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2C" w:rsidRDefault="005E512C" w:rsidP="00766888">
      <w:pPr>
        <w:pStyle w:val="QPPHeading1"/>
      </w:pPr>
      <w:bookmarkStart w:id="0" w:name="_Toc335984136"/>
      <w:bookmarkStart w:id="1" w:name="_Toc335984383"/>
      <w:bookmarkStart w:id="2" w:name="_Toc336002171"/>
      <w:bookmarkStart w:id="3" w:name="_Toc336267299"/>
      <w:bookmarkStart w:id="4" w:name="_Toc336420582"/>
      <w:bookmarkStart w:id="5" w:name="_Toc337453397"/>
      <w:bookmarkStart w:id="6" w:name="_Toc337453495"/>
      <w:bookmarkStart w:id="7" w:name="_Toc337634919"/>
      <w:bookmarkStart w:id="8" w:name="_GoBack"/>
      <w:bookmarkEnd w:id="8"/>
      <w:r>
        <w:t>Part 4</w:t>
      </w:r>
      <w:r w:rsidR="00B751B1">
        <w:t xml:space="preserve"> </w:t>
      </w:r>
      <w:r w:rsidR="00FB709A">
        <w:t xml:space="preserve">Local government </w:t>
      </w:r>
      <w:r>
        <w:t>infrastructure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E07CC" w:rsidRPr="00612C0E" w:rsidRDefault="007E07CC" w:rsidP="007E07CC">
      <w:pPr>
        <w:pStyle w:val="QPPBodytext"/>
      </w:pPr>
      <w:r w:rsidRPr="00612C0E">
        <w:t>4.1</w:t>
      </w:r>
      <w:r w:rsidRPr="00612C0E">
        <w:tab/>
        <w:t>Preliminary</w:t>
      </w:r>
    </w:p>
    <w:p w:rsidR="007E07CC" w:rsidRPr="000A69FF" w:rsidRDefault="007E07CC" w:rsidP="000A69FF">
      <w:pPr>
        <w:pStyle w:val="QPPBodytext"/>
        <w:ind w:left="700"/>
      </w:pPr>
      <w:r w:rsidRPr="00612C0E">
        <w:t>4.1.1 Introduction</w:t>
      </w:r>
    </w:p>
    <w:p w:rsidR="007E07CC" w:rsidRPr="000A69FF" w:rsidRDefault="007E07CC" w:rsidP="000A69FF">
      <w:pPr>
        <w:pStyle w:val="QPPBodytext"/>
        <w:ind w:left="700"/>
      </w:pPr>
      <w:r w:rsidRPr="00612C0E">
        <w:t>4.1.2 Purpose</w:t>
      </w:r>
    </w:p>
    <w:p w:rsidR="007E07CC" w:rsidRPr="000A69FF" w:rsidRDefault="007E07CC" w:rsidP="000A69FF">
      <w:pPr>
        <w:pStyle w:val="QPPBodytext"/>
        <w:ind w:left="700"/>
      </w:pPr>
      <w:r w:rsidRPr="00612C0E">
        <w:t>4.1.3 Relationship to planning scheme</w:t>
      </w:r>
    </w:p>
    <w:p w:rsidR="007E07CC" w:rsidRPr="000A69FF" w:rsidRDefault="007E07CC" w:rsidP="000A69FF">
      <w:pPr>
        <w:pStyle w:val="QPPBodytext"/>
        <w:ind w:left="700"/>
      </w:pPr>
      <w:r w:rsidRPr="00612C0E">
        <w:t xml:space="preserve">4.1.4 Structure of </w:t>
      </w:r>
      <w:r w:rsidR="00FB709A" w:rsidRPr="00612C0E">
        <w:t xml:space="preserve">Local government </w:t>
      </w:r>
      <w:r w:rsidRPr="00612C0E">
        <w:t>infrastructure plan</w:t>
      </w:r>
    </w:p>
    <w:p w:rsidR="00480F0C" w:rsidRDefault="00480F0C" w:rsidP="007E07CC">
      <w:pPr>
        <w:pStyle w:val="QPPBodytext"/>
      </w:pPr>
    </w:p>
    <w:p w:rsidR="007E07CC" w:rsidRPr="00612C0E" w:rsidRDefault="007E07CC" w:rsidP="007E07CC">
      <w:pPr>
        <w:pStyle w:val="QPPBodytext"/>
      </w:pPr>
      <w:r w:rsidRPr="00612C0E">
        <w:t>4.2</w:t>
      </w:r>
      <w:r w:rsidR="00BF0258" w:rsidRPr="00612C0E">
        <w:t xml:space="preserve"> </w:t>
      </w:r>
      <w:r w:rsidRPr="00612C0E">
        <w:t>Application of</w:t>
      </w:r>
      <w:r w:rsidR="00C24478" w:rsidRPr="00612C0E">
        <w:t xml:space="preserve"> the</w:t>
      </w:r>
      <w:r w:rsidR="00FB709A" w:rsidRPr="00612C0E">
        <w:t xml:space="preserve"> Local government</w:t>
      </w:r>
      <w:r w:rsidRPr="00612C0E">
        <w:t xml:space="preserve"> infrastructure plan</w:t>
      </w:r>
    </w:p>
    <w:p w:rsidR="007E07CC" w:rsidRPr="000A69FF" w:rsidRDefault="007E07CC" w:rsidP="000A69FF">
      <w:pPr>
        <w:pStyle w:val="QPPBodytext"/>
        <w:ind w:left="700"/>
      </w:pPr>
      <w:r w:rsidRPr="00612C0E">
        <w:t>4.2.1 Purpose</w:t>
      </w:r>
    </w:p>
    <w:p w:rsidR="007E07CC" w:rsidRPr="000A69FF" w:rsidRDefault="007E07CC" w:rsidP="000A69FF">
      <w:pPr>
        <w:pStyle w:val="QPPBodytext"/>
        <w:ind w:left="700"/>
      </w:pPr>
      <w:r w:rsidRPr="00612C0E">
        <w:t>4.2.2 Development inconsistent with assumptions about future development</w:t>
      </w:r>
    </w:p>
    <w:p w:rsidR="007E07CC" w:rsidRPr="005471E6" w:rsidRDefault="007E07CC" w:rsidP="000A69FF">
      <w:pPr>
        <w:pStyle w:val="QPPBodytext"/>
        <w:ind w:left="700"/>
      </w:pPr>
      <w:r w:rsidRPr="00612C0E">
        <w:t xml:space="preserve">4.2.3 Development in the planning scheme area not subject to the </w:t>
      </w:r>
      <w:r w:rsidRPr="00612C0E">
        <w:rPr>
          <w:i/>
        </w:rPr>
        <w:t xml:space="preserve">Planning Act </w:t>
      </w:r>
      <w:r w:rsidR="005D238E" w:rsidRPr="00612C0E">
        <w:rPr>
          <w:i/>
        </w:rPr>
        <w:t>2016</w:t>
      </w:r>
    </w:p>
    <w:p w:rsidR="00480F0C" w:rsidRDefault="00480F0C" w:rsidP="007E07CC">
      <w:pPr>
        <w:pStyle w:val="QPPBodytext"/>
      </w:pPr>
    </w:p>
    <w:p w:rsidR="007E07CC" w:rsidRPr="00612C0E" w:rsidRDefault="007E07CC" w:rsidP="007E07CC">
      <w:pPr>
        <w:pStyle w:val="QPPBodytext"/>
      </w:pPr>
      <w:r w:rsidRPr="00612C0E">
        <w:t>4.3</w:t>
      </w:r>
      <w:r w:rsidR="00D77EE2" w:rsidRPr="00612C0E">
        <w:t xml:space="preserve"> </w:t>
      </w:r>
      <w:r w:rsidRPr="00612C0E">
        <w:t>Planning assumption</w:t>
      </w:r>
      <w:r w:rsidR="00DD16A2" w:rsidRPr="00612C0E">
        <w:t>s</w:t>
      </w:r>
    </w:p>
    <w:p w:rsidR="007E07CC" w:rsidRPr="000A69FF" w:rsidRDefault="007E07CC" w:rsidP="000A69FF">
      <w:pPr>
        <w:pStyle w:val="QPPBodytext"/>
        <w:ind w:left="700"/>
      </w:pPr>
      <w:r w:rsidRPr="00612C0E">
        <w:t>4.3.1 Purpose</w:t>
      </w:r>
    </w:p>
    <w:p w:rsidR="007E07CC" w:rsidRPr="000A69FF" w:rsidRDefault="007E07CC" w:rsidP="000A69FF">
      <w:pPr>
        <w:pStyle w:val="QPPBodytext"/>
        <w:ind w:left="700"/>
      </w:pPr>
      <w:r w:rsidRPr="00612C0E">
        <w:t>4.3.2 Localities</w:t>
      </w:r>
    </w:p>
    <w:p w:rsidR="007E07CC" w:rsidRPr="000A69FF" w:rsidRDefault="007E07CC" w:rsidP="000A69FF">
      <w:pPr>
        <w:pStyle w:val="QPPBodytext"/>
        <w:ind w:left="700"/>
      </w:pPr>
      <w:r w:rsidRPr="00612C0E">
        <w:t>4.3.3 Time periods</w:t>
      </w:r>
    </w:p>
    <w:p w:rsidR="007E07CC" w:rsidRPr="000A69FF" w:rsidRDefault="007E07CC" w:rsidP="000A69FF">
      <w:pPr>
        <w:pStyle w:val="QPPBodytext"/>
        <w:ind w:left="700"/>
      </w:pPr>
      <w:r w:rsidRPr="00612C0E">
        <w:t>4.3.4 Existing level of development</w:t>
      </w:r>
    </w:p>
    <w:p w:rsidR="007E07CC" w:rsidRPr="000A69FF" w:rsidRDefault="007E07CC" w:rsidP="000A69FF">
      <w:pPr>
        <w:pStyle w:val="QPPBodytext"/>
        <w:ind w:left="700"/>
      </w:pPr>
      <w:r w:rsidRPr="00612C0E">
        <w:t>4.3.5 Residential occupancy rates</w:t>
      </w:r>
    </w:p>
    <w:p w:rsidR="007E07CC" w:rsidRPr="000A69FF" w:rsidRDefault="007E07CC" w:rsidP="000A69FF">
      <w:pPr>
        <w:pStyle w:val="QPPBodytext"/>
        <w:ind w:left="700"/>
      </w:pPr>
      <w:r w:rsidRPr="00612C0E">
        <w:t>4.3.6 Employment and non-residential floor space</w:t>
      </w:r>
    </w:p>
    <w:p w:rsidR="007E07CC" w:rsidRPr="000A69FF" w:rsidRDefault="007E07CC" w:rsidP="000A69FF">
      <w:pPr>
        <w:pStyle w:val="QPPBodytext"/>
        <w:ind w:left="700"/>
      </w:pPr>
      <w:r w:rsidRPr="00612C0E">
        <w:t>4.3.7 Development categories and planning scheme uses</w:t>
      </w:r>
    </w:p>
    <w:p w:rsidR="007E07CC" w:rsidRPr="000A69FF" w:rsidRDefault="007E07CC" w:rsidP="000A69FF">
      <w:pPr>
        <w:pStyle w:val="QPPBodytext"/>
        <w:ind w:left="700"/>
      </w:pPr>
      <w:r w:rsidRPr="00612C0E">
        <w:t>4.3.8 Factors determining future residential and non-residential development</w:t>
      </w:r>
    </w:p>
    <w:p w:rsidR="007E07CC" w:rsidRPr="000A69FF" w:rsidRDefault="007E07CC" w:rsidP="000A69FF">
      <w:pPr>
        <w:pStyle w:val="QPPBodytext"/>
        <w:ind w:left="700"/>
      </w:pPr>
      <w:r w:rsidRPr="00612C0E">
        <w:t>4.3.9 Development potential of land</w:t>
      </w:r>
    </w:p>
    <w:p w:rsidR="007E07CC" w:rsidRPr="000A69FF" w:rsidRDefault="007E07CC" w:rsidP="000A69FF">
      <w:pPr>
        <w:pStyle w:val="QPPBodytext"/>
        <w:ind w:left="700"/>
      </w:pPr>
      <w:r w:rsidRPr="00612C0E">
        <w:t>4.3.10</w:t>
      </w:r>
      <w:r w:rsidR="000618FD" w:rsidRPr="00612C0E">
        <w:t xml:space="preserve"> </w:t>
      </w:r>
      <w:r w:rsidRPr="00612C0E">
        <w:t>Assumed scale of development</w:t>
      </w:r>
    </w:p>
    <w:p w:rsidR="007E07CC" w:rsidRPr="000A69FF" w:rsidRDefault="007E07CC" w:rsidP="000A69FF">
      <w:pPr>
        <w:pStyle w:val="QPPBodytext"/>
        <w:ind w:left="700"/>
      </w:pPr>
      <w:r w:rsidRPr="00612C0E">
        <w:t>4.3.11 Predicted existing and future resident population</w:t>
      </w:r>
    </w:p>
    <w:p w:rsidR="007E07CC" w:rsidRPr="000A69FF" w:rsidRDefault="007E07CC" w:rsidP="000A69FF">
      <w:pPr>
        <w:pStyle w:val="QPPBodytext"/>
        <w:ind w:left="700"/>
      </w:pPr>
      <w:r w:rsidRPr="00612C0E">
        <w:t>4.3.12</w:t>
      </w:r>
      <w:r w:rsidR="00F35940" w:rsidRPr="00612C0E">
        <w:t xml:space="preserve"> </w:t>
      </w:r>
      <w:r w:rsidRPr="00612C0E">
        <w:t>Predicted existing and future private residential dwelling supply</w:t>
      </w:r>
    </w:p>
    <w:p w:rsidR="007E07CC" w:rsidRPr="000A69FF" w:rsidRDefault="007E07CC" w:rsidP="000A69FF">
      <w:pPr>
        <w:pStyle w:val="QPPBodytext"/>
        <w:ind w:left="700"/>
      </w:pPr>
      <w:r w:rsidRPr="00612C0E">
        <w:t>4.3.13</w:t>
      </w:r>
      <w:r w:rsidR="00F35940" w:rsidRPr="00612C0E">
        <w:t xml:space="preserve"> </w:t>
      </w:r>
      <w:r w:rsidRPr="00612C0E">
        <w:t>Predicted existing and future employment</w:t>
      </w:r>
    </w:p>
    <w:p w:rsidR="007E07CC" w:rsidRPr="000A69FF" w:rsidRDefault="007E07CC" w:rsidP="000A69FF">
      <w:pPr>
        <w:pStyle w:val="QPPBodytext"/>
        <w:ind w:left="700"/>
      </w:pPr>
      <w:r w:rsidRPr="00612C0E">
        <w:t>4.3.14</w:t>
      </w:r>
      <w:r w:rsidR="00F35940" w:rsidRPr="00612C0E">
        <w:t xml:space="preserve"> </w:t>
      </w:r>
      <w:r w:rsidRPr="00612C0E">
        <w:t>Predicted existing and future non-residential floor space</w:t>
      </w:r>
    </w:p>
    <w:p w:rsidR="007E07CC" w:rsidRPr="000A69FF" w:rsidRDefault="007E07CC" w:rsidP="000A69FF">
      <w:pPr>
        <w:pStyle w:val="QPPBodytext"/>
        <w:ind w:left="700"/>
      </w:pPr>
      <w:r w:rsidRPr="00612C0E">
        <w:t>4.3.15 Planned demand</w:t>
      </w:r>
    </w:p>
    <w:p w:rsidR="007E07CC" w:rsidRPr="000A69FF" w:rsidRDefault="007E07CC" w:rsidP="000A69FF">
      <w:pPr>
        <w:pStyle w:val="QPPBodytext"/>
        <w:ind w:left="700"/>
      </w:pPr>
      <w:r w:rsidRPr="00612C0E">
        <w:t>4.3.16 Projected demand s</w:t>
      </w:r>
      <w:r w:rsidR="008766A0" w:rsidRPr="00612C0E">
        <w:t>ummary</w:t>
      </w:r>
      <w:r w:rsidR="009C6CA1" w:rsidRPr="00612C0E">
        <w:t xml:space="preserve"> by</w:t>
      </w:r>
      <w:r w:rsidRPr="00612C0E">
        <w:t xml:space="preserve"> network</w:t>
      </w:r>
    </w:p>
    <w:p w:rsidR="00480F0C" w:rsidRDefault="00480F0C" w:rsidP="007E07CC">
      <w:pPr>
        <w:pStyle w:val="QPPBodytext"/>
      </w:pPr>
    </w:p>
    <w:p w:rsidR="007E07CC" w:rsidRPr="00612C0E" w:rsidRDefault="007E07CC" w:rsidP="007E07CC">
      <w:pPr>
        <w:pStyle w:val="QPPBodytext"/>
      </w:pPr>
      <w:r w:rsidRPr="00612C0E">
        <w:t>4.4</w:t>
      </w:r>
      <w:r w:rsidRPr="00612C0E">
        <w:tab/>
        <w:t>Priority infrastructure area</w:t>
      </w:r>
    </w:p>
    <w:p w:rsidR="007E07CC" w:rsidRPr="000A69FF" w:rsidRDefault="007E07CC" w:rsidP="000A69FF">
      <w:pPr>
        <w:pStyle w:val="QPPBodytext"/>
        <w:ind w:left="700"/>
      </w:pPr>
      <w:r w:rsidRPr="00612C0E">
        <w:t>4.4.1 Purpose</w:t>
      </w:r>
    </w:p>
    <w:p w:rsidR="007E07CC" w:rsidRPr="000A69FF" w:rsidRDefault="007E07CC" w:rsidP="000A69FF">
      <w:pPr>
        <w:pStyle w:val="QPPBodytext"/>
        <w:ind w:left="700"/>
      </w:pPr>
      <w:r w:rsidRPr="00612C0E">
        <w:t>4.4.2 Determination of the priority infrastructure area</w:t>
      </w:r>
    </w:p>
    <w:p w:rsidR="007E07CC" w:rsidRPr="000A69FF" w:rsidRDefault="007E07CC" w:rsidP="000A69FF">
      <w:pPr>
        <w:pStyle w:val="QPPBodytext"/>
        <w:ind w:left="700"/>
      </w:pPr>
      <w:r w:rsidRPr="00612C0E">
        <w:t>4.4.3 Priority infrastructure area map</w:t>
      </w:r>
    </w:p>
    <w:p w:rsidR="00480F0C" w:rsidRDefault="00480F0C" w:rsidP="007E07CC">
      <w:pPr>
        <w:pStyle w:val="QPPBodytext"/>
      </w:pPr>
    </w:p>
    <w:p w:rsidR="007E07CC" w:rsidRPr="00612C0E" w:rsidRDefault="007E07CC" w:rsidP="007E07CC">
      <w:pPr>
        <w:pStyle w:val="QPPBodytext"/>
      </w:pPr>
      <w:r w:rsidRPr="00612C0E">
        <w:t>4.5</w:t>
      </w:r>
      <w:r w:rsidRPr="00612C0E">
        <w:tab/>
        <w:t>Desired standards of service</w:t>
      </w:r>
    </w:p>
    <w:p w:rsidR="007E07CC" w:rsidRPr="000A69FF" w:rsidRDefault="007E07CC" w:rsidP="000A69FF">
      <w:pPr>
        <w:pStyle w:val="QPPBodytext"/>
        <w:ind w:left="700"/>
      </w:pPr>
      <w:r w:rsidRPr="00612C0E">
        <w:t>4.5.1 Purpose</w:t>
      </w:r>
    </w:p>
    <w:p w:rsidR="007E07CC" w:rsidRPr="000A69FF" w:rsidRDefault="007E07CC" w:rsidP="000A69FF">
      <w:pPr>
        <w:pStyle w:val="QPPBodytext"/>
        <w:ind w:left="700"/>
      </w:pPr>
      <w:r w:rsidRPr="00612C0E">
        <w:t>4.5.2 Water supply network</w:t>
      </w:r>
    </w:p>
    <w:p w:rsidR="007E07CC" w:rsidRPr="000A69FF" w:rsidRDefault="007E07CC" w:rsidP="000A69FF">
      <w:pPr>
        <w:pStyle w:val="QPPBodytext"/>
        <w:ind w:left="700"/>
      </w:pPr>
      <w:r w:rsidRPr="00612C0E">
        <w:t>4.5.3 Sewerage network</w:t>
      </w:r>
    </w:p>
    <w:p w:rsidR="007E07CC" w:rsidRPr="000A69FF" w:rsidRDefault="007E07CC" w:rsidP="000A69FF">
      <w:pPr>
        <w:pStyle w:val="QPPBodytext"/>
        <w:ind w:left="700"/>
      </w:pPr>
      <w:r w:rsidRPr="00612C0E">
        <w:t>4.5.4 Stormwater network</w:t>
      </w:r>
    </w:p>
    <w:p w:rsidR="007E07CC" w:rsidRPr="000A69FF" w:rsidRDefault="007E07CC" w:rsidP="000A69FF">
      <w:pPr>
        <w:pStyle w:val="QPPBodytext"/>
        <w:ind w:left="700"/>
      </w:pPr>
      <w:r w:rsidRPr="00612C0E">
        <w:t>4.5.5 Transport network</w:t>
      </w:r>
    </w:p>
    <w:p w:rsidR="007E07CC" w:rsidRPr="000A69FF" w:rsidRDefault="007E07CC" w:rsidP="000A69FF">
      <w:pPr>
        <w:pStyle w:val="QPPBodytext"/>
        <w:ind w:left="700"/>
      </w:pPr>
      <w:r w:rsidRPr="00612C0E">
        <w:t>4.5.6 Community purposes network</w:t>
      </w:r>
    </w:p>
    <w:p w:rsidR="00480F0C" w:rsidRDefault="00480F0C" w:rsidP="007E07CC">
      <w:pPr>
        <w:pStyle w:val="QPPBodytext"/>
      </w:pPr>
    </w:p>
    <w:p w:rsidR="007E07CC" w:rsidRPr="00612C0E" w:rsidRDefault="007E07CC" w:rsidP="007E07CC">
      <w:pPr>
        <w:pStyle w:val="QPPBodytext"/>
      </w:pPr>
      <w:r w:rsidRPr="00612C0E">
        <w:t>4.6</w:t>
      </w:r>
      <w:r w:rsidRPr="00612C0E">
        <w:tab/>
        <w:t>Plans for trunk infrastructure</w:t>
      </w:r>
    </w:p>
    <w:p w:rsidR="007E07CC" w:rsidRPr="002F332B" w:rsidRDefault="007E07CC" w:rsidP="002F332B">
      <w:pPr>
        <w:pStyle w:val="QPPBodytext"/>
        <w:ind w:left="700"/>
      </w:pPr>
      <w:r w:rsidRPr="00612C0E">
        <w:t>4.6.1 Purpose</w:t>
      </w:r>
    </w:p>
    <w:p w:rsidR="007E07CC" w:rsidRPr="002F332B" w:rsidRDefault="007E07CC" w:rsidP="002F332B">
      <w:pPr>
        <w:pStyle w:val="QPPBodytext"/>
        <w:ind w:left="700"/>
      </w:pPr>
      <w:r w:rsidRPr="00612C0E">
        <w:t>4.6.2 Schedule of works</w:t>
      </w:r>
    </w:p>
    <w:p w:rsidR="007E07CC" w:rsidRPr="002F332B" w:rsidRDefault="007E07CC" w:rsidP="002F332B">
      <w:pPr>
        <w:pStyle w:val="QPPBodytext"/>
        <w:ind w:left="700"/>
      </w:pPr>
      <w:r w:rsidRPr="00612C0E">
        <w:t>4.6.3 Plans for trunk infrastructure</w:t>
      </w:r>
    </w:p>
    <w:p w:rsidR="007E07CC" w:rsidRPr="002F332B" w:rsidRDefault="007E07CC" w:rsidP="002F332B">
      <w:pPr>
        <w:pStyle w:val="QPPBodytext"/>
        <w:ind w:left="700"/>
      </w:pPr>
      <w:r w:rsidRPr="00612C0E">
        <w:t>4.6.4 Trunk infrastructure planning horizon</w:t>
      </w:r>
    </w:p>
    <w:p w:rsidR="007E07CC" w:rsidRPr="002F332B" w:rsidRDefault="007E07CC" w:rsidP="002F332B">
      <w:pPr>
        <w:pStyle w:val="QPPBodytext"/>
        <w:ind w:left="700"/>
      </w:pPr>
      <w:r w:rsidRPr="00612C0E">
        <w:t>4.6.5 Trunk infrastructure networks systems and items</w:t>
      </w:r>
    </w:p>
    <w:p w:rsidR="00480F0C" w:rsidRDefault="00480F0C" w:rsidP="00E446A9">
      <w:pPr>
        <w:pStyle w:val="QPPBodytext"/>
      </w:pPr>
    </w:p>
    <w:p w:rsidR="00E446A9" w:rsidRPr="00612C0E" w:rsidRDefault="00E446A9" w:rsidP="00E446A9">
      <w:pPr>
        <w:pStyle w:val="QPPBodytext"/>
      </w:pPr>
      <w:r w:rsidRPr="00612C0E">
        <w:t>4.7</w:t>
      </w:r>
      <w:r w:rsidRPr="00612C0E">
        <w:tab/>
        <w:t>State-controlled roads</w:t>
      </w:r>
    </w:p>
    <w:p w:rsidR="003174AC" w:rsidRPr="002F332B" w:rsidRDefault="003174AC" w:rsidP="003174AC">
      <w:pPr>
        <w:pStyle w:val="QPPBodytext"/>
        <w:ind w:left="700"/>
      </w:pPr>
      <w:r w:rsidRPr="00612C0E">
        <w:t>4.7.1 Purpose</w:t>
      </w:r>
    </w:p>
    <w:p w:rsidR="000B4490" w:rsidRPr="002F332B" w:rsidRDefault="003174AC" w:rsidP="00E446A9">
      <w:pPr>
        <w:pStyle w:val="QPPBodytext"/>
        <w:ind w:left="700"/>
      </w:pPr>
      <w:r w:rsidRPr="00612C0E">
        <w:t>4.7.2 State-controlled road projects</w:t>
      </w:r>
    </w:p>
    <w:sectPr w:rsidR="000B4490" w:rsidRPr="002F332B" w:rsidSect="00EB0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FF" w:rsidRDefault="006763FF">
      <w:r>
        <w:separator/>
      </w:r>
    </w:p>
  </w:endnote>
  <w:endnote w:type="continuationSeparator" w:id="0">
    <w:p w:rsidR="006763FF" w:rsidRDefault="006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9A" w:rsidRDefault="00FB70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6F" w:rsidRDefault="007E71B5" w:rsidP="000604F1">
    <w:pPr>
      <w:pStyle w:val="QPPFooter"/>
    </w:pPr>
    <w:r w:rsidRPr="007E71B5">
      <w:t xml:space="preserve">Part 4 – </w:t>
    </w:r>
    <w:r w:rsidR="00FB709A">
      <w:t>Local government</w:t>
    </w:r>
    <w:r w:rsidR="00FB709A" w:rsidRPr="007E71B5">
      <w:t xml:space="preserve"> </w:t>
    </w:r>
    <w:r w:rsidRPr="007E71B5">
      <w:t>infrastructure plan</w:t>
    </w:r>
    <w:r>
      <w:ptab w:relativeTo="margin" w:alignment="center" w:leader="none"/>
    </w:r>
    <w:r>
      <w:ptab w:relativeTo="margin" w:alignment="right" w:leader="none"/>
    </w:r>
    <w:r w:rsidRPr="007E71B5">
      <w:t xml:space="preserve">Effective </w:t>
    </w:r>
    <w:r w:rsidR="001F30A0">
      <w:t xml:space="preserve"> 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9A" w:rsidRDefault="00FB7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FF" w:rsidRDefault="006763FF">
      <w:r>
        <w:separator/>
      </w:r>
    </w:p>
  </w:footnote>
  <w:footnote w:type="continuationSeparator" w:id="0">
    <w:p w:rsidR="006763FF" w:rsidRDefault="0067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EE" w:rsidRDefault="00612C0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0007" o:spid="_x0000_s17410" type="#_x0000_t136" style="position:absolute;margin-left:0;margin-top:0;width:580.8pt;height:91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9A" w:rsidRDefault="00FB7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EE" w:rsidRDefault="00612C0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0006" o:spid="_x0000_s17409" type="#_x0000_t136" style="position:absolute;margin-left:0;margin-top:0;width:580.8pt;height:91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56809ED"/>
    <w:multiLevelType w:val="multilevel"/>
    <w:tmpl w:val="CD720598"/>
    <w:numStyleLink w:val="HGItems"/>
  </w:abstractNum>
  <w:abstractNum w:abstractNumId="12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 w15:restartNumberingAfterBreak="0">
    <w:nsid w:val="09D86672"/>
    <w:multiLevelType w:val="multilevel"/>
    <w:tmpl w:val="4DDED774"/>
    <w:numStyleLink w:val="HGHeadings1"/>
  </w:abstractNum>
  <w:abstractNum w:abstractNumId="14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307472"/>
    <w:multiLevelType w:val="multilevel"/>
    <w:tmpl w:val="4986ECCE"/>
    <w:numStyleLink w:val="HGSchedule"/>
  </w:abstractNum>
  <w:abstractNum w:abstractNumId="19" w15:restartNumberingAfterBreak="0">
    <w:nsid w:val="106D4B9D"/>
    <w:multiLevelType w:val="multilevel"/>
    <w:tmpl w:val="40AEB14C"/>
    <w:numStyleLink w:val="HGBullets"/>
  </w:abstractNum>
  <w:abstractNum w:abstractNumId="20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C01CF"/>
    <w:multiLevelType w:val="multilevel"/>
    <w:tmpl w:val="4E86F6DE"/>
    <w:numStyleLink w:val="HGPartsA"/>
  </w:abstractNum>
  <w:abstractNum w:abstractNumId="25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 w15:restartNumberingAfterBreak="0">
    <w:nsid w:val="21834BFD"/>
    <w:multiLevelType w:val="multilevel"/>
    <w:tmpl w:val="734A5F58"/>
    <w:numStyleLink w:val="HGParts1"/>
  </w:abstractNum>
  <w:abstractNum w:abstractNumId="27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 w15:restartNumberingAfterBreak="0">
    <w:nsid w:val="251709EA"/>
    <w:multiLevelType w:val="multilevel"/>
    <w:tmpl w:val="7480CC3A"/>
    <w:numStyleLink w:val="HGScheduleNoNum"/>
  </w:abstractNum>
  <w:abstractNum w:abstractNumId="31" w15:restartNumberingAfterBreak="0">
    <w:nsid w:val="28F73F0E"/>
    <w:multiLevelType w:val="multilevel"/>
    <w:tmpl w:val="4C5AB01A"/>
    <w:numStyleLink w:val="HGAnnex"/>
  </w:abstractNum>
  <w:abstractNum w:abstractNumId="32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426FBC"/>
    <w:multiLevelType w:val="multilevel"/>
    <w:tmpl w:val="4BDE0A16"/>
    <w:numStyleLink w:val="HGDefsNo"/>
  </w:abstractNum>
  <w:abstractNum w:abstractNumId="37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1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664B12"/>
    <w:multiLevelType w:val="multilevel"/>
    <w:tmpl w:val="E5E8939E"/>
    <w:numStyleLink w:val="HGAlpha"/>
  </w:abstractNum>
  <w:abstractNum w:abstractNumId="44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5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7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0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6A3421A3"/>
    <w:multiLevelType w:val="multilevel"/>
    <w:tmpl w:val="2EB2CDC6"/>
    <w:numStyleLink w:val="HGAnnexNoNum"/>
  </w:abstractNum>
  <w:abstractNum w:abstractNumId="52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3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4" w15:restartNumberingAfterBreak="0">
    <w:nsid w:val="7D8779CC"/>
    <w:multiLevelType w:val="multilevel"/>
    <w:tmpl w:val="1490536E"/>
    <w:numStyleLink w:val="HGSections1"/>
  </w:abstractNum>
  <w:num w:numId="1">
    <w:abstractNumId w:val="47"/>
  </w:num>
  <w:num w:numId="2">
    <w:abstractNumId w:val="41"/>
  </w:num>
  <w:num w:numId="3">
    <w:abstractNumId w:val="48"/>
  </w:num>
  <w:num w:numId="4">
    <w:abstractNumId w:val="37"/>
  </w:num>
  <w:num w:numId="5">
    <w:abstractNumId w:val="50"/>
  </w:num>
  <w:num w:numId="6">
    <w:abstractNumId w:val="17"/>
  </w:num>
  <w:num w:numId="7">
    <w:abstractNumId w:val="33"/>
  </w:num>
  <w:num w:numId="8">
    <w:abstractNumId w:val="39"/>
  </w:num>
  <w:num w:numId="9">
    <w:abstractNumId w:val="42"/>
  </w:num>
  <w:num w:numId="10">
    <w:abstractNumId w:val="23"/>
  </w:num>
  <w:num w:numId="11">
    <w:abstractNumId w:val="29"/>
  </w:num>
  <w:num w:numId="12">
    <w:abstractNumId w:val="22"/>
  </w:num>
  <w:num w:numId="13">
    <w:abstractNumId w:val="44"/>
  </w:num>
  <w:num w:numId="14">
    <w:abstractNumId w:val="46"/>
  </w:num>
  <w:num w:numId="15">
    <w:abstractNumId w:val="25"/>
  </w:num>
  <w:num w:numId="16">
    <w:abstractNumId w:val="34"/>
  </w:num>
  <w:num w:numId="17">
    <w:abstractNumId w:val="12"/>
  </w:num>
  <w:num w:numId="18">
    <w:abstractNumId w:val="16"/>
  </w:num>
  <w:num w:numId="19">
    <w:abstractNumId w:val="27"/>
  </w:num>
  <w:num w:numId="20">
    <w:abstractNumId w:val="21"/>
  </w:num>
  <w:num w:numId="21">
    <w:abstractNumId w:val="40"/>
  </w:num>
  <w:num w:numId="22">
    <w:abstractNumId w:val="53"/>
  </w:num>
  <w:num w:numId="23">
    <w:abstractNumId w:val="15"/>
  </w:num>
  <w:num w:numId="24">
    <w:abstractNumId w:val="28"/>
  </w:num>
  <w:num w:numId="25">
    <w:abstractNumId w:val="32"/>
  </w:num>
  <w:num w:numId="26">
    <w:abstractNumId w:val="14"/>
  </w:num>
  <w:num w:numId="27">
    <w:abstractNumId w:val="45"/>
  </w:num>
  <w:num w:numId="28">
    <w:abstractNumId w:val="49"/>
  </w:num>
  <w:num w:numId="29">
    <w:abstractNumId w:val="43"/>
  </w:num>
  <w:num w:numId="30">
    <w:abstractNumId w:val="31"/>
  </w:num>
  <w:num w:numId="31">
    <w:abstractNumId w:val="51"/>
  </w:num>
  <w:num w:numId="32">
    <w:abstractNumId w:val="19"/>
  </w:num>
  <w:num w:numId="33">
    <w:abstractNumId w:val="36"/>
  </w:num>
  <w:num w:numId="34">
    <w:abstractNumId w:val="10"/>
  </w:num>
  <w:num w:numId="35">
    <w:abstractNumId w:val="11"/>
  </w:num>
  <w:num w:numId="36">
    <w:abstractNumId w:val="26"/>
  </w:num>
  <w:num w:numId="37">
    <w:abstractNumId w:val="24"/>
  </w:num>
  <w:num w:numId="38">
    <w:abstractNumId w:val="18"/>
  </w:num>
  <w:num w:numId="39">
    <w:abstractNumId w:val="30"/>
  </w:num>
  <w:num w:numId="40">
    <w:abstractNumId w:val="54"/>
  </w:num>
  <w:num w:numId="41">
    <w:abstractNumId w:val="13"/>
  </w:num>
  <w:num w:numId="42">
    <w:abstractNumId w:val="35"/>
  </w:num>
  <w:num w:numId="43">
    <w:abstractNumId w:val="38"/>
  </w:num>
  <w:num w:numId="44">
    <w:abstractNumId w:val="20"/>
  </w:num>
  <w:num w:numId="45">
    <w:abstractNumId w:val="52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Full" w:cryptAlgorithmClass="hash" w:cryptAlgorithmType="typeAny" w:cryptAlgorithmSid="4" w:cryptSpinCount="100000" w:hash="A9WU4dODmdj/RjRvjwd9oc5e/+s=" w:salt="qImqYfT/Omvza1U2sKhfiA=="/>
  <w:defaultTabStop w:val="720"/>
  <w:drawingGridHorizontalSpacing w:val="100"/>
  <w:displayHorizontalDrawingGridEvery w:val="2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C"/>
    <w:rsid w:val="00001A4D"/>
    <w:rsid w:val="00003A62"/>
    <w:rsid w:val="00004C08"/>
    <w:rsid w:val="0000608A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493C"/>
    <w:rsid w:val="000860A9"/>
    <w:rsid w:val="00087636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289F"/>
    <w:rsid w:val="000F2C08"/>
    <w:rsid w:val="000F64C8"/>
    <w:rsid w:val="000F7A85"/>
    <w:rsid w:val="00102060"/>
    <w:rsid w:val="001030B2"/>
    <w:rsid w:val="00103C22"/>
    <w:rsid w:val="00105847"/>
    <w:rsid w:val="00106BAC"/>
    <w:rsid w:val="00110396"/>
    <w:rsid w:val="00112F99"/>
    <w:rsid w:val="00113FF5"/>
    <w:rsid w:val="001153BE"/>
    <w:rsid w:val="00122027"/>
    <w:rsid w:val="00123A77"/>
    <w:rsid w:val="00130509"/>
    <w:rsid w:val="0013055D"/>
    <w:rsid w:val="00131711"/>
    <w:rsid w:val="001332B4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E68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30A0"/>
    <w:rsid w:val="001F3752"/>
    <w:rsid w:val="001F49B7"/>
    <w:rsid w:val="001F4BB6"/>
    <w:rsid w:val="00204574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6D04"/>
    <w:rsid w:val="00280D87"/>
    <w:rsid w:val="002819C3"/>
    <w:rsid w:val="00282E79"/>
    <w:rsid w:val="00284684"/>
    <w:rsid w:val="002855B8"/>
    <w:rsid w:val="002910B5"/>
    <w:rsid w:val="0029461D"/>
    <w:rsid w:val="00297AE8"/>
    <w:rsid w:val="002A02E5"/>
    <w:rsid w:val="002A07C2"/>
    <w:rsid w:val="002A26D8"/>
    <w:rsid w:val="002A708F"/>
    <w:rsid w:val="002B53BB"/>
    <w:rsid w:val="002B65E1"/>
    <w:rsid w:val="002C0ED9"/>
    <w:rsid w:val="002C75C7"/>
    <w:rsid w:val="002C7786"/>
    <w:rsid w:val="002D08D1"/>
    <w:rsid w:val="002D2F5E"/>
    <w:rsid w:val="002D4D7E"/>
    <w:rsid w:val="002D7217"/>
    <w:rsid w:val="002E0E9B"/>
    <w:rsid w:val="002E18E8"/>
    <w:rsid w:val="002E21FD"/>
    <w:rsid w:val="002E42D0"/>
    <w:rsid w:val="002E7FCA"/>
    <w:rsid w:val="002F332B"/>
    <w:rsid w:val="003006B7"/>
    <w:rsid w:val="0030101A"/>
    <w:rsid w:val="00303484"/>
    <w:rsid w:val="003048F8"/>
    <w:rsid w:val="003079B3"/>
    <w:rsid w:val="003124FE"/>
    <w:rsid w:val="0031329B"/>
    <w:rsid w:val="003174AC"/>
    <w:rsid w:val="0032245E"/>
    <w:rsid w:val="00325D24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61F59"/>
    <w:rsid w:val="0036483C"/>
    <w:rsid w:val="00364B17"/>
    <w:rsid w:val="003752B7"/>
    <w:rsid w:val="0037530F"/>
    <w:rsid w:val="00380BAE"/>
    <w:rsid w:val="0038132A"/>
    <w:rsid w:val="0038179E"/>
    <w:rsid w:val="003870C9"/>
    <w:rsid w:val="00390B98"/>
    <w:rsid w:val="00390EB3"/>
    <w:rsid w:val="00395E47"/>
    <w:rsid w:val="003A065E"/>
    <w:rsid w:val="003A3EA4"/>
    <w:rsid w:val="003B0E25"/>
    <w:rsid w:val="003B17CF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FD5"/>
    <w:rsid w:val="00404BE1"/>
    <w:rsid w:val="00412212"/>
    <w:rsid w:val="004134BC"/>
    <w:rsid w:val="0041618A"/>
    <w:rsid w:val="004241AF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2085"/>
    <w:rsid w:val="00464677"/>
    <w:rsid w:val="00464D3A"/>
    <w:rsid w:val="00471BF4"/>
    <w:rsid w:val="004737C6"/>
    <w:rsid w:val="00474287"/>
    <w:rsid w:val="00475811"/>
    <w:rsid w:val="00476BC6"/>
    <w:rsid w:val="00480F0C"/>
    <w:rsid w:val="0048296D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1AD3"/>
    <w:rsid w:val="00562056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6DE"/>
    <w:rsid w:val="005C6E1D"/>
    <w:rsid w:val="005D1D43"/>
    <w:rsid w:val="005D2389"/>
    <w:rsid w:val="005D238E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600BBA"/>
    <w:rsid w:val="00600C9A"/>
    <w:rsid w:val="00606186"/>
    <w:rsid w:val="00612C0E"/>
    <w:rsid w:val="006132C0"/>
    <w:rsid w:val="006139A4"/>
    <w:rsid w:val="00614311"/>
    <w:rsid w:val="00615F4B"/>
    <w:rsid w:val="0061757F"/>
    <w:rsid w:val="00630ED3"/>
    <w:rsid w:val="00632517"/>
    <w:rsid w:val="00634F81"/>
    <w:rsid w:val="0063521A"/>
    <w:rsid w:val="00636F14"/>
    <w:rsid w:val="006377F4"/>
    <w:rsid w:val="00641839"/>
    <w:rsid w:val="0064238F"/>
    <w:rsid w:val="00644AD1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7633"/>
    <w:rsid w:val="006944FB"/>
    <w:rsid w:val="006947FE"/>
    <w:rsid w:val="006A494F"/>
    <w:rsid w:val="006A5C5B"/>
    <w:rsid w:val="006A5DB5"/>
    <w:rsid w:val="006A60F5"/>
    <w:rsid w:val="006A7EA1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17F8"/>
    <w:rsid w:val="006F34B1"/>
    <w:rsid w:val="006F7ED6"/>
    <w:rsid w:val="0070457B"/>
    <w:rsid w:val="00704628"/>
    <w:rsid w:val="00711F51"/>
    <w:rsid w:val="00720AF1"/>
    <w:rsid w:val="00721881"/>
    <w:rsid w:val="00722470"/>
    <w:rsid w:val="0072436D"/>
    <w:rsid w:val="007260B4"/>
    <w:rsid w:val="0072611A"/>
    <w:rsid w:val="00730948"/>
    <w:rsid w:val="007351D7"/>
    <w:rsid w:val="00736544"/>
    <w:rsid w:val="00745D29"/>
    <w:rsid w:val="00751AC1"/>
    <w:rsid w:val="007524B3"/>
    <w:rsid w:val="007529BA"/>
    <w:rsid w:val="007533FB"/>
    <w:rsid w:val="00755555"/>
    <w:rsid w:val="007561E1"/>
    <w:rsid w:val="00757D54"/>
    <w:rsid w:val="007618F8"/>
    <w:rsid w:val="00763849"/>
    <w:rsid w:val="0076412F"/>
    <w:rsid w:val="00764313"/>
    <w:rsid w:val="00766888"/>
    <w:rsid w:val="00772486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684"/>
    <w:rsid w:val="007B1FEC"/>
    <w:rsid w:val="007B208B"/>
    <w:rsid w:val="007B3074"/>
    <w:rsid w:val="007C0D4A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473F7"/>
    <w:rsid w:val="0085087F"/>
    <w:rsid w:val="008511B0"/>
    <w:rsid w:val="00851DD7"/>
    <w:rsid w:val="00857AF5"/>
    <w:rsid w:val="00860F34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91087"/>
    <w:rsid w:val="00891253"/>
    <w:rsid w:val="008955F9"/>
    <w:rsid w:val="008A4EE7"/>
    <w:rsid w:val="008A5C53"/>
    <w:rsid w:val="008B2820"/>
    <w:rsid w:val="008C3014"/>
    <w:rsid w:val="008C317D"/>
    <w:rsid w:val="008C61D7"/>
    <w:rsid w:val="008D56CB"/>
    <w:rsid w:val="008D7E3F"/>
    <w:rsid w:val="008E0947"/>
    <w:rsid w:val="008E19BC"/>
    <w:rsid w:val="008E55F8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3CF8"/>
    <w:rsid w:val="0094496A"/>
    <w:rsid w:val="00946C76"/>
    <w:rsid w:val="00950F41"/>
    <w:rsid w:val="00953F67"/>
    <w:rsid w:val="0095541E"/>
    <w:rsid w:val="0095563D"/>
    <w:rsid w:val="009557A1"/>
    <w:rsid w:val="00957D50"/>
    <w:rsid w:val="009616FC"/>
    <w:rsid w:val="00961D98"/>
    <w:rsid w:val="0096248D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E0279"/>
    <w:rsid w:val="009E3677"/>
    <w:rsid w:val="009E4D14"/>
    <w:rsid w:val="009E6683"/>
    <w:rsid w:val="009E75BE"/>
    <w:rsid w:val="009F005F"/>
    <w:rsid w:val="009F02D6"/>
    <w:rsid w:val="009F1FE9"/>
    <w:rsid w:val="009F7594"/>
    <w:rsid w:val="00A062AC"/>
    <w:rsid w:val="00A113A7"/>
    <w:rsid w:val="00A140D0"/>
    <w:rsid w:val="00A146A1"/>
    <w:rsid w:val="00A17C2A"/>
    <w:rsid w:val="00A20DF8"/>
    <w:rsid w:val="00A2269F"/>
    <w:rsid w:val="00A300CE"/>
    <w:rsid w:val="00A30107"/>
    <w:rsid w:val="00A339D8"/>
    <w:rsid w:val="00A34AD3"/>
    <w:rsid w:val="00A35062"/>
    <w:rsid w:val="00A36650"/>
    <w:rsid w:val="00A37E15"/>
    <w:rsid w:val="00A45445"/>
    <w:rsid w:val="00A4712A"/>
    <w:rsid w:val="00A47A8E"/>
    <w:rsid w:val="00A510DF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46EE"/>
    <w:rsid w:val="00AA54EE"/>
    <w:rsid w:val="00AA66B4"/>
    <w:rsid w:val="00AB117D"/>
    <w:rsid w:val="00AB3E50"/>
    <w:rsid w:val="00AB44F8"/>
    <w:rsid w:val="00AB6FA4"/>
    <w:rsid w:val="00AC0DA9"/>
    <w:rsid w:val="00AC5314"/>
    <w:rsid w:val="00AC7D33"/>
    <w:rsid w:val="00AD09C7"/>
    <w:rsid w:val="00AD2B4E"/>
    <w:rsid w:val="00AD35E3"/>
    <w:rsid w:val="00AD450A"/>
    <w:rsid w:val="00AE6A4E"/>
    <w:rsid w:val="00AF005B"/>
    <w:rsid w:val="00AF0EF7"/>
    <w:rsid w:val="00AF1447"/>
    <w:rsid w:val="00AF407A"/>
    <w:rsid w:val="00AF65A5"/>
    <w:rsid w:val="00AF65BF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7A8"/>
    <w:rsid w:val="00B13007"/>
    <w:rsid w:val="00B137A6"/>
    <w:rsid w:val="00B15D93"/>
    <w:rsid w:val="00B206C0"/>
    <w:rsid w:val="00B23692"/>
    <w:rsid w:val="00B26C37"/>
    <w:rsid w:val="00B2792C"/>
    <w:rsid w:val="00B37570"/>
    <w:rsid w:val="00B43411"/>
    <w:rsid w:val="00B4350C"/>
    <w:rsid w:val="00B4473C"/>
    <w:rsid w:val="00B44856"/>
    <w:rsid w:val="00B45E63"/>
    <w:rsid w:val="00B4713E"/>
    <w:rsid w:val="00B50BCF"/>
    <w:rsid w:val="00B56731"/>
    <w:rsid w:val="00B56EEE"/>
    <w:rsid w:val="00B57AC2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63B8"/>
    <w:rsid w:val="00B9097F"/>
    <w:rsid w:val="00B95021"/>
    <w:rsid w:val="00B969EC"/>
    <w:rsid w:val="00BA7CC4"/>
    <w:rsid w:val="00BB03E9"/>
    <w:rsid w:val="00BB156F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1047A"/>
    <w:rsid w:val="00C13B10"/>
    <w:rsid w:val="00C14BE7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65BF"/>
    <w:rsid w:val="00C91072"/>
    <w:rsid w:val="00C95B4F"/>
    <w:rsid w:val="00C95DD4"/>
    <w:rsid w:val="00C96C6E"/>
    <w:rsid w:val="00CA564B"/>
    <w:rsid w:val="00CB122D"/>
    <w:rsid w:val="00CB3BF0"/>
    <w:rsid w:val="00CB3D74"/>
    <w:rsid w:val="00CB4365"/>
    <w:rsid w:val="00CB52ED"/>
    <w:rsid w:val="00CB5F79"/>
    <w:rsid w:val="00CB6097"/>
    <w:rsid w:val="00CB6BAD"/>
    <w:rsid w:val="00CB7782"/>
    <w:rsid w:val="00CB7EEA"/>
    <w:rsid w:val="00CC13FE"/>
    <w:rsid w:val="00CC67DC"/>
    <w:rsid w:val="00CC7860"/>
    <w:rsid w:val="00CD023F"/>
    <w:rsid w:val="00CD0411"/>
    <w:rsid w:val="00CD2C65"/>
    <w:rsid w:val="00CD5BFF"/>
    <w:rsid w:val="00CD6F53"/>
    <w:rsid w:val="00CE20F6"/>
    <w:rsid w:val="00D0021D"/>
    <w:rsid w:val="00D00857"/>
    <w:rsid w:val="00D02185"/>
    <w:rsid w:val="00D0661B"/>
    <w:rsid w:val="00D06C13"/>
    <w:rsid w:val="00D14119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FCA"/>
    <w:rsid w:val="00D61A3F"/>
    <w:rsid w:val="00D72580"/>
    <w:rsid w:val="00D735EE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6A2"/>
    <w:rsid w:val="00DD17BD"/>
    <w:rsid w:val="00DD1DDF"/>
    <w:rsid w:val="00DD1F50"/>
    <w:rsid w:val="00DD5403"/>
    <w:rsid w:val="00DD6D19"/>
    <w:rsid w:val="00DE0003"/>
    <w:rsid w:val="00DE53F3"/>
    <w:rsid w:val="00DE5C8A"/>
    <w:rsid w:val="00DF03B9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13E3C"/>
    <w:rsid w:val="00E14BAB"/>
    <w:rsid w:val="00E150EE"/>
    <w:rsid w:val="00E15FAF"/>
    <w:rsid w:val="00E20B08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1095"/>
    <w:rsid w:val="00E854DA"/>
    <w:rsid w:val="00E860B5"/>
    <w:rsid w:val="00E92F48"/>
    <w:rsid w:val="00E9304D"/>
    <w:rsid w:val="00E97C34"/>
    <w:rsid w:val="00EA02DE"/>
    <w:rsid w:val="00EA331C"/>
    <w:rsid w:val="00EA5BD5"/>
    <w:rsid w:val="00EB00D9"/>
    <w:rsid w:val="00EB0594"/>
    <w:rsid w:val="00EB26FC"/>
    <w:rsid w:val="00EB40D5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205B3"/>
    <w:rsid w:val="00F2197A"/>
    <w:rsid w:val="00F23DEC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3225"/>
    <w:rsid w:val="00F868A4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26FE"/>
    <w:rsid w:val="00FB46C6"/>
    <w:rsid w:val="00FB48CA"/>
    <w:rsid w:val="00FB709A"/>
    <w:rsid w:val="00FC06BB"/>
    <w:rsid w:val="00FC403D"/>
    <w:rsid w:val="00FC4613"/>
    <w:rsid w:val="00FC4695"/>
    <w:rsid w:val="00FC6D75"/>
    <w:rsid w:val="00FD6C1C"/>
    <w:rsid w:val="00FE0CC6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,"/>
  <w15:docId w15:val="{074F9F86-03CF-4B32-9550-B0176AE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612C0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480F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480F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480F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480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480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480F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480F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480F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480F0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2C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2C0E"/>
  </w:style>
  <w:style w:type="paragraph" w:customStyle="1" w:styleId="QPPBodytext">
    <w:name w:val="QPP Body text"/>
    <w:basedOn w:val="Normal"/>
    <w:link w:val="QPPBodytextChar"/>
    <w:rsid w:val="00612C0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480F0C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612C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12C0E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12C0E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4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12C0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612C0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12C0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480F0C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612C0E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612C0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12C0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12C0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480F0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12C0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12C0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12C0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612C0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12C0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12C0E"/>
    <w:pPr>
      <w:numPr>
        <w:numId w:val="7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DD16A2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</w:rPr>
  </w:style>
  <w:style w:type="paragraph" w:customStyle="1" w:styleId="QPPTableHeadingStyle1">
    <w:name w:val="QPP Table Heading Style 1"/>
    <w:basedOn w:val="QPPHeading4"/>
    <w:rsid w:val="00612C0E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612C0E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12C0E"/>
    <w:pPr>
      <w:numPr>
        <w:numId w:val="5"/>
      </w:numPr>
    </w:pPr>
  </w:style>
  <w:style w:type="paragraph" w:customStyle="1" w:styleId="QPPBullet">
    <w:name w:val="QPP Bullet"/>
    <w:basedOn w:val="Normal"/>
    <w:autoRedefine/>
    <w:rsid w:val="00612C0E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480F0C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612C0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12C0E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480F0C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480F0C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480F0C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612C0E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480F0C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612C0E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12C0E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612C0E"/>
    <w:pPr>
      <w:numPr>
        <w:numId w:val="10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29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0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2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3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3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1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4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5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6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8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39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0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7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612C0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semiHidden/>
    <w:qFormat/>
    <w:rsid w:val="00612C0E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612C0E"/>
    <w:rPr>
      <w:color w:val="808080"/>
    </w:rPr>
  </w:style>
  <w:style w:type="paragraph" w:styleId="TOC1">
    <w:name w:val="toc 1"/>
    <w:basedOn w:val="Normal"/>
    <w:next w:val="Normal"/>
    <w:autoRedefine/>
    <w:semiHidden/>
    <w:rsid w:val="00612C0E"/>
    <w:pPr>
      <w:spacing w:after="100"/>
    </w:pPr>
  </w:style>
  <w:style w:type="paragraph" w:styleId="TOC2">
    <w:name w:val="toc 2"/>
    <w:basedOn w:val="Normal"/>
    <w:next w:val="Normal"/>
    <w:autoRedefine/>
    <w:semiHidden/>
    <w:rsid w:val="00612C0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612C0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612C0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612C0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612C0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612C0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612C0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612C0E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480F0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80F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80F0C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480F0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80F0C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7"/>
      </w:numPr>
    </w:pPr>
  </w:style>
  <w:style w:type="numbering" w:customStyle="1" w:styleId="HGSections1">
    <w:name w:val="HG Sections1"/>
    <w:semiHidden/>
    <w:rsid w:val="005B01A7"/>
    <w:pPr>
      <w:numPr>
        <w:numId w:val="26"/>
      </w:numPr>
    </w:pPr>
  </w:style>
  <w:style w:type="numbering" w:customStyle="1" w:styleId="HGPartsA">
    <w:name w:val="HG PartsA"/>
    <w:semiHidden/>
    <w:rsid w:val="005B01A7"/>
    <w:pPr>
      <w:numPr>
        <w:numId w:val="23"/>
      </w:numPr>
    </w:pPr>
  </w:style>
  <w:style w:type="numbering" w:customStyle="1" w:styleId="HGItems">
    <w:name w:val="HG Items"/>
    <w:semiHidden/>
    <w:rsid w:val="005B01A7"/>
    <w:pPr>
      <w:numPr>
        <w:numId w:val="18"/>
      </w:numPr>
    </w:pPr>
  </w:style>
  <w:style w:type="numbering" w:customStyle="1" w:styleId="HGListStyle2">
    <w:name w:val="HG List Style 2"/>
    <w:semiHidden/>
    <w:rsid w:val="005B01A7"/>
    <w:pPr>
      <w:numPr>
        <w:numId w:val="20"/>
      </w:numPr>
    </w:pPr>
  </w:style>
  <w:style w:type="numbering" w:customStyle="1" w:styleId="HGAnnex">
    <w:name w:val="HG Annex"/>
    <w:semiHidden/>
    <w:rsid w:val="005B01A7"/>
    <w:pPr>
      <w:numPr>
        <w:numId w:val="12"/>
      </w:numPr>
    </w:pPr>
  </w:style>
  <w:style w:type="numbering" w:customStyle="1" w:styleId="HGDefsNo">
    <w:name w:val="HG DefsNo"/>
    <w:semiHidden/>
    <w:rsid w:val="005B01A7"/>
    <w:pPr>
      <w:numPr>
        <w:numId w:val="15"/>
      </w:numPr>
    </w:pPr>
  </w:style>
  <w:style w:type="numbering" w:customStyle="1" w:styleId="HGListStyle1">
    <w:name w:val="HG List Style 1"/>
    <w:semiHidden/>
    <w:rsid w:val="005B01A7"/>
    <w:pPr>
      <w:numPr>
        <w:numId w:val="19"/>
      </w:numPr>
    </w:pPr>
  </w:style>
  <w:style w:type="numbering" w:customStyle="1" w:styleId="HGSchedule">
    <w:name w:val="HG Schedule"/>
    <w:semiHidden/>
    <w:rsid w:val="005B01A7"/>
    <w:pPr>
      <w:numPr>
        <w:numId w:val="24"/>
      </w:numPr>
    </w:pPr>
  </w:style>
  <w:style w:type="numbering" w:customStyle="1" w:styleId="HGAlpha">
    <w:name w:val="HG Alpha"/>
    <w:semiHidden/>
    <w:rsid w:val="005B01A7"/>
    <w:pPr>
      <w:numPr>
        <w:numId w:val="11"/>
      </w:numPr>
    </w:pPr>
  </w:style>
  <w:style w:type="numbering" w:customStyle="1" w:styleId="HGScheduleNoNum">
    <w:name w:val="HG Schedule(No Num)"/>
    <w:semiHidden/>
    <w:rsid w:val="005B01A7"/>
    <w:pPr>
      <w:numPr>
        <w:numId w:val="25"/>
      </w:numPr>
    </w:pPr>
  </w:style>
  <w:style w:type="numbering" w:customStyle="1" w:styleId="HGHeadings1">
    <w:name w:val="HG Headings1"/>
    <w:semiHidden/>
    <w:rsid w:val="005B01A7"/>
    <w:pPr>
      <w:numPr>
        <w:numId w:val="16"/>
      </w:numPr>
    </w:pPr>
  </w:style>
  <w:style w:type="numbering" w:customStyle="1" w:styleId="HGListStyle3">
    <w:name w:val="HG List Style 3"/>
    <w:semiHidden/>
    <w:rsid w:val="005B01A7"/>
    <w:pPr>
      <w:numPr>
        <w:numId w:val="21"/>
      </w:numPr>
    </w:pPr>
  </w:style>
  <w:style w:type="numbering" w:customStyle="1" w:styleId="HGAnnexNoNum">
    <w:name w:val="HG Annex (No Num)"/>
    <w:semiHidden/>
    <w:rsid w:val="005B01A7"/>
    <w:pPr>
      <w:numPr>
        <w:numId w:val="13"/>
      </w:numPr>
    </w:pPr>
  </w:style>
  <w:style w:type="numbering" w:customStyle="1" w:styleId="HGBullets">
    <w:name w:val="HG Bullets"/>
    <w:semiHidden/>
    <w:rsid w:val="005B01A7"/>
    <w:pPr>
      <w:numPr>
        <w:numId w:val="14"/>
      </w:numPr>
    </w:pPr>
  </w:style>
  <w:style w:type="numbering" w:customStyle="1" w:styleId="HGSectionsA">
    <w:name w:val="HG SectionsA"/>
    <w:semiHidden/>
    <w:rsid w:val="005B01A7"/>
    <w:pPr>
      <w:numPr>
        <w:numId w:val="28"/>
      </w:numPr>
    </w:pPr>
  </w:style>
  <w:style w:type="numbering" w:customStyle="1" w:styleId="HGParts1">
    <w:name w:val="HG Parts1"/>
    <w:semiHidden/>
    <w:rsid w:val="005B01A7"/>
    <w:pPr>
      <w:numPr>
        <w:numId w:val="22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480F0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80F0C"/>
    <w:pPr>
      <w:numPr>
        <w:numId w:val="42"/>
      </w:numPr>
    </w:pPr>
  </w:style>
  <w:style w:type="character" w:customStyle="1" w:styleId="QPPSubscriptChar">
    <w:name w:val="QPP Subscript Char"/>
    <w:link w:val="QPPSubscript"/>
    <w:rsid w:val="00480F0C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480F0C"/>
    <w:pPr>
      <w:numPr>
        <w:numId w:val="43"/>
      </w:numPr>
    </w:pPr>
  </w:style>
  <w:style w:type="numbering" w:styleId="1ai">
    <w:name w:val="Outline List 1"/>
    <w:basedOn w:val="NoList"/>
    <w:semiHidden/>
    <w:locked/>
    <w:rsid w:val="00480F0C"/>
    <w:pPr>
      <w:numPr>
        <w:numId w:val="44"/>
      </w:numPr>
    </w:pPr>
  </w:style>
  <w:style w:type="numbering" w:styleId="ArticleSection">
    <w:name w:val="Outline List 3"/>
    <w:basedOn w:val="NoList"/>
    <w:semiHidden/>
    <w:locked/>
    <w:rsid w:val="00480F0C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12C0E"/>
  </w:style>
  <w:style w:type="paragraph" w:styleId="BlockText">
    <w:name w:val="Block Text"/>
    <w:basedOn w:val="Normal"/>
    <w:semiHidden/>
    <w:locked/>
    <w:rsid w:val="00480F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80F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0F0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80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80F0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80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80F0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80F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80F0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80F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80F0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80F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80F0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80F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80F0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80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0F0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12C0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80F0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80F0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80F0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12C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12C0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12C0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80F0C"/>
  </w:style>
  <w:style w:type="character" w:customStyle="1" w:styleId="DateChar">
    <w:name w:val="Date Char"/>
    <w:basedOn w:val="DefaultParagraphFont"/>
    <w:link w:val="Date"/>
    <w:semiHidden/>
    <w:rsid w:val="00480F0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80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80F0C"/>
  </w:style>
  <w:style w:type="character" w:customStyle="1" w:styleId="E-mailSignatureChar">
    <w:name w:val="E-mail Signature Char"/>
    <w:basedOn w:val="DefaultParagraphFont"/>
    <w:link w:val="E-mailSignature"/>
    <w:semiHidden/>
    <w:rsid w:val="00480F0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80F0C"/>
    <w:rPr>
      <w:i/>
      <w:iCs/>
    </w:rPr>
  </w:style>
  <w:style w:type="paragraph" w:styleId="EnvelopeAddress">
    <w:name w:val="envelope address"/>
    <w:basedOn w:val="Normal"/>
    <w:semiHidden/>
    <w:locked/>
    <w:rsid w:val="00480F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80F0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80F0C"/>
    <w:rPr>
      <w:vertAlign w:val="superscript"/>
    </w:rPr>
  </w:style>
  <w:style w:type="character" w:styleId="HTMLAcronym">
    <w:name w:val="HTML Acronym"/>
    <w:basedOn w:val="DefaultParagraphFont"/>
    <w:semiHidden/>
    <w:locked/>
    <w:rsid w:val="00480F0C"/>
  </w:style>
  <w:style w:type="paragraph" w:styleId="HTMLAddress">
    <w:name w:val="HTML Address"/>
    <w:basedOn w:val="Normal"/>
    <w:link w:val="HTMLAddressChar"/>
    <w:semiHidden/>
    <w:locked/>
    <w:rsid w:val="00480F0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80F0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80F0C"/>
    <w:rPr>
      <w:i/>
      <w:iCs/>
    </w:rPr>
  </w:style>
  <w:style w:type="character" w:styleId="HTMLCode">
    <w:name w:val="HTML Code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80F0C"/>
    <w:rPr>
      <w:i/>
      <w:iCs/>
    </w:rPr>
  </w:style>
  <w:style w:type="character" w:styleId="HTMLKeyboard">
    <w:name w:val="HTML Keyboard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80F0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80F0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80F0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80F0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80F0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80F0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80F0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80F0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80F0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80F0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80F0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80F0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80F0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80F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12C0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12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0F0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12C0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12C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12C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12C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12C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12C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12C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12C0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12C0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12C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80F0C"/>
  </w:style>
  <w:style w:type="paragraph" w:styleId="List">
    <w:name w:val="List"/>
    <w:basedOn w:val="Normal"/>
    <w:semiHidden/>
    <w:locked/>
    <w:rsid w:val="00480F0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80F0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80F0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80F0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80F0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80F0C"/>
    <w:pPr>
      <w:numPr>
        <w:numId w:val="46"/>
      </w:numPr>
      <w:contextualSpacing/>
    </w:pPr>
  </w:style>
  <w:style w:type="paragraph" w:styleId="ListBullet2">
    <w:name w:val="List Bullet 2"/>
    <w:basedOn w:val="Normal"/>
    <w:semiHidden/>
    <w:locked/>
    <w:rsid w:val="00480F0C"/>
    <w:pPr>
      <w:numPr>
        <w:numId w:val="47"/>
      </w:numPr>
      <w:contextualSpacing/>
    </w:pPr>
  </w:style>
  <w:style w:type="paragraph" w:styleId="ListBullet3">
    <w:name w:val="List Bullet 3"/>
    <w:basedOn w:val="Normal"/>
    <w:semiHidden/>
    <w:locked/>
    <w:rsid w:val="00480F0C"/>
    <w:pPr>
      <w:numPr>
        <w:numId w:val="48"/>
      </w:numPr>
      <w:contextualSpacing/>
    </w:pPr>
  </w:style>
  <w:style w:type="paragraph" w:styleId="ListBullet4">
    <w:name w:val="List Bullet 4"/>
    <w:basedOn w:val="Normal"/>
    <w:semiHidden/>
    <w:locked/>
    <w:rsid w:val="00480F0C"/>
    <w:pPr>
      <w:numPr>
        <w:numId w:val="49"/>
      </w:numPr>
      <w:contextualSpacing/>
    </w:pPr>
  </w:style>
  <w:style w:type="paragraph" w:styleId="ListBullet5">
    <w:name w:val="List Bullet 5"/>
    <w:basedOn w:val="Normal"/>
    <w:semiHidden/>
    <w:locked/>
    <w:rsid w:val="00480F0C"/>
    <w:pPr>
      <w:numPr>
        <w:numId w:val="50"/>
      </w:numPr>
      <w:contextualSpacing/>
    </w:pPr>
  </w:style>
  <w:style w:type="paragraph" w:styleId="ListContinue">
    <w:name w:val="List Continue"/>
    <w:basedOn w:val="Normal"/>
    <w:semiHidden/>
    <w:locked/>
    <w:rsid w:val="00480F0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80F0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80F0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80F0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80F0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80F0C"/>
    <w:pPr>
      <w:numPr>
        <w:numId w:val="51"/>
      </w:numPr>
      <w:contextualSpacing/>
    </w:pPr>
  </w:style>
  <w:style w:type="paragraph" w:styleId="ListNumber2">
    <w:name w:val="List Number 2"/>
    <w:basedOn w:val="Normal"/>
    <w:semiHidden/>
    <w:locked/>
    <w:rsid w:val="00480F0C"/>
    <w:pPr>
      <w:numPr>
        <w:numId w:val="52"/>
      </w:numPr>
      <w:contextualSpacing/>
    </w:pPr>
  </w:style>
  <w:style w:type="paragraph" w:styleId="ListNumber3">
    <w:name w:val="List Number 3"/>
    <w:basedOn w:val="Normal"/>
    <w:semiHidden/>
    <w:locked/>
    <w:rsid w:val="00480F0C"/>
    <w:pPr>
      <w:numPr>
        <w:numId w:val="53"/>
      </w:numPr>
      <w:contextualSpacing/>
    </w:pPr>
  </w:style>
  <w:style w:type="paragraph" w:styleId="ListNumber4">
    <w:name w:val="List Number 4"/>
    <w:basedOn w:val="Normal"/>
    <w:semiHidden/>
    <w:locked/>
    <w:rsid w:val="00480F0C"/>
    <w:pPr>
      <w:numPr>
        <w:numId w:val="54"/>
      </w:numPr>
      <w:contextualSpacing/>
    </w:pPr>
  </w:style>
  <w:style w:type="paragraph" w:styleId="ListNumber5">
    <w:name w:val="List Number 5"/>
    <w:basedOn w:val="Normal"/>
    <w:semiHidden/>
    <w:locked/>
    <w:rsid w:val="00480F0C"/>
    <w:pPr>
      <w:numPr>
        <w:numId w:val="55"/>
      </w:numPr>
      <w:contextualSpacing/>
    </w:pPr>
  </w:style>
  <w:style w:type="paragraph" w:styleId="MacroText">
    <w:name w:val="macro"/>
    <w:link w:val="MacroTextChar"/>
    <w:semiHidden/>
    <w:locked/>
    <w:rsid w:val="00480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80F0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12C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12C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12C0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12C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12C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12C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80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80F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480F0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80F0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80F0C"/>
  </w:style>
  <w:style w:type="character" w:customStyle="1" w:styleId="NoteHeadingChar">
    <w:name w:val="Note Heading Char"/>
    <w:basedOn w:val="DefaultParagraphFont"/>
    <w:link w:val="NoteHeading"/>
    <w:semiHidden/>
    <w:rsid w:val="00480F0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80F0C"/>
  </w:style>
  <w:style w:type="paragraph" w:styleId="PlainText">
    <w:name w:val="Plain Text"/>
    <w:basedOn w:val="Normal"/>
    <w:link w:val="PlainTextChar"/>
    <w:semiHidden/>
    <w:locked/>
    <w:rsid w:val="00480F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80F0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12C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0F0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80F0C"/>
  </w:style>
  <w:style w:type="character" w:customStyle="1" w:styleId="SalutationChar">
    <w:name w:val="Salutation Char"/>
    <w:basedOn w:val="DefaultParagraphFont"/>
    <w:link w:val="Salutation"/>
    <w:semiHidden/>
    <w:rsid w:val="00480F0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80F0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80F0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80F0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80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80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12C0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12C0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80F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80F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80F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80F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80F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80F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80F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80F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80F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80F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80F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80F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80F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80F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80F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80F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80F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80F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80F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80F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80F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80F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80F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80F0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80F0C"/>
  </w:style>
  <w:style w:type="table" w:styleId="TableProfessional">
    <w:name w:val="Table Professional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80F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80F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80F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80F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8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80F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80F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80F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8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8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80F0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C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12C0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12C0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80F0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12C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51D-E6E6-4811-BE3A-4CDEFBE9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1732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28</cp:revision>
  <cp:lastPrinted>2012-10-18T23:36:00Z</cp:lastPrinted>
  <dcterms:created xsi:type="dcterms:W3CDTF">2013-06-20T22:54:00Z</dcterms:created>
  <dcterms:modified xsi:type="dcterms:W3CDTF">2018-01-16T00:09:00Z</dcterms:modified>
</cp:coreProperties>
</file>