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2B" w:rsidRDefault="00D43BA6" w:rsidP="00AD072B">
      <w:pPr>
        <w:pStyle w:val="QPPTableHeadingStyle1"/>
      </w:pPr>
      <w:bookmarkStart w:id="0" w:name="_GoBack"/>
      <w:bookmarkEnd w:id="0"/>
      <w:r>
        <w:t>Table 5.9.76.A</w:t>
      </w:r>
      <w:r w:rsidR="00AD072B">
        <w:t>—Hemmant</w:t>
      </w:r>
      <w:r w:rsidR="005C2861">
        <w:t>—</w:t>
      </w:r>
      <w:r w:rsidR="00AD072B">
        <w:t xml:space="preserve">Lytton neighbourhood plan: material change of use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Use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D05BF5" w:rsidP="00AD072B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AD072B" w:rsidRPr="00AD072B">
              <w:t xml:space="preserve">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D05BF5">
            <w:pPr>
              <w:pStyle w:val="QPPTableTextBold"/>
            </w:pPr>
            <w:r w:rsidRPr="00AD072B">
              <w:t xml:space="preserve">Assessment </w:t>
            </w:r>
            <w:r w:rsidR="00D05BF5">
              <w:t>benchmarks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FD28DA">
            <w:pPr>
              <w:pStyle w:val="QPPTableTextBold"/>
            </w:pPr>
            <w:r w:rsidRPr="00DE1B47">
              <w:t xml:space="preserve">If in the </w:t>
            </w:r>
            <w:r w:rsidRPr="00AD072B">
              <w:t>neighbourhood plan area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DE1B47">
              <w:t>MCU,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Industry zone, where in the General industry C zone precinct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BA3BF3">
              <w:t>Marine industry</w:t>
            </w:r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6A188A" w:rsidP="00AD072B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-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Industry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Industry zone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Prescribed secondary code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</w:tcPr>
          <w:p w:rsidR="00AD072B" w:rsidRPr="005C2861" w:rsidRDefault="00AD072B" w:rsidP="005C2861">
            <w:pPr>
              <w:pStyle w:val="QPPTableTextBold"/>
            </w:pPr>
            <w:r w:rsidRPr="005C2861">
              <w:t>If in the Environmental management zone</w:t>
            </w:r>
          </w:p>
        </w:tc>
      </w:tr>
      <w:tr w:rsidR="00AD072B" w:rsidRPr="00E62314" w:rsidTr="00CF3014">
        <w:tc>
          <w:tcPr>
            <w:tcW w:w="0" w:type="auto"/>
            <w:vMerge w:val="restart"/>
            <w:shd w:val="clear" w:color="auto" w:fill="auto"/>
          </w:tcPr>
          <w:p w:rsidR="00AD072B" w:rsidRPr="00AD072B" w:rsidRDefault="00AD072B" w:rsidP="0014042B">
            <w:pPr>
              <w:pStyle w:val="QPPTableTextBody"/>
            </w:pPr>
            <w:r w:rsidRPr="00BA3BF3">
              <w:t>Animal keeping</w:t>
            </w:r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28301C" w:rsidRDefault="00561345" w:rsidP="0028301C">
            <w:pPr>
              <w:pStyle w:val="QPPTableTextBold"/>
            </w:pPr>
            <w:r w:rsidRPr="0028301C">
              <w:t>Accepted development</w:t>
            </w:r>
          </w:p>
        </w:tc>
      </w:tr>
      <w:tr w:rsidR="00AD072B" w:rsidRPr="00E62314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AD072B" w:rsidRPr="005C2861" w:rsidRDefault="00AD072B" w:rsidP="005C2861">
            <w:pPr>
              <w:pStyle w:val="QPPTableTextBody"/>
            </w:pPr>
            <w:r w:rsidRPr="005C2861">
              <w:t>Not applicable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5C2861" w:rsidRDefault="006A188A" w:rsidP="005C2861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5C2861">
              <w:t>Code assessment</w:t>
            </w:r>
          </w:p>
        </w:tc>
      </w:tr>
      <w:tr w:rsidR="00AD072B" w:rsidRPr="000F047C" w:rsidTr="00CF3014">
        <w:trPr>
          <w:trHeight w:val="1427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not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Environmental management zone code</w:t>
            </w:r>
          </w:p>
          <w:p w:rsidR="00AD072B" w:rsidRPr="00E9517D" w:rsidRDefault="00AD072B" w:rsidP="00AD072B">
            <w:pPr>
              <w:pStyle w:val="QPPTableTextBody"/>
            </w:pPr>
            <w:r w:rsidRPr="00BA3BF3">
              <w:t>Animal keeping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Prescribed secondary code</w:t>
            </w:r>
          </w:p>
        </w:tc>
      </w:tr>
    </w:tbl>
    <w:p w:rsidR="00AD072B" w:rsidRPr="00AD072B" w:rsidRDefault="00204125" w:rsidP="00E9517D">
      <w:pPr>
        <w:pStyle w:val="QPPTableHeadingStyle1"/>
      </w:pPr>
      <w:r>
        <w:t>Table 5.9.76</w:t>
      </w:r>
      <w:r w:rsidR="00D43BA6">
        <w:t>.B</w:t>
      </w:r>
      <w:r w:rsidR="00AD072B">
        <w:t>—Hemmant</w:t>
      </w:r>
      <w:r w:rsidR="005C2861" w:rsidRPr="005C2861">
        <w:t>—</w:t>
      </w:r>
      <w:r w:rsidR="00AD072B">
        <w:t>Lytton neighbourhood plan</w:t>
      </w:r>
      <w:r w:rsidR="005C2861">
        <w:t>: reconfiguring a lot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37747D" w:rsidP="00AD072B">
            <w:pPr>
              <w:pStyle w:val="QPPTableTextBold"/>
            </w:pPr>
            <w:r>
              <w:t>Zone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Categories</w:t>
            </w:r>
            <w:r w:rsidR="00AD072B" w:rsidRPr="00AD072B">
              <w:t xml:space="preserve"> 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ROL,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Hemmant and Tingalpa Road precinct (NPP-001), where in the Emerging community zone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97093D" w:rsidRDefault="00AD072B" w:rsidP="00AD072B">
            <w:pPr>
              <w:pStyle w:val="QPPTableTextBody"/>
            </w:pPr>
            <w:r w:rsidRPr="00BA3BF3">
              <w:t>Emerging community zone</w:t>
            </w:r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</w:t>
            </w:r>
            <w:r w:rsidR="0097093D">
              <w:t xml:space="preserve"> 4</w:t>
            </w:r>
            <w:r w:rsidRPr="00AD072B">
              <w:t>ha or greater with an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BA3BF3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08501F" w:rsidRPr="00AD072B" w:rsidRDefault="0008501F" w:rsidP="0008501F">
            <w:pPr>
              <w:pStyle w:val="QPPTableTextBody"/>
            </w:pPr>
            <w:r w:rsidRPr="00BA3BF3">
              <w:t>Emerging community zone code</w:t>
            </w:r>
          </w:p>
          <w:p w:rsidR="0008501F" w:rsidRPr="00AD072B" w:rsidRDefault="0008501F" w:rsidP="0008501F">
            <w:pPr>
              <w:pStyle w:val="QPPTableTextBody"/>
            </w:pPr>
            <w:r w:rsidRPr="00BA3BF3">
              <w:t>Subdivision code</w:t>
            </w:r>
          </w:p>
          <w:p w:rsidR="00AD072B" w:rsidRPr="00AD072B" w:rsidRDefault="0008501F" w:rsidP="0008501F">
            <w:pPr>
              <w:pStyle w:val="QPPTableTextBody"/>
            </w:pPr>
            <w:r w:rsidRPr="00BA3BF3">
              <w:t>Prescribed secondary code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0F047C" w:rsidTr="00CF3014">
        <w:trPr>
          <w:trHeight w:val="1328"/>
        </w:trPr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 less than 4</w:t>
            </w:r>
            <w:r w:rsidRPr="00AD072B">
              <w:t>ha with no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The planning scheme including:</w:t>
            </w:r>
          </w:p>
          <w:p w:rsidR="0008501F" w:rsidRPr="00BA3BF3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Emerging community zone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Subdivision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Prescribed secondary code</w:t>
            </w:r>
          </w:p>
        </w:tc>
      </w:tr>
      <w:tr w:rsidR="00AD072B" w:rsidRPr="000F047C" w:rsidTr="00CF3014">
        <w:trPr>
          <w:trHeight w:val="4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72B" w:rsidRPr="00AD072B" w:rsidRDefault="00AD072B" w:rsidP="00E9517D">
            <w:pPr>
              <w:pStyle w:val="QPPTableTextBold"/>
            </w:pPr>
            <w:r w:rsidRPr="00AD072B">
              <w:t>If in the Rural residential zone</w:t>
            </w:r>
          </w:p>
        </w:tc>
      </w:tr>
      <w:tr w:rsidR="00AD072B" w:rsidRPr="005306BD" w:rsidTr="00CF3014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AD072B" w:rsidRPr="0008501F" w:rsidRDefault="00AD072B" w:rsidP="0014042B">
            <w:pPr>
              <w:pStyle w:val="QPPTableTextBody"/>
            </w:pPr>
            <w:r w:rsidRPr="00BA3BF3">
              <w:t>Rural residential zone</w:t>
            </w:r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is 2ha or greater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A3BF3">
              <w:t>Hemmant</w:t>
            </w:r>
            <w:r w:rsidR="005C2861" w:rsidRPr="00BA3BF3">
              <w:t>—</w:t>
            </w:r>
            <w:r w:rsidRPr="00BA3BF3">
              <w:t>Lytton neighbourhood plan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Rural residential zone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Subdivision code</w:t>
            </w:r>
          </w:p>
          <w:p w:rsidR="00AD072B" w:rsidRPr="00AD072B" w:rsidRDefault="00AD072B" w:rsidP="00AD072B">
            <w:pPr>
              <w:pStyle w:val="QPPTableTextBody"/>
            </w:pPr>
            <w:r w:rsidRPr="00BA3BF3">
              <w:t>Prescribed secondary code</w:t>
            </w:r>
          </w:p>
        </w:tc>
      </w:tr>
      <w:tr w:rsidR="00AD072B" w:rsidRPr="005306BD" w:rsidTr="00CF3014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other than a  rearrangement of boundaries is less than 2ha 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The planning scheme including:</w:t>
            </w:r>
          </w:p>
          <w:p w:rsidR="00AD072B" w:rsidRPr="00AD072B" w:rsidRDefault="0008501F" w:rsidP="00AD072B">
            <w:pPr>
              <w:pStyle w:val="QPPTableTextBody"/>
            </w:pPr>
            <w:r w:rsidRPr="00BA3BF3">
              <w:t>Hemmant—Lytton neighbourhood plan code</w:t>
            </w:r>
          </w:p>
          <w:p w:rsidR="0008501F" w:rsidRPr="00AD072B" w:rsidRDefault="0008501F" w:rsidP="0008501F">
            <w:pPr>
              <w:pStyle w:val="QPPTableTextBody"/>
            </w:pPr>
            <w:r w:rsidRPr="00BA3BF3">
              <w:t>Rural residential zone code</w:t>
            </w:r>
          </w:p>
          <w:p w:rsidR="0008501F" w:rsidRPr="00AD072B" w:rsidRDefault="0008501F" w:rsidP="0008501F">
            <w:pPr>
              <w:pStyle w:val="QPPTableTextBody"/>
            </w:pPr>
            <w:r w:rsidRPr="00BA3BF3">
              <w:t>Subdivision code</w:t>
            </w:r>
          </w:p>
          <w:p w:rsidR="00AD072B" w:rsidRPr="00AD072B" w:rsidRDefault="0008501F" w:rsidP="0008501F">
            <w:pPr>
              <w:pStyle w:val="QPPTableTextBody"/>
            </w:pPr>
            <w:r w:rsidRPr="00BA3BF3">
              <w:t>Prescribed secondary code</w:t>
            </w:r>
          </w:p>
        </w:tc>
      </w:tr>
    </w:tbl>
    <w:p w:rsidR="00AA17BB" w:rsidRDefault="00D43BA6" w:rsidP="00D43BA6">
      <w:pPr>
        <w:pStyle w:val="QPPTableHeadingStyle1"/>
      </w:pPr>
      <w:r w:rsidRPr="00D43BA6">
        <w:t>Table 5.9.</w:t>
      </w:r>
      <w:r w:rsidR="00204125">
        <w:t>76</w:t>
      </w:r>
      <w:r w:rsidRPr="00D43BA6">
        <w:t>.C— Hemmant—Lytton neighbourhood plan: building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D43BA6" w:rsidP="00D43BA6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D43BA6" w:rsidRDefault="00AD774C" w:rsidP="00D43BA6">
            <w:pPr>
              <w:pStyle w:val="QPPTableTextBold"/>
            </w:pPr>
            <w:r>
              <w:t xml:space="preserve">Categories </w:t>
            </w:r>
            <w:r w:rsidR="00D43BA6" w:rsidRPr="00AD072B">
              <w:t xml:space="preserve">of </w:t>
            </w:r>
            <w:r>
              <w:t xml:space="preserve">development and </w:t>
            </w:r>
            <w:r w:rsidR="00D43BA6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D43BA6" w:rsidRPr="00D43BA6" w:rsidRDefault="00D43BA6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204125" w:rsidP="00204125">
            <w:pPr>
              <w:pStyle w:val="QPPTableTextBody"/>
            </w:pPr>
            <w:r>
              <w:t>Building work</w:t>
            </w:r>
            <w:r w:rsidR="00D43BA6" w:rsidRPr="002E559F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AD774C" w:rsidRDefault="00D43BA6" w:rsidP="00CA0424">
            <w:pPr>
              <w:pStyle w:val="QPPTableTextBold"/>
            </w:pPr>
            <w:r w:rsidRPr="00AD774C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D43BA6" w:rsidRPr="00D43BA6" w:rsidRDefault="00D43BA6" w:rsidP="00D43BA6">
            <w:pPr>
              <w:pStyle w:val="QPPTableTextBody"/>
            </w:pPr>
          </w:p>
        </w:tc>
      </w:tr>
    </w:tbl>
    <w:p w:rsidR="00204125" w:rsidRDefault="00204125" w:rsidP="00204125">
      <w:pPr>
        <w:pStyle w:val="QPPTableHeadingStyle1"/>
      </w:pPr>
      <w:r w:rsidRPr="00204125">
        <w:t>Table 5.9.</w:t>
      </w:r>
      <w:r>
        <w:t>76.D</w:t>
      </w:r>
      <w:r w:rsidRPr="00204125">
        <w:t>—</w:t>
      </w:r>
      <w:r w:rsidRPr="00D43BA6">
        <w:t xml:space="preserve"> </w:t>
      </w:r>
      <w:r w:rsidRPr="00204125">
        <w:t xml:space="preserve">Hemmant—Lytton neighbourhood plan: </w:t>
      </w:r>
      <w:r>
        <w:t>operational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AD774C" w:rsidP="00204125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204125" w:rsidRPr="00AD072B">
              <w:t xml:space="preserve">of </w:t>
            </w:r>
            <w:r>
              <w:t xml:space="preserve">development and </w:t>
            </w:r>
            <w:r w:rsidR="00204125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204125" w:rsidRPr="00204125" w:rsidRDefault="00204125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dy"/>
            </w:pPr>
            <w:r>
              <w:t>Operational work</w:t>
            </w:r>
            <w:r w:rsidRPr="00204125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204125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08501F" w:rsidP="0008501F">
            <w:pPr>
              <w:pStyle w:val="QPPTableTextBody"/>
            </w:pPr>
            <w:r w:rsidRPr="00BA3BF3">
              <w:t>Hemmant—Lytton neighbourhood plan code</w:t>
            </w:r>
          </w:p>
          <w:p w:rsidR="00204125" w:rsidRPr="00204125" w:rsidRDefault="00204125" w:rsidP="00204125">
            <w:pPr>
              <w:pStyle w:val="QPPTableTextBody"/>
            </w:pPr>
          </w:p>
        </w:tc>
      </w:tr>
    </w:tbl>
    <w:p w:rsidR="00D43BA6" w:rsidRPr="00386155" w:rsidRDefault="00D43BA6" w:rsidP="00D43BA6"/>
    <w:sectPr w:rsidR="00D43BA6" w:rsidRPr="0038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D8" w:rsidRDefault="000607D8">
      <w:r>
        <w:separator/>
      </w:r>
    </w:p>
  </w:endnote>
  <w:endnote w:type="continuationSeparator" w:id="0">
    <w:p w:rsidR="000607D8" w:rsidRDefault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6" w:rsidRPr="007F1263" w:rsidRDefault="007F1263" w:rsidP="007F1263">
    <w:pPr>
      <w:pStyle w:val="QPPFooter"/>
    </w:pPr>
    <w:r w:rsidRPr="007F1263">
      <w:t>Part 5 - Tables of Assessment (</w:t>
    </w:r>
    <w:r w:rsidR="00BD01AB">
      <w:t>Hemmant</w:t>
    </w:r>
    <w:r w:rsidR="00494AA4" w:rsidRPr="00494AA4">
      <w:t>—Lytton</w:t>
    </w:r>
    <w:r w:rsidR="00494AA4">
      <w:t xml:space="preserve"> </w:t>
    </w:r>
    <w:r w:rsidRPr="007F1263">
      <w:t>NP)</w:t>
    </w:r>
    <w:r w:rsidRPr="007F1263">
      <w:tab/>
    </w:r>
    <w:r w:rsidRPr="007F1263">
      <w:tab/>
      <w:t xml:space="preserve">Effective </w:t>
    </w:r>
    <w:r w:rsidR="007D703E">
      <w:t>3 July</w:t>
    </w:r>
    <w:r w:rsidR="00BD01AB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D8" w:rsidRDefault="000607D8">
      <w:r>
        <w:separator/>
      </w:r>
    </w:p>
  </w:footnote>
  <w:footnote w:type="continuationSeparator" w:id="0">
    <w:p w:rsidR="000607D8" w:rsidRDefault="0006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12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2"/>
  </w:num>
  <w:num w:numId="27">
    <w:abstractNumId w:val="15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pg9n0MVdCp2rgthNAyQWv3ggPME=" w:salt="mjtHORlz2+XyIrak+WNf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053BF"/>
    <w:rsid w:val="00022DB0"/>
    <w:rsid w:val="000329AC"/>
    <w:rsid w:val="00036DDD"/>
    <w:rsid w:val="00046FEF"/>
    <w:rsid w:val="00047EAC"/>
    <w:rsid w:val="00054522"/>
    <w:rsid w:val="000607D8"/>
    <w:rsid w:val="00083782"/>
    <w:rsid w:val="00084F12"/>
    <w:rsid w:val="0008501F"/>
    <w:rsid w:val="000A1E83"/>
    <w:rsid w:val="000A4C0B"/>
    <w:rsid w:val="000B15DA"/>
    <w:rsid w:val="000C4AB1"/>
    <w:rsid w:val="000D4A8A"/>
    <w:rsid w:val="000E14E3"/>
    <w:rsid w:val="000E7560"/>
    <w:rsid w:val="000F30D6"/>
    <w:rsid w:val="00113982"/>
    <w:rsid w:val="001215AF"/>
    <w:rsid w:val="001309D8"/>
    <w:rsid w:val="00130C90"/>
    <w:rsid w:val="0014042B"/>
    <w:rsid w:val="00140C1F"/>
    <w:rsid w:val="00141358"/>
    <w:rsid w:val="00156619"/>
    <w:rsid w:val="0018082A"/>
    <w:rsid w:val="00181543"/>
    <w:rsid w:val="001B67B9"/>
    <w:rsid w:val="001C0B56"/>
    <w:rsid w:val="001F10C8"/>
    <w:rsid w:val="00204125"/>
    <w:rsid w:val="002138AC"/>
    <w:rsid w:val="0023094F"/>
    <w:rsid w:val="002537F0"/>
    <w:rsid w:val="00265C84"/>
    <w:rsid w:val="00266C4B"/>
    <w:rsid w:val="00272A5C"/>
    <w:rsid w:val="00277F2B"/>
    <w:rsid w:val="0028301C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5BB6"/>
    <w:rsid w:val="00356669"/>
    <w:rsid w:val="0037747D"/>
    <w:rsid w:val="00377D6D"/>
    <w:rsid w:val="00381BB9"/>
    <w:rsid w:val="00386155"/>
    <w:rsid w:val="003943C5"/>
    <w:rsid w:val="003D098C"/>
    <w:rsid w:val="003E4210"/>
    <w:rsid w:val="003E7392"/>
    <w:rsid w:val="003F5D74"/>
    <w:rsid w:val="004024E7"/>
    <w:rsid w:val="00407306"/>
    <w:rsid w:val="00431A1C"/>
    <w:rsid w:val="00435F17"/>
    <w:rsid w:val="0045664D"/>
    <w:rsid w:val="00466BF0"/>
    <w:rsid w:val="004773F1"/>
    <w:rsid w:val="00487B01"/>
    <w:rsid w:val="004939AB"/>
    <w:rsid w:val="00494AA4"/>
    <w:rsid w:val="004B72D5"/>
    <w:rsid w:val="004C2558"/>
    <w:rsid w:val="004D0DBB"/>
    <w:rsid w:val="004D2999"/>
    <w:rsid w:val="004D62D1"/>
    <w:rsid w:val="004F04E6"/>
    <w:rsid w:val="0050237C"/>
    <w:rsid w:val="005456A0"/>
    <w:rsid w:val="00561345"/>
    <w:rsid w:val="00574869"/>
    <w:rsid w:val="005A6075"/>
    <w:rsid w:val="005B4C80"/>
    <w:rsid w:val="005C2861"/>
    <w:rsid w:val="005E2DE9"/>
    <w:rsid w:val="005E6FE8"/>
    <w:rsid w:val="00607640"/>
    <w:rsid w:val="0061249E"/>
    <w:rsid w:val="006606CF"/>
    <w:rsid w:val="00660CD8"/>
    <w:rsid w:val="00666EA0"/>
    <w:rsid w:val="00691700"/>
    <w:rsid w:val="00696256"/>
    <w:rsid w:val="0069777E"/>
    <w:rsid w:val="00697BD7"/>
    <w:rsid w:val="006A188A"/>
    <w:rsid w:val="006A1FB7"/>
    <w:rsid w:val="006C6D95"/>
    <w:rsid w:val="006D0F90"/>
    <w:rsid w:val="006D11F8"/>
    <w:rsid w:val="006D3B60"/>
    <w:rsid w:val="00744C7D"/>
    <w:rsid w:val="00753156"/>
    <w:rsid w:val="00775045"/>
    <w:rsid w:val="00781B7B"/>
    <w:rsid w:val="007A5E6C"/>
    <w:rsid w:val="007C7564"/>
    <w:rsid w:val="007D703E"/>
    <w:rsid w:val="007E39C3"/>
    <w:rsid w:val="007F1263"/>
    <w:rsid w:val="0083354D"/>
    <w:rsid w:val="00836CC1"/>
    <w:rsid w:val="00840A83"/>
    <w:rsid w:val="00842BB9"/>
    <w:rsid w:val="00843900"/>
    <w:rsid w:val="0085253C"/>
    <w:rsid w:val="00852BEE"/>
    <w:rsid w:val="00853926"/>
    <w:rsid w:val="0086131B"/>
    <w:rsid w:val="00863404"/>
    <w:rsid w:val="008749AD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7093D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D072B"/>
    <w:rsid w:val="00AD774C"/>
    <w:rsid w:val="00AE0AB6"/>
    <w:rsid w:val="00AF43B9"/>
    <w:rsid w:val="00AF7F7F"/>
    <w:rsid w:val="00B05D05"/>
    <w:rsid w:val="00B173EC"/>
    <w:rsid w:val="00B46A1C"/>
    <w:rsid w:val="00B651EE"/>
    <w:rsid w:val="00B85A25"/>
    <w:rsid w:val="00B92D69"/>
    <w:rsid w:val="00B9595F"/>
    <w:rsid w:val="00B96F9E"/>
    <w:rsid w:val="00BA3BF3"/>
    <w:rsid w:val="00BC643D"/>
    <w:rsid w:val="00BD01AB"/>
    <w:rsid w:val="00BE3238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A0424"/>
    <w:rsid w:val="00CC705C"/>
    <w:rsid w:val="00CD0BA2"/>
    <w:rsid w:val="00CE0794"/>
    <w:rsid w:val="00CE3B33"/>
    <w:rsid w:val="00CF38FF"/>
    <w:rsid w:val="00D05BF5"/>
    <w:rsid w:val="00D30E11"/>
    <w:rsid w:val="00D43BA6"/>
    <w:rsid w:val="00D4582B"/>
    <w:rsid w:val="00D51D25"/>
    <w:rsid w:val="00D578BC"/>
    <w:rsid w:val="00D655B9"/>
    <w:rsid w:val="00D67F96"/>
    <w:rsid w:val="00D938F5"/>
    <w:rsid w:val="00DC3C36"/>
    <w:rsid w:val="00DD4287"/>
    <w:rsid w:val="00E0111D"/>
    <w:rsid w:val="00E04C7A"/>
    <w:rsid w:val="00E06F01"/>
    <w:rsid w:val="00E317CF"/>
    <w:rsid w:val="00E37484"/>
    <w:rsid w:val="00E45BA8"/>
    <w:rsid w:val="00E47E7F"/>
    <w:rsid w:val="00E70DA0"/>
    <w:rsid w:val="00E83CAC"/>
    <w:rsid w:val="00E85D61"/>
    <w:rsid w:val="00E930B5"/>
    <w:rsid w:val="00E9403B"/>
    <w:rsid w:val="00E9517D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D28D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0DF3D-84A0-4C8F-9A55-3F2DCC3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355BB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85A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85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85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85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85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85A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85A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85A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85A2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55B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5BB6"/>
  </w:style>
  <w:style w:type="paragraph" w:customStyle="1" w:styleId="QPPBodytext">
    <w:name w:val="QPP Body text"/>
    <w:basedOn w:val="Normal"/>
    <w:link w:val="QPPBodytextChar"/>
    <w:rsid w:val="00355BB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85A2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355BB6"/>
    <w:pPr>
      <w:numPr>
        <w:numId w:val="26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55BB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85A2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55BB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85A2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55BB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55BB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85A25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355BB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55BB6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55BB6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85A25"/>
    <w:pPr>
      <w:numPr>
        <w:numId w:val="1"/>
      </w:numPr>
    </w:pPr>
  </w:style>
  <w:style w:type="paragraph" w:customStyle="1" w:styleId="QPPBulletpoint3">
    <w:name w:val="QPP Bullet point 3"/>
    <w:basedOn w:val="Normal"/>
    <w:rsid w:val="00355BB6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55BB6"/>
    <w:rPr>
      <w:b/>
    </w:rPr>
  </w:style>
  <w:style w:type="paragraph" w:customStyle="1" w:styleId="QPPBulletpoint2">
    <w:name w:val="QPP Bullet point 2"/>
    <w:basedOn w:val="Normal"/>
    <w:rsid w:val="00355BB6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355BB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55BB6"/>
    <w:rPr>
      <w:i/>
      <w:iCs/>
    </w:rPr>
  </w:style>
  <w:style w:type="paragraph" w:customStyle="1" w:styleId="QPPFooter">
    <w:name w:val="QPP Footer"/>
    <w:basedOn w:val="Normal"/>
    <w:rsid w:val="00355BB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55BB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55BB6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55BB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55BB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55BB6"/>
    <w:pPr>
      <w:numPr>
        <w:numId w:val="25"/>
      </w:numPr>
    </w:pPr>
  </w:style>
  <w:style w:type="paragraph" w:customStyle="1" w:styleId="HGTableBullet3">
    <w:name w:val="HG Table Bullet 3"/>
    <w:basedOn w:val="QPPTableTextBody"/>
    <w:rsid w:val="00355BB6"/>
    <w:pPr>
      <w:numPr>
        <w:numId w:val="16"/>
      </w:numPr>
    </w:pPr>
  </w:style>
  <w:style w:type="paragraph" w:styleId="BalloonText">
    <w:name w:val="Balloon Text"/>
    <w:basedOn w:val="Normal"/>
    <w:semiHidden/>
    <w:locked/>
    <w:rsid w:val="00B85A25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55BB6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55BB6"/>
    <w:rPr>
      <w:vertAlign w:val="subscript"/>
    </w:rPr>
  </w:style>
  <w:style w:type="character" w:customStyle="1" w:styleId="QPPSubscriptChar">
    <w:name w:val="QPP Subscript Char"/>
    <w:link w:val="QPPSubscript"/>
    <w:rsid w:val="00B85A2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55BB6"/>
    <w:pPr>
      <w:numPr>
        <w:numId w:val="23"/>
      </w:numPr>
    </w:pPr>
  </w:style>
  <w:style w:type="paragraph" w:customStyle="1" w:styleId="QPPBodyTextITALIC">
    <w:name w:val="QPP Body Text ITALIC"/>
    <w:basedOn w:val="QPPBodytext"/>
    <w:autoRedefine/>
    <w:rsid w:val="00355BB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55BB6"/>
    <w:rPr>
      <w:vertAlign w:val="superscript"/>
    </w:rPr>
  </w:style>
  <w:style w:type="character" w:customStyle="1" w:styleId="QPPSuperscriptChar">
    <w:name w:val="QPP Superscript Char"/>
    <w:link w:val="QPPSuperscript"/>
    <w:rsid w:val="00B85A25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85A25"/>
    <w:rPr>
      <w:sz w:val="16"/>
      <w:szCs w:val="16"/>
    </w:rPr>
  </w:style>
  <w:style w:type="paragraph" w:styleId="CommentText">
    <w:name w:val="annotation text"/>
    <w:basedOn w:val="Normal"/>
    <w:semiHidden/>
    <w:locked/>
    <w:rsid w:val="00B85A2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85A25"/>
    <w:rPr>
      <w:b/>
      <w:bCs/>
    </w:rPr>
  </w:style>
  <w:style w:type="paragraph" w:customStyle="1" w:styleId="HGTableBullet4">
    <w:name w:val="HG Table Bullet 4"/>
    <w:basedOn w:val="QPPTableTextBody"/>
    <w:rsid w:val="00355BB6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355B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85A25"/>
    <w:rPr>
      <w:color w:val="800080"/>
      <w:u w:val="single"/>
    </w:rPr>
  </w:style>
  <w:style w:type="paragraph" w:styleId="Header">
    <w:name w:val="head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B85A25"/>
  </w:style>
  <w:style w:type="numbering" w:styleId="1ai">
    <w:name w:val="Outline List 1"/>
    <w:basedOn w:val="NoList"/>
    <w:semiHidden/>
    <w:locked/>
    <w:rsid w:val="00B85A25"/>
  </w:style>
  <w:style w:type="numbering" w:styleId="ArticleSection">
    <w:name w:val="Outline List 3"/>
    <w:basedOn w:val="NoList"/>
    <w:semiHidden/>
    <w:locked/>
    <w:rsid w:val="00B85A25"/>
  </w:style>
  <w:style w:type="paragraph" w:styleId="Bibliography">
    <w:name w:val="Bibliography"/>
    <w:basedOn w:val="Normal"/>
    <w:next w:val="Normal"/>
    <w:uiPriority w:val="37"/>
    <w:semiHidden/>
    <w:unhideWhenUsed/>
    <w:rsid w:val="00355BB6"/>
  </w:style>
  <w:style w:type="paragraph" w:styleId="BlockText">
    <w:name w:val="Block Text"/>
    <w:basedOn w:val="Normal"/>
    <w:semiHidden/>
    <w:locked/>
    <w:rsid w:val="00B85A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85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A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85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85A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8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A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85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85A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8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A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85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5A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85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5A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A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A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55BB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85A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85A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85A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55B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55B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55B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85A25"/>
  </w:style>
  <w:style w:type="character" w:customStyle="1" w:styleId="DateChar">
    <w:name w:val="Date Char"/>
    <w:basedOn w:val="DefaultParagraphFont"/>
    <w:link w:val="Date"/>
    <w:semiHidden/>
    <w:rsid w:val="00B85A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85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5A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85A25"/>
  </w:style>
  <w:style w:type="character" w:customStyle="1" w:styleId="E-mailSignatureChar">
    <w:name w:val="E-mail Signature Char"/>
    <w:basedOn w:val="DefaultParagraphFont"/>
    <w:link w:val="E-mailSignature"/>
    <w:semiHidden/>
    <w:rsid w:val="00B85A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85A25"/>
    <w:rPr>
      <w:i/>
      <w:iCs/>
    </w:rPr>
  </w:style>
  <w:style w:type="character" w:styleId="EndnoteReference">
    <w:name w:val="endnote reference"/>
    <w:basedOn w:val="DefaultParagraphFont"/>
    <w:semiHidden/>
    <w:locked/>
    <w:rsid w:val="00B85A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85A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A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85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85A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85A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85A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A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85A25"/>
  </w:style>
  <w:style w:type="paragraph" w:styleId="HTMLAddress">
    <w:name w:val="HTML Address"/>
    <w:basedOn w:val="Normal"/>
    <w:link w:val="HTMLAddressChar"/>
    <w:semiHidden/>
    <w:locked/>
    <w:rsid w:val="00B85A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5A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85A25"/>
    <w:rPr>
      <w:i/>
      <w:iCs/>
    </w:rPr>
  </w:style>
  <w:style w:type="character" w:styleId="HTMLCode">
    <w:name w:val="HTML Code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85A25"/>
    <w:rPr>
      <w:i/>
      <w:iCs/>
    </w:rPr>
  </w:style>
  <w:style w:type="character" w:styleId="HTMLKeyboard">
    <w:name w:val="HTML Keyboard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85A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5A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85A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85A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85A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85A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85A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85A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85A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85A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85A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85A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85A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8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55BB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5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A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55BB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55B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55B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55B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55B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55B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55B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55B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55B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55B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85A25"/>
  </w:style>
  <w:style w:type="paragraph" w:styleId="List">
    <w:name w:val="List"/>
    <w:basedOn w:val="Normal"/>
    <w:semiHidden/>
    <w:locked/>
    <w:rsid w:val="00B85A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85A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85A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85A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85A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85A2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locked/>
    <w:rsid w:val="00B85A2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locked/>
    <w:rsid w:val="00B85A2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locked/>
    <w:rsid w:val="00B85A2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B85A2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locked/>
    <w:rsid w:val="00B85A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85A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85A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85A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85A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85A2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locked/>
    <w:rsid w:val="00B85A2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locked/>
    <w:rsid w:val="00B85A2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B85A2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B85A25"/>
    <w:pPr>
      <w:numPr>
        <w:numId w:val="14"/>
      </w:numPr>
      <w:contextualSpacing/>
    </w:pPr>
  </w:style>
  <w:style w:type="paragraph" w:styleId="MacroText">
    <w:name w:val="macro"/>
    <w:link w:val="MacroTextChar"/>
    <w:semiHidden/>
    <w:locked/>
    <w:rsid w:val="00B8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85A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55B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55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55B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55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55B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55B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8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55BB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85A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85A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85A25"/>
  </w:style>
  <w:style w:type="character" w:customStyle="1" w:styleId="NoteHeadingChar">
    <w:name w:val="Note Heading Char"/>
    <w:basedOn w:val="DefaultParagraphFont"/>
    <w:link w:val="NoteHeading"/>
    <w:semiHidden/>
    <w:rsid w:val="00B85A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85A25"/>
  </w:style>
  <w:style w:type="character" w:styleId="PlaceholderText">
    <w:name w:val="Placeholder Text"/>
    <w:basedOn w:val="DefaultParagraphFont"/>
    <w:uiPriority w:val="99"/>
    <w:semiHidden/>
    <w:rsid w:val="00355BB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85A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5A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5B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A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85A25"/>
  </w:style>
  <w:style w:type="character" w:customStyle="1" w:styleId="SalutationChar">
    <w:name w:val="Salutation Char"/>
    <w:basedOn w:val="DefaultParagraphFont"/>
    <w:link w:val="Salutation"/>
    <w:semiHidden/>
    <w:rsid w:val="00B85A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85A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85A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85A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8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8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55BB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55BB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8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8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8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8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8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8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8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8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8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8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8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8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8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8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8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8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8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8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8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8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8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8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8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85A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85A25"/>
  </w:style>
  <w:style w:type="table" w:styleId="TableProfessional">
    <w:name w:val="Table Professional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8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8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8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8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8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8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8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85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8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85A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85A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85A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85A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85A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85A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85A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85A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85A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85A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BB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55BB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55BB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85A2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55BB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05D0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2696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Alexander Amon</dc:creator>
  <cp:lastModifiedBy>Alisha Pettit</cp:lastModifiedBy>
  <cp:revision>29</cp:revision>
  <cp:lastPrinted>2012-11-28T04:19:00Z</cp:lastPrinted>
  <dcterms:created xsi:type="dcterms:W3CDTF">2016-12-15T00:18:00Z</dcterms:created>
  <dcterms:modified xsi:type="dcterms:W3CDTF">2018-07-03T09:36:00Z</dcterms:modified>
</cp:coreProperties>
</file>