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878" w:rsidRPr="001100DA" w:rsidRDefault="009E2878" w:rsidP="009E2878">
      <w:pPr>
        <w:pStyle w:val="QPPHeading4"/>
        <w:ind w:left="0" w:firstLine="0"/>
      </w:pPr>
      <w:bookmarkStart w:id="0" w:name="_GoBack"/>
      <w:bookmarkEnd w:id="0"/>
      <w:r w:rsidRPr="001100DA">
        <w:t>6.2.2.3</w:t>
      </w:r>
      <w:r w:rsidR="00756926">
        <w:t xml:space="preserve"> </w:t>
      </w:r>
      <w:r w:rsidRPr="001100DA">
        <w:t>District centre zone</w:t>
      </w:r>
      <w:r>
        <w:t xml:space="preserve"> code</w:t>
      </w:r>
    </w:p>
    <w:p w:rsidR="009E2878" w:rsidRPr="008552B6" w:rsidRDefault="009E2878" w:rsidP="00FB2A4D">
      <w:pPr>
        <w:pStyle w:val="QPPBulletPoint1"/>
        <w:numPr>
          <w:ilvl w:val="0"/>
          <w:numId w:val="5"/>
        </w:numPr>
      </w:pPr>
      <w:r w:rsidRPr="008552B6">
        <w:t xml:space="preserve">The purpose of the </w:t>
      </w:r>
      <w:r w:rsidR="00886591">
        <w:t>d</w:t>
      </w:r>
      <w:r w:rsidRPr="008552B6">
        <w:t xml:space="preserve">istrict centre zone is to provide for a </w:t>
      </w:r>
      <w:r w:rsidR="00886591">
        <w:t>large variety</w:t>
      </w:r>
      <w:r w:rsidR="00886591" w:rsidRPr="008552B6">
        <w:t xml:space="preserve"> </w:t>
      </w:r>
      <w:r w:rsidRPr="008552B6">
        <w:t>of uses and activities</w:t>
      </w:r>
      <w:r w:rsidR="00886591">
        <w:t xml:space="preserve"> to service a district of the local government area</w:t>
      </w:r>
      <w:r w:rsidR="00DA5EB0">
        <w:t xml:space="preserve">, including, for example, </w:t>
      </w:r>
      <w:r w:rsidRPr="008552B6">
        <w:t>administrative</w:t>
      </w:r>
      <w:r w:rsidR="00886591">
        <w:t>, business</w:t>
      </w:r>
      <w:r w:rsidRPr="008552B6">
        <w:t xml:space="preserve">, community, </w:t>
      </w:r>
      <w:r w:rsidR="00886591">
        <w:t xml:space="preserve">cultural, </w:t>
      </w:r>
      <w:r w:rsidRPr="008552B6">
        <w:t>entertainment</w:t>
      </w:r>
      <w:r w:rsidR="00886591">
        <w:t>, professional, residential or retail uses or activities</w:t>
      </w:r>
      <w:r w:rsidRPr="008552B6">
        <w:t>.</w:t>
      </w:r>
    </w:p>
    <w:p w:rsidR="009E2878" w:rsidRPr="008552B6" w:rsidRDefault="009E2878" w:rsidP="009E2878">
      <w:pPr>
        <w:pStyle w:val="QPPEditorsNoteStyle1"/>
      </w:pPr>
      <w:r w:rsidRPr="008552B6">
        <w:t>Note—Land in th</w:t>
      </w:r>
      <w:r>
        <w:t>e</w:t>
      </w:r>
      <w:r w:rsidRPr="008552B6">
        <w:t xml:space="preserve"> </w:t>
      </w:r>
      <w:r w:rsidRPr="00F6279B">
        <w:t>District centre zone</w:t>
      </w:r>
      <w:r w:rsidRPr="008552B6">
        <w:t xml:space="preserve"> is contained in either </w:t>
      </w:r>
      <w:r w:rsidRPr="00477F37">
        <w:t>the District zone precinct or the Corridor zone precinct.</w:t>
      </w:r>
    </w:p>
    <w:p w:rsidR="009E2878" w:rsidRPr="008552B6" w:rsidRDefault="009E2878" w:rsidP="009E2878">
      <w:pPr>
        <w:pStyle w:val="QPPEditorsNoteStyle1"/>
      </w:pPr>
      <w:r w:rsidRPr="008552B6">
        <w:t xml:space="preserve">Note—The </w:t>
      </w:r>
      <w:r w:rsidRPr="00477F37">
        <w:t xml:space="preserve">Corridor zone precinct is fully covered by </w:t>
      </w:r>
      <w:r w:rsidR="00E20DB6" w:rsidRPr="00477F37">
        <w:t xml:space="preserve">neighbourhood </w:t>
      </w:r>
      <w:r w:rsidRPr="00477F37">
        <w:t>plans that</w:t>
      </w:r>
      <w:r w:rsidRPr="008552B6">
        <w:t xml:space="preserve"> contain specific provisions respond</w:t>
      </w:r>
      <w:r w:rsidR="006118BC">
        <w:t>ing</w:t>
      </w:r>
      <w:r w:rsidRPr="008552B6">
        <w:t xml:space="preserve"> to the individual roles and characteristics of the areas that comprise this zone precinct</w:t>
      </w:r>
      <w:r w:rsidR="00E20DB6">
        <w:t>, being</w:t>
      </w:r>
      <w:r w:rsidRPr="008552B6">
        <w:t xml:space="preserve"> corridor centres</w:t>
      </w:r>
      <w:r w:rsidR="00E20DB6">
        <w:t>.</w:t>
      </w:r>
      <w:r w:rsidRPr="008552B6">
        <w:t xml:space="preserve"> As neighbourhood planning </w:t>
      </w:r>
      <w:r>
        <w:t>is</w:t>
      </w:r>
      <w:r w:rsidRPr="008552B6">
        <w:t xml:space="preserve"> undertaken</w:t>
      </w:r>
      <w:r>
        <w:t xml:space="preserve"> by the Council</w:t>
      </w:r>
      <w:r w:rsidRPr="008552B6">
        <w:t xml:space="preserve">, </w:t>
      </w:r>
      <w:r w:rsidR="006118BC" w:rsidRPr="008552B6">
        <w:t>where it is intended that a concentrated node of more intense economic activity be promoted, capitalising on the centre</w:t>
      </w:r>
      <w:r w:rsidR="006118BC">
        <w:t>’</w:t>
      </w:r>
      <w:r w:rsidR="006118BC" w:rsidRPr="008552B6">
        <w:t>s proximity to a high</w:t>
      </w:r>
      <w:r w:rsidR="00E13EBA">
        <w:t>-</w:t>
      </w:r>
      <w:r w:rsidR="006118BC" w:rsidRPr="008552B6">
        <w:t>frequency public transport station</w:t>
      </w:r>
      <w:r w:rsidR="006118BC">
        <w:t>,</w:t>
      </w:r>
      <w:r w:rsidR="006118BC" w:rsidRPr="008552B6">
        <w:t xml:space="preserve"> </w:t>
      </w:r>
      <w:r w:rsidRPr="008552B6">
        <w:t xml:space="preserve">the </w:t>
      </w:r>
      <w:r w:rsidRPr="00477F37">
        <w:t>Corridor zone precinct may</w:t>
      </w:r>
      <w:r w:rsidRPr="008552B6">
        <w:t xml:space="preserve"> be applied to </w:t>
      </w:r>
      <w:r w:rsidR="006118BC">
        <w:t>additional</w:t>
      </w:r>
      <w:r w:rsidRPr="008552B6">
        <w:t xml:space="preserve"> centres along </w:t>
      </w:r>
      <w:r w:rsidR="006118BC" w:rsidRPr="00F6279B">
        <w:t>G</w:t>
      </w:r>
      <w:r w:rsidRPr="00F6279B">
        <w:t>rowth</w:t>
      </w:r>
      <w:r w:rsidR="006118BC" w:rsidRPr="00F6279B">
        <w:t xml:space="preserve"> Nodes on Selected Transport</w:t>
      </w:r>
      <w:r w:rsidRPr="00F6279B">
        <w:t xml:space="preserve"> </w:t>
      </w:r>
      <w:r w:rsidR="007748B6" w:rsidRPr="00F6279B">
        <w:t>C</w:t>
      </w:r>
      <w:r w:rsidRPr="00F6279B">
        <w:t>orridors</w:t>
      </w:r>
      <w:r w:rsidRPr="008552B6">
        <w:t>.</w:t>
      </w:r>
    </w:p>
    <w:p w:rsidR="00FB2A4D" w:rsidRDefault="00FB2A4D" w:rsidP="00B32343">
      <w:pPr>
        <w:pStyle w:val="QPPBulletPoint1"/>
      </w:pPr>
      <w:r w:rsidRPr="00E740C4">
        <w:t xml:space="preserve">The purpose of the </w:t>
      </w:r>
      <w:r w:rsidR="00D82B41">
        <w:t>zone</w:t>
      </w:r>
      <w:r w:rsidRPr="00E740C4">
        <w:t xml:space="preserve"> will be achieved through</w:t>
      </w:r>
      <w:r w:rsidRPr="00FB2A4D">
        <w:t xml:space="preserve"> overall outcomes for:</w:t>
      </w:r>
    </w:p>
    <w:p w:rsidR="00AD1D33" w:rsidRDefault="00AD1D33" w:rsidP="00C46A65">
      <w:pPr>
        <w:pStyle w:val="QPPBulletpoint2"/>
        <w:numPr>
          <w:ilvl w:val="0"/>
          <w:numId w:val="12"/>
        </w:numPr>
      </w:pPr>
      <w:r>
        <w:t>zone</w:t>
      </w:r>
      <w:r w:rsidR="00437980">
        <w:t xml:space="preserve"> role</w:t>
      </w:r>
      <w:r>
        <w:t>;</w:t>
      </w:r>
    </w:p>
    <w:p w:rsidR="00FB2A4D" w:rsidRDefault="00FB2A4D" w:rsidP="00C46A65">
      <w:pPr>
        <w:pStyle w:val="QPPBulletpoint2"/>
        <w:numPr>
          <w:ilvl w:val="0"/>
          <w:numId w:val="12"/>
        </w:numPr>
      </w:pPr>
      <w:r>
        <w:t>development location and use</w:t>
      </w:r>
      <w:r w:rsidR="00B32343">
        <w:t>s</w:t>
      </w:r>
      <w:r>
        <w:t>;</w:t>
      </w:r>
    </w:p>
    <w:p w:rsidR="00FB2A4D" w:rsidRDefault="00FB2A4D" w:rsidP="00FB2A4D">
      <w:pPr>
        <w:pStyle w:val="QPPBulletpoint2"/>
      </w:pPr>
      <w:r>
        <w:t>development form;</w:t>
      </w:r>
    </w:p>
    <w:p w:rsidR="00FB2A4D" w:rsidRDefault="00FB2A4D" w:rsidP="00FB2A4D">
      <w:pPr>
        <w:pStyle w:val="QPPBulletpoint2"/>
      </w:pPr>
      <w:r>
        <w:t>the following zone precincts:</w:t>
      </w:r>
    </w:p>
    <w:p w:rsidR="00FB2A4D" w:rsidRDefault="00B32343" w:rsidP="00C46A65">
      <w:pPr>
        <w:pStyle w:val="QPPBulletpoint3"/>
        <w:numPr>
          <w:ilvl w:val="0"/>
          <w:numId w:val="13"/>
        </w:numPr>
      </w:pPr>
      <w:r>
        <w:t>District zone precinct</w:t>
      </w:r>
      <w:r w:rsidR="007E5471">
        <w:t>;</w:t>
      </w:r>
    </w:p>
    <w:p w:rsidR="00FB2A4D" w:rsidRDefault="00B32343" w:rsidP="00B32343">
      <w:pPr>
        <w:pStyle w:val="QPPBulletpoint3"/>
      </w:pPr>
      <w:r>
        <w:t>Corridor zone precinct.</w:t>
      </w:r>
    </w:p>
    <w:p w:rsidR="00AD1D33" w:rsidRDefault="00AD1D33" w:rsidP="00B32343">
      <w:pPr>
        <w:pStyle w:val="QPPBulletPoint1"/>
      </w:pPr>
      <w:r>
        <w:t>Zone role overall outcomes are:</w:t>
      </w:r>
    </w:p>
    <w:p w:rsidR="00AD1D33" w:rsidRDefault="00AD1D33" w:rsidP="00C46A65">
      <w:pPr>
        <w:pStyle w:val="QPPBulletpoint2"/>
        <w:numPr>
          <w:ilvl w:val="0"/>
          <w:numId w:val="34"/>
        </w:numPr>
      </w:pPr>
      <w:r>
        <w:t xml:space="preserve">Development </w:t>
      </w:r>
      <w:r w:rsidRPr="00AD1D33">
        <w:t>in the zone supports the implementation of the policy direction set in the Strategic framework, in particular:</w:t>
      </w:r>
    </w:p>
    <w:p w:rsidR="00AD1D33" w:rsidRPr="00AD1D33" w:rsidRDefault="00AD1D33" w:rsidP="00C46A65">
      <w:pPr>
        <w:pStyle w:val="QPPBulletpoint3"/>
        <w:numPr>
          <w:ilvl w:val="0"/>
          <w:numId w:val="35"/>
        </w:numPr>
      </w:pPr>
      <w:r w:rsidRPr="00F6279B">
        <w:t>Theme 1: Brisbane’s globally competitive economy</w:t>
      </w:r>
      <w:r w:rsidRPr="00AD1D33">
        <w:t xml:space="preserve"> and </w:t>
      </w:r>
      <w:r w:rsidRPr="00F6279B">
        <w:t>Element 1.3 – Brisbane’s population-serving economy</w:t>
      </w:r>
      <w:r w:rsidRPr="00AD1D33">
        <w:t>;</w:t>
      </w:r>
    </w:p>
    <w:p w:rsidR="00AD1D33" w:rsidRPr="00AD1D33" w:rsidRDefault="00AD1D33" w:rsidP="000B58C9">
      <w:pPr>
        <w:pStyle w:val="QPPBulletpoint3"/>
      </w:pPr>
      <w:r w:rsidRPr="00F6279B">
        <w:t>Theme 5: Brisbane’s CityShape</w:t>
      </w:r>
      <w:r w:rsidRPr="00AD1D33">
        <w:t xml:space="preserve">, </w:t>
      </w:r>
      <w:r w:rsidRPr="00F6279B">
        <w:t>Elements 5.5 – Brisbane’s Suburban Living Areas</w:t>
      </w:r>
      <w:r w:rsidRPr="00AD1D33">
        <w:t xml:space="preserve"> and </w:t>
      </w:r>
      <w:r w:rsidRPr="00F6279B">
        <w:t>5.8 – Brisbane’s Growth Nodes on Selected Transport Corridors</w:t>
      </w:r>
      <w:r w:rsidRPr="00AD1D33">
        <w:t>.</w:t>
      </w:r>
    </w:p>
    <w:p w:rsidR="00E71B23" w:rsidRDefault="00FB2A4D" w:rsidP="00B32343">
      <w:pPr>
        <w:pStyle w:val="QPPBulletPoint1"/>
      </w:pPr>
      <w:r>
        <w:t>Development location and uses overall outcomes are</w:t>
      </w:r>
      <w:r w:rsidRPr="00FB2A4D">
        <w:t>:</w:t>
      </w:r>
    </w:p>
    <w:p w:rsidR="001C4F83" w:rsidRDefault="009E2878" w:rsidP="0064269D">
      <w:pPr>
        <w:pStyle w:val="QPPBulletpoint2"/>
        <w:numPr>
          <w:ilvl w:val="0"/>
          <w:numId w:val="57"/>
        </w:numPr>
      </w:pPr>
      <w:r>
        <w:t xml:space="preserve">Development </w:t>
      </w:r>
      <w:r w:rsidR="001C4F83">
        <w:t>p</w:t>
      </w:r>
      <w:r w:rsidR="001C4F83" w:rsidRPr="008552B6">
        <w:t>rovide</w:t>
      </w:r>
      <w:r w:rsidR="001C4F83">
        <w:t>s</w:t>
      </w:r>
      <w:r w:rsidR="00FE4EFC">
        <w:t xml:space="preserve"> </w:t>
      </w:r>
      <w:r w:rsidRPr="008552B6">
        <w:t xml:space="preserve"> a diverse range o</w:t>
      </w:r>
      <w:r w:rsidRPr="00087B60">
        <w:t xml:space="preserve">f </w:t>
      </w:r>
      <w:r w:rsidRPr="00787396">
        <w:t>centre activities</w:t>
      </w:r>
      <w:r w:rsidRPr="008552B6">
        <w:t>, comprising commercial, retail, government, service, com</w:t>
      </w:r>
      <w:r w:rsidR="00E976CF">
        <w:t>munity and cultural activities</w:t>
      </w:r>
      <w:r w:rsidR="0076552E" w:rsidRPr="0076552E">
        <w:t xml:space="preserve"> </w:t>
      </w:r>
      <w:r w:rsidR="001C4F83" w:rsidRPr="008552B6">
        <w:t>and level of economic and social activity to serve a district catchment</w:t>
      </w:r>
      <w:r w:rsidR="001C4F83" w:rsidRPr="001C4F83">
        <w:t>, along with visitors, workers and residents in the centre</w:t>
      </w:r>
      <w:r w:rsidR="001C4F83">
        <w:t>.</w:t>
      </w:r>
    </w:p>
    <w:p w:rsidR="001C4F83" w:rsidRDefault="001C4F83" w:rsidP="000B58C9">
      <w:pPr>
        <w:pStyle w:val="QPPBulletpoint2"/>
      </w:pPr>
      <w:r w:rsidRPr="00983C47">
        <w:t>Development</w:t>
      </w:r>
      <w:r w:rsidRPr="001C4F83">
        <w:t xml:space="preserve"> creates community destinations at public transport points within residential neighbourhoods and within a walkable catchment of residents</w:t>
      </w:r>
      <w:r w:rsidR="00FE4EFC">
        <w:t>.</w:t>
      </w:r>
    </w:p>
    <w:p w:rsidR="00B01BD8" w:rsidRDefault="00B01BD8" w:rsidP="009E2878">
      <w:pPr>
        <w:pStyle w:val="QPPBulletpoint2"/>
      </w:pPr>
      <w:r>
        <w:t>Development is:</w:t>
      </w:r>
    </w:p>
    <w:p w:rsidR="00B01BD8" w:rsidRDefault="00B01BD8" w:rsidP="00C46A65">
      <w:pPr>
        <w:pStyle w:val="QPPBulletpoint3"/>
        <w:numPr>
          <w:ilvl w:val="0"/>
          <w:numId w:val="8"/>
        </w:numPr>
      </w:pPr>
      <w:r>
        <w:t xml:space="preserve">tailored to its specific location and to the role of the individual centre in the </w:t>
      </w:r>
      <w:r w:rsidR="007748B6" w:rsidRPr="00F6279B">
        <w:t xml:space="preserve">District </w:t>
      </w:r>
      <w:r w:rsidRPr="00F6279B">
        <w:t>centre zone</w:t>
      </w:r>
      <w:r>
        <w:t xml:space="preserve"> and the relevant zone precinct;</w:t>
      </w:r>
    </w:p>
    <w:p w:rsidR="00B01BD8" w:rsidRDefault="00B01BD8" w:rsidP="00C46A65">
      <w:pPr>
        <w:pStyle w:val="QPPBulletpoint3"/>
        <w:numPr>
          <w:ilvl w:val="0"/>
          <w:numId w:val="8"/>
        </w:numPr>
      </w:pPr>
      <w:r>
        <w:lastRenderedPageBreak/>
        <w:t>consistent with the location-specific provisions in the relevant neighbourhood plan.</w:t>
      </w:r>
    </w:p>
    <w:p w:rsidR="009E2878" w:rsidRPr="008552B6" w:rsidRDefault="009E2878" w:rsidP="009E2878">
      <w:pPr>
        <w:pStyle w:val="QPPBulletpoint2"/>
      </w:pPr>
      <w:r>
        <w:t>Development</w:t>
      </w:r>
      <w:r w:rsidRPr="008552B6">
        <w:t xml:space="preserve"> provide</w:t>
      </w:r>
      <w:r>
        <w:t>s</w:t>
      </w:r>
      <w:r w:rsidRPr="008552B6">
        <w:t xml:space="preserve"> activation and surveillance at ground level where adjoining s</w:t>
      </w:r>
      <w:r w:rsidR="00E976CF">
        <w:t>treets and other public spaces.</w:t>
      </w:r>
    </w:p>
    <w:p w:rsidR="009E2878" w:rsidRPr="008552B6" w:rsidRDefault="009E2878" w:rsidP="009E2878">
      <w:pPr>
        <w:pStyle w:val="QPPBulletpoint2"/>
      </w:pPr>
      <w:r>
        <w:t xml:space="preserve">Development for a </w:t>
      </w:r>
      <w:r w:rsidRPr="00F6279B">
        <w:t>parking station</w:t>
      </w:r>
      <w:r w:rsidRPr="008552B6">
        <w:t xml:space="preserve"> where a </w:t>
      </w:r>
      <w:r w:rsidRPr="00145848">
        <w:t>car park</w:t>
      </w:r>
      <w:r w:rsidRPr="008552B6">
        <w:t xml:space="preserve"> </w:t>
      </w:r>
      <w:r w:rsidR="006118BC">
        <w:t>is not accommodated</w:t>
      </w:r>
      <w:r w:rsidRPr="008552B6">
        <w:t>.</w:t>
      </w:r>
    </w:p>
    <w:p w:rsidR="009E2878" w:rsidRPr="008552B6" w:rsidRDefault="009E2878" w:rsidP="009E2878">
      <w:pPr>
        <w:pStyle w:val="QPPBulletpoint2"/>
      </w:pPr>
      <w:r>
        <w:t xml:space="preserve">Development </w:t>
      </w:r>
      <w:r w:rsidR="00E20DB6">
        <w:t>for</w:t>
      </w:r>
      <w:r>
        <w:t xml:space="preserve"> e</w:t>
      </w:r>
      <w:r w:rsidRPr="008552B6">
        <w:t>ntertainment function</w:t>
      </w:r>
      <w:r w:rsidR="00E20DB6">
        <w:t>s being a</w:t>
      </w:r>
      <w:r w:rsidR="00212BFF" w:rsidRPr="006472D9">
        <w:t xml:space="preserve"> </w:t>
      </w:r>
      <w:r w:rsidR="00212BFF">
        <w:t>bar,</w:t>
      </w:r>
      <w:r w:rsidR="00E20DB6">
        <w:t xml:space="preserve"> restaurant, </w:t>
      </w:r>
      <w:r w:rsidR="00E20DB6" w:rsidRPr="00F6279B">
        <w:t>hotel</w:t>
      </w:r>
      <w:r w:rsidR="00E20DB6" w:rsidRPr="008552B6">
        <w:t xml:space="preserve"> </w:t>
      </w:r>
      <w:r w:rsidR="00E20DB6">
        <w:t>or</w:t>
      </w:r>
      <w:r w:rsidR="00E20DB6" w:rsidRPr="008552B6">
        <w:t xml:space="preserve"> </w:t>
      </w:r>
      <w:r w:rsidR="00E20DB6" w:rsidRPr="00F6279B">
        <w:t>nightclub entertainment facility</w:t>
      </w:r>
      <w:r w:rsidRPr="006472D9">
        <w:t xml:space="preserve"> </w:t>
      </w:r>
      <w:r>
        <w:t>is</w:t>
      </w:r>
      <w:r w:rsidRPr="008552B6">
        <w:t xml:space="preserve"> appropriately scaled</w:t>
      </w:r>
      <w:r w:rsidR="00E20DB6">
        <w:t>,</w:t>
      </w:r>
      <w:r>
        <w:t xml:space="preserve"> </w:t>
      </w:r>
      <w:r w:rsidRPr="008552B6">
        <w:t>positioned</w:t>
      </w:r>
      <w:r w:rsidR="00E20DB6">
        <w:t xml:space="preserve"> and operated </w:t>
      </w:r>
      <w:r w:rsidRPr="008552B6">
        <w:t>to enable an 18 hour-a-day</w:t>
      </w:r>
      <w:r w:rsidR="00E976CF">
        <w:t xml:space="preserve"> 7 day-a-week activity centre.</w:t>
      </w:r>
    </w:p>
    <w:p w:rsidR="009E2878" w:rsidRPr="008552B6" w:rsidRDefault="009E2878" w:rsidP="009E2878">
      <w:pPr>
        <w:pStyle w:val="QPPBulletpoint2"/>
      </w:pPr>
      <w:r>
        <w:t>Development for a r</w:t>
      </w:r>
      <w:r w:rsidRPr="008552B6">
        <w:t xml:space="preserve">esidential </w:t>
      </w:r>
      <w:r>
        <w:t>use</w:t>
      </w:r>
      <w:r w:rsidRPr="008552B6">
        <w:t>:</w:t>
      </w:r>
    </w:p>
    <w:p w:rsidR="009E2878" w:rsidRDefault="009E2878" w:rsidP="00C46A65">
      <w:pPr>
        <w:pStyle w:val="QPPBulletpoint3"/>
        <w:numPr>
          <w:ilvl w:val="0"/>
          <w:numId w:val="9"/>
        </w:numPr>
      </w:pPr>
      <w:r w:rsidRPr="008552B6">
        <w:t>does not compromise the provision of a fully active street frontage and the mix of uses required to sustain an economically and socially sustainable centre serving district needs</w:t>
      </w:r>
      <w:r>
        <w:t>;</w:t>
      </w:r>
    </w:p>
    <w:p w:rsidR="009E2878" w:rsidRPr="008552B6" w:rsidRDefault="009E2878" w:rsidP="009E2878">
      <w:pPr>
        <w:pStyle w:val="QPPBulletpoint3"/>
      </w:pPr>
      <w:r w:rsidRPr="008552B6">
        <w:t xml:space="preserve">supports the creation of a walkable centre with the potential for residents to live within </w:t>
      </w:r>
      <w:r w:rsidRPr="00F6279B">
        <w:t>walking distance</w:t>
      </w:r>
      <w:r w:rsidRPr="008552B6">
        <w:t xml:space="preserve"> of and be well connected to high</w:t>
      </w:r>
      <w:r w:rsidR="00E13EBA">
        <w:t>-</w:t>
      </w:r>
      <w:r w:rsidRPr="008552B6">
        <w:t>frequency public transport</w:t>
      </w:r>
      <w:r w:rsidR="00F06DD0">
        <w:t xml:space="preserve"> and</w:t>
      </w:r>
      <w:r w:rsidR="003C29C4">
        <w:t xml:space="preserve"> </w:t>
      </w:r>
      <w:r w:rsidRPr="008552B6">
        <w:t xml:space="preserve">employment, entertainment and </w:t>
      </w:r>
      <w:r w:rsidRPr="00F6279B">
        <w:t>community facilities</w:t>
      </w:r>
      <w:r w:rsidRPr="008552B6">
        <w:t xml:space="preserve"> existing within the centre and reduces vehicle-based trip</w:t>
      </w:r>
      <w:r w:rsidR="007558B4">
        <w:t>s</w:t>
      </w:r>
      <w:r w:rsidRPr="008552B6">
        <w:t xml:space="preserve"> </w:t>
      </w:r>
      <w:r w:rsidR="003C29C4">
        <w:t xml:space="preserve">to work, </w:t>
      </w:r>
      <w:r w:rsidR="003C29C4" w:rsidRPr="00F6279B">
        <w:t>shops</w:t>
      </w:r>
      <w:r w:rsidR="003C29C4">
        <w:t xml:space="preserve"> or centres</w:t>
      </w:r>
      <w:r w:rsidRPr="008552B6">
        <w:t>;</w:t>
      </w:r>
    </w:p>
    <w:p w:rsidR="009E2878" w:rsidRPr="008552B6" w:rsidRDefault="009E2878" w:rsidP="009E2878">
      <w:pPr>
        <w:pStyle w:val="QPPBulletpoint3"/>
      </w:pPr>
      <w:r w:rsidRPr="008552B6">
        <w:t>provides a wide choice in housing sizes and housing adaptability that meet</w:t>
      </w:r>
      <w:r w:rsidR="00E13EBA">
        <w:t>s</w:t>
      </w:r>
      <w:r w:rsidRPr="008552B6">
        <w:t xml:space="preserve"> the needs of a diverse population and respond</w:t>
      </w:r>
      <w:r w:rsidR="00E13EBA">
        <w:t>s</w:t>
      </w:r>
      <w:r w:rsidRPr="008552B6">
        <w:t xml:space="preserve"> to residents</w:t>
      </w:r>
      <w:r w:rsidR="00787396">
        <w:t>’</w:t>
      </w:r>
      <w:r w:rsidRPr="008552B6">
        <w:t xml:space="preserve"> changing life</w:t>
      </w:r>
      <w:r w:rsidR="00E13EBA">
        <w:t>-</w:t>
      </w:r>
      <w:r w:rsidRPr="008552B6">
        <w:t>cycle needs;</w:t>
      </w:r>
    </w:p>
    <w:p w:rsidR="009E2878" w:rsidRPr="008552B6" w:rsidRDefault="009E2878" w:rsidP="009E2878">
      <w:pPr>
        <w:pStyle w:val="QPPBulletpoint3"/>
      </w:pPr>
      <w:r w:rsidRPr="008552B6">
        <w:t xml:space="preserve">may include </w:t>
      </w:r>
      <w:r>
        <w:t xml:space="preserve">a </w:t>
      </w:r>
      <w:r w:rsidR="00C10D49" w:rsidRPr="00F6279B">
        <w:t>home-based business</w:t>
      </w:r>
      <w:r w:rsidRPr="008552B6">
        <w:t xml:space="preserve"> where </w:t>
      </w:r>
      <w:r>
        <w:t xml:space="preserve">it is </w:t>
      </w:r>
      <w:r w:rsidRPr="008552B6">
        <w:t xml:space="preserve">of a scale and nature that protects the </w:t>
      </w:r>
      <w:r w:rsidRPr="00F6279B">
        <w:t>amenity</w:t>
      </w:r>
      <w:r w:rsidRPr="008552B6">
        <w:t xml:space="preserve"> of adjoining residents.</w:t>
      </w:r>
    </w:p>
    <w:p w:rsidR="009E2878" w:rsidRPr="008552B6" w:rsidRDefault="009E2878" w:rsidP="009E2878">
      <w:pPr>
        <w:pStyle w:val="QPPBulletpoint2"/>
      </w:pPr>
      <w:r>
        <w:t xml:space="preserve">Development for </w:t>
      </w:r>
      <w:r w:rsidRPr="008552B6">
        <w:t xml:space="preserve">residential accommodation </w:t>
      </w:r>
      <w:r>
        <w:t>such as</w:t>
      </w:r>
      <w:r w:rsidR="00795377">
        <w:t xml:space="preserve"> </w:t>
      </w:r>
      <w:r w:rsidR="006C11C0" w:rsidRPr="00F6279B">
        <w:t>rooming accommodation</w:t>
      </w:r>
      <w:r w:rsidR="006C11C0">
        <w:t xml:space="preserve">, </w:t>
      </w:r>
      <w:r w:rsidR="00795377">
        <w:t>a</w:t>
      </w:r>
      <w:r>
        <w:t xml:space="preserve"> </w:t>
      </w:r>
      <w:r w:rsidRPr="00F6279B">
        <w:t>residential care facility</w:t>
      </w:r>
      <w:r w:rsidRPr="008552B6">
        <w:t xml:space="preserve"> </w:t>
      </w:r>
      <w:r>
        <w:t>or</w:t>
      </w:r>
      <w:r w:rsidRPr="008552B6">
        <w:t xml:space="preserve"> </w:t>
      </w:r>
      <w:r w:rsidR="00DC453B">
        <w:t xml:space="preserve">a </w:t>
      </w:r>
      <w:r w:rsidRPr="00F6279B">
        <w:t>retirement facility</w:t>
      </w:r>
      <w:r w:rsidRPr="008552B6">
        <w:t xml:space="preserve"> may be suitable where </w:t>
      </w:r>
      <w:r>
        <w:t xml:space="preserve">it is </w:t>
      </w:r>
      <w:r w:rsidRPr="008552B6">
        <w:t>consistent with the urban form and primary functions of the centre.</w:t>
      </w:r>
    </w:p>
    <w:p w:rsidR="009E2878" w:rsidRPr="008552B6" w:rsidRDefault="009E2878" w:rsidP="009E2878">
      <w:pPr>
        <w:pStyle w:val="QPPBulletpoint2"/>
      </w:pPr>
      <w:r>
        <w:t>Development</w:t>
      </w:r>
      <w:r w:rsidRPr="008552B6">
        <w:t xml:space="preserve"> is designed, sited and constructed to minimise noise, odour and air</w:t>
      </w:r>
      <w:r w:rsidR="00E13EBA">
        <w:t>-</w:t>
      </w:r>
      <w:r w:rsidRPr="008552B6">
        <w:t>quality impacts on residents</w:t>
      </w:r>
      <w:r>
        <w:t xml:space="preserve"> consistent with its location in the </w:t>
      </w:r>
      <w:r w:rsidR="00DC7DE1" w:rsidRPr="00F6279B">
        <w:t>District centre zone</w:t>
      </w:r>
      <w:r w:rsidR="00B01BD8">
        <w:t>, although residents cannot expect to enjoy the same level of noise, odour and air</w:t>
      </w:r>
      <w:r w:rsidR="00E13EBA">
        <w:t>-</w:t>
      </w:r>
      <w:r w:rsidR="00B01BD8">
        <w:t xml:space="preserve">quality </w:t>
      </w:r>
      <w:r w:rsidR="00B01BD8" w:rsidRPr="00F6279B">
        <w:t>amenity</w:t>
      </w:r>
      <w:r w:rsidR="00B01BD8">
        <w:t xml:space="preserve"> as compared with low density suburban areas (due to the high levels of activity envisaged during the day and evening)</w:t>
      </w:r>
      <w:r w:rsidRPr="008552B6">
        <w:t>.</w:t>
      </w:r>
    </w:p>
    <w:p w:rsidR="00CA2604" w:rsidRDefault="009E2878" w:rsidP="00CA2604">
      <w:pPr>
        <w:pStyle w:val="QPPBulletpoint2"/>
      </w:pPr>
      <w:r>
        <w:t>Development for a</w:t>
      </w:r>
      <w:r w:rsidRPr="008552B6">
        <w:t xml:space="preserve"> </w:t>
      </w:r>
      <w:r w:rsidRPr="00F6279B">
        <w:t>car wash</w:t>
      </w:r>
      <w:r w:rsidRPr="008552B6">
        <w:t xml:space="preserve"> or </w:t>
      </w:r>
      <w:r w:rsidRPr="00F6279B">
        <w:t>service station</w:t>
      </w:r>
      <w:r w:rsidRPr="008552B6">
        <w:t xml:space="preserve"> </w:t>
      </w:r>
      <w:r>
        <w:t>is</w:t>
      </w:r>
      <w:r w:rsidRPr="008552B6">
        <w:t xml:space="preserve"> carefully sited and designed to minimise </w:t>
      </w:r>
      <w:r>
        <w:t xml:space="preserve">any </w:t>
      </w:r>
      <w:r w:rsidRPr="008552B6">
        <w:t>adverse impact</w:t>
      </w:r>
      <w:r w:rsidR="007748B6">
        <w:t>s</w:t>
      </w:r>
      <w:r w:rsidRPr="008552B6">
        <w:t xml:space="preserve"> on the vibrancy of the centre and to protect surrounding residential </w:t>
      </w:r>
      <w:r w:rsidRPr="00F6279B">
        <w:t>amenity</w:t>
      </w:r>
      <w:r w:rsidRPr="008552B6">
        <w:t>.</w:t>
      </w:r>
    </w:p>
    <w:p w:rsidR="009E2878" w:rsidRPr="00DC7DE1" w:rsidRDefault="009E2878" w:rsidP="00CA2604">
      <w:pPr>
        <w:pStyle w:val="QPPBulletpoint2"/>
      </w:pPr>
      <w:r>
        <w:t xml:space="preserve">Development </w:t>
      </w:r>
      <w:r w:rsidR="00AC1FF2">
        <w:t xml:space="preserve">for uses </w:t>
      </w:r>
      <w:r w:rsidRPr="008552B6">
        <w:t xml:space="preserve">that </w:t>
      </w:r>
      <w:r w:rsidR="007748B6">
        <w:t>are</w:t>
      </w:r>
      <w:r w:rsidR="007748B6" w:rsidRPr="008552B6">
        <w:t xml:space="preserve"> </w:t>
      </w:r>
      <w:r w:rsidRPr="008552B6">
        <w:t>often provided in a large</w:t>
      </w:r>
      <w:r w:rsidR="00B0684E">
        <w:t>-</w:t>
      </w:r>
      <w:r w:rsidR="003C29C4">
        <w:t>scale</w:t>
      </w:r>
      <w:r w:rsidRPr="008552B6">
        <w:t xml:space="preserve"> format </w:t>
      </w:r>
      <w:r>
        <w:t xml:space="preserve">such </w:t>
      </w:r>
      <w:r w:rsidRPr="00DC7DE1">
        <w:t xml:space="preserve">as </w:t>
      </w:r>
      <w:r w:rsidRPr="00F6279B">
        <w:t>hardware and trade supplies</w:t>
      </w:r>
      <w:r w:rsidRPr="00DC7DE1">
        <w:t xml:space="preserve">, </w:t>
      </w:r>
      <w:r w:rsidRPr="00F6279B">
        <w:t>garden centre</w:t>
      </w:r>
      <w:r w:rsidRPr="00DC7DE1">
        <w:t xml:space="preserve"> </w:t>
      </w:r>
      <w:r w:rsidR="00AC1FF2">
        <w:t>or</w:t>
      </w:r>
      <w:r w:rsidR="00AC1FF2" w:rsidRPr="00DC7DE1">
        <w:t xml:space="preserve"> </w:t>
      </w:r>
      <w:r w:rsidRPr="00F6279B">
        <w:t>showroom</w:t>
      </w:r>
      <w:r w:rsidR="00E976CF">
        <w:t>:</w:t>
      </w:r>
    </w:p>
    <w:p w:rsidR="009E2878" w:rsidRDefault="009E2878" w:rsidP="00C46A65">
      <w:pPr>
        <w:pStyle w:val="QPPBulletpoint3"/>
        <w:numPr>
          <w:ilvl w:val="0"/>
          <w:numId w:val="6"/>
        </w:numPr>
      </w:pPr>
      <w:r>
        <w:t>is</w:t>
      </w:r>
      <w:r w:rsidRPr="008552B6">
        <w:t xml:space="preserve"> limited in area and frontage</w:t>
      </w:r>
      <w:r>
        <w:t>;</w:t>
      </w:r>
    </w:p>
    <w:p w:rsidR="009E2878" w:rsidRDefault="009E2878" w:rsidP="00CA2604">
      <w:pPr>
        <w:pStyle w:val="QPPBulletpoint3"/>
      </w:pPr>
      <w:r w:rsidRPr="008552B6">
        <w:t>provide</w:t>
      </w:r>
      <w:r>
        <w:t>s</w:t>
      </w:r>
      <w:r w:rsidRPr="008552B6">
        <w:t xml:space="preserve"> the level of activation and interface with the street expected of other non-residential uses in the </w:t>
      </w:r>
      <w:r w:rsidR="00DC7DE1" w:rsidRPr="00F6279B">
        <w:t>District centre zone</w:t>
      </w:r>
      <w:r>
        <w:t>;</w:t>
      </w:r>
    </w:p>
    <w:p w:rsidR="009E2878" w:rsidRPr="008552B6" w:rsidRDefault="009E2878" w:rsidP="00CA2604">
      <w:pPr>
        <w:pStyle w:val="QPPBulletpoint3"/>
      </w:pPr>
      <w:r w:rsidRPr="008552B6">
        <w:t>do</w:t>
      </w:r>
      <w:r>
        <w:t>es</w:t>
      </w:r>
      <w:r w:rsidRPr="008552B6">
        <w:t xml:space="preserve"> not dominate the centre or compromise </w:t>
      </w:r>
      <w:r w:rsidR="00B0684E">
        <w:t>its</w:t>
      </w:r>
      <w:r w:rsidR="00B0684E" w:rsidRPr="008552B6">
        <w:t xml:space="preserve"> </w:t>
      </w:r>
      <w:r w:rsidRPr="008552B6">
        <w:t>capacity to accommodate a diversity of uses.</w:t>
      </w:r>
    </w:p>
    <w:p w:rsidR="00E71B23" w:rsidRPr="00C749DC" w:rsidRDefault="00FB2A4D" w:rsidP="009E2878">
      <w:pPr>
        <w:pStyle w:val="QPPBulletPoint1"/>
      </w:pPr>
      <w:r>
        <w:t>Development form overall outcomes are:</w:t>
      </w:r>
    </w:p>
    <w:p w:rsidR="009E2878" w:rsidRPr="008552B6" w:rsidRDefault="009E2878" w:rsidP="0064269D">
      <w:pPr>
        <w:pStyle w:val="QPPBulletpoint2"/>
        <w:numPr>
          <w:ilvl w:val="0"/>
          <w:numId w:val="56"/>
        </w:numPr>
      </w:pPr>
      <w:r>
        <w:t xml:space="preserve">Development is of a </w:t>
      </w:r>
      <w:r w:rsidRPr="008552B6">
        <w:t xml:space="preserve">scale and intensity </w:t>
      </w:r>
      <w:r>
        <w:t>that</w:t>
      </w:r>
      <w:r w:rsidRPr="008552B6">
        <w:t xml:space="preserve"> reflects the centre</w:t>
      </w:r>
      <w:r>
        <w:t>'</w:t>
      </w:r>
      <w:r w:rsidRPr="008552B6">
        <w:t>s proximity to</w:t>
      </w:r>
      <w:r w:rsidR="00AC1FF2">
        <w:t>,</w:t>
      </w:r>
      <w:r w:rsidRPr="008552B6">
        <w:t xml:space="preserve"> and frequency of</w:t>
      </w:r>
      <w:r w:rsidR="00AC1FF2">
        <w:t>,</w:t>
      </w:r>
      <w:r w:rsidRPr="008552B6">
        <w:t xml:space="preserve"> suburban public transport networks and services, and</w:t>
      </w:r>
      <w:r w:rsidR="00AC1FF2">
        <w:t xml:space="preserve"> reflects</w:t>
      </w:r>
      <w:r w:rsidRPr="008552B6">
        <w:t xml:space="preserve"> the nature of the surrounding neighbourhood.</w:t>
      </w:r>
    </w:p>
    <w:p w:rsidR="000D2A7C" w:rsidRDefault="000D2A7C" w:rsidP="000D2A7C">
      <w:pPr>
        <w:pStyle w:val="QPPBulletpoint2"/>
      </w:pPr>
      <w:r>
        <w:t xml:space="preserve">Development </w:t>
      </w:r>
      <w:r w:rsidR="003C0A7E">
        <w:t>incorporates a height</w:t>
      </w:r>
      <w:r w:rsidRPr="008552B6">
        <w:t xml:space="preserve"> and </w:t>
      </w:r>
      <w:r w:rsidRPr="00F6279B">
        <w:t>setback</w:t>
      </w:r>
      <w:r w:rsidRPr="008552B6">
        <w:t xml:space="preserve"> </w:t>
      </w:r>
      <w:r w:rsidR="00AC1FF2">
        <w:t>that</w:t>
      </w:r>
      <w:r w:rsidR="00AC1FF2" w:rsidRPr="008552B6">
        <w:t xml:space="preserve"> </w:t>
      </w:r>
      <w:r w:rsidRPr="008552B6">
        <w:t>sensitive</w:t>
      </w:r>
      <w:r>
        <w:t>ly</w:t>
      </w:r>
      <w:r w:rsidRPr="008552B6">
        <w:t xml:space="preserve"> transition</w:t>
      </w:r>
      <w:r w:rsidR="00AC1FF2">
        <w:t>s</w:t>
      </w:r>
      <w:r w:rsidRPr="008552B6">
        <w:t xml:space="preserve"> to </w:t>
      </w:r>
      <w:r w:rsidR="003C0A7E">
        <w:t>adjoining</w:t>
      </w:r>
      <w:r w:rsidR="003C0A7E" w:rsidRPr="008552B6">
        <w:t xml:space="preserve"> </w:t>
      </w:r>
      <w:r w:rsidRPr="008552B6">
        <w:t xml:space="preserve">lower density </w:t>
      </w:r>
      <w:r w:rsidR="003C0A7E">
        <w:t>zones or zone precincts</w:t>
      </w:r>
      <w:r w:rsidRPr="008552B6">
        <w:t>.</w:t>
      </w:r>
    </w:p>
    <w:p w:rsidR="009E2878" w:rsidRPr="008552B6" w:rsidRDefault="009E2878" w:rsidP="009E2878">
      <w:pPr>
        <w:pStyle w:val="QPPBulletpoint2"/>
      </w:pPr>
      <w:r>
        <w:t>Development provides a b</w:t>
      </w:r>
      <w:r w:rsidRPr="008552B6">
        <w:t xml:space="preserve">uilt form </w:t>
      </w:r>
      <w:r>
        <w:t xml:space="preserve">that </w:t>
      </w:r>
      <w:r w:rsidRPr="008552B6">
        <w:t xml:space="preserve">creates </w:t>
      </w:r>
      <w:r>
        <w:t xml:space="preserve">a </w:t>
      </w:r>
      <w:r w:rsidRPr="008552B6">
        <w:t>consistent and cohesive streetscape and continuous pedestrian connections and shelter.</w:t>
      </w:r>
    </w:p>
    <w:p w:rsidR="009E2878" w:rsidRPr="008552B6" w:rsidRDefault="009E2878" w:rsidP="009E2878">
      <w:pPr>
        <w:pStyle w:val="QPPBulletpoint2"/>
      </w:pPr>
      <w:r>
        <w:t xml:space="preserve">Development </w:t>
      </w:r>
      <w:r w:rsidRPr="008552B6">
        <w:t>address</w:t>
      </w:r>
      <w:r>
        <w:t>es</w:t>
      </w:r>
      <w:r w:rsidRPr="008552B6">
        <w:t xml:space="preserve"> and interface</w:t>
      </w:r>
      <w:r>
        <w:t>s</w:t>
      </w:r>
      <w:r w:rsidRPr="008552B6">
        <w:t xml:space="preserve"> with the street and other adjoining public spaces </w:t>
      </w:r>
      <w:r w:rsidR="00AC1FF2">
        <w:t>by incorporating</w:t>
      </w:r>
      <w:r w:rsidR="00AC1FF2" w:rsidRPr="008552B6">
        <w:t xml:space="preserve"> </w:t>
      </w:r>
      <w:r w:rsidRPr="008552B6">
        <w:t xml:space="preserve">active uses at </w:t>
      </w:r>
      <w:r w:rsidRPr="009D2648">
        <w:t>ground level</w:t>
      </w:r>
      <w:r w:rsidRPr="00CA2604">
        <w:t xml:space="preserve"> (with parking located below buildings) to ensure highly active streets and to provide</w:t>
      </w:r>
      <w:r w:rsidRPr="008552B6">
        <w:t xml:space="preserve"> surveillance of the public domain.</w:t>
      </w:r>
    </w:p>
    <w:p w:rsidR="009E2878" w:rsidRPr="008552B6" w:rsidRDefault="009E2878" w:rsidP="009E2878">
      <w:pPr>
        <w:pStyle w:val="QPPBulletpoint2"/>
      </w:pPr>
      <w:r>
        <w:t>Development provides c</w:t>
      </w:r>
      <w:r w:rsidRPr="008552B6">
        <w:t>onsistent and cohesive landscap</w:t>
      </w:r>
      <w:r w:rsidR="003C29C4">
        <w:t>ing</w:t>
      </w:r>
      <w:r w:rsidRPr="008552B6">
        <w:t xml:space="preserve"> and streetscap</w:t>
      </w:r>
      <w:r w:rsidR="003C29C4">
        <w:t>ing</w:t>
      </w:r>
      <w:r w:rsidR="00B32343">
        <w:t xml:space="preserve"> </w:t>
      </w:r>
      <w:r w:rsidRPr="008552B6">
        <w:t xml:space="preserve">treatments, including deep planting, </w:t>
      </w:r>
      <w:r>
        <w:t xml:space="preserve">that </w:t>
      </w:r>
      <w:r w:rsidRPr="008552B6">
        <w:t xml:space="preserve">reinforce the </w:t>
      </w:r>
      <w:r w:rsidR="00DC7DE1" w:rsidRPr="00F6279B">
        <w:t>District centre zone</w:t>
      </w:r>
      <w:r w:rsidR="00DC7DE1">
        <w:t xml:space="preserve"> </w:t>
      </w:r>
      <w:r w:rsidRPr="008552B6">
        <w:t>identity</w:t>
      </w:r>
      <w:r w:rsidR="00AC1FF2">
        <w:t xml:space="preserve">, enhance </w:t>
      </w:r>
      <w:r w:rsidR="004B3692">
        <w:t xml:space="preserve">the </w:t>
      </w:r>
      <w:r w:rsidRPr="008552B6">
        <w:t>functionality of public spaces and footpaths</w:t>
      </w:r>
      <w:r>
        <w:t>,</w:t>
      </w:r>
      <w:r w:rsidRPr="008552B6">
        <w:t xml:space="preserve"> provide brea</w:t>
      </w:r>
      <w:r w:rsidR="00376C62">
        <w:t>th</w:t>
      </w:r>
      <w:r w:rsidRPr="008552B6">
        <w:t xml:space="preserve">ing space </w:t>
      </w:r>
      <w:r w:rsidR="00AC1FF2">
        <w:t xml:space="preserve">for users </w:t>
      </w:r>
      <w:r w:rsidRPr="008552B6">
        <w:t>and encourage outdoor activ</w:t>
      </w:r>
      <w:r w:rsidR="003C29C4">
        <w:t>ity</w:t>
      </w:r>
      <w:r w:rsidRPr="008552B6">
        <w:t>.</w:t>
      </w:r>
    </w:p>
    <w:p w:rsidR="009E2878" w:rsidRPr="008552B6" w:rsidRDefault="009E2878" w:rsidP="009E2878">
      <w:pPr>
        <w:pStyle w:val="QPPBulletpoint2"/>
      </w:pPr>
      <w:r>
        <w:t>Development o</w:t>
      </w:r>
      <w:r w:rsidRPr="008552B6">
        <w:t xml:space="preserve">n </w:t>
      </w:r>
      <w:r>
        <w:t xml:space="preserve">an </w:t>
      </w:r>
      <w:r w:rsidRPr="008552B6">
        <w:t xml:space="preserve">independent or large </w:t>
      </w:r>
      <w:r w:rsidRPr="009D2648">
        <w:t>site</w:t>
      </w:r>
      <w:r w:rsidRPr="008552B6">
        <w:t>:</w:t>
      </w:r>
    </w:p>
    <w:p w:rsidR="009E2878" w:rsidRPr="00661B50" w:rsidRDefault="009E2878" w:rsidP="00C46A65">
      <w:pPr>
        <w:pStyle w:val="QPPBulletpoint3"/>
        <w:numPr>
          <w:ilvl w:val="0"/>
          <w:numId w:val="7"/>
        </w:numPr>
      </w:pPr>
      <w:r w:rsidRPr="008552B6">
        <w:t xml:space="preserve">occurs in an integrated and coordinated manner both within the </w:t>
      </w:r>
      <w:r w:rsidRPr="009D2648">
        <w:t>site</w:t>
      </w:r>
      <w:r w:rsidRPr="008552B6">
        <w:t xml:space="preserve"> and in relation to surrounding land uses</w:t>
      </w:r>
      <w:r w:rsidRPr="00661B50">
        <w:t>;</w:t>
      </w:r>
    </w:p>
    <w:p w:rsidR="009E2878" w:rsidRDefault="009E2878" w:rsidP="009E2878">
      <w:pPr>
        <w:pStyle w:val="QPPBulletpoint3"/>
      </w:pPr>
      <w:r w:rsidRPr="008552B6">
        <w:t xml:space="preserve">tailors </w:t>
      </w:r>
      <w:r>
        <w:t xml:space="preserve">a proposal to </w:t>
      </w:r>
      <w:r w:rsidR="00B54F61">
        <w:t xml:space="preserve">increase </w:t>
      </w:r>
      <w:r w:rsidR="00B54F61" w:rsidRPr="00F6279B">
        <w:t>gross floor area</w:t>
      </w:r>
      <w:r w:rsidR="00B54F61">
        <w:t xml:space="preserve"> of an existing premises</w:t>
      </w:r>
      <w:r w:rsidR="00B54F61" w:rsidRPr="008552B6">
        <w:t xml:space="preserve"> </w:t>
      </w:r>
      <w:r w:rsidRPr="008552B6">
        <w:t xml:space="preserve">to respond to its specific location and to the characteristics of the </w:t>
      </w:r>
      <w:r w:rsidRPr="009D2648">
        <w:t>site</w:t>
      </w:r>
      <w:r w:rsidRPr="008552B6">
        <w:t xml:space="preserve"> and the centre</w:t>
      </w:r>
      <w:r>
        <w:t xml:space="preserve"> including:</w:t>
      </w:r>
    </w:p>
    <w:p w:rsidR="009E2878" w:rsidRDefault="009E2878" w:rsidP="00787396">
      <w:pPr>
        <w:pStyle w:val="QPPBulletPoint4"/>
      </w:pPr>
      <w:r>
        <w:t>the</w:t>
      </w:r>
      <w:r w:rsidRPr="008552B6">
        <w:t xml:space="preserve"> location of existing buildings, specialist uses and public transport interchanges</w:t>
      </w:r>
      <w:r>
        <w:t>;</w:t>
      </w:r>
    </w:p>
    <w:p w:rsidR="009E2878" w:rsidRDefault="009E2878" w:rsidP="00787396">
      <w:pPr>
        <w:pStyle w:val="QPPBulletPoint4"/>
      </w:pPr>
      <w:r w:rsidRPr="008552B6">
        <w:t>access arrangements</w:t>
      </w:r>
      <w:r>
        <w:t>;</w:t>
      </w:r>
    </w:p>
    <w:p w:rsidR="009E2878" w:rsidRDefault="009E2878" w:rsidP="00787396">
      <w:pPr>
        <w:pStyle w:val="QPPBulletPoint4"/>
      </w:pPr>
      <w:r w:rsidRPr="008552B6">
        <w:t>the location of and connections to active transport networks</w:t>
      </w:r>
      <w:r>
        <w:t>;</w:t>
      </w:r>
    </w:p>
    <w:p w:rsidR="009E2878" w:rsidRDefault="009E2878" w:rsidP="00787396">
      <w:pPr>
        <w:pStyle w:val="QPPBulletPoint4"/>
      </w:pPr>
      <w:r>
        <w:t xml:space="preserve">the </w:t>
      </w:r>
      <w:r w:rsidRPr="008552B6">
        <w:t>shape</w:t>
      </w:r>
      <w:r>
        <w:t>,</w:t>
      </w:r>
      <w:r w:rsidRPr="008552B6">
        <w:t xml:space="preserve"> frontage, size, orientation and slope</w:t>
      </w:r>
      <w:r>
        <w:t xml:space="preserve"> of the </w:t>
      </w:r>
      <w:r w:rsidRPr="009D2648">
        <w:t>site</w:t>
      </w:r>
      <w:r>
        <w:t>;</w:t>
      </w:r>
    </w:p>
    <w:p w:rsidR="009E2878" w:rsidRDefault="009E2878" w:rsidP="00787396">
      <w:pPr>
        <w:pStyle w:val="QPPBulletPoint4"/>
      </w:pPr>
      <w:r w:rsidRPr="008552B6">
        <w:t>local neighbourhood identity, topography</w:t>
      </w:r>
      <w:r>
        <w:t xml:space="preserve"> and</w:t>
      </w:r>
      <w:r w:rsidRPr="008552B6">
        <w:t xml:space="preserve"> views</w:t>
      </w:r>
      <w:r>
        <w:t>;</w:t>
      </w:r>
    </w:p>
    <w:p w:rsidR="009E2878" w:rsidRDefault="009E2878" w:rsidP="00787396">
      <w:pPr>
        <w:pStyle w:val="QPPBulletPoint4"/>
      </w:pPr>
      <w:r w:rsidRPr="008552B6">
        <w:t>the mix of surrounding uses</w:t>
      </w:r>
      <w:r>
        <w:t>;</w:t>
      </w:r>
    </w:p>
    <w:p w:rsidR="009E2878" w:rsidRPr="008552B6" w:rsidRDefault="009E2878" w:rsidP="00787396">
      <w:pPr>
        <w:pStyle w:val="QPPBulletPoint4"/>
      </w:pPr>
      <w:r w:rsidRPr="008552B6">
        <w:t>the location of surrounding heritage places, parks and environmental features;</w:t>
      </w:r>
    </w:p>
    <w:p w:rsidR="009E2878" w:rsidRPr="008552B6" w:rsidRDefault="009E2878" w:rsidP="009E2878">
      <w:pPr>
        <w:pStyle w:val="QPPBulletpoint3"/>
      </w:pPr>
      <w:r w:rsidRPr="008552B6">
        <w:t xml:space="preserve">creates an activated public domain both internally and at the centre edges, with intensive and interactive outward looking uses at </w:t>
      </w:r>
      <w:r w:rsidRPr="009D2648">
        <w:t>ground level</w:t>
      </w:r>
      <w:r w:rsidRPr="008552B6">
        <w:t xml:space="preserve"> </w:t>
      </w:r>
      <w:r w:rsidR="003C29C4">
        <w:t>that maintain</w:t>
      </w:r>
      <w:r w:rsidRPr="008552B6">
        <w:t xml:space="preserve"> visual connection and physical integration with surrounding land uses;</w:t>
      </w:r>
    </w:p>
    <w:p w:rsidR="009E2878" w:rsidRPr="008552B6" w:rsidRDefault="009E2878" w:rsidP="009E2878">
      <w:pPr>
        <w:pStyle w:val="QPPBulletpoint3"/>
      </w:pPr>
      <w:r w:rsidRPr="008552B6">
        <w:t>provides clear, direct, safe and comfortable internal fine-grained connectivity for pedestrians to key destinations throughout the centre, including to public transport service and active transport links that provide viable modal choice to centre users and to public spaces and connection points with surrounding land uses.</w:t>
      </w:r>
    </w:p>
    <w:p w:rsidR="009E2878" w:rsidRDefault="009E2878" w:rsidP="009E2878">
      <w:pPr>
        <w:pStyle w:val="QPPBulletpoint2"/>
      </w:pPr>
      <w:r>
        <w:t>Development provides v</w:t>
      </w:r>
      <w:r w:rsidRPr="008552B6">
        <w:t xml:space="preserve">ehicular access arrangements </w:t>
      </w:r>
      <w:r>
        <w:t>that</w:t>
      </w:r>
      <w:r w:rsidR="00B661F9">
        <w:t xml:space="preserve"> minimise impacts on surrounding land, including </w:t>
      </w:r>
      <w:r w:rsidR="00B661F9" w:rsidRPr="00F6279B">
        <w:t>amenity</w:t>
      </w:r>
      <w:r w:rsidR="00B661F9">
        <w:t xml:space="preserve"> and pedestrian connectivity, and protect the functionality of both local and higher order road networks.</w:t>
      </w:r>
    </w:p>
    <w:p w:rsidR="009E2878" w:rsidRPr="008552B6" w:rsidRDefault="009E2878" w:rsidP="009E2878">
      <w:pPr>
        <w:pStyle w:val="QPPBulletpoint2"/>
      </w:pPr>
      <w:r>
        <w:t xml:space="preserve">Development is </w:t>
      </w:r>
      <w:r w:rsidR="00B661F9">
        <w:t xml:space="preserve">sensitively </w:t>
      </w:r>
      <w:r w:rsidRPr="008552B6">
        <w:t>design</w:t>
      </w:r>
      <w:r>
        <w:t>ed</w:t>
      </w:r>
      <w:r w:rsidRPr="008552B6">
        <w:t xml:space="preserve"> and operat</w:t>
      </w:r>
      <w:r>
        <w:t>ed to</w:t>
      </w:r>
      <w:r w:rsidRPr="008552B6">
        <w:t xml:space="preserve"> avoid or mitigate any potential adverse impact on </w:t>
      </w:r>
      <w:r>
        <w:t xml:space="preserve">an </w:t>
      </w:r>
      <w:r w:rsidRPr="008552B6">
        <w:t>adjoining use.</w:t>
      </w:r>
    </w:p>
    <w:p w:rsidR="009E2878" w:rsidRPr="008552B6" w:rsidRDefault="009E2878" w:rsidP="009E2878">
      <w:pPr>
        <w:pStyle w:val="QPPBulletpoint2"/>
      </w:pPr>
      <w:r w:rsidRPr="008552B6">
        <w:t xml:space="preserve">Development responds to land constraints, mitigates any adverse impacts on environmental values and addresses other specific characteristics, as identified by </w:t>
      </w:r>
      <w:r w:rsidR="00DC7DE1" w:rsidRPr="00F6279B">
        <w:t>overlays</w:t>
      </w:r>
      <w:r w:rsidRPr="008552B6">
        <w:t xml:space="preserve"> affecting the </w:t>
      </w:r>
      <w:r w:rsidRPr="009D2648">
        <w:t>site</w:t>
      </w:r>
      <w:r w:rsidRPr="008552B6">
        <w:t xml:space="preserve"> or in </w:t>
      </w:r>
      <w:r w:rsidR="00DC7DE1" w:rsidRPr="00F6279B">
        <w:t>codes</w:t>
      </w:r>
      <w:r w:rsidRPr="008552B6">
        <w:t xml:space="preserve"> applicable to the development.</w:t>
      </w:r>
    </w:p>
    <w:p w:rsidR="00FB2A4D" w:rsidRPr="00816117" w:rsidRDefault="00FB2A4D" w:rsidP="00FB2A4D">
      <w:pPr>
        <w:pStyle w:val="QPPEditorsNoteStyle1"/>
      </w:pPr>
      <w:r w:rsidRPr="00816117">
        <w:t xml:space="preserve">Note—The </w:t>
      </w:r>
      <w:r w:rsidRPr="00F6279B">
        <w:t>District centre zone</w:t>
      </w:r>
      <w:r>
        <w:t xml:space="preserve"> </w:t>
      </w:r>
      <w:r w:rsidRPr="00816117">
        <w:t>accommodates two distinct built forms:</w:t>
      </w:r>
    </w:p>
    <w:p w:rsidR="00FB2A4D" w:rsidRPr="008552B6" w:rsidRDefault="00FB2A4D" w:rsidP="00FB2A4D">
      <w:pPr>
        <w:pStyle w:val="QPPEditorsnotebulletpoint1"/>
      </w:pPr>
      <w:r w:rsidRPr="008552B6">
        <w:t xml:space="preserve">groups of small tenancies within a limited area </w:t>
      </w:r>
      <w:r>
        <w:t>–</w:t>
      </w:r>
      <w:r w:rsidRPr="008552B6">
        <w:t xml:space="preserve"> traditional strip shopping centres and associated new infill development</w:t>
      </w:r>
      <w:r>
        <w:t>,</w:t>
      </w:r>
      <w:r w:rsidRPr="008552B6">
        <w:t xml:space="preserve"> usually</w:t>
      </w:r>
      <w:r>
        <w:t xml:space="preserve"> located</w:t>
      </w:r>
      <w:r w:rsidRPr="008552B6">
        <w:t xml:space="preserve"> along busier roads and </w:t>
      </w:r>
      <w:r w:rsidRPr="00F6279B">
        <w:t xml:space="preserve">Growth Nodes on Selected Transport Corridors; </w:t>
      </w:r>
    </w:p>
    <w:p w:rsidR="00FB2A4D" w:rsidRPr="008552B6" w:rsidRDefault="00FB2A4D" w:rsidP="00FB2A4D">
      <w:pPr>
        <w:pStyle w:val="QPPEditorsnotebulletpoint1"/>
      </w:pPr>
      <w:r w:rsidRPr="008552B6">
        <w:t>larger tenancies over a broader area – usually stand-alone or independent shopping centres with a distinct population</w:t>
      </w:r>
      <w:r w:rsidR="002B6F9B">
        <w:t>-</w:t>
      </w:r>
      <w:r w:rsidRPr="008552B6">
        <w:t xml:space="preserve">serving catchment, often in </w:t>
      </w:r>
      <w:r w:rsidR="002B6F9B">
        <w:t xml:space="preserve">predominantly </w:t>
      </w:r>
      <w:r w:rsidRPr="008552B6">
        <w:t>suburban locations.</w:t>
      </w:r>
    </w:p>
    <w:p w:rsidR="009E2878" w:rsidRPr="007C6EEB" w:rsidRDefault="00FB2A4D" w:rsidP="00E976CF">
      <w:pPr>
        <w:pStyle w:val="QPPEditorsNoteStyle1"/>
      </w:pPr>
      <w:r w:rsidRPr="008552B6">
        <w:t xml:space="preserve">While specific provisions within codes recognise these differences, the desired overall outcomes for the </w:t>
      </w:r>
      <w:r w:rsidRPr="00FB2A4D">
        <w:t>built form of centres, including activation and integration with their surrounds, remain the same.</w:t>
      </w:r>
    </w:p>
    <w:p w:rsidR="00E71B23" w:rsidRDefault="00FB2A4D" w:rsidP="00B32343">
      <w:pPr>
        <w:pStyle w:val="QPPBulletPoint1"/>
      </w:pPr>
      <w:r w:rsidRPr="00FB2A4D">
        <w:t>District zone precinct</w:t>
      </w:r>
      <w:r>
        <w:t xml:space="preserve"> overall outcomes are</w:t>
      </w:r>
      <w:r w:rsidR="00E71B23" w:rsidRPr="00E71B23">
        <w:t>:</w:t>
      </w:r>
    </w:p>
    <w:p w:rsidR="00AD1D33" w:rsidRDefault="00AD1D33" w:rsidP="00C46A65">
      <w:pPr>
        <w:pStyle w:val="QPPBulletpoint2"/>
        <w:numPr>
          <w:ilvl w:val="0"/>
          <w:numId w:val="11"/>
        </w:numPr>
      </w:pPr>
      <w:r>
        <w:t>Development e</w:t>
      </w:r>
      <w:r w:rsidRPr="008552B6">
        <w:t>nsure</w:t>
      </w:r>
      <w:r>
        <w:t>s</w:t>
      </w:r>
      <w:r w:rsidRPr="008552B6">
        <w:t xml:space="preserve"> an intensity and form </w:t>
      </w:r>
      <w:r w:rsidRPr="00AD1D33">
        <w:t>that maintains a human scale, respects existing heritage, character and grain and is of a height that complements surrounding residential areas.</w:t>
      </w:r>
    </w:p>
    <w:p w:rsidR="009E2878" w:rsidRPr="008552B6" w:rsidRDefault="009E2878" w:rsidP="00C46A65">
      <w:pPr>
        <w:pStyle w:val="QPPBulletpoint2"/>
        <w:numPr>
          <w:ilvl w:val="0"/>
          <w:numId w:val="11"/>
        </w:numPr>
      </w:pPr>
      <w:r>
        <w:t>Development creates a</w:t>
      </w:r>
      <w:r w:rsidRPr="008552B6">
        <w:t xml:space="preserve"> centre </w:t>
      </w:r>
      <w:r>
        <w:t xml:space="preserve">which </w:t>
      </w:r>
      <w:r w:rsidRPr="008552B6">
        <w:t>provid</w:t>
      </w:r>
      <w:r>
        <w:t>es</w:t>
      </w:r>
      <w:r w:rsidRPr="008552B6">
        <w:t xml:space="preserve"> localised access to goods and services.</w:t>
      </w:r>
    </w:p>
    <w:p w:rsidR="009E2878" w:rsidRDefault="009E2878" w:rsidP="009E2878">
      <w:pPr>
        <w:pStyle w:val="QPPBulletpoint2"/>
      </w:pPr>
      <w:r>
        <w:t>Development provides for</w:t>
      </w:r>
      <w:r w:rsidRPr="008552B6">
        <w:t xml:space="preserve"> a medium rise built form</w:t>
      </w:r>
      <w:r w:rsidR="008222C4">
        <w:t xml:space="preserve"> </w:t>
      </w:r>
      <w:r w:rsidRPr="008552B6">
        <w:t>of a height similar to surrounding residential areas.</w:t>
      </w:r>
    </w:p>
    <w:p w:rsidR="00E71B23" w:rsidRPr="00E71B23" w:rsidRDefault="00FB2A4D" w:rsidP="00B32343">
      <w:pPr>
        <w:pStyle w:val="QPPBulletPoint1"/>
      </w:pPr>
      <w:r>
        <w:t>Corridor zone precinct overall outcomes are</w:t>
      </w:r>
      <w:r w:rsidR="00E71B23" w:rsidRPr="00E71B23">
        <w:t>:</w:t>
      </w:r>
    </w:p>
    <w:p w:rsidR="00AD1D33" w:rsidRPr="00AD1D33" w:rsidRDefault="00AD1D33" w:rsidP="00C46A65">
      <w:pPr>
        <w:pStyle w:val="QPPBulletpoint2"/>
        <w:numPr>
          <w:ilvl w:val="0"/>
          <w:numId w:val="37"/>
        </w:numPr>
      </w:pPr>
      <w:r>
        <w:t>Development p</w:t>
      </w:r>
      <w:r w:rsidRPr="00AD1D33">
        <w:t>rovide</w:t>
      </w:r>
      <w:r>
        <w:t>s</w:t>
      </w:r>
      <w:r w:rsidRPr="00AD1D33">
        <w:t xml:space="preserve"> for a greater intensity of economic activity at highly accessible </w:t>
      </w:r>
      <w:r w:rsidRPr="00F6279B">
        <w:t>Growth Nodes on Selected Transport Corridors</w:t>
      </w:r>
      <w:r w:rsidRPr="00AD1D33">
        <w:t xml:space="preserve"> that are associated with high-frequency public transport stations or interchanges, to serve a growing population.</w:t>
      </w:r>
    </w:p>
    <w:p w:rsidR="009E2878" w:rsidRPr="008552B6" w:rsidRDefault="009E2878" w:rsidP="00C46A65">
      <w:pPr>
        <w:pStyle w:val="QPPBulletpoint2"/>
        <w:numPr>
          <w:ilvl w:val="0"/>
          <w:numId w:val="36"/>
        </w:numPr>
      </w:pPr>
      <w:r>
        <w:t>Development creates a</w:t>
      </w:r>
      <w:r w:rsidRPr="008552B6">
        <w:t xml:space="preserve"> mixed use centre of commercial, retail and residential activities and local services capitalising on its location at a key public transport node.</w:t>
      </w:r>
    </w:p>
    <w:p w:rsidR="009E2878" w:rsidRDefault="009E2878" w:rsidP="009E2878">
      <w:pPr>
        <w:pStyle w:val="QPPBulletpoint2"/>
      </w:pPr>
      <w:r>
        <w:t>Development provides for a</w:t>
      </w:r>
      <w:r w:rsidRPr="008552B6">
        <w:t xml:space="preserve"> more intense built form than in the </w:t>
      </w:r>
      <w:r w:rsidR="003C29C4" w:rsidRPr="00477F37">
        <w:t>D</w:t>
      </w:r>
      <w:r w:rsidRPr="00477F37">
        <w:t xml:space="preserve">istrict zone precinct, with </w:t>
      </w:r>
      <w:r w:rsidR="003C29C4" w:rsidRPr="00477F37">
        <w:t>the bulk and</w:t>
      </w:r>
      <w:r w:rsidRPr="00477F37">
        <w:t xml:space="preserve"> scale </w:t>
      </w:r>
      <w:r w:rsidR="00C2489C" w:rsidRPr="00477F37">
        <w:t>of the building reflecting the pu</w:t>
      </w:r>
      <w:r w:rsidR="00C2489C">
        <w:t xml:space="preserve">rpose of the centre, </w:t>
      </w:r>
      <w:r w:rsidR="002A0182">
        <w:t>its</w:t>
      </w:r>
      <w:r w:rsidR="00C2489C">
        <w:t xml:space="preserve"> </w:t>
      </w:r>
      <w:r w:rsidRPr="008552B6">
        <w:t>level of accessibility, position within the city, distinctive identity, desired built form and local character and values.</w:t>
      </w:r>
    </w:p>
    <w:sectPr w:rsidR="009E2878">
      <w:headerReference w:type="even" r:id="rId7"/>
      <w:footerReference w:type="default" r:id="rId8"/>
      <w:headerReference w:type="firs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FBB" w:rsidRDefault="002C6FBB">
      <w:r>
        <w:separator/>
      </w:r>
    </w:p>
  </w:endnote>
  <w:endnote w:type="continuationSeparator" w:id="0">
    <w:p w:rsidR="002C6FBB" w:rsidRDefault="002C6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EBA" w:rsidRDefault="00FE15F8" w:rsidP="00785C2D">
    <w:pPr>
      <w:pStyle w:val="QPPFooter"/>
    </w:pPr>
    <w:r w:rsidRPr="00FE15F8">
      <w:t>Part 6 – Zones (District Centre)</w:t>
    </w:r>
    <w:r>
      <w:ptab w:relativeTo="margin" w:alignment="center" w:leader="none"/>
    </w:r>
    <w:r>
      <w:ptab w:relativeTo="margin" w:alignment="right" w:leader="none"/>
    </w:r>
    <w:r w:rsidRPr="00FE15F8">
      <w:t xml:space="preserve">Effective </w:t>
    </w:r>
    <w:r w:rsidR="005B3E94">
      <w:t>1 December</w:t>
    </w:r>
    <w:r w:rsidR="00670B91">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FBB" w:rsidRDefault="002C6FBB">
      <w:r>
        <w:separator/>
      </w:r>
    </w:p>
  </w:footnote>
  <w:footnote w:type="continuationSeparator" w:id="0">
    <w:p w:rsidR="002C6FBB" w:rsidRDefault="002C6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4C" w:rsidRDefault="00F6279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73107" o:spid="_x0000_s2051" type="#_x0000_t136" style="position:absolute;margin-left:0;margin-top:0;width:505.55pt;height:79.8pt;rotation:315;z-index:-25165465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4C" w:rsidRDefault="00F6279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73106" o:spid="_x0000_s2050" type="#_x0000_t136" style="position:absolute;margin-left:0;margin-top:0;width:505.55pt;height:79.8pt;rotation:315;z-index:-251656704;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B80529"/>
    <w:multiLevelType w:val="hybridMultilevel"/>
    <w:tmpl w:val="7318D1D6"/>
    <w:lvl w:ilvl="0" w:tplc="82B24B8A">
      <w:start w:val="1"/>
      <w:numFmt w:val="lowerLetter"/>
      <w:lvlText w:val="(%1)"/>
      <w:lvlJc w:val="left"/>
      <w:pPr>
        <w:ind w:left="1287" w:hanging="360"/>
      </w:pPr>
      <w:rPr>
        <w:rFonts w:hint="default"/>
        <w:b w:val="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4"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5"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9"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4"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9"/>
  </w:num>
  <w:num w:numId="2">
    <w:abstractNumId w:val="17"/>
  </w:num>
  <w:num w:numId="3">
    <w:abstractNumId w:val="11"/>
  </w:num>
  <w:num w:numId="4">
    <w:abstractNumId w:val="16"/>
  </w:num>
  <w:num w:numId="5">
    <w:abstractNumId w:val="17"/>
    <w:lvlOverride w:ilvl="0">
      <w:startOverride w:val="1"/>
    </w:lvlOverride>
  </w:num>
  <w:num w:numId="6">
    <w:abstractNumId w:val="11"/>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11"/>
    <w:lvlOverride w:ilvl="0">
      <w:startOverride w:val="1"/>
    </w:lvlOverride>
  </w:num>
  <w:num w:numId="10">
    <w:abstractNumId w:val="16"/>
    <w:lvlOverride w:ilvl="0">
      <w:startOverride w:val="1"/>
    </w:lvlOverride>
  </w:num>
  <w:num w:numId="11">
    <w:abstractNumId w:val="16"/>
    <w:lvlOverride w:ilvl="0">
      <w:startOverride w:val="1"/>
    </w:lvlOverride>
  </w:num>
  <w:num w:numId="12">
    <w:abstractNumId w:val="16"/>
    <w:lvlOverride w:ilvl="0">
      <w:startOverride w:val="1"/>
    </w:lvlOverride>
  </w:num>
  <w:num w:numId="13">
    <w:abstractNumId w:val="11"/>
    <w:lvlOverride w:ilvl="0">
      <w:startOverride w:val="1"/>
    </w:lvlOverride>
  </w:num>
  <w:num w:numId="14">
    <w:abstractNumId w:val="25"/>
  </w:num>
  <w:num w:numId="15">
    <w:abstractNumId w:val="30"/>
  </w:num>
  <w:num w:numId="16">
    <w:abstractNumId w:val="19"/>
  </w:num>
  <w:num w:numId="17">
    <w:abstractNumId w:val="33"/>
  </w:num>
  <w:num w:numId="18">
    <w:abstractNumId w:val="23"/>
  </w:num>
  <w:num w:numId="19">
    <w:abstractNumId w:val="26"/>
  </w:num>
  <w:num w:numId="20">
    <w:abstractNumId w:val="13"/>
  </w:num>
  <w:num w:numId="21">
    <w:abstractNumId w:val="20"/>
  </w:num>
  <w:num w:numId="22">
    <w:abstractNumId w:val="12"/>
  </w:num>
  <w:num w:numId="23">
    <w:abstractNumId w:val="34"/>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6"/>
    <w:lvlOverride w:ilvl="0">
      <w:startOverride w:val="1"/>
    </w:lvlOverride>
  </w:num>
  <w:num w:numId="35">
    <w:abstractNumId w:val="11"/>
    <w:lvlOverride w:ilvl="0">
      <w:startOverride w:val="1"/>
    </w:lvlOverride>
  </w:num>
  <w:num w:numId="36">
    <w:abstractNumId w:val="16"/>
  </w:num>
  <w:num w:numId="37">
    <w:abstractNumId w:val="16"/>
    <w:lvlOverride w:ilvl="0">
      <w:startOverride w:val="1"/>
    </w:lvlOverride>
  </w:num>
  <w:num w:numId="38">
    <w:abstractNumId w:val="16"/>
  </w:num>
  <w:num w:numId="39">
    <w:abstractNumId w:val="23"/>
    <w:lvlOverride w:ilvl="0">
      <w:startOverride w:val="1"/>
    </w:lvlOverride>
  </w:num>
  <w:num w:numId="40">
    <w:abstractNumId w:val="23"/>
    <w:lvlOverride w:ilvl="0">
      <w:startOverride w:val="1"/>
    </w:lvlOverride>
  </w:num>
  <w:num w:numId="41">
    <w:abstractNumId w:val="36"/>
  </w:num>
  <w:num w:numId="42">
    <w:abstractNumId w:val="21"/>
  </w:num>
  <w:num w:numId="43">
    <w:abstractNumId w:val="18"/>
  </w:num>
  <w:num w:numId="44">
    <w:abstractNumId w:val="35"/>
  </w:num>
  <w:num w:numId="45">
    <w:abstractNumId w:val="15"/>
  </w:num>
  <w:num w:numId="46">
    <w:abstractNumId w:val="37"/>
  </w:num>
  <w:num w:numId="47">
    <w:abstractNumId w:val="14"/>
  </w:num>
  <w:num w:numId="48">
    <w:abstractNumId w:val="27"/>
  </w:num>
  <w:num w:numId="49">
    <w:abstractNumId w:val="22"/>
  </w:num>
  <w:num w:numId="50">
    <w:abstractNumId w:val="24"/>
  </w:num>
  <w:num w:numId="51">
    <w:abstractNumId w:val="28"/>
  </w:num>
  <w:num w:numId="52">
    <w:abstractNumId w:val="28"/>
    <w:lvlOverride w:ilvl="0">
      <w:startOverride w:val="1"/>
    </w:lvlOverride>
  </w:num>
  <w:num w:numId="53">
    <w:abstractNumId w:val="32"/>
  </w:num>
  <w:num w:numId="54">
    <w:abstractNumId w:val="31"/>
  </w:num>
  <w:num w:numId="55">
    <w:abstractNumId w:val="10"/>
  </w:num>
  <w:num w:numId="56">
    <w:abstractNumId w:val="16"/>
    <w:lvlOverride w:ilvl="0">
      <w:startOverride w:val="1"/>
    </w:lvlOverride>
  </w:num>
  <w:num w:numId="57">
    <w:abstractNumId w:val="16"/>
    <w:lvlOverride w:ilvl="0">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ocumentProtection w:formatting="1" w:enforcement="1" w:cryptProviderType="rsaAES" w:cryptAlgorithmClass="hash" w:cryptAlgorithmType="typeAny" w:cryptAlgorithmSid="14" w:cryptSpinCount="100000" w:hash="7xumsDaSlyhElWy4cS4/B3xOBxwCiKocvUIqO5DdTjbgulMehvjc8u9XG8DpUOWEfydh1khreLEoFlp1b0n8Cg==" w:salt="5pvP52go0cK2TJQWU2T4CA=="/>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878"/>
    <w:rsid w:val="000040CE"/>
    <w:rsid w:val="00012B27"/>
    <w:rsid w:val="00035E38"/>
    <w:rsid w:val="000405A9"/>
    <w:rsid w:val="00062BE3"/>
    <w:rsid w:val="00080065"/>
    <w:rsid w:val="00087B60"/>
    <w:rsid w:val="00094E13"/>
    <w:rsid w:val="000B58C9"/>
    <w:rsid w:val="000D2A7C"/>
    <w:rsid w:val="000D747A"/>
    <w:rsid w:val="00122193"/>
    <w:rsid w:val="00145848"/>
    <w:rsid w:val="00186735"/>
    <w:rsid w:val="001B645A"/>
    <w:rsid w:val="001C4762"/>
    <w:rsid w:val="001C4F83"/>
    <w:rsid w:val="001F26E8"/>
    <w:rsid w:val="00212BFF"/>
    <w:rsid w:val="00263FED"/>
    <w:rsid w:val="002821DD"/>
    <w:rsid w:val="00286516"/>
    <w:rsid w:val="002A0182"/>
    <w:rsid w:val="002B0969"/>
    <w:rsid w:val="002B6F9B"/>
    <w:rsid w:val="002C6FBB"/>
    <w:rsid w:val="002F637D"/>
    <w:rsid w:val="00303AF5"/>
    <w:rsid w:val="003455BF"/>
    <w:rsid w:val="00376C62"/>
    <w:rsid w:val="003C0A7E"/>
    <w:rsid w:val="003C29C4"/>
    <w:rsid w:val="00417929"/>
    <w:rsid w:val="00437980"/>
    <w:rsid w:val="00444E5B"/>
    <w:rsid w:val="004626D9"/>
    <w:rsid w:val="00477F37"/>
    <w:rsid w:val="004A3E0D"/>
    <w:rsid w:val="004B3692"/>
    <w:rsid w:val="004C6CE6"/>
    <w:rsid w:val="005451F3"/>
    <w:rsid w:val="00575106"/>
    <w:rsid w:val="005A723E"/>
    <w:rsid w:val="005B3E94"/>
    <w:rsid w:val="006118BC"/>
    <w:rsid w:val="006177F8"/>
    <w:rsid w:val="00626D18"/>
    <w:rsid w:val="0064269D"/>
    <w:rsid w:val="006472D9"/>
    <w:rsid w:val="0065517F"/>
    <w:rsid w:val="00670B91"/>
    <w:rsid w:val="006C11C0"/>
    <w:rsid w:val="00722076"/>
    <w:rsid w:val="007558B4"/>
    <w:rsid w:val="00756926"/>
    <w:rsid w:val="00763611"/>
    <w:rsid w:val="0076552E"/>
    <w:rsid w:val="007748B6"/>
    <w:rsid w:val="00785C2D"/>
    <w:rsid w:val="00787396"/>
    <w:rsid w:val="00795377"/>
    <w:rsid w:val="007A1FDF"/>
    <w:rsid w:val="007E5471"/>
    <w:rsid w:val="00812B4B"/>
    <w:rsid w:val="008222C4"/>
    <w:rsid w:val="008602D5"/>
    <w:rsid w:val="00886591"/>
    <w:rsid w:val="00886C7C"/>
    <w:rsid w:val="0091348B"/>
    <w:rsid w:val="0093475D"/>
    <w:rsid w:val="00985E1C"/>
    <w:rsid w:val="009D2648"/>
    <w:rsid w:val="009E2878"/>
    <w:rsid w:val="009F3708"/>
    <w:rsid w:val="00A3609A"/>
    <w:rsid w:val="00A57433"/>
    <w:rsid w:val="00A8328F"/>
    <w:rsid w:val="00AB3344"/>
    <w:rsid w:val="00AC1FF2"/>
    <w:rsid w:val="00AD1D33"/>
    <w:rsid w:val="00AE0C9C"/>
    <w:rsid w:val="00B01BD8"/>
    <w:rsid w:val="00B024F1"/>
    <w:rsid w:val="00B0684E"/>
    <w:rsid w:val="00B32343"/>
    <w:rsid w:val="00B54F61"/>
    <w:rsid w:val="00B661F9"/>
    <w:rsid w:val="00B8799D"/>
    <w:rsid w:val="00BB4B1F"/>
    <w:rsid w:val="00C10D49"/>
    <w:rsid w:val="00C2489C"/>
    <w:rsid w:val="00C36F9B"/>
    <w:rsid w:val="00C46A65"/>
    <w:rsid w:val="00C70224"/>
    <w:rsid w:val="00CA2604"/>
    <w:rsid w:val="00D178FE"/>
    <w:rsid w:val="00D82B41"/>
    <w:rsid w:val="00DA306C"/>
    <w:rsid w:val="00DA5EB0"/>
    <w:rsid w:val="00DC453B"/>
    <w:rsid w:val="00DC7DE1"/>
    <w:rsid w:val="00DF5C97"/>
    <w:rsid w:val="00E03D73"/>
    <w:rsid w:val="00E07100"/>
    <w:rsid w:val="00E13EBA"/>
    <w:rsid w:val="00E20DB6"/>
    <w:rsid w:val="00E54F4C"/>
    <w:rsid w:val="00E5609F"/>
    <w:rsid w:val="00E659AF"/>
    <w:rsid w:val="00E71B23"/>
    <w:rsid w:val="00E904F8"/>
    <w:rsid w:val="00E976CF"/>
    <w:rsid w:val="00EA3503"/>
    <w:rsid w:val="00EB3310"/>
    <w:rsid w:val="00F06DD0"/>
    <w:rsid w:val="00F17FE8"/>
    <w:rsid w:val="00F56437"/>
    <w:rsid w:val="00F6279B"/>
    <w:rsid w:val="00FB2A4D"/>
    <w:rsid w:val="00FE15F8"/>
    <w:rsid w:val="00FE4E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5136DF9D-BA97-4366-AA85-6FC35CCE2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QPP Body Text"/>
    <w:qFormat/>
    <w:rsid w:val="00F6279B"/>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semiHidden/>
    <w:qFormat/>
    <w:rsid w:val="00A3609A"/>
    <w:pPr>
      <w:keepNext/>
      <w:spacing w:before="240" w:after="60"/>
      <w:outlineLvl w:val="0"/>
    </w:pPr>
    <w:rPr>
      <w:rFonts w:cs="Arial"/>
      <w:b/>
      <w:bCs/>
      <w:kern w:val="32"/>
      <w:sz w:val="32"/>
      <w:szCs w:val="32"/>
    </w:rPr>
  </w:style>
  <w:style w:type="paragraph" w:styleId="Heading2">
    <w:name w:val="heading 2"/>
    <w:basedOn w:val="Normal"/>
    <w:next w:val="Normal"/>
    <w:semiHidden/>
    <w:qFormat/>
    <w:rsid w:val="00A3609A"/>
    <w:pPr>
      <w:keepNext/>
      <w:spacing w:before="240" w:after="60"/>
      <w:outlineLvl w:val="1"/>
    </w:pPr>
    <w:rPr>
      <w:rFonts w:cs="Arial"/>
      <w:b/>
      <w:bCs/>
      <w:i/>
      <w:iCs/>
      <w:sz w:val="28"/>
      <w:szCs w:val="28"/>
    </w:rPr>
  </w:style>
  <w:style w:type="paragraph" w:styleId="Heading3">
    <w:name w:val="heading 3"/>
    <w:basedOn w:val="Normal"/>
    <w:next w:val="Normal"/>
    <w:semiHidden/>
    <w:qFormat/>
    <w:rsid w:val="00A3609A"/>
    <w:pPr>
      <w:keepNext/>
      <w:spacing w:before="240" w:after="60"/>
      <w:outlineLvl w:val="2"/>
    </w:pPr>
    <w:rPr>
      <w:rFonts w:cs="Arial"/>
      <w:b/>
      <w:bCs/>
      <w:sz w:val="26"/>
      <w:szCs w:val="26"/>
    </w:rPr>
  </w:style>
  <w:style w:type="paragraph" w:styleId="Heading4">
    <w:name w:val="heading 4"/>
    <w:basedOn w:val="Normal"/>
    <w:next w:val="Normal"/>
    <w:semiHidden/>
    <w:qFormat/>
    <w:rsid w:val="00A3609A"/>
    <w:pPr>
      <w:keepNext/>
      <w:spacing w:before="240" w:after="60"/>
      <w:outlineLvl w:val="3"/>
    </w:pPr>
    <w:rPr>
      <w:b/>
      <w:bCs/>
      <w:sz w:val="28"/>
      <w:szCs w:val="28"/>
    </w:rPr>
  </w:style>
  <w:style w:type="paragraph" w:styleId="Heading5">
    <w:name w:val="heading 5"/>
    <w:basedOn w:val="Normal"/>
    <w:next w:val="Normal"/>
    <w:semiHidden/>
    <w:qFormat/>
    <w:rsid w:val="00A3609A"/>
    <w:pPr>
      <w:spacing w:before="240" w:after="60"/>
      <w:outlineLvl w:val="4"/>
    </w:pPr>
    <w:rPr>
      <w:b/>
      <w:bCs/>
      <w:i/>
      <w:iCs/>
      <w:sz w:val="26"/>
      <w:szCs w:val="26"/>
    </w:rPr>
  </w:style>
  <w:style w:type="paragraph" w:styleId="Heading6">
    <w:name w:val="heading 6"/>
    <w:basedOn w:val="Normal"/>
    <w:next w:val="Normal"/>
    <w:semiHidden/>
    <w:qFormat/>
    <w:rsid w:val="00A3609A"/>
    <w:pPr>
      <w:spacing w:before="240" w:after="60"/>
      <w:outlineLvl w:val="5"/>
    </w:pPr>
    <w:rPr>
      <w:b/>
      <w:bCs/>
    </w:rPr>
  </w:style>
  <w:style w:type="paragraph" w:styleId="Heading7">
    <w:name w:val="heading 7"/>
    <w:basedOn w:val="Normal"/>
    <w:next w:val="Normal"/>
    <w:semiHidden/>
    <w:qFormat/>
    <w:rsid w:val="00A3609A"/>
    <w:pPr>
      <w:spacing w:before="240" w:after="60"/>
      <w:outlineLvl w:val="6"/>
    </w:pPr>
  </w:style>
  <w:style w:type="paragraph" w:styleId="Heading8">
    <w:name w:val="heading 8"/>
    <w:basedOn w:val="Normal"/>
    <w:next w:val="Normal"/>
    <w:semiHidden/>
    <w:qFormat/>
    <w:rsid w:val="00A3609A"/>
    <w:pPr>
      <w:spacing w:before="240" w:after="60"/>
      <w:outlineLvl w:val="7"/>
    </w:pPr>
    <w:rPr>
      <w:i/>
      <w:iCs/>
    </w:rPr>
  </w:style>
  <w:style w:type="paragraph" w:styleId="Heading9">
    <w:name w:val="heading 9"/>
    <w:basedOn w:val="Normal"/>
    <w:next w:val="Normal"/>
    <w:semiHidden/>
    <w:qFormat/>
    <w:rsid w:val="00A3609A"/>
    <w:pPr>
      <w:spacing w:before="240" w:after="60"/>
      <w:outlineLvl w:val="8"/>
    </w:pPr>
    <w:rPr>
      <w:rFonts w:cs="Arial"/>
    </w:rPr>
  </w:style>
  <w:style w:type="character" w:default="1" w:styleId="DefaultParagraphFont">
    <w:name w:val="Default Paragraph Font"/>
    <w:uiPriority w:val="1"/>
    <w:semiHidden/>
    <w:unhideWhenUsed/>
    <w:rsid w:val="00F6279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6279B"/>
  </w:style>
  <w:style w:type="paragraph" w:customStyle="1" w:styleId="QPPBodytext">
    <w:name w:val="QPP Body text"/>
    <w:basedOn w:val="Normal"/>
    <w:link w:val="QPPBodytextChar"/>
    <w:rsid w:val="00A3609A"/>
    <w:pPr>
      <w:autoSpaceDE w:val="0"/>
      <w:autoSpaceDN w:val="0"/>
      <w:adjustRightInd w:val="0"/>
    </w:pPr>
    <w:rPr>
      <w:rFonts w:cs="Arial"/>
      <w:color w:val="000000"/>
      <w:szCs w:val="20"/>
    </w:rPr>
  </w:style>
  <w:style w:type="character" w:customStyle="1" w:styleId="QPPBodytextChar">
    <w:name w:val="QPP Body text Char"/>
    <w:link w:val="QPPBodytext"/>
    <w:rsid w:val="00F17FE8"/>
    <w:rPr>
      <w:rFonts w:ascii="Arial" w:hAnsi="Arial" w:cs="Arial"/>
      <w:color w:val="000000"/>
    </w:rPr>
  </w:style>
  <w:style w:type="paragraph" w:customStyle="1" w:styleId="QPPHeading4">
    <w:name w:val="QPP Heading 4"/>
    <w:basedOn w:val="Normal"/>
    <w:link w:val="QPPHeading4Char"/>
    <w:autoRedefine/>
    <w:rsid w:val="00A3609A"/>
    <w:pPr>
      <w:keepNext/>
      <w:spacing w:before="100" w:after="200"/>
      <w:ind w:left="851" w:hanging="851"/>
      <w:outlineLvl w:val="2"/>
    </w:pPr>
    <w:rPr>
      <w:rFonts w:cs="Arial"/>
      <w:b/>
      <w:bCs/>
      <w:szCs w:val="26"/>
    </w:rPr>
  </w:style>
  <w:style w:type="paragraph" w:customStyle="1" w:styleId="QPPEditorsNoteStyle1">
    <w:name w:val="QPP Editor's Note Style 1"/>
    <w:basedOn w:val="Normal"/>
    <w:next w:val="QPPBodytext"/>
    <w:link w:val="QPPEditorsNoteStyle1Char"/>
    <w:rsid w:val="00A3609A"/>
    <w:pPr>
      <w:spacing w:before="100" w:beforeAutospacing="1" w:after="100" w:afterAutospacing="1"/>
    </w:pPr>
    <w:rPr>
      <w:sz w:val="16"/>
      <w:szCs w:val="16"/>
    </w:rPr>
  </w:style>
  <w:style w:type="paragraph" w:customStyle="1" w:styleId="QPPEditorsnotebulletpoint1">
    <w:name w:val="QPP Editor's note bullet point 1"/>
    <w:basedOn w:val="Normal"/>
    <w:rsid w:val="00A3609A"/>
    <w:pPr>
      <w:numPr>
        <w:numId w:val="1"/>
      </w:numPr>
      <w:tabs>
        <w:tab w:val="left" w:pos="426"/>
      </w:tabs>
    </w:pPr>
    <w:rPr>
      <w:sz w:val="16"/>
      <w:szCs w:val="16"/>
    </w:rPr>
  </w:style>
  <w:style w:type="paragraph" w:customStyle="1" w:styleId="QPPBulletPoint1">
    <w:name w:val="QPP Bullet Point 1"/>
    <w:basedOn w:val="QPPBodytext"/>
    <w:rsid w:val="00A3609A"/>
    <w:pPr>
      <w:numPr>
        <w:numId w:val="2"/>
      </w:numPr>
    </w:pPr>
  </w:style>
  <w:style w:type="paragraph" w:customStyle="1" w:styleId="QPPBulletpoint3">
    <w:name w:val="QPP Bullet point 3"/>
    <w:basedOn w:val="Normal"/>
    <w:rsid w:val="00A3609A"/>
    <w:pPr>
      <w:numPr>
        <w:numId w:val="3"/>
      </w:numPr>
      <w:tabs>
        <w:tab w:val="left" w:pos="1701"/>
      </w:tabs>
    </w:pPr>
    <w:rPr>
      <w:rFonts w:cs="Arial"/>
      <w:szCs w:val="20"/>
    </w:rPr>
  </w:style>
  <w:style w:type="paragraph" w:customStyle="1" w:styleId="QPPBulletpoint2">
    <w:name w:val="QPP Bullet point 2"/>
    <w:basedOn w:val="Normal"/>
    <w:rsid w:val="00A3609A"/>
    <w:pPr>
      <w:numPr>
        <w:numId w:val="4"/>
      </w:numPr>
    </w:pPr>
    <w:rPr>
      <w:rFonts w:cs="Arial"/>
      <w:szCs w:val="20"/>
    </w:rPr>
  </w:style>
  <w:style w:type="character" w:customStyle="1" w:styleId="QPPEditorsNoteStyle1Char">
    <w:name w:val="QPP Editor's Note Style 1 Char"/>
    <w:link w:val="QPPEditorsNoteStyle1"/>
    <w:rsid w:val="00F17FE8"/>
    <w:rPr>
      <w:rFonts w:ascii="Arial" w:hAnsi="Arial"/>
      <w:sz w:val="16"/>
      <w:szCs w:val="16"/>
    </w:rPr>
  </w:style>
  <w:style w:type="paragraph" w:styleId="BalloonText">
    <w:name w:val="Balloon Text"/>
    <w:basedOn w:val="Normal"/>
    <w:semiHidden/>
    <w:rsid w:val="00A3609A"/>
    <w:rPr>
      <w:rFonts w:ascii="Tahoma" w:hAnsi="Tahoma" w:cs="Tahoma"/>
      <w:sz w:val="16"/>
      <w:szCs w:val="16"/>
    </w:rPr>
  </w:style>
  <w:style w:type="character" w:styleId="FollowedHyperlink">
    <w:name w:val="FollowedHyperlink"/>
    <w:semiHidden/>
    <w:rsid w:val="00A3609A"/>
    <w:rPr>
      <w:color w:val="800080"/>
      <w:u w:val="single"/>
    </w:rPr>
  </w:style>
  <w:style w:type="paragraph" w:styleId="Header">
    <w:name w:val="header"/>
    <w:basedOn w:val="Normal"/>
    <w:semiHidden/>
    <w:rsid w:val="00A3609A"/>
    <w:pPr>
      <w:tabs>
        <w:tab w:val="center" w:pos="4153"/>
        <w:tab w:val="right" w:pos="8306"/>
      </w:tabs>
    </w:pPr>
  </w:style>
  <w:style w:type="paragraph" w:styleId="Footer">
    <w:name w:val="footer"/>
    <w:basedOn w:val="Normal"/>
    <w:semiHidden/>
    <w:rsid w:val="00A3609A"/>
    <w:pPr>
      <w:tabs>
        <w:tab w:val="center" w:pos="4153"/>
        <w:tab w:val="right" w:pos="8306"/>
      </w:tabs>
    </w:pPr>
  </w:style>
  <w:style w:type="paragraph" w:customStyle="1" w:styleId="QPPFooter">
    <w:name w:val="QPP Footer"/>
    <w:basedOn w:val="Normal"/>
    <w:rsid w:val="00A3609A"/>
    <w:pPr>
      <w:tabs>
        <w:tab w:val="center" w:pos="4153"/>
        <w:tab w:val="right" w:pos="8306"/>
        <w:tab w:val="right" w:pos="8364"/>
      </w:tabs>
    </w:pPr>
    <w:rPr>
      <w:rFonts w:cs="Arial"/>
      <w:sz w:val="14"/>
      <w:szCs w:val="14"/>
    </w:rPr>
  </w:style>
  <w:style w:type="table" w:styleId="TableGrid">
    <w:name w:val="Table Grid"/>
    <w:basedOn w:val="TableNormal"/>
    <w:semiHidden/>
    <w:rsid w:val="00A3609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A3609A"/>
    <w:pPr>
      <w:numPr>
        <w:numId w:val="15"/>
      </w:numPr>
    </w:pPr>
    <w:rPr>
      <w:rFonts w:cs="Arial"/>
      <w:szCs w:val="20"/>
    </w:rPr>
  </w:style>
  <w:style w:type="paragraph" w:customStyle="1" w:styleId="QPPHeading1">
    <w:name w:val="QPP Heading 1"/>
    <w:basedOn w:val="Heading1"/>
    <w:autoRedefine/>
    <w:rsid w:val="00A3609A"/>
    <w:pPr>
      <w:spacing w:before="100" w:after="200"/>
      <w:ind w:left="851" w:hanging="851"/>
    </w:pPr>
  </w:style>
  <w:style w:type="paragraph" w:customStyle="1" w:styleId="QPPTableTextBold">
    <w:name w:val="QPP Table Text Bold"/>
    <w:basedOn w:val="QPPTableTextBody"/>
    <w:rsid w:val="00A3609A"/>
    <w:rPr>
      <w:b/>
    </w:rPr>
  </w:style>
  <w:style w:type="paragraph" w:customStyle="1" w:styleId="QPPTableTextBody">
    <w:name w:val="QPP Table Text Body"/>
    <w:basedOn w:val="QPPBodytext"/>
    <w:link w:val="QPPTableTextBodyChar"/>
    <w:autoRedefine/>
    <w:rsid w:val="00A3609A"/>
    <w:pPr>
      <w:spacing w:before="60" w:after="60"/>
    </w:pPr>
  </w:style>
  <w:style w:type="paragraph" w:customStyle="1" w:styleId="QPPTableHeadingStyle1">
    <w:name w:val="QPP Table Heading Style 1"/>
    <w:basedOn w:val="QPPHeading4"/>
    <w:rsid w:val="00A3609A"/>
    <w:pPr>
      <w:spacing w:after="0"/>
      <w:ind w:left="0" w:firstLine="0"/>
    </w:pPr>
  </w:style>
  <w:style w:type="paragraph" w:customStyle="1" w:styleId="QPPHeading2">
    <w:name w:val="QPP Heading 2"/>
    <w:basedOn w:val="Normal"/>
    <w:autoRedefine/>
    <w:rsid w:val="00A3609A"/>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A3609A"/>
    <w:rPr>
      <w:i/>
      <w:iCs/>
    </w:rPr>
  </w:style>
  <w:style w:type="paragraph" w:customStyle="1" w:styleId="QPPEditorsNoteStyle2">
    <w:name w:val="QPP Editor's Note Style 2"/>
    <w:basedOn w:val="Normal"/>
    <w:next w:val="QPPBodytext"/>
    <w:rsid w:val="00A3609A"/>
    <w:pPr>
      <w:spacing w:before="100" w:after="100"/>
      <w:ind w:left="567"/>
    </w:pPr>
    <w:rPr>
      <w:sz w:val="16"/>
      <w:szCs w:val="16"/>
    </w:rPr>
  </w:style>
  <w:style w:type="paragraph" w:customStyle="1" w:styleId="QPPBullet">
    <w:name w:val="QPP Bullet"/>
    <w:basedOn w:val="Normal"/>
    <w:autoRedefine/>
    <w:rsid w:val="00A3609A"/>
    <w:pPr>
      <w:numPr>
        <w:numId w:val="14"/>
      </w:numPr>
      <w:spacing w:before="60" w:after="40"/>
    </w:pPr>
    <w:rPr>
      <w:rFonts w:eastAsia="MS Mincho"/>
    </w:rPr>
  </w:style>
  <w:style w:type="paragraph" w:customStyle="1" w:styleId="QPPHeading3">
    <w:name w:val="QPP Heading 3"/>
    <w:basedOn w:val="Normal"/>
    <w:autoRedefine/>
    <w:rsid w:val="00A3609A"/>
    <w:pPr>
      <w:keepNext/>
      <w:spacing w:before="100" w:after="200"/>
      <w:outlineLvl w:val="2"/>
    </w:pPr>
    <w:rPr>
      <w:rFonts w:ascii="Arial Bold" w:hAnsi="Arial Bold" w:cs="Arial"/>
      <w:b/>
      <w:bCs/>
      <w:sz w:val="24"/>
    </w:rPr>
  </w:style>
  <w:style w:type="paragraph" w:customStyle="1" w:styleId="QPPSubscript">
    <w:name w:val="QPP Subscript"/>
    <w:basedOn w:val="QPPBodytext"/>
    <w:next w:val="QPPBodytext"/>
    <w:link w:val="QPPSubscriptChar"/>
    <w:rsid w:val="00A3609A"/>
    <w:rPr>
      <w:vertAlign w:val="subscript"/>
    </w:rPr>
  </w:style>
  <w:style w:type="paragraph" w:customStyle="1" w:styleId="QPPBulletPoint5DOT">
    <w:name w:val="QPP Bullet Point 5 DOT"/>
    <w:basedOn w:val="QPPBodytext"/>
    <w:autoRedefine/>
    <w:rsid w:val="00A3609A"/>
    <w:pPr>
      <w:numPr>
        <w:numId w:val="17"/>
      </w:numPr>
    </w:pPr>
  </w:style>
  <w:style w:type="character" w:customStyle="1" w:styleId="QPPTableTextBodyChar">
    <w:name w:val="QPP Table Text Body Char"/>
    <w:basedOn w:val="QPPBodytextChar"/>
    <w:link w:val="QPPTableTextBody"/>
    <w:rsid w:val="00F17FE8"/>
    <w:rPr>
      <w:rFonts w:ascii="Arial" w:hAnsi="Arial" w:cs="Arial"/>
      <w:color w:val="000000"/>
    </w:rPr>
  </w:style>
  <w:style w:type="paragraph" w:customStyle="1" w:styleId="QPPBodyTextITALIC">
    <w:name w:val="QPP Body Text ITALIC"/>
    <w:basedOn w:val="QPPBodytext"/>
    <w:autoRedefine/>
    <w:rsid w:val="00A3609A"/>
    <w:rPr>
      <w:i/>
    </w:rPr>
  </w:style>
  <w:style w:type="paragraph" w:customStyle="1" w:styleId="QPPSuperscript">
    <w:name w:val="QPP Superscript"/>
    <w:basedOn w:val="QPPBodytext"/>
    <w:next w:val="QPPBodytext"/>
    <w:link w:val="QPPSuperscriptChar"/>
    <w:rsid w:val="00A3609A"/>
    <w:rPr>
      <w:vertAlign w:val="superscript"/>
    </w:rPr>
  </w:style>
  <w:style w:type="character" w:customStyle="1" w:styleId="QPPSuperscriptChar">
    <w:name w:val="QPP Superscript Char"/>
    <w:link w:val="QPPSuperscript"/>
    <w:rsid w:val="00F17FE8"/>
    <w:rPr>
      <w:rFonts w:ascii="Arial" w:hAnsi="Arial" w:cs="Arial"/>
      <w:color w:val="000000"/>
      <w:vertAlign w:val="superscript"/>
    </w:rPr>
  </w:style>
  <w:style w:type="paragraph" w:customStyle="1" w:styleId="HGTableBullet2">
    <w:name w:val="HG Table Bullet 2"/>
    <w:basedOn w:val="QPPTableTextBody"/>
    <w:rsid w:val="00A3609A"/>
    <w:pPr>
      <w:numPr>
        <w:numId w:val="18"/>
      </w:numPr>
      <w:tabs>
        <w:tab w:val="left" w:pos="567"/>
      </w:tabs>
    </w:pPr>
  </w:style>
  <w:style w:type="paragraph" w:customStyle="1" w:styleId="HGTableBullet3">
    <w:name w:val="HG Table Bullet 3"/>
    <w:basedOn w:val="QPPTableTextBody"/>
    <w:rsid w:val="00A3609A"/>
    <w:pPr>
      <w:numPr>
        <w:numId w:val="19"/>
      </w:numPr>
    </w:pPr>
  </w:style>
  <w:style w:type="paragraph" w:customStyle="1" w:styleId="HGTableBullet4">
    <w:name w:val="HG Table Bullet 4"/>
    <w:basedOn w:val="QPPTableTextBody"/>
    <w:rsid w:val="00A3609A"/>
    <w:pPr>
      <w:numPr>
        <w:numId w:val="20"/>
      </w:numPr>
      <w:tabs>
        <w:tab w:val="left" w:pos="567"/>
      </w:tabs>
    </w:pPr>
  </w:style>
  <w:style w:type="character" w:customStyle="1" w:styleId="QPPHeading4Char">
    <w:name w:val="QPP Heading 4 Char"/>
    <w:link w:val="QPPHeading4"/>
    <w:rsid w:val="00F17FE8"/>
    <w:rPr>
      <w:rFonts w:ascii="Arial" w:hAnsi="Arial" w:cs="Arial"/>
      <w:b/>
      <w:bCs/>
      <w:szCs w:val="26"/>
    </w:rPr>
  </w:style>
  <w:style w:type="paragraph" w:customStyle="1" w:styleId="QPPDotBulletPoint">
    <w:name w:val="QPP Dot Bullet Point"/>
    <w:basedOn w:val="Normal"/>
    <w:semiHidden/>
    <w:locked/>
    <w:rsid w:val="00F17FE8"/>
    <w:pPr>
      <w:numPr>
        <w:numId w:val="16"/>
      </w:numPr>
    </w:pPr>
  </w:style>
  <w:style w:type="paragraph" w:customStyle="1" w:styleId="QPPTableBullet">
    <w:name w:val="QPP Table Bullet"/>
    <w:basedOn w:val="Normal"/>
    <w:rsid w:val="00A3609A"/>
    <w:pPr>
      <w:tabs>
        <w:tab w:val="num" w:pos="360"/>
      </w:tabs>
      <w:spacing w:before="60" w:after="40"/>
      <w:ind w:left="360" w:hanging="360"/>
    </w:pPr>
    <w:rPr>
      <w:rFonts w:eastAsia="MS Mincho"/>
    </w:rPr>
  </w:style>
  <w:style w:type="character" w:customStyle="1" w:styleId="QPPSubscriptChar">
    <w:name w:val="QPP Subscript Char"/>
    <w:link w:val="QPPSubscript"/>
    <w:rsid w:val="00F17FE8"/>
    <w:rPr>
      <w:rFonts w:ascii="Arial" w:hAnsi="Arial" w:cs="Arial"/>
      <w:color w:val="000000"/>
      <w:vertAlign w:val="subscript"/>
    </w:rPr>
  </w:style>
  <w:style w:type="character" w:styleId="CommentReference">
    <w:name w:val="annotation reference"/>
    <w:semiHidden/>
    <w:rsid w:val="00A3609A"/>
    <w:rPr>
      <w:sz w:val="16"/>
      <w:szCs w:val="16"/>
    </w:rPr>
  </w:style>
  <w:style w:type="paragraph" w:styleId="CommentText">
    <w:name w:val="annotation text"/>
    <w:basedOn w:val="Normal"/>
    <w:link w:val="CommentTextChar"/>
    <w:semiHidden/>
    <w:rsid w:val="00A3609A"/>
    <w:rPr>
      <w:szCs w:val="20"/>
    </w:rPr>
  </w:style>
  <w:style w:type="character" w:customStyle="1" w:styleId="CommentTextChar">
    <w:name w:val="Comment Text Char"/>
    <w:basedOn w:val="DefaultParagraphFont"/>
    <w:link w:val="CommentText"/>
    <w:semiHidden/>
    <w:rsid w:val="00C36F9B"/>
    <w:rPr>
      <w:rFonts w:ascii="Arial" w:hAnsi="Arial"/>
    </w:rPr>
  </w:style>
  <w:style w:type="paragraph" w:styleId="CommentSubject">
    <w:name w:val="annotation subject"/>
    <w:basedOn w:val="CommentText"/>
    <w:next w:val="CommentText"/>
    <w:link w:val="CommentSubjectChar"/>
    <w:semiHidden/>
    <w:rsid w:val="00A3609A"/>
    <w:rPr>
      <w:b/>
      <w:bCs/>
    </w:rPr>
  </w:style>
  <w:style w:type="character" w:customStyle="1" w:styleId="CommentSubjectChar">
    <w:name w:val="Comment Subject Char"/>
    <w:basedOn w:val="CommentTextChar"/>
    <w:link w:val="CommentSubject"/>
    <w:semiHidden/>
    <w:rsid w:val="00C36F9B"/>
    <w:rPr>
      <w:rFonts w:ascii="Arial" w:hAnsi="Arial"/>
      <w:b/>
      <w:bCs/>
    </w:rPr>
  </w:style>
  <w:style w:type="paragraph" w:styleId="ListParagraph">
    <w:name w:val="List Paragraph"/>
    <w:basedOn w:val="Normal"/>
    <w:uiPriority w:val="34"/>
    <w:semiHidden/>
    <w:qFormat/>
    <w:rsid w:val="00A3609A"/>
    <w:pPr>
      <w:ind w:left="720"/>
    </w:pPr>
    <w:rPr>
      <w:rFonts w:ascii="Calibri" w:eastAsia="Calibri" w:hAnsi="Calibri" w:cs="Calibri"/>
    </w:rPr>
  </w:style>
  <w:style w:type="numbering" w:styleId="111111">
    <w:name w:val="Outline List 2"/>
    <w:basedOn w:val="NoList"/>
    <w:semiHidden/>
    <w:rsid w:val="00A3609A"/>
    <w:pPr>
      <w:numPr>
        <w:numId w:val="21"/>
      </w:numPr>
    </w:pPr>
  </w:style>
  <w:style w:type="numbering" w:styleId="1ai">
    <w:name w:val="Outline List 1"/>
    <w:basedOn w:val="NoList"/>
    <w:semiHidden/>
    <w:rsid w:val="00A3609A"/>
    <w:pPr>
      <w:numPr>
        <w:numId w:val="22"/>
      </w:numPr>
    </w:pPr>
  </w:style>
  <w:style w:type="numbering" w:styleId="ArticleSection">
    <w:name w:val="Outline List 3"/>
    <w:basedOn w:val="NoList"/>
    <w:semiHidden/>
    <w:rsid w:val="00A3609A"/>
    <w:pPr>
      <w:numPr>
        <w:numId w:val="23"/>
      </w:numPr>
    </w:pPr>
  </w:style>
  <w:style w:type="paragraph" w:styleId="Bibliography">
    <w:name w:val="Bibliography"/>
    <w:basedOn w:val="Normal"/>
    <w:next w:val="Normal"/>
    <w:uiPriority w:val="37"/>
    <w:semiHidden/>
    <w:unhideWhenUsed/>
    <w:rsid w:val="00A3609A"/>
  </w:style>
  <w:style w:type="paragraph" w:styleId="BlockText">
    <w:name w:val="Block Text"/>
    <w:basedOn w:val="Normal"/>
    <w:semiHidden/>
    <w:rsid w:val="00A3609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semiHidden/>
    <w:rsid w:val="00A3609A"/>
    <w:pPr>
      <w:spacing w:after="120"/>
    </w:pPr>
  </w:style>
  <w:style w:type="character" w:customStyle="1" w:styleId="BodyTextChar">
    <w:name w:val="Body Text Char"/>
    <w:basedOn w:val="DefaultParagraphFont"/>
    <w:link w:val="BodyText"/>
    <w:semiHidden/>
    <w:rsid w:val="00F17FE8"/>
    <w:rPr>
      <w:rFonts w:ascii="Arial" w:hAnsi="Arial"/>
      <w:szCs w:val="24"/>
    </w:rPr>
  </w:style>
  <w:style w:type="paragraph" w:styleId="BodyText2">
    <w:name w:val="Body Text 2"/>
    <w:basedOn w:val="Normal"/>
    <w:link w:val="BodyText2Char"/>
    <w:semiHidden/>
    <w:rsid w:val="00A3609A"/>
    <w:pPr>
      <w:spacing w:after="120" w:line="480" w:lineRule="auto"/>
    </w:pPr>
  </w:style>
  <w:style w:type="character" w:customStyle="1" w:styleId="BodyText2Char">
    <w:name w:val="Body Text 2 Char"/>
    <w:basedOn w:val="DefaultParagraphFont"/>
    <w:link w:val="BodyText2"/>
    <w:semiHidden/>
    <w:rsid w:val="00F17FE8"/>
    <w:rPr>
      <w:rFonts w:ascii="Arial" w:hAnsi="Arial"/>
      <w:szCs w:val="24"/>
    </w:rPr>
  </w:style>
  <w:style w:type="paragraph" w:styleId="BodyText3">
    <w:name w:val="Body Text 3"/>
    <w:basedOn w:val="Normal"/>
    <w:link w:val="BodyText3Char"/>
    <w:semiHidden/>
    <w:rsid w:val="00A3609A"/>
    <w:pPr>
      <w:spacing w:after="120"/>
    </w:pPr>
    <w:rPr>
      <w:sz w:val="16"/>
      <w:szCs w:val="16"/>
    </w:rPr>
  </w:style>
  <w:style w:type="character" w:customStyle="1" w:styleId="BodyText3Char">
    <w:name w:val="Body Text 3 Char"/>
    <w:basedOn w:val="DefaultParagraphFont"/>
    <w:link w:val="BodyText3"/>
    <w:semiHidden/>
    <w:rsid w:val="00F17FE8"/>
    <w:rPr>
      <w:rFonts w:ascii="Arial" w:hAnsi="Arial"/>
      <w:sz w:val="16"/>
      <w:szCs w:val="16"/>
    </w:rPr>
  </w:style>
  <w:style w:type="paragraph" w:styleId="BodyTextFirstIndent">
    <w:name w:val="Body Text First Indent"/>
    <w:basedOn w:val="BodyText"/>
    <w:link w:val="BodyTextFirstIndentChar"/>
    <w:semiHidden/>
    <w:rsid w:val="00A3609A"/>
    <w:pPr>
      <w:spacing w:after="0"/>
      <w:ind w:firstLine="360"/>
    </w:pPr>
  </w:style>
  <w:style w:type="character" w:customStyle="1" w:styleId="BodyTextFirstIndentChar">
    <w:name w:val="Body Text First Indent Char"/>
    <w:basedOn w:val="BodyTextChar"/>
    <w:link w:val="BodyTextFirstIndent"/>
    <w:semiHidden/>
    <w:rsid w:val="00F17FE8"/>
    <w:rPr>
      <w:rFonts w:ascii="Arial" w:hAnsi="Arial"/>
      <w:szCs w:val="24"/>
    </w:rPr>
  </w:style>
  <w:style w:type="paragraph" w:styleId="BodyTextIndent">
    <w:name w:val="Body Text Indent"/>
    <w:basedOn w:val="Normal"/>
    <w:link w:val="BodyTextIndentChar"/>
    <w:semiHidden/>
    <w:rsid w:val="00A3609A"/>
    <w:pPr>
      <w:spacing w:after="120"/>
      <w:ind w:left="283"/>
    </w:pPr>
  </w:style>
  <w:style w:type="character" w:customStyle="1" w:styleId="BodyTextIndentChar">
    <w:name w:val="Body Text Indent Char"/>
    <w:basedOn w:val="DefaultParagraphFont"/>
    <w:link w:val="BodyTextIndent"/>
    <w:semiHidden/>
    <w:rsid w:val="00F17FE8"/>
    <w:rPr>
      <w:rFonts w:ascii="Arial" w:hAnsi="Arial"/>
      <w:szCs w:val="24"/>
    </w:rPr>
  </w:style>
  <w:style w:type="paragraph" w:styleId="BodyTextFirstIndent2">
    <w:name w:val="Body Text First Indent 2"/>
    <w:basedOn w:val="BodyTextIndent"/>
    <w:link w:val="BodyTextFirstIndent2Char"/>
    <w:semiHidden/>
    <w:rsid w:val="00A3609A"/>
    <w:pPr>
      <w:spacing w:after="0"/>
      <w:ind w:left="360" w:firstLine="360"/>
    </w:pPr>
  </w:style>
  <w:style w:type="character" w:customStyle="1" w:styleId="BodyTextFirstIndent2Char">
    <w:name w:val="Body Text First Indent 2 Char"/>
    <w:basedOn w:val="BodyTextIndentChar"/>
    <w:link w:val="BodyTextFirstIndent2"/>
    <w:semiHidden/>
    <w:rsid w:val="00F17FE8"/>
    <w:rPr>
      <w:rFonts w:ascii="Arial" w:hAnsi="Arial"/>
      <w:szCs w:val="24"/>
    </w:rPr>
  </w:style>
  <w:style w:type="paragraph" w:styleId="BodyTextIndent2">
    <w:name w:val="Body Text Indent 2"/>
    <w:basedOn w:val="Normal"/>
    <w:link w:val="BodyTextIndent2Char"/>
    <w:semiHidden/>
    <w:rsid w:val="00A3609A"/>
    <w:pPr>
      <w:spacing w:after="120" w:line="480" w:lineRule="auto"/>
      <w:ind w:left="283"/>
    </w:pPr>
  </w:style>
  <w:style w:type="character" w:customStyle="1" w:styleId="BodyTextIndent2Char">
    <w:name w:val="Body Text Indent 2 Char"/>
    <w:basedOn w:val="DefaultParagraphFont"/>
    <w:link w:val="BodyTextIndent2"/>
    <w:semiHidden/>
    <w:rsid w:val="00F17FE8"/>
    <w:rPr>
      <w:rFonts w:ascii="Arial" w:hAnsi="Arial"/>
      <w:szCs w:val="24"/>
    </w:rPr>
  </w:style>
  <w:style w:type="paragraph" w:styleId="BodyTextIndent3">
    <w:name w:val="Body Text Indent 3"/>
    <w:basedOn w:val="Normal"/>
    <w:link w:val="BodyTextIndent3Char"/>
    <w:semiHidden/>
    <w:rsid w:val="00A3609A"/>
    <w:pPr>
      <w:spacing w:after="120"/>
      <w:ind w:left="283"/>
    </w:pPr>
    <w:rPr>
      <w:sz w:val="16"/>
      <w:szCs w:val="16"/>
    </w:rPr>
  </w:style>
  <w:style w:type="character" w:customStyle="1" w:styleId="BodyTextIndent3Char">
    <w:name w:val="Body Text Indent 3 Char"/>
    <w:basedOn w:val="DefaultParagraphFont"/>
    <w:link w:val="BodyTextIndent3"/>
    <w:semiHidden/>
    <w:rsid w:val="00F17FE8"/>
    <w:rPr>
      <w:rFonts w:ascii="Arial" w:hAnsi="Arial"/>
      <w:sz w:val="16"/>
      <w:szCs w:val="16"/>
    </w:rPr>
  </w:style>
  <w:style w:type="character" w:styleId="BookTitle">
    <w:name w:val="Book Title"/>
    <w:basedOn w:val="DefaultParagraphFont"/>
    <w:uiPriority w:val="33"/>
    <w:semiHidden/>
    <w:qFormat/>
    <w:rsid w:val="00A3609A"/>
    <w:rPr>
      <w:b/>
      <w:bCs/>
      <w:smallCaps/>
      <w:spacing w:val="5"/>
    </w:rPr>
  </w:style>
  <w:style w:type="paragraph" w:styleId="Caption">
    <w:name w:val="caption"/>
    <w:basedOn w:val="Normal"/>
    <w:next w:val="Normal"/>
    <w:semiHidden/>
    <w:unhideWhenUsed/>
    <w:qFormat/>
    <w:rsid w:val="00A3609A"/>
    <w:pPr>
      <w:spacing w:after="200"/>
    </w:pPr>
    <w:rPr>
      <w:b/>
      <w:bCs/>
      <w:color w:val="4F81BD" w:themeColor="accent1"/>
      <w:sz w:val="18"/>
      <w:szCs w:val="18"/>
    </w:rPr>
  </w:style>
  <w:style w:type="paragraph" w:styleId="Closing">
    <w:name w:val="Closing"/>
    <w:basedOn w:val="Normal"/>
    <w:link w:val="ClosingChar"/>
    <w:semiHidden/>
    <w:rsid w:val="00A3609A"/>
    <w:pPr>
      <w:ind w:left="4252"/>
    </w:pPr>
  </w:style>
  <w:style w:type="character" w:customStyle="1" w:styleId="ClosingChar">
    <w:name w:val="Closing Char"/>
    <w:basedOn w:val="DefaultParagraphFont"/>
    <w:link w:val="Closing"/>
    <w:semiHidden/>
    <w:rsid w:val="00F17FE8"/>
    <w:rPr>
      <w:rFonts w:ascii="Arial" w:hAnsi="Arial"/>
      <w:szCs w:val="24"/>
    </w:rPr>
  </w:style>
  <w:style w:type="table" w:styleId="ColorfulGrid">
    <w:name w:val="Colorful Grid"/>
    <w:basedOn w:val="TableNormal"/>
    <w:uiPriority w:val="73"/>
    <w:semiHidden/>
    <w:rsid w:val="00A3609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A3609A"/>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A3609A"/>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A3609A"/>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A3609A"/>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A3609A"/>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A3609A"/>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A3609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A3609A"/>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A3609A"/>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A3609A"/>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A3609A"/>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A3609A"/>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A3609A"/>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A3609A"/>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A3609A"/>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A3609A"/>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A3609A"/>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A3609A"/>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A3609A"/>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A3609A"/>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A3609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A3609A"/>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A3609A"/>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A3609A"/>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A3609A"/>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A3609A"/>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A3609A"/>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A3609A"/>
  </w:style>
  <w:style w:type="character" w:customStyle="1" w:styleId="DateChar">
    <w:name w:val="Date Char"/>
    <w:basedOn w:val="DefaultParagraphFont"/>
    <w:link w:val="Date"/>
    <w:semiHidden/>
    <w:rsid w:val="00F17FE8"/>
    <w:rPr>
      <w:rFonts w:ascii="Arial" w:hAnsi="Arial"/>
      <w:szCs w:val="24"/>
    </w:rPr>
  </w:style>
  <w:style w:type="paragraph" w:styleId="DocumentMap">
    <w:name w:val="Document Map"/>
    <w:basedOn w:val="Normal"/>
    <w:link w:val="DocumentMapChar"/>
    <w:semiHidden/>
    <w:rsid w:val="00A3609A"/>
    <w:rPr>
      <w:rFonts w:ascii="Tahoma" w:hAnsi="Tahoma" w:cs="Tahoma"/>
      <w:sz w:val="16"/>
      <w:szCs w:val="16"/>
    </w:rPr>
  </w:style>
  <w:style w:type="character" w:customStyle="1" w:styleId="DocumentMapChar">
    <w:name w:val="Document Map Char"/>
    <w:basedOn w:val="DefaultParagraphFont"/>
    <w:link w:val="DocumentMap"/>
    <w:semiHidden/>
    <w:rsid w:val="00F17FE8"/>
    <w:rPr>
      <w:rFonts w:ascii="Tahoma" w:hAnsi="Tahoma" w:cs="Tahoma"/>
      <w:sz w:val="16"/>
      <w:szCs w:val="16"/>
    </w:rPr>
  </w:style>
  <w:style w:type="paragraph" w:styleId="E-mailSignature">
    <w:name w:val="E-mail Signature"/>
    <w:basedOn w:val="Normal"/>
    <w:link w:val="E-mailSignatureChar"/>
    <w:semiHidden/>
    <w:rsid w:val="00A3609A"/>
  </w:style>
  <w:style w:type="character" w:customStyle="1" w:styleId="E-mailSignatureChar">
    <w:name w:val="E-mail Signature Char"/>
    <w:basedOn w:val="DefaultParagraphFont"/>
    <w:link w:val="E-mailSignature"/>
    <w:semiHidden/>
    <w:rsid w:val="00F17FE8"/>
    <w:rPr>
      <w:rFonts w:ascii="Arial" w:hAnsi="Arial"/>
      <w:szCs w:val="24"/>
    </w:rPr>
  </w:style>
  <w:style w:type="character" w:styleId="Emphasis">
    <w:name w:val="Emphasis"/>
    <w:basedOn w:val="DefaultParagraphFont"/>
    <w:semiHidden/>
    <w:qFormat/>
    <w:rsid w:val="00A3609A"/>
    <w:rPr>
      <w:i/>
      <w:iCs/>
    </w:rPr>
  </w:style>
  <w:style w:type="character" w:styleId="EndnoteReference">
    <w:name w:val="endnote reference"/>
    <w:basedOn w:val="DefaultParagraphFont"/>
    <w:semiHidden/>
    <w:rsid w:val="00A3609A"/>
    <w:rPr>
      <w:vertAlign w:val="superscript"/>
    </w:rPr>
  </w:style>
  <w:style w:type="paragraph" w:styleId="EndnoteText">
    <w:name w:val="endnote text"/>
    <w:basedOn w:val="Normal"/>
    <w:link w:val="EndnoteTextChar"/>
    <w:semiHidden/>
    <w:rsid w:val="00A3609A"/>
    <w:rPr>
      <w:szCs w:val="20"/>
    </w:rPr>
  </w:style>
  <w:style w:type="character" w:customStyle="1" w:styleId="EndnoteTextChar">
    <w:name w:val="Endnote Text Char"/>
    <w:basedOn w:val="DefaultParagraphFont"/>
    <w:link w:val="EndnoteText"/>
    <w:semiHidden/>
    <w:rsid w:val="00F17FE8"/>
    <w:rPr>
      <w:rFonts w:ascii="Arial" w:hAnsi="Arial"/>
    </w:rPr>
  </w:style>
  <w:style w:type="paragraph" w:styleId="EnvelopeAddress">
    <w:name w:val="envelope address"/>
    <w:basedOn w:val="Normal"/>
    <w:semiHidden/>
    <w:rsid w:val="00A3609A"/>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A3609A"/>
    <w:rPr>
      <w:rFonts w:asciiTheme="majorHAnsi" w:eastAsiaTheme="majorEastAsia" w:hAnsiTheme="majorHAnsi" w:cstheme="majorBidi"/>
      <w:szCs w:val="20"/>
    </w:rPr>
  </w:style>
  <w:style w:type="character" w:styleId="FootnoteReference">
    <w:name w:val="footnote reference"/>
    <w:basedOn w:val="DefaultParagraphFont"/>
    <w:semiHidden/>
    <w:rsid w:val="00A3609A"/>
    <w:rPr>
      <w:vertAlign w:val="superscript"/>
    </w:rPr>
  </w:style>
  <w:style w:type="paragraph" w:styleId="FootnoteText">
    <w:name w:val="footnote text"/>
    <w:basedOn w:val="Normal"/>
    <w:link w:val="FootnoteTextChar"/>
    <w:semiHidden/>
    <w:rsid w:val="00A3609A"/>
    <w:rPr>
      <w:szCs w:val="20"/>
    </w:rPr>
  </w:style>
  <w:style w:type="character" w:customStyle="1" w:styleId="FootnoteTextChar">
    <w:name w:val="Footnote Text Char"/>
    <w:basedOn w:val="DefaultParagraphFont"/>
    <w:link w:val="FootnoteText"/>
    <w:semiHidden/>
    <w:rsid w:val="00F17FE8"/>
    <w:rPr>
      <w:rFonts w:ascii="Arial" w:hAnsi="Arial"/>
    </w:rPr>
  </w:style>
  <w:style w:type="character" w:styleId="HTMLAcronym">
    <w:name w:val="HTML Acronym"/>
    <w:basedOn w:val="DefaultParagraphFont"/>
    <w:semiHidden/>
    <w:rsid w:val="00A3609A"/>
  </w:style>
  <w:style w:type="paragraph" w:styleId="HTMLAddress">
    <w:name w:val="HTML Address"/>
    <w:basedOn w:val="Normal"/>
    <w:link w:val="HTMLAddressChar"/>
    <w:semiHidden/>
    <w:rsid w:val="00A3609A"/>
    <w:rPr>
      <w:i/>
      <w:iCs/>
    </w:rPr>
  </w:style>
  <w:style w:type="character" w:customStyle="1" w:styleId="HTMLAddressChar">
    <w:name w:val="HTML Address Char"/>
    <w:basedOn w:val="DefaultParagraphFont"/>
    <w:link w:val="HTMLAddress"/>
    <w:semiHidden/>
    <w:rsid w:val="00F17FE8"/>
    <w:rPr>
      <w:rFonts w:ascii="Arial" w:hAnsi="Arial"/>
      <w:i/>
      <w:iCs/>
      <w:szCs w:val="24"/>
    </w:rPr>
  </w:style>
  <w:style w:type="character" w:styleId="HTMLCite">
    <w:name w:val="HTML Cite"/>
    <w:basedOn w:val="DefaultParagraphFont"/>
    <w:semiHidden/>
    <w:rsid w:val="00A3609A"/>
    <w:rPr>
      <w:i/>
      <w:iCs/>
    </w:rPr>
  </w:style>
  <w:style w:type="character" w:styleId="HTMLCode">
    <w:name w:val="HTML Code"/>
    <w:basedOn w:val="DefaultParagraphFont"/>
    <w:semiHidden/>
    <w:rsid w:val="00A3609A"/>
    <w:rPr>
      <w:rFonts w:ascii="Consolas" w:hAnsi="Consolas" w:cs="Consolas"/>
      <w:sz w:val="20"/>
      <w:szCs w:val="20"/>
    </w:rPr>
  </w:style>
  <w:style w:type="character" w:styleId="HTMLDefinition">
    <w:name w:val="HTML Definition"/>
    <w:basedOn w:val="DefaultParagraphFont"/>
    <w:semiHidden/>
    <w:rsid w:val="00A3609A"/>
    <w:rPr>
      <w:i/>
      <w:iCs/>
    </w:rPr>
  </w:style>
  <w:style w:type="character" w:styleId="HTMLKeyboard">
    <w:name w:val="HTML Keyboard"/>
    <w:basedOn w:val="DefaultParagraphFont"/>
    <w:semiHidden/>
    <w:rsid w:val="00A3609A"/>
    <w:rPr>
      <w:rFonts w:ascii="Consolas" w:hAnsi="Consolas" w:cs="Consolas"/>
      <w:sz w:val="20"/>
      <w:szCs w:val="20"/>
    </w:rPr>
  </w:style>
  <w:style w:type="paragraph" w:styleId="HTMLPreformatted">
    <w:name w:val="HTML Preformatted"/>
    <w:basedOn w:val="Normal"/>
    <w:link w:val="HTMLPreformattedChar"/>
    <w:semiHidden/>
    <w:rsid w:val="00A3609A"/>
    <w:rPr>
      <w:rFonts w:ascii="Consolas" w:hAnsi="Consolas" w:cs="Consolas"/>
      <w:szCs w:val="20"/>
    </w:rPr>
  </w:style>
  <w:style w:type="character" w:customStyle="1" w:styleId="HTMLPreformattedChar">
    <w:name w:val="HTML Preformatted Char"/>
    <w:basedOn w:val="DefaultParagraphFont"/>
    <w:link w:val="HTMLPreformatted"/>
    <w:semiHidden/>
    <w:rsid w:val="00F17FE8"/>
    <w:rPr>
      <w:rFonts w:ascii="Consolas" w:hAnsi="Consolas" w:cs="Consolas"/>
    </w:rPr>
  </w:style>
  <w:style w:type="character" w:styleId="HTMLSample">
    <w:name w:val="HTML Sample"/>
    <w:basedOn w:val="DefaultParagraphFont"/>
    <w:semiHidden/>
    <w:rsid w:val="00A3609A"/>
    <w:rPr>
      <w:rFonts w:ascii="Consolas" w:hAnsi="Consolas" w:cs="Consolas"/>
      <w:sz w:val="24"/>
      <w:szCs w:val="24"/>
    </w:rPr>
  </w:style>
  <w:style w:type="character" w:styleId="HTMLTypewriter">
    <w:name w:val="HTML Typewriter"/>
    <w:basedOn w:val="DefaultParagraphFont"/>
    <w:semiHidden/>
    <w:rsid w:val="00A3609A"/>
    <w:rPr>
      <w:rFonts w:ascii="Consolas" w:hAnsi="Consolas" w:cs="Consolas"/>
      <w:sz w:val="20"/>
      <w:szCs w:val="20"/>
    </w:rPr>
  </w:style>
  <w:style w:type="character" w:styleId="HTMLVariable">
    <w:name w:val="HTML Variable"/>
    <w:basedOn w:val="DefaultParagraphFont"/>
    <w:semiHidden/>
    <w:rsid w:val="00A3609A"/>
    <w:rPr>
      <w:i/>
      <w:iCs/>
    </w:rPr>
  </w:style>
  <w:style w:type="paragraph" w:styleId="Index1">
    <w:name w:val="index 1"/>
    <w:basedOn w:val="Normal"/>
    <w:next w:val="Normal"/>
    <w:autoRedefine/>
    <w:semiHidden/>
    <w:rsid w:val="00A3609A"/>
    <w:pPr>
      <w:ind w:left="200" w:hanging="200"/>
    </w:pPr>
  </w:style>
  <w:style w:type="paragraph" w:styleId="Index2">
    <w:name w:val="index 2"/>
    <w:basedOn w:val="Normal"/>
    <w:next w:val="Normal"/>
    <w:autoRedefine/>
    <w:semiHidden/>
    <w:rsid w:val="00A3609A"/>
    <w:pPr>
      <w:ind w:left="400" w:hanging="200"/>
    </w:pPr>
  </w:style>
  <w:style w:type="paragraph" w:styleId="Index3">
    <w:name w:val="index 3"/>
    <w:basedOn w:val="Normal"/>
    <w:next w:val="Normal"/>
    <w:autoRedefine/>
    <w:semiHidden/>
    <w:rsid w:val="00A3609A"/>
    <w:pPr>
      <w:ind w:left="600" w:hanging="200"/>
    </w:pPr>
  </w:style>
  <w:style w:type="paragraph" w:styleId="Index4">
    <w:name w:val="index 4"/>
    <w:basedOn w:val="Normal"/>
    <w:next w:val="Normal"/>
    <w:autoRedefine/>
    <w:semiHidden/>
    <w:rsid w:val="00A3609A"/>
    <w:pPr>
      <w:ind w:left="800" w:hanging="200"/>
    </w:pPr>
  </w:style>
  <w:style w:type="paragraph" w:styleId="Index5">
    <w:name w:val="index 5"/>
    <w:basedOn w:val="Normal"/>
    <w:next w:val="Normal"/>
    <w:autoRedefine/>
    <w:semiHidden/>
    <w:rsid w:val="00A3609A"/>
    <w:pPr>
      <w:ind w:left="1000" w:hanging="200"/>
    </w:pPr>
  </w:style>
  <w:style w:type="paragraph" w:styleId="Index6">
    <w:name w:val="index 6"/>
    <w:basedOn w:val="Normal"/>
    <w:next w:val="Normal"/>
    <w:autoRedefine/>
    <w:semiHidden/>
    <w:rsid w:val="00A3609A"/>
    <w:pPr>
      <w:ind w:left="1200" w:hanging="200"/>
    </w:pPr>
  </w:style>
  <w:style w:type="paragraph" w:styleId="Index7">
    <w:name w:val="index 7"/>
    <w:basedOn w:val="Normal"/>
    <w:next w:val="Normal"/>
    <w:autoRedefine/>
    <w:semiHidden/>
    <w:rsid w:val="00A3609A"/>
    <w:pPr>
      <w:ind w:left="1400" w:hanging="200"/>
    </w:pPr>
  </w:style>
  <w:style w:type="paragraph" w:styleId="Index8">
    <w:name w:val="index 8"/>
    <w:basedOn w:val="Normal"/>
    <w:next w:val="Normal"/>
    <w:autoRedefine/>
    <w:semiHidden/>
    <w:rsid w:val="00A3609A"/>
    <w:pPr>
      <w:ind w:left="1600" w:hanging="200"/>
    </w:pPr>
  </w:style>
  <w:style w:type="paragraph" w:styleId="Index9">
    <w:name w:val="index 9"/>
    <w:basedOn w:val="Normal"/>
    <w:next w:val="Normal"/>
    <w:autoRedefine/>
    <w:semiHidden/>
    <w:rsid w:val="00A3609A"/>
    <w:pPr>
      <w:ind w:left="1800" w:hanging="200"/>
    </w:pPr>
  </w:style>
  <w:style w:type="paragraph" w:styleId="IndexHeading">
    <w:name w:val="index heading"/>
    <w:basedOn w:val="Normal"/>
    <w:next w:val="Index1"/>
    <w:semiHidden/>
    <w:rsid w:val="00A3609A"/>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A3609A"/>
    <w:rPr>
      <w:b/>
      <w:bCs/>
      <w:i/>
      <w:iCs/>
      <w:color w:val="4F81BD" w:themeColor="accent1"/>
    </w:rPr>
  </w:style>
  <w:style w:type="paragraph" w:styleId="IntenseQuote">
    <w:name w:val="Intense Quote"/>
    <w:basedOn w:val="Normal"/>
    <w:next w:val="Normal"/>
    <w:link w:val="IntenseQuoteChar"/>
    <w:uiPriority w:val="30"/>
    <w:semiHidden/>
    <w:qFormat/>
    <w:rsid w:val="00A3609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F17FE8"/>
    <w:rPr>
      <w:rFonts w:ascii="Arial" w:hAnsi="Arial"/>
      <w:b/>
      <w:bCs/>
      <w:i/>
      <w:iCs/>
      <w:color w:val="4F81BD" w:themeColor="accent1"/>
      <w:szCs w:val="24"/>
    </w:rPr>
  </w:style>
  <w:style w:type="character" w:styleId="IntenseReference">
    <w:name w:val="Intense Reference"/>
    <w:basedOn w:val="DefaultParagraphFont"/>
    <w:uiPriority w:val="32"/>
    <w:semiHidden/>
    <w:qFormat/>
    <w:rsid w:val="00A3609A"/>
    <w:rPr>
      <w:b/>
      <w:bCs/>
      <w:smallCaps/>
      <w:color w:val="C0504D" w:themeColor="accent2"/>
      <w:spacing w:val="5"/>
      <w:u w:val="single"/>
    </w:rPr>
  </w:style>
  <w:style w:type="table" w:styleId="LightGrid">
    <w:name w:val="Light Grid"/>
    <w:basedOn w:val="TableNormal"/>
    <w:uiPriority w:val="62"/>
    <w:semiHidden/>
    <w:rsid w:val="00A3609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A3609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A3609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A3609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A3609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A3609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A3609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A3609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A3609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A3609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A3609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A3609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A3609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A3609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A3609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A3609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A3609A"/>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A3609A"/>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A3609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A3609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A3609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A3609A"/>
  </w:style>
  <w:style w:type="paragraph" w:styleId="List">
    <w:name w:val="List"/>
    <w:basedOn w:val="Normal"/>
    <w:semiHidden/>
    <w:rsid w:val="00A3609A"/>
    <w:pPr>
      <w:ind w:left="283" w:hanging="283"/>
      <w:contextualSpacing/>
    </w:pPr>
  </w:style>
  <w:style w:type="paragraph" w:styleId="List2">
    <w:name w:val="List 2"/>
    <w:basedOn w:val="Normal"/>
    <w:semiHidden/>
    <w:rsid w:val="00A3609A"/>
    <w:pPr>
      <w:ind w:left="566" w:hanging="283"/>
      <w:contextualSpacing/>
    </w:pPr>
  </w:style>
  <w:style w:type="paragraph" w:styleId="List3">
    <w:name w:val="List 3"/>
    <w:basedOn w:val="Normal"/>
    <w:semiHidden/>
    <w:rsid w:val="00A3609A"/>
    <w:pPr>
      <w:ind w:left="849" w:hanging="283"/>
      <w:contextualSpacing/>
    </w:pPr>
  </w:style>
  <w:style w:type="paragraph" w:styleId="List4">
    <w:name w:val="List 4"/>
    <w:basedOn w:val="Normal"/>
    <w:semiHidden/>
    <w:rsid w:val="00A3609A"/>
    <w:pPr>
      <w:ind w:left="1132" w:hanging="283"/>
      <w:contextualSpacing/>
    </w:pPr>
  </w:style>
  <w:style w:type="paragraph" w:styleId="List5">
    <w:name w:val="List 5"/>
    <w:basedOn w:val="Normal"/>
    <w:semiHidden/>
    <w:rsid w:val="00A3609A"/>
    <w:pPr>
      <w:ind w:left="1415" w:hanging="283"/>
      <w:contextualSpacing/>
    </w:pPr>
  </w:style>
  <w:style w:type="paragraph" w:styleId="ListBullet">
    <w:name w:val="List Bullet"/>
    <w:basedOn w:val="Normal"/>
    <w:semiHidden/>
    <w:rsid w:val="00A3609A"/>
    <w:pPr>
      <w:numPr>
        <w:numId w:val="24"/>
      </w:numPr>
      <w:contextualSpacing/>
    </w:pPr>
  </w:style>
  <w:style w:type="paragraph" w:styleId="ListBullet2">
    <w:name w:val="List Bullet 2"/>
    <w:basedOn w:val="Normal"/>
    <w:semiHidden/>
    <w:rsid w:val="00A3609A"/>
    <w:pPr>
      <w:numPr>
        <w:numId w:val="25"/>
      </w:numPr>
      <w:contextualSpacing/>
    </w:pPr>
  </w:style>
  <w:style w:type="paragraph" w:styleId="ListBullet3">
    <w:name w:val="List Bullet 3"/>
    <w:basedOn w:val="Normal"/>
    <w:semiHidden/>
    <w:rsid w:val="00A3609A"/>
    <w:pPr>
      <w:numPr>
        <w:numId w:val="26"/>
      </w:numPr>
      <w:contextualSpacing/>
    </w:pPr>
  </w:style>
  <w:style w:type="paragraph" w:styleId="ListBullet4">
    <w:name w:val="List Bullet 4"/>
    <w:basedOn w:val="Normal"/>
    <w:semiHidden/>
    <w:rsid w:val="00A3609A"/>
    <w:pPr>
      <w:numPr>
        <w:numId w:val="27"/>
      </w:numPr>
      <w:contextualSpacing/>
    </w:pPr>
  </w:style>
  <w:style w:type="paragraph" w:styleId="ListBullet5">
    <w:name w:val="List Bullet 5"/>
    <w:basedOn w:val="Normal"/>
    <w:semiHidden/>
    <w:rsid w:val="00A3609A"/>
    <w:pPr>
      <w:numPr>
        <w:numId w:val="28"/>
      </w:numPr>
      <w:contextualSpacing/>
    </w:pPr>
  </w:style>
  <w:style w:type="paragraph" w:styleId="ListContinue">
    <w:name w:val="List Continue"/>
    <w:basedOn w:val="Normal"/>
    <w:semiHidden/>
    <w:rsid w:val="00A3609A"/>
    <w:pPr>
      <w:spacing w:after="120"/>
      <w:ind w:left="283"/>
      <w:contextualSpacing/>
    </w:pPr>
  </w:style>
  <w:style w:type="paragraph" w:styleId="ListContinue2">
    <w:name w:val="List Continue 2"/>
    <w:basedOn w:val="Normal"/>
    <w:semiHidden/>
    <w:rsid w:val="00A3609A"/>
    <w:pPr>
      <w:spacing w:after="120"/>
      <w:ind w:left="566"/>
      <w:contextualSpacing/>
    </w:pPr>
  </w:style>
  <w:style w:type="paragraph" w:styleId="ListContinue3">
    <w:name w:val="List Continue 3"/>
    <w:basedOn w:val="Normal"/>
    <w:semiHidden/>
    <w:rsid w:val="00A3609A"/>
    <w:pPr>
      <w:spacing w:after="120"/>
      <w:ind w:left="849"/>
      <w:contextualSpacing/>
    </w:pPr>
  </w:style>
  <w:style w:type="paragraph" w:styleId="ListContinue4">
    <w:name w:val="List Continue 4"/>
    <w:basedOn w:val="Normal"/>
    <w:semiHidden/>
    <w:rsid w:val="00A3609A"/>
    <w:pPr>
      <w:spacing w:after="120"/>
      <w:ind w:left="1132"/>
      <w:contextualSpacing/>
    </w:pPr>
  </w:style>
  <w:style w:type="paragraph" w:styleId="ListContinue5">
    <w:name w:val="List Continue 5"/>
    <w:basedOn w:val="Normal"/>
    <w:semiHidden/>
    <w:rsid w:val="00A3609A"/>
    <w:pPr>
      <w:spacing w:after="120"/>
      <w:ind w:left="1415"/>
      <w:contextualSpacing/>
    </w:pPr>
  </w:style>
  <w:style w:type="paragraph" w:styleId="ListNumber">
    <w:name w:val="List Number"/>
    <w:basedOn w:val="Normal"/>
    <w:semiHidden/>
    <w:rsid w:val="00A3609A"/>
    <w:pPr>
      <w:numPr>
        <w:numId w:val="29"/>
      </w:numPr>
      <w:contextualSpacing/>
    </w:pPr>
  </w:style>
  <w:style w:type="paragraph" w:styleId="ListNumber2">
    <w:name w:val="List Number 2"/>
    <w:basedOn w:val="Normal"/>
    <w:semiHidden/>
    <w:rsid w:val="00A3609A"/>
    <w:pPr>
      <w:numPr>
        <w:numId w:val="30"/>
      </w:numPr>
      <w:contextualSpacing/>
    </w:pPr>
  </w:style>
  <w:style w:type="paragraph" w:styleId="ListNumber3">
    <w:name w:val="List Number 3"/>
    <w:basedOn w:val="Normal"/>
    <w:semiHidden/>
    <w:rsid w:val="00A3609A"/>
    <w:pPr>
      <w:numPr>
        <w:numId w:val="31"/>
      </w:numPr>
      <w:contextualSpacing/>
    </w:pPr>
  </w:style>
  <w:style w:type="paragraph" w:styleId="ListNumber4">
    <w:name w:val="List Number 4"/>
    <w:basedOn w:val="Normal"/>
    <w:semiHidden/>
    <w:rsid w:val="00A3609A"/>
    <w:pPr>
      <w:numPr>
        <w:numId w:val="32"/>
      </w:numPr>
      <w:contextualSpacing/>
    </w:pPr>
  </w:style>
  <w:style w:type="paragraph" w:styleId="ListNumber5">
    <w:name w:val="List Number 5"/>
    <w:basedOn w:val="Normal"/>
    <w:semiHidden/>
    <w:rsid w:val="00A3609A"/>
    <w:pPr>
      <w:numPr>
        <w:numId w:val="33"/>
      </w:numPr>
      <w:contextualSpacing/>
    </w:pPr>
  </w:style>
  <w:style w:type="paragraph" w:styleId="MacroText">
    <w:name w:val="macro"/>
    <w:link w:val="MacroTextChar"/>
    <w:semiHidden/>
    <w:rsid w:val="00A3609A"/>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F17FE8"/>
    <w:rPr>
      <w:rFonts w:ascii="Consolas" w:hAnsi="Consolas" w:cs="Consolas"/>
    </w:rPr>
  </w:style>
  <w:style w:type="table" w:styleId="MediumGrid1">
    <w:name w:val="Medium Grid 1"/>
    <w:basedOn w:val="TableNormal"/>
    <w:uiPriority w:val="67"/>
    <w:semiHidden/>
    <w:rsid w:val="00A3609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A3609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A3609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A3609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A3609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A3609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A3609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A3609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A3609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A3609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A3609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A3609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A3609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A3609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A3609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A3609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A3609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A3609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A3609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A3609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A3609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A3609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A3609A"/>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A3609A"/>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A3609A"/>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A3609A"/>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A3609A"/>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A3609A"/>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A3609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A3609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A3609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A3609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A3609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A3609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A3609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A3609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A3609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A3609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A3609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A3609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A3609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A3609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A3609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A3609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A3609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A3609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A3609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A3609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A3609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A3609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F17FE8"/>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A3609A"/>
    <w:rPr>
      <w:rFonts w:ascii="Arial" w:hAnsi="Arial"/>
      <w:szCs w:val="24"/>
    </w:rPr>
  </w:style>
  <w:style w:type="paragraph" w:styleId="NormalWeb">
    <w:name w:val="Normal (Web)"/>
    <w:basedOn w:val="Normal"/>
    <w:semiHidden/>
    <w:rsid w:val="00A3609A"/>
    <w:rPr>
      <w:rFonts w:ascii="Times New Roman" w:hAnsi="Times New Roman"/>
      <w:sz w:val="24"/>
    </w:rPr>
  </w:style>
  <w:style w:type="paragraph" w:styleId="NormalIndent">
    <w:name w:val="Normal Indent"/>
    <w:basedOn w:val="Normal"/>
    <w:semiHidden/>
    <w:rsid w:val="00A3609A"/>
    <w:pPr>
      <w:ind w:left="720"/>
    </w:pPr>
  </w:style>
  <w:style w:type="paragraph" w:styleId="NoteHeading">
    <w:name w:val="Note Heading"/>
    <w:basedOn w:val="Normal"/>
    <w:next w:val="Normal"/>
    <w:link w:val="NoteHeadingChar"/>
    <w:semiHidden/>
    <w:rsid w:val="00A3609A"/>
  </w:style>
  <w:style w:type="character" w:customStyle="1" w:styleId="NoteHeadingChar">
    <w:name w:val="Note Heading Char"/>
    <w:basedOn w:val="DefaultParagraphFont"/>
    <w:link w:val="NoteHeading"/>
    <w:semiHidden/>
    <w:rsid w:val="00F17FE8"/>
    <w:rPr>
      <w:rFonts w:ascii="Arial" w:hAnsi="Arial"/>
      <w:szCs w:val="24"/>
    </w:rPr>
  </w:style>
  <w:style w:type="character" w:styleId="PageNumber">
    <w:name w:val="page number"/>
    <w:basedOn w:val="DefaultParagraphFont"/>
    <w:semiHidden/>
    <w:rsid w:val="00A3609A"/>
  </w:style>
  <w:style w:type="character" w:styleId="PlaceholderText">
    <w:name w:val="Placeholder Text"/>
    <w:basedOn w:val="DefaultParagraphFont"/>
    <w:uiPriority w:val="99"/>
    <w:semiHidden/>
    <w:rsid w:val="00A3609A"/>
    <w:rPr>
      <w:color w:val="808080"/>
    </w:rPr>
  </w:style>
  <w:style w:type="paragraph" w:styleId="PlainText">
    <w:name w:val="Plain Text"/>
    <w:basedOn w:val="Normal"/>
    <w:link w:val="PlainTextChar"/>
    <w:semiHidden/>
    <w:rsid w:val="00A3609A"/>
    <w:rPr>
      <w:rFonts w:ascii="Consolas" w:hAnsi="Consolas" w:cs="Consolas"/>
      <w:sz w:val="21"/>
      <w:szCs w:val="21"/>
    </w:rPr>
  </w:style>
  <w:style w:type="character" w:customStyle="1" w:styleId="PlainTextChar">
    <w:name w:val="Plain Text Char"/>
    <w:basedOn w:val="DefaultParagraphFont"/>
    <w:link w:val="PlainText"/>
    <w:semiHidden/>
    <w:rsid w:val="00F17FE8"/>
    <w:rPr>
      <w:rFonts w:ascii="Consolas" w:hAnsi="Consolas" w:cs="Consolas"/>
      <w:sz w:val="21"/>
      <w:szCs w:val="21"/>
    </w:rPr>
  </w:style>
  <w:style w:type="paragraph" w:styleId="Quote">
    <w:name w:val="Quote"/>
    <w:basedOn w:val="Normal"/>
    <w:next w:val="Normal"/>
    <w:link w:val="QuoteChar"/>
    <w:uiPriority w:val="29"/>
    <w:semiHidden/>
    <w:qFormat/>
    <w:rsid w:val="00A3609A"/>
    <w:rPr>
      <w:i/>
      <w:iCs/>
      <w:color w:val="000000" w:themeColor="text1"/>
    </w:rPr>
  </w:style>
  <w:style w:type="character" w:customStyle="1" w:styleId="QuoteChar">
    <w:name w:val="Quote Char"/>
    <w:basedOn w:val="DefaultParagraphFont"/>
    <w:link w:val="Quote"/>
    <w:uiPriority w:val="29"/>
    <w:semiHidden/>
    <w:rsid w:val="00F17FE8"/>
    <w:rPr>
      <w:rFonts w:ascii="Arial" w:hAnsi="Arial"/>
      <w:i/>
      <w:iCs/>
      <w:color w:val="000000" w:themeColor="text1"/>
      <w:szCs w:val="24"/>
    </w:rPr>
  </w:style>
  <w:style w:type="paragraph" w:styleId="Salutation">
    <w:name w:val="Salutation"/>
    <w:basedOn w:val="Normal"/>
    <w:next w:val="Normal"/>
    <w:link w:val="SalutationChar"/>
    <w:semiHidden/>
    <w:rsid w:val="00A3609A"/>
  </w:style>
  <w:style w:type="character" w:customStyle="1" w:styleId="SalutationChar">
    <w:name w:val="Salutation Char"/>
    <w:basedOn w:val="DefaultParagraphFont"/>
    <w:link w:val="Salutation"/>
    <w:semiHidden/>
    <w:rsid w:val="00F17FE8"/>
    <w:rPr>
      <w:rFonts w:ascii="Arial" w:hAnsi="Arial"/>
      <w:szCs w:val="24"/>
    </w:rPr>
  </w:style>
  <w:style w:type="paragraph" w:styleId="Signature">
    <w:name w:val="Signature"/>
    <w:basedOn w:val="Normal"/>
    <w:link w:val="SignatureChar"/>
    <w:semiHidden/>
    <w:rsid w:val="00A3609A"/>
    <w:pPr>
      <w:ind w:left="4252"/>
    </w:pPr>
  </w:style>
  <w:style w:type="character" w:customStyle="1" w:styleId="SignatureChar">
    <w:name w:val="Signature Char"/>
    <w:basedOn w:val="DefaultParagraphFont"/>
    <w:link w:val="Signature"/>
    <w:semiHidden/>
    <w:rsid w:val="00F17FE8"/>
    <w:rPr>
      <w:rFonts w:ascii="Arial" w:hAnsi="Arial"/>
      <w:szCs w:val="24"/>
    </w:rPr>
  </w:style>
  <w:style w:type="character" w:styleId="Strong">
    <w:name w:val="Strong"/>
    <w:basedOn w:val="DefaultParagraphFont"/>
    <w:semiHidden/>
    <w:qFormat/>
    <w:rsid w:val="00A3609A"/>
    <w:rPr>
      <w:b/>
      <w:bCs/>
    </w:rPr>
  </w:style>
  <w:style w:type="paragraph" w:styleId="Subtitle">
    <w:name w:val="Subtitle"/>
    <w:basedOn w:val="Normal"/>
    <w:next w:val="Normal"/>
    <w:link w:val="SubtitleChar"/>
    <w:semiHidden/>
    <w:qFormat/>
    <w:rsid w:val="00A3609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F17FE8"/>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A3609A"/>
    <w:rPr>
      <w:i/>
      <w:iCs/>
      <w:color w:val="808080" w:themeColor="text1" w:themeTint="7F"/>
    </w:rPr>
  </w:style>
  <w:style w:type="character" w:styleId="SubtleReference">
    <w:name w:val="Subtle Reference"/>
    <w:basedOn w:val="DefaultParagraphFont"/>
    <w:uiPriority w:val="31"/>
    <w:semiHidden/>
    <w:qFormat/>
    <w:rsid w:val="00A3609A"/>
    <w:rPr>
      <w:smallCaps/>
      <w:color w:val="C0504D" w:themeColor="accent2"/>
      <w:u w:val="single"/>
    </w:rPr>
  </w:style>
  <w:style w:type="table" w:styleId="Table3Deffects1">
    <w:name w:val="Table 3D effects 1"/>
    <w:basedOn w:val="TableNormal"/>
    <w:semiHidden/>
    <w:rsid w:val="00A3609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3609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3609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3609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3609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3609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3609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3609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3609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3609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3609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3609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3609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3609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3609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3609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3609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A3609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3609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3609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3609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3609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3609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3609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3609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3609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3609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3609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3609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3609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3609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3609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3609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3609A"/>
    <w:pPr>
      <w:ind w:left="200" w:hanging="200"/>
    </w:pPr>
  </w:style>
  <w:style w:type="paragraph" w:styleId="TableofFigures">
    <w:name w:val="table of figures"/>
    <w:basedOn w:val="Normal"/>
    <w:next w:val="Normal"/>
    <w:semiHidden/>
    <w:rsid w:val="00A3609A"/>
  </w:style>
  <w:style w:type="table" w:styleId="TableProfessional">
    <w:name w:val="Table Professional"/>
    <w:basedOn w:val="TableNormal"/>
    <w:semiHidden/>
    <w:rsid w:val="00A3609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3609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3609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3609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3609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3609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36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3609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3609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3609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rsid w:val="00A360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F17FE8"/>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A3609A"/>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A3609A"/>
    <w:pPr>
      <w:spacing w:after="100"/>
    </w:pPr>
  </w:style>
  <w:style w:type="paragraph" w:styleId="TOC2">
    <w:name w:val="toc 2"/>
    <w:basedOn w:val="Normal"/>
    <w:next w:val="Normal"/>
    <w:autoRedefine/>
    <w:semiHidden/>
    <w:rsid w:val="00A3609A"/>
    <w:pPr>
      <w:spacing w:after="100"/>
      <w:ind w:left="200"/>
    </w:pPr>
  </w:style>
  <w:style w:type="paragraph" w:styleId="TOC3">
    <w:name w:val="toc 3"/>
    <w:basedOn w:val="Normal"/>
    <w:next w:val="Normal"/>
    <w:autoRedefine/>
    <w:semiHidden/>
    <w:rsid w:val="00A3609A"/>
    <w:pPr>
      <w:spacing w:after="100"/>
      <w:ind w:left="400"/>
    </w:pPr>
  </w:style>
  <w:style w:type="paragraph" w:styleId="TOC4">
    <w:name w:val="toc 4"/>
    <w:basedOn w:val="Normal"/>
    <w:next w:val="Normal"/>
    <w:autoRedefine/>
    <w:semiHidden/>
    <w:rsid w:val="00A3609A"/>
    <w:pPr>
      <w:spacing w:after="100"/>
      <w:ind w:left="600"/>
    </w:pPr>
  </w:style>
  <w:style w:type="paragraph" w:styleId="TOC5">
    <w:name w:val="toc 5"/>
    <w:basedOn w:val="Normal"/>
    <w:next w:val="Normal"/>
    <w:autoRedefine/>
    <w:semiHidden/>
    <w:rsid w:val="00A3609A"/>
    <w:pPr>
      <w:spacing w:after="100"/>
      <w:ind w:left="800"/>
    </w:pPr>
  </w:style>
  <w:style w:type="paragraph" w:styleId="TOC6">
    <w:name w:val="toc 6"/>
    <w:basedOn w:val="Normal"/>
    <w:next w:val="Normal"/>
    <w:autoRedefine/>
    <w:semiHidden/>
    <w:rsid w:val="00A3609A"/>
    <w:pPr>
      <w:spacing w:after="100"/>
      <w:ind w:left="1000"/>
    </w:pPr>
  </w:style>
  <w:style w:type="paragraph" w:styleId="TOC7">
    <w:name w:val="toc 7"/>
    <w:basedOn w:val="Normal"/>
    <w:next w:val="Normal"/>
    <w:autoRedefine/>
    <w:semiHidden/>
    <w:rsid w:val="00A3609A"/>
    <w:pPr>
      <w:spacing w:after="100"/>
      <w:ind w:left="1200"/>
    </w:pPr>
  </w:style>
  <w:style w:type="paragraph" w:styleId="TOC8">
    <w:name w:val="toc 8"/>
    <w:basedOn w:val="Normal"/>
    <w:next w:val="Normal"/>
    <w:autoRedefine/>
    <w:semiHidden/>
    <w:rsid w:val="00A3609A"/>
    <w:pPr>
      <w:spacing w:after="100"/>
      <w:ind w:left="1400"/>
    </w:pPr>
  </w:style>
  <w:style w:type="paragraph" w:styleId="TOC9">
    <w:name w:val="toc 9"/>
    <w:basedOn w:val="Normal"/>
    <w:next w:val="Normal"/>
    <w:autoRedefine/>
    <w:semiHidden/>
    <w:rsid w:val="00A3609A"/>
    <w:pPr>
      <w:spacing w:after="100"/>
      <w:ind w:left="1600"/>
    </w:pPr>
  </w:style>
  <w:style w:type="paragraph" w:styleId="TOCHeading">
    <w:name w:val="TOC Heading"/>
    <w:basedOn w:val="Heading1"/>
    <w:next w:val="Normal"/>
    <w:uiPriority w:val="39"/>
    <w:semiHidden/>
    <w:unhideWhenUsed/>
    <w:qFormat/>
    <w:rsid w:val="00A3609A"/>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A3609A"/>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A3609A"/>
    <w:rPr>
      <w:i/>
    </w:rPr>
  </w:style>
  <w:style w:type="character" w:customStyle="1" w:styleId="QPPTableTextITALICChar">
    <w:name w:val="QPP Table Text ITALIC Char"/>
    <w:basedOn w:val="QPPTableTextBodyChar"/>
    <w:link w:val="QPPTableTextITALIC"/>
    <w:rsid w:val="00F17FE8"/>
    <w:rPr>
      <w:rFonts w:ascii="Arial" w:hAnsi="Arial" w:cs="Arial"/>
      <w:i/>
      <w:color w:val="000000"/>
    </w:rPr>
  </w:style>
  <w:style w:type="table" w:customStyle="1" w:styleId="QPPTableGrid">
    <w:name w:val="QPP Table Grid"/>
    <w:basedOn w:val="TableNormal"/>
    <w:uiPriority w:val="99"/>
    <w:rsid w:val="00A3609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ABF2C642</Template>
  <TotalTime>159</TotalTime>
  <Pages>2</Pages>
  <Words>1412</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6</vt:lpstr>
    </vt:vector>
  </TitlesOfParts>
  <Company>Brisbane City Council</Company>
  <LinksUpToDate>false</LinksUpToDate>
  <CharactersWithSpaces>9446</CharactersWithSpaces>
  <SharedDoc>false</SharedDoc>
  <HLinks>
    <vt:vector size="216" baseType="variant">
      <vt:variant>
        <vt:i4>786454</vt:i4>
      </vt:variant>
      <vt:variant>
        <vt:i4>105</vt:i4>
      </vt:variant>
      <vt:variant>
        <vt:i4>0</vt:i4>
      </vt:variant>
      <vt:variant>
        <vt:i4>5</vt:i4>
      </vt:variant>
      <vt:variant>
        <vt:lpwstr>../Schedule 1 - Definitions/Definitions.doc</vt:lpwstr>
      </vt:variant>
      <vt:variant>
        <vt:lpwstr>Storey</vt:lpwstr>
      </vt:variant>
      <vt:variant>
        <vt:i4>2097272</vt:i4>
      </vt:variant>
      <vt:variant>
        <vt:i4>102</vt:i4>
      </vt:variant>
      <vt:variant>
        <vt:i4>0</vt:i4>
      </vt:variant>
      <vt:variant>
        <vt:i4>5</vt:i4>
      </vt:variant>
      <vt:variant>
        <vt:lpwstr>../Part 3 - Strategic framework/Part3Theme5.DOC</vt:lpwstr>
      </vt:variant>
      <vt:variant>
        <vt:lpwstr/>
      </vt:variant>
      <vt:variant>
        <vt:i4>524294</vt:i4>
      </vt:variant>
      <vt:variant>
        <vt:i4>99</vt:i4>
      </vt:variant>
      <vt:variant>
        <vt:i4>0</vt:i4>
      </vt:variant>
      <vt:variant>
        <vt:i4>5</vt:i4>
      </vt:variant>
      <vt:variant>
        <vt:lpwstr>http://www.brisbane.qld.gov.au/planning-building/planning-guidelines-and-tools/brisbanes-new-city-plan/draft-new-city-plan-mapping/index.htm</vt:lpwstr>
      </vt:variant>
      <vt:variant>
        <vt:lpwstr/>
      </vt:variant>
      <vt:variant>
        <vt:i4>2359340</vt:i4>
      </vt:variant>
      <vt:variant>
        <vt:i4>96</vt:i4>
      </vt:variant>
      <vt:variant>
        <vt:i4>0</vt:i4>
      </vt:variant>
      <vt:variant>
        <vt:i4>5</vt:i4>
      </vt:variant>
      <vt:variant>
        <vt:lpwstr>../Part 9 - Development codes/Part9Developmentcodes.doc</vt:lpwstr>
      </vt:variant>
      <vt:variant>
        <vt:lpwstr/>
      </vt:variant>
      <vt:variant>
        <vt:i4>3211386</vt:i4>
      </vt:variant>
      <vt:variant>
        <vt:i4>93</vt:i4>
      </vt:variant>
      <vt:variant>
        <vt:i4>0</vt:i4>
      </vt:variant>
      <vt:variant>
        <vt:i4>5</vt:i4>
      </vt:variant>
      <vt:variant>
        <vt:lpwstr>../Part 8 - Overlays/Part8Overlays.doc</vt:lpwstr>
      </vt:variant>
      <vt:variant>
        <vt:lpwstr/>
      </vt:variant>
      <vt:variant>
        <vt:i4>262146</vt:i4>
      </vt:variant>
      <vt:variant>
        <vt:i4>90</vt:i4>
      </vt:variant>
      <vt:variant>
        <vt:i4>0</vt:i4>
      </vt:variant>
      <vt:variant>
        <vt:i4>5</vt:i4>
      </vt:variant>
      <vt:variant>
        <vt:lpwstr>../Schedule 1 - Definitions/Definitions.doc</vt:lpwstr>
      </vt:variant>
      <vt:variant>
        <vt:lpwstr>Amenity</vt:lpwstr>
      </vt:variant>
      <vt:variant>
        <vt:i4>1376264</vt:i4>
      </vt:variant>
      <vt:variant>
        <vt:i4>87</vt:i4>
      </vt:variant>
      <vt:variant>
        <vt:i4>0</vt:i4>
      </vt:variant>
      <vt:variant>
        <vt:i4>5</vt:i4>
      </vt:variant>
      <vt:variant>
        <vt:lpwstr>../Schedule 1 - Definitions/Definitions.doc</vt:lpwstr>
      </vt:variant>
      <vt:variant>
        <vt:lpwstr>GFA</vt:lpwstr>
      </vt:variant>
      <vt:variant>
        <vt:i4>524294</vt:i4>
      </vt:variant>
      <vt:variant>
        <vt:i4>84</vt:i4>
      </vt:variant>
      <vt:variant>
        <vt:i4>0</vt:i4>
      </vt:variant>
      <vt:variant>
        <vt:i4>5</vt:i4>
      </vt:variant>
      <vt:variant>
        <vt:lpwstr>http://www.brisbane.qld.gov.au/planning-building/planning-guidelines-and-tools/brisbanes-new-city-plan/draft-new-city-plan-mapping/index.htm</vt:lpwstr>
      </vt:variant>
      <vt:variant>
        <vt:lpwstr/>
      </vt:variant>
      <vt:variant>
        <vt:i4>1507337</vt:i4>
      </vt:variant>
      <vt:variant>
        <vt:i4>81</vt:i4>
      </vt:variant>
      <vt:variant>
        <vt:i4>0</vt:i4>
      </vt:variant>
      <vt:variant>
        <vt:i4>5</vt:i4>
      </vt:variant>
      <vt:variant>
        <vt:lpwstr>../Schedule 1 - Definitions/Definitions.doc</vt:lpwstr>
      </vt:variant>
      <vt:variant>
        <vt:lpwstr>Setback</vt:lpwstr>
      </vt:variant>
      <vt:variant>
        <vt:i4>524294</vt:i4>
      </vt:variant>
      <vt:variant>
        <vt:i4>78</vt:i4>
      </vt:variant>
      <vt:variant>
        <vt:i4>0</vt:i4>
      </vt:variant>
      <vt:variant>
        <vt:i4>5</vt:i4>
      </vt:variant>
      <vt:variant>
        <vt:lpwstr>http://www.brisbane.qld.gov.au/planning-building/planning-guidelines-and-tools/brisbanes-new-city-plan/draft-new-city-plan-mapping/index.htm</vt:lpwstr>
      </vt:variant>
      <vt:variant>
        <vt:lpwstr/>
      </vt:variant>
      <vt:variant>
        <vt:i4>7209070</vt:i4>
      </vt:variant>
      <vt:variant>
        <vt:i4>75</vt:i4>
      </vt:variant>
      <vt:variant>
        <vt:i4>0</vt:i4>
      </vt:variant>
      <vt:variant>
        <vt:i4>5</vt:i4>
      </vt:variant>
      <vt:variant>
        <vt:lpwstr>../Schedule 1 - Definitions/Definitions.doc</vt:lpwstr>
      </vt:variant>
      <vt:variant>
        <vt:lpwstr>Showroom</vt:lpwstr>
      </vt:variant>
      <vt:variant>
        <vt:i4>7077984</vt:i4>
      </vt:variant>
      <vt:variant>
        <vt:i4>72</vt:i4>
      </vt:variant>
      <vt:variant>
        <vt:i4>0</vt:i4>
      </vt:variant>
      <vt:variant>
        <vt:i4>5</vt:i4>
      </vt:variant>
      <vt:variant>
        <vt:lpwstr>../Schedule 1 - Definitions/Definitions.doc</vt:lpwstr>
      </vt:variant>
      <vt:variant>
        <vt:lpwstr>GardenCentre</vt:lpwstr>
      </vt:variant>
      <vt:variant>
        <vt:i4>7471216</vt:i4>
      </vt:variant>
      <vt:variant>
        <vt:i4>69</vt:i4>
      </vt:variant>
      <vt:variant>
        <vt:i4>0</vt:i4>
      </vt:variant>
      <vt:variant>
        <vt:i4>5</vt:i4>
      </vt:variant>
      <vt:variant>
        <vt:lpwstr>../Schedule 1 - Definitions/Definitions.doc</vt:lpwstr>
      </vt:variant>
      <vt:variant>
        <vt:lpwstr>Hardware</vt:lpwstr>
      </vt:variant>
      <vt:variant>
        <vt:i4>262146</vt:i4>
      </vt:variant>
      <vt:variant>
        <vt:i4>66</vt:i4>
      </vt:variant>
      <vt:variant>
        <vt:i4>0</vt:i4>
      </vt:variant>
      <vt:variant>
        <vt:i4>5</vt:i4>
      </vt:variant>
      <vt:variant>
        <vt:lpwstr>../Schedule 1 - Definitions/Definitions.doc</vt:lpwstr>
      </vt:variant>
      <vt:variant>
        <vt:lpwstr>Amenity</vt:lpwstr>
      </vt:variant>
      <vt:variant>
        <vt:i4>983061</vt:i4>
      </vt:variant>
      <vt:variant>
        <vt:i4>63</vt:i4>
      </vt:variant>
      <vt:variant>
        <vt:i4>0</vt:i4>
      </vt:variant>
      <vt:variant>
        <vt:i4>5</vt:i4>
      </vt:variant>
      <vt:variant>
        <vt:lpwstr>../Schedule 1 - Definitions/Definitions.doc</vt:lpwstr>
      </vt:variant>
      <vt:variant>
        <vt:lpwstr>ServStation</vt:lpwstr>
      </vt:variant>
      <vt:variant>
        <vt:i4>1441823</vt:i4>
      </vt:variant>
      <vt:variant>
        <vt:i4>60</vt:i4>
      </vt:variant>
      <vt:variant>
        <vt:i4>0</vt:i4>
      </vt:variant>
      <vt:variant>
        <vt:i4>5</vt:i4>
      </vt:variant>
      <vt:variant>
        <vt:lpwstr>../Schedule 1 - Definitions/Definitions.doc</vt:lpwstr>
      </vt:variant>
      <vt:variant>
        <vt:lpwstr>CarWash</vt:lpwstr>
      </vt:variant>
      <vt:variant>
        <vt:i4>262146</vt:i4>
      </vt:variant>
      <vt:variant>
        <vt:i4>57</vt:i4>
      </vt:variant>
      <vt:variant>
        <vt:i4>0</vt:i4>
      </vt:variant>
      <vt:variant>
        <vt:i4>5</vt:i4>
      </vt:variant>
      <vt:variant>
        <vt:lpwstr>../Schedule 1 - Definitions/Definitions.doc</vt:lpwstr>
      </vt:variant>
      <vt:variant>
        <vt:lpwstr>Amenity</vt:lpwstr>
      </vt:variant>
      <vt:variant>
        <vt:i4>524294</vt:i4>
      </vt:variant>
      <vt:variant>
        <vt:i4>54</vt:i4>
      </vt:variant>
      <vt:variant>
        <vt:i4>0</vt:i4>
      </vt:variant>
      <vt:variant>
        <vt:i4>5</vt:i4>
      </vt:variant>
      <vt:variant>
        <vt:lpwstr>http://www.brisbane.qld.gov.au/planning-building/planning-guidelines-and-tools/brisbanes-new-city-plan/draft-new-city-plan-mapping/index.htm</vt:lpwstr>
      </vt:variant>
      <vt:variant>
        <vt:lpwstr/>
      </vt:variant>
      <vt:variant>
        <vt:i4>720920</vt:i4>
      </vt:variant>
      <vt:variant>
        <vt:i4>51</vt:i4>
      </vt:variant>
      <vt:variant>
        <vt:i4>0</vt:i4>
      </vt:variant>
      <vt:variant>
        <vt:i4>5</vt:i4>
      </vt:variant>
      <vt:variant>
        <vt:lpwstr>../Schedule 1 - Definitions/Definitions.doc</vt:lpwstr>
      </vt:variant>
      <vt:variant>
        <vt:lpwstr>Retirement</vt:lpwstr>
      </vt:variant>
      <vt:variant>
        <vt:i4>1966080</vt:i4>
      </vt:variant>
      <vt:variant>
        <vt:i4>48</vt:i4>
      </vt:variant>
      <vt:variant>
        <vt:i4>0</vt:i4>
      </vt:variant>
      <vt:variant>
        <vt:i4>5</vt:i4>
      </vt:variant>
      <vt:variant>
        <vt:lpwstr>../Schedule 1 - Definitions/Definitions.doc</vt:lpwstr>
      </vt:variant>
      <vt:variant>
        <vt:lpwstr>ResidentialCare</vt:lpwstr>
      </vt:variant>
      <vt:variant>
        <vt:i4>262161</vt:i4>
      </vt:variant>
      <vt:variant>
        <vt:i4>45</vt:i4>
      </vt:variant>
      <vt:variant>
        <vt:i4>0</vt:i4>
      </vt:variant>
      <vt:variant>
        <vt:i4>5</vt:i4>
      </vt:variant>
      <vt:variant>
        <vt:lpwstr>../Schedule 1 - Definitions/Definitions.doc</vt:lpwstr>
      </vt:variant>
      <vt:variant>
        <vt:lpwstr>Hostel</vt:lpwstr>
      </vt:variant>
      <vt:variant>
        <vt:i4>262146</vt:i4>
      </vt:variant>
      <vt:variant>
        <vt:i4>42</vt:i4>
      </vt:variant>
      <vt:variant>
        <vt:i4>0</vt:i4>
      </vt:variant>
      <vt:variant>
        <vt:i4>5</vt:i4>
      </vt:variant>
      <vt:variant>
        <vt:lpwstr>../Schedule 1 - Definitions/Definitions.doc</vt:lpwstr>
      </vt:variant>
      <vt:variant>
        <vt:lpwstr>Amenity</vt:lpwstr>
      </vt:variant>
      <vt:variant>
        <vt:i4>7077994</vt:i4>
      </vt:variant>
      <vt:variant>
        <vt:i4>39</vt:i4>
      </vt:variant>
      <vt:variant>
        <vt:i4>0</vt:i4>
      </vt:variant>
      <vt:variant>
        <vt:i4>5</vt:i4>
      </vt:variant>
      <vt:variant>
        <vt:lpwstr>../Schedule 1 - Definitions/Definitions.doc</vt:lpwstr>
      </vt:variant>
      <vt:variant>
        <vt:lpwstr>HomeBasedBus</vt:lpwstr>
      </vt:variant>
      <vt:variant>
        <vt:i4>7012467</vt:i4>
      </vt:variant>
      <vt:variant>
        <vt:i4>36</vt:i4>
      </vt:variant>
      <vt:variant>
        <vt:i4>0</vt:i4>
      </vt:variant>
      <vt:variant>
        <vt:i4>5</vt:i4>
      </vt:variant>
      <vt:variant>
        <vt:lpwstr>../Schedule 1 - Definitions/Definitions.doc</vt:lpwstr>
      </vt:variant>
      <vt:variant>
        <vt:lpwstr>Shop</vt:lpwstr>
      </vt:variant>
      <vt:variant>
        <vt:i4>1245196</vt:i4>
      </vt:variant>
      <vt:variant>
        <vt:i4>33</vt:i4>
      </vt:variant>
      <vt:variant>
        <vt:i4>0</vt:i4>
      </vt:variant>
      <vt:variant>
        <vt:i4>5</vt:i4>
      </vt:variant>
      <vt:variant>
        <vt:lpwstr>../Schedule 1 - Definitions/Definitions.doc</vt:lpwstr>
      </vt:variant>
      <vt:variant>
        <vt:lpwstr>CommunityFacilities</vt:lpwstr>
      </vt:variant>
      <vt:variant>
        <vt:i4>131081</vt:i4>
      </vt:variant>
      <vt:variant>
        <vt:i4>30</vt:i4>
      </vt:variant>
      <vt:variant>
        <vt:i4>0</vt:i4>
      </vt:variant>
      <vt:variant>
        <vt:i4>5</vt:i4>
      </vt:variant>
      <vt:variant>
        <vt:lpwstr>../Schedule 1 - Definitions/Definitions.doc</vt:lpwstr>
      </vt:variant>
      <vt:variant>
        <vt:lpwstr>WalkingDistance</vt:lpwstr>
      </vt:variant>
      <vt:variant>
        <vt:i4>6553726</vt:i4>
      </vt:variant>
      <vt:variant>
        <vt:i4>27</vt:i4>
      </vt:variant>
      <vt:variant>
        <vt:i4>0</vt:i4>
      </vt:variant>
      <vt:variant>
        <vt:i4>5</vt:i4>
      </vt:variant>
      <vt:variant>
        <vt:lpwstr>../Schedule 1 - Definitions/Definitions.doc</vt:lpwstr>
      </vt:variant>
      <vt:variant>
        <vt:lpwstr>Nightclub</vt:lpwstr>
      </vt:variant>
      <vt:variant>
        <vt:i4>7929971</vt:i4>
      </vt:variant>
      <vt:variant>
        <vt:i4>24</vt:i4>
      </vt:variant>
      <vt:variant>
        <vt:i4>0</vt:i4>
      </vt:variant>
      <vt:variant>
        <vt:i4>5</vt:i4>
      </vt:variant>
      <vt:variant>
        <vt:lpwstr>../Schedule 1 - Definitions/Definitions.doc</vt:lpwstr>
      </vt:variant>
      <vt:variant>
        <vt:lpwstr>Hotel</vt:lpwstr>
      </vt:variant>
      <vt:variant>
        <vt:i4>131084</vt:i4>
      </vt:variant>
      <vt:variant>
        <vt:i4>21</vt:i4>
      </vt:variant>
      <vt:variant>
        <vt:i4>0</vt:i4>
      </vt:variant>
      <vt:variant>
        <vt:i4>5</vt:i4>
      </vt:variant>
      <vt:variant>
        <vt:lpwstr>../Schedule 1 - Definitions/Definitions.doc</vt:lpwstr>
      </vt:variant>
      <vt:variant>
        <vt:lpwstr>ParkingStation</vt:lpwstr>
      </vt:variant>
      <vt:variant>
        <vt:i4>524294</vt:i4>
      </vt:variant>
      <vt:variant>
        <vt:i4>18</vt:i4>
      </vt:variant>
      <vt:variant>
        <vt:i4>0</vt:i4>
      </vt:variant>
      <vt:variant>
        <vt:i4>5</vt:i4>
      </vt:variant>
      <vt:variant>
        <vt:lpwstr>http://www.brisbane.qld.gov.au/planning-building/planning-guidelines-and-tools/brisbanes-new-city-plan/draft-new-city-plan-mapping/index.htm</vt:lpwstr>
      </vt:variant>
      <vt:variant>
        <vt:lpwstr/>
      </vt:variant>
      <vt:variant>
        <vt:i4>2097272</vt:i4>
      </vt:variant>
      <vt:variant>
        <vt:i4>15</vt:i4>
      </vt:variant>
      <vt:variant>
        <vt:i4>0</vt:i4>
      </vt:variant>
      <vt:variant>
        <vt:i4>5</vt:i4>
      </vt:variant>
      <vt:variant>
        <vt:lpwstr>../Part 3 - Strategic framework/Part3Theme5.DOC</vt:lpwstr>
      </vt:variant>
      <vt:variant>
        <vt:lpwstr/>
      </vt:variant>
      <vt:variant>
        <vt:i4>524294</vt:i4>
      </vt:variant>
      <vt:variant>
        <vt:i4>12</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9</vt:i4>
      </vt:variant>
      <vt:variant>
        <vt:i4>0</vt:i4>
      </vt:variant>
      <vt:variant>
        <vt:i4>5</vt:i4>
      </vt:variant>
      <vt:variant>
        <vt:lpwstr>http://www.brisbane.qld.gov.au/planning-building/planning-guidelines-and-tools/brisbanes-new-city-plan/draft-new-city-plan-mapping/index.htm</vt:lpwstr>
      </vt:variant>
      <vt:variant>
        <vt:lpwstr/>
      </vt:variant>
      <vt:variant>
        <vt:i4>4128823</vt:i4>
      </vt:variant>
      <vt:variant>
        <vt:i4>6</vt:i4>
      </vt:variant>
      <vt:variant>
        <vt:i4>0</vt:i4>
      </vt:variant>
      <vt:variant>
        <vt:i4>5</vt:i4>
      </vt:variant>
      <vt:variant>
        <vt:lpwstr>../Part 3 - Strategic framework/Part3StrategicFramework.DOC</vt:lpwstr>
      </vt:variant>
      <vt:variant>
        <vt:lpwstr/>
      </vt:variant>
      <vt:variant>
        <vt:i4>1638405</vt:i4>
      </vt:variant>
      <vt:variant>
        <vt:i4>3</vt:i4>
      </vt:variant>
      <vt:variant>
        <vt:i4>0</vt:i4>
      </vt:variant>
      <vt:variant>
        <vt:i4>5</vt:i4>
      </vt:variant>
      <vt:variant>
        <vt:lpwstr>../Schedule 1 - Definitions/Definitions.doc</vt:lpwstr>
      </vt:variant>
      <vt:variant>
        <vt:lpwstr>Office</vt:lpwstr>
      </vt:variant>
      <vt:variant>
        <vt:i4>524294</vt:i4>
      </vt:variant>
      <vt:variant>
        <vt:i4>0</vt:i4>
      </vt:variant>
      <vt:variant>
        <vt:i4>0</vt:i4>
      </vt:variant>
      <vt:variant>
        <vt:i4>5</vt:i4>
      </vt:variant>
      <vt:variant>
        <vt:lpwstr>http://www.brisbane.qld.gov.au/planning-building/planning-guidelines-and-tools/brisbanes-new-city-plan/draft-new-city-plan-mapping/index.htm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GG</dc:creator>
  <cp:lastModifiedBy>Alisha Pettit</cp:lastModifiedBy>
  <cp:revision>49</cp:revision>
  <cp:lastPrinted>2012-11-04T04:38:00Z</cp:lastPrinted>
  <dcterms:created xsi:type="dcterms:W3CDTF">2013-06-20T23:08:00Z</dcterms:created>
  <dcterms:modified xsi:type="dcterms:W3CDTF">2018-07-03T09:42:00Z</dcterms:modified>
</cp:coreProperties>
</file>