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FB00" w14:textId="77777777" w:rsidR="00A649EF" w:rsidRDefault="00A649EF" w:rsidP="00A649EF">
      <w:pPr>
        <w:pStyle w:val="QPPHeading4"/>
      </w:pPr>
      <w:bookmarkStart w:id="0" w:name="_GoBack"/>
      <w:bookmarkEnd w:id="0"/>
      <w:r>
        <w:t>6.2.6.</w:t>
      </w:r>
      <w:r w:rsidR="004E1656">
        <w:t>7</w:t>
      </w:r>
      <w:r w:rsidR="001F42FE">
        <w:t xml:space="preserve"> </w:t>
      </w:r>
      <w:r>
        <w:t>Special purpose zone code</w:t>
      </w:r>
    </w:p>
    <w:p w14:paraId="01C0F9DC" w14:textId="77777777" w:rsidR="0082252E" w:rsidRDefault="00A649EF" w:rsidP="00952688">
      <w:pPr>
        <w:pStyle w:val="QPPBulletPoint1"/>
      </w:pPr>
      <w:r>
        <w:t xml:space="preserve">The </w:t>
      </w:r>
      <w:r w:rsidRPr="00952688">
        <w:t>purpose</w:t>
      </w:r>
      <w:r>
        <w:t xml:space="preserve"> of the </w:t>
      </w:r>
      <w:r w:rsidR="0082252E">
        <w:t>s</w:t>
      </w:r>
      <w:r w:rsidRPr="004907DF">
        <w:t>pecial purpose zone is to</w:t>
      </w:r>
      <w:r w:rsidR="0082252E">
        <w:t>:</w:t>
      </w:r>
    </w:p>
    <w:p w14:paraId="633E0BA4" w14:textId="77777777" w:rsidR="0082252E" w:rsidRDefault="00A649EF" w:rsidP="003B4F72">
      <w:pPr>
        <w:pStyle w:val="QPPBulletpoint2"/>
      </w:pPr>
      <w:r w:rsidRPr="004907DF">
        <w:t xml:space="preserve">provide for public </w:t>
      </w:r>
      <w:r w:rsidR="0082252E">
        <w:t>facilities and infrastructure</w:t>
      </w:r>
      <w:r w:rsidR="0082252E" w:rsidRPr="004907DF">
        <w:t xml:space="preserve"> </w:t>
      </w:r>
      <w:r w:rsidRPr="004907DF">
        <w:t xml:space="preserve">that are </w:t>
      </w:r>
      <w:r w:rsidR="0082252E">
        <w:t xml:space="preserve">publicly or privately </w:t>
      </w:r>
      <w:r w:rsidRPr="004907DF">
        <w:t>owned or operated</w:t>
      </w:r>
      <w:r w:rsidR="0082252E">
        <w:t>; and</w:t>
      </w:r>
    </w:p>
    <w:p w14:paraId="5E517E8D" w14:textId="77777777" w:rsidR="00A649EF" w:rsidRDefault="0082252E" w:rsidP="003B4F72">
      <w:pPr>
        <w:pStyle w:val="QPPBulletpoint2"/>
      </w:pPr>
      <w:r>
        <w:t xml:space="preserve">ensure that </w:t>
      </w:r>
      <w:r w:rsidR="00A649EF" w:rsidRPr="004907DF">
        <w:t>incompatible uses</w:t>
      </w:r>
      <w:r>
        <w:t xml:space="preserve"> do not encroach on the public facilities and infrastructure</w:t>
      </w:r>
      <w:r w:rsidR="00A649EF" w:rsidRPr="004907DF">
        <w:t>.</w:t>
      </w:r>
    </w:p>
    <w:p w14:paraId="7770CE3F" w14:textId="2C11301E" w:rsidR="009667D9" w:rsidRDefault="009667D9" w:rsidP="009667D9">
      <w:pPr>
        <w:pStyle w:val="QPPEditorsNoteStyle1"/>
      </w:pPr>
      <w:r w:rsidRPr="003A390C">
        <w:t xml:space="preserve">Note </w:t>
      </w:r>
      <w:r w:rsidR="00C106CA">
        <w:t>—</w:t>
      </w:r>
      <w:r w:rsidR="00C106CA" w:rsidRPr="003A390C">
        <w:t xml:space="preserve"> </w:t>
      </w:r>
      <w:r w:rsidRPr="003A390C">
        <w:t xml:space="preserve">Land in the </w:t>
      </w:r>
      <w:r w:rsidRPr="00C73C5C">
        <w:t>Special purpose zone</w:t>
      </w:r>
      <w:r w:rsidRPr="003A390C">
        <w:t xml:space="preserve"> is contained in either the </w:t>
      </w:r>
      <w:r w:rsidRPr="004907DF">
        <w:t xml:space="preserve">Airport zone precinct, Defence zone precinct, Detention facility zone precinct, Port zone precinct, </w:t>
      </w:r>
      <w:r w:rsidR="00390A75">
        <w:t>Transport infrastructure</w:t>
      </w:r>
      <w:r w:rsidRPr="004907DF">
        <w:t xml:space="preserve"> zone precinct or Utility services zone precinct.</w:t>
      </w:r>
    </w:p>
    <w:p w14:paraId="3DA53DB9" w14:textId="77777777" w:rsidR="00F0792B" w:rsidRDefault="00F0792B" w:rsidP="00952688">
      <w:pPr>
        <w:pStyle w:val="QPPBulletPoint1"/>
      </w:pPr>
      <w:r w:rsidRPr="00E740C4">
        <w:t xml:space="preserve">The purpose of the </w:t>
      </w:r>
      <w:r w:rsidR="00917F1A">
        <w:t>zone</w:t>
      </w:r>
      <w:r w:rsidRPr="00E740C4">
        <w:t xml:space="preserve"> will be achieved through overall outcomes</w:t>
      </w:r>
      <w:r w:rsidR="00BC0CE1">
        <w:t xml:space="preserve"> for:</w:t>
      </w:r>
    </w:p>
    <w:p w14:paraId="073DBF59" w14:textId="77777777" w:rsidR="007B6441" w:rsidRDefault="007B6441" w:rsidP="003D4334">
      <w:pPr>
        <w:pStyle w:val="QPPBulletpoint2"/>
        <w:numPr>
          <w:ilvl w:val="0"/>
          <w:numId w:val="21"/>
        </w:numPr>
      </w:pPr>
      <w:r>
        <w:t>zone</w:t>
      </w:r>
      <w:r w:rsidR="009872D5">
        <w:t xml:space="preserve"> role</w:t>
      </w:r>
      <w:r>
        <w:t>;</w:t>
      </w:r>
    </w:p>
    <w:p w14:paraId="66E26457" w14:textId="77777777" w:rsidR="00F0792B" w:rsidRDefault="00F0792B" w:rsidP="003D4334">
      <w:pPr>
        <w:pStyle w:val="QPPBulletpoint2"/>
        <w:numPr>
          <w:ilvl w:val="0"/>
          <w:numId w:val="21"/>
        </w:numPr>
      </w:pPr>
      <w:r>
        <w:t>development location and use</w:t>
      </w:r>
      <w:r w:rsidR="00BC0CE1">
        <w:t>s</w:t>
      </w:r>
      <w:r>
        <w:t>;</w:t>
      </w:r>
    </w:p>
    <w:p w14:paraId="1630417D" w14:textId="77777777" w:rsidR="00F0792B" w:rsidRDefault="00F0792B" w:rsidP="00F0792B">
      <w:pPr>
        <w:pStyle w:val="QPPBulletpoint2"/>
      </w:pPr>
      <w:r>
        <w:t>development form;</w:t>
      </w:r>
    </w:p>
    <w:p w14:paraId="544D10C1" w14:textId="77777777" w:rsidR="00F0792B" w:rsidRDefault="00F0792B" w:rsidP="00F0792B">
      <w:pPr>
        <w:pStyle w:val="QPPBulletpoint2"/>
      </w:pPr>
      <w:r>
        <w:t>the following zone precincts:</w:t>
      </w:r>
    </w:p>
    <w:p w14:paraId="2B88ACBB" w14:textId="77777777" w:rsidR="0053240E" w:rsidRDefault="0053240E" w:rsidP="003D4334">
      <w:pPr>
        <w:pStyle w:val="QPPBulletpoint3"/>
        <w:numPr>
          <w:ilvl w:val="0"/>
          <w:numId w:val="4"/>
        </w:numPr>
      </w:pPr>
      <w:r>
        <w:t>Airport zone precinct;</w:t>
      </w:r>
    </w:p>
    <w:p w14:paraId="35575C00" w14:textId="77777777" w:rsidR="00F0792B" w:rsidRDefault="00BC0CE1" w:rsidP="003D4334">
      <w:pPr>
        <w:pStyle w:val="QPPBulletpoint3"/>
        <w:numPr>
          <w:ilvl w:val="0"/>
          <w:numId w:val="4"/>
        </w:numPr>
      </w:pPr>
      <w:r>
        <w:t>Defence zone precinct</w:t>
      </w:r>
      <w:r w:rsidR="00F0792B">
        <w:t>;</w:t>
      </w:r>
    </w:p>
    <w:p w14:paraId="73712C36" w14:textId="77777777" w:rsidR="00F0792B" w:rsidRDefault="00BC0CE1" w:rsidP="003D4334">
      <w:pPr>
        <w:pStyle w:val="QPPBulletpoint3"/>
        <w:numPr>
          <w:ilvl w:val="0"/>
          <w:numId w:val="4"/>
        </w:numPr>
      </w:pPr>
      <w:r>
        <w:t>Detention facility</w:t>
      </w:r>
      <w:r w:rsidR="00F0792B">
        <w:t xml:space="preserve"> zone precinct;</w:t>
      </w:r>
    </w:p>
    <w:p w14:paraId="57BA0701" w14:textId="77777777" w:rsidR="00F0792B" w:rsidRDefault="00BC0CE1" w:rsidP="003D4334">
      <w:pPr>
        <w:pStyle w:val="QPPBulletpoint3"/>
        <w:numPr>
          <w:ilvl w:val="0"/>
          <w:numId w:val="4"/>
        </w:numPr>
      </w:pPr>
      <w:r>
        <w:t>Port zone precinct;</w:t>
      </w:r>
    </w:p>
    <w:p w14:paraId="16ABA714" w14:textId="77777777" w:rsidR="00BC0CE1" w:rsidRDefault="00503153" w:rsidP="003D4334">
      <w:pPr>
        <w:pStyle w:val="QPPBulletpoint3"/>
        <w:numPr>
          <w:ilvl w:val="0"/>
          <w:numId w:val="4"/>
        </w:numPr>
      </w:pPr>
      <w:r>
        <w:t xml:space="preserve">Transport infrastructure </w:t>
      </w:r>
      <w:r w:rsidR="00BC0CE1">
        <w:t>zone precinct;</w:t>
      </w:r>
    </w:p>
    <w:p w14:paraId="52356B74" w14:textId="77777777" w:rsidR="00BC0CE1" w:rsidRDefault="00800160" w:rsidP="003D4334">
      <w:pPr>
        <w:pStyle w:val="QPPBulletpoint3"/>
        <w:numPr>
          <w:ilvl w:val="0"/>
          <w:numId w:val="4"/>
        </w:numPr>
      </w:pPr>
      <w:r>
        <w:t>Utility services zone precinct.</w:t>
      </w:r>
    </w:p>
    <w:p w14:paraId="66681C07" w14:textId="77777777" w:rsidR="007B6441" w:rsidRDefault="007B6441" w:rsidP="00952688">
      <w:pPr>
        <w:pStyle w:val="QPPBulletPoint1"/>
      </w:pPr>
      <w:r>
        <w:t>Zone role overall outcomes are:</w:t>
      </w:r>
    </w:p>
    <w:p w14:paraId="43081F0C" w14:textId="77777777" w:rsidR="007B6441" w:rsidRDefault="007B6441" w:rsidP="003B4F72">
      <w:pPr>
        <w:pStyle w:val="QPPBulletpoint2"/>
        <w:numPr>
          <w:ilvl w:val="0"/>
          <w:numId w:val="57"/>
        </w:numPr>
      </w:pPr>
      <w:r>
        <w:t xml:space="preserve">Development </w:t>
      </w:r>
      <w:r w:rsidRPr="007B6441">
        <w:t>in the zone supports the implementation of the policy direction set in the Strategic framework, in particular:</w:t>
      </w:r>
    </w:p>
    <w:p w14:paraId="299BD56B" w14:textId="075E9412" w:rsidR="007B6441" w:rsidRPr="007B6441" w:rsidRDefault="007B6441" w:rsidP="003B4F72">
      <w:pPr>
        <w:pStyle w:val="QPPBulletpoint3"/>
        <w:numPr>
          <w:ilvl w:val="0"/>
          <w:numId w:val="59"/>
        </w:numPr>
      </w:pPr>
      <w:r w:rsidRPr="00C73C5C">
        <w:t>Theme 1: Brisbane’s globally competitive economy</w:t>
      </w:r>
      <w:r w:rsidRPr="007B6441">
        <w:t xml:space="preserve"> and </w:t>
      </w:r>
      <w:r w:rsidRPr="00C73C5C">
        <w:t>Element 1.2 – Brisbane’s industrial economy</w:t>
      </w:r>
      <w:r w:rsidRPr="007B6441">
        <w:t>;</w:t>
      </w:r>
    </w:p>
    <w:p w14:paraId="5A573D57" w14:textId="11393C96" w:rsidR="007B6441" w:rsidRPr="007B6441" w:rsidRDefault="007B6441" w:rsidP="003B4F72">
      <w:pPr>
        <w:pStyle w:val="QPPBulletpoint3"/>
      </w:pPr>
      <w:r w:rsidRPr="00C73C5C">
        <w:t>Theme 4: Brisbane’s highly effective transport and infrastructure networks</w:t>
      </w:r>
      <w:r w:rsidRPr="007B6441">
        <w:t xml:space="preserve">, </w:t>
      </w:r>
      <w:r w:rsidRPr="00C73C5C">
        <w:t>Element 4.1 – Brisbane’s transport infrastructure networks</w:t>
      </w:r>
      <w:r w:rsidRPr="007B6441">
        <w:t xml:space="preserve"> and </w:t>
      </w:r>
      <w:r w:rsidRPr="00C73C5C">
        <w:t>Element 4.2 – Brisbane’s other infrastructure networks</w:t>
      </w:r>
      <w:r w:rsidRPr="007B6441">
        <w:t>;</w:t>
      </w:r>
    </w:p>
    <w:p w14:paraId="5FD919C8" w14:textId="3278B07C" w:rsidR="007B6441" w:rsidRDefault="007B6441" w:rsidP="003B4F72">
      <w:pPr>
        <w:pStyle w:val="QPPBulletpoint3"/>
      </w:pPr>
      <w:r w:rsidRPr="00C73C5C">
        <w:t>Theme 5: Brisbane’s CityShape</w:t>
      </w:r>
      <w:r w:rsidRPr="007B6441">
        <w:t xml:space="preserve">, </w:t>
      </w:r>
      <w:r w:rsidRPr="00C73C5C">
        <w:t>Element 5.2 – Brisbane’s Major Industry Areas</w:t>
      </w:r>
      <w:r w:rsidRPr="007B6441">
        <w:t xml:space="preserve"> and </w:t>
      </w:r>
      <w:r w:rsidRPr="00C73C5C">
        <w:t>Element 5.5 – Brisbane’s Suburban Living Areas</w:t>
      </w:r>
      <w:r>
        <w:t>.</w:t>
      </w:r>
    </w:p>
    <w:p w14:paraId="26BEEC11" w14:textId="77777777" w:rsidR="00F0792B" w:rsidRPr="005B6618" w:rsidRDefault="00F0792B" w:rsidP="00952688">
      <w:pPr>
        <w:pStyle w:val="QPPBulletPoint1"/>
      </w:pPr>
      <w:r>
        <w:t>Development location and uses overall outcomes are</w:t>
      </w:r>
      <w:r w:rsidRPr="00E740C4">
        <w:t>:</w:t>
      </w:r>
    </w:p>
    <w:p w14:paraId="05731CEC" w14:textId="77777777" w:rsidR="007B6441" w:rsidRPr="007B6441" w:rsidRDefault="007B6441" w:rsidP="003B4F72">
      <w:pPr>
        <w:pStyle w:val="QPPBulletpoint2"/>
        <w:numPr>
          <w:ilvl w:val="0"/>
          <w:numId w:val="60"/>
        </w:numPr>
      </w:pPr>
      <w:r>
        <w:t>Development p</w:t>
      </w:r>
      <w:r w:rsidRPr="007B6441">
        <w:t>rovide</w:t>
      </w:r>
      <w:r>
        <w:t>s</w:t>
      </w:r>
      <w:r w:rsidRPr="007B6441">
        <w:t xml:space="preserve"> for the continued use of land for a special purpose identified in the relevant zone precinct, together with anticipated, compatible and necessary complementary uses.</w:t>
      </w:r>
    </w:p>
    <w:p w14:paraId="479F1573" w14:textId="74F52547" w:rsidR="00F23F98" w:rsidRDefault="00441547" w:rsidP="00464609">
      <w:pPr>
        <w:pStyle w:val="QPPBulletpoint2"/>
      </w:pPr>
      <w:r>
        <w:lastRenderedPageBreak/>
        <w:t>Development</w:t>
      </w:r>
      <w:r w:rsidR="009704E5" w:rsidRPr="00CD43B2">
        <w:t xml:space="preserve"> provides for special uses and works that are owned or operated by federal, </w:t>
      </w:r>
      <w:r w:rsidR="00C106CA">
        <w:t>S</w:t>
      </w:r>
      <w:r w:rsidR="00C106CA" w:rsidRPr="00CD43B2">
        <w:t>tate</w:t>
      </w:r>
      <w:r w:rsidR="005D4FA1">
        <w:t>,</w:t>
      </w:r>
      <w:r w:rsidR="009704E5" w:rsidRPr="00CD43B2">
        <w:t xml:space="preserve"> local government </w:t>
      </w:r>
      <w:r w:rsidR="005D4FA1">
        <w:t xml:space="preserve">or public sector entity </w:t>
      </w:r>
      <w:r w:rsidR="009704E5" w:rsidRPr="00CD43B2">
        <w:t xml:space="preserve">and may include </w:t>
      </w:r>
      <w:r w:rsidR="00A649EF" w:rsidRPr="0039639F">
        <w:t>defence establishments, airports, seaports, rail lines, rail stations, intermodal stations,</w:t>
      </w:r>
      <w:r w:rsidR="00454AD1">
        <w:t xml:space="preserve"> major road infrastructure, major public transport infrastructure</w:t>
      </w:r>
      <w:r w:rsidR="00A649EF" w:rsidRPr="0039639F">
        <w:t xml:space="preserve"> or the provision of water supply, sewerage, electricity, gas, telecommunications, transport, drainage or other like services.</w:t>
      </w:r>
    </w:p>
    <w:p w14:paraId="3D06B7E4" w14:textId="77777777" w:rsidR="009704E5" w:rsidRDefault="009704E5" w:rsidP="00A649EF">
      <w:pPr>
        <w:pStyle w:val="QPPBulletpoint2"/>
      </w:pPr>
      <w:r w:rsidRPr="00CD43B2">
        <w:t xml:space="preserve">Development contributes to the specific mix or type of </w:t>
      </w:r>
      <w:r w:rsidR="009667D9">
        <w:t>uses</w:t>
      </w:r>
      <w:r w:rsidRPr="00CD43B2">
        <w:t xml:space="preserve"> envisaged in the zone precinct in an integrated and co-located manner to maximise site multifunctionality</w:t>
      </w:r>
      <w:r w:rsidR="009667D9">
        <w:t>,</w:t>
      </w:r>
      <w:r w:rsidRPr="00CD43B2">
        <w:t xml:space="preserve"> </w:t>
      </w:r>
      <w:r w:rsidR="009667D9">
        <w:t>efficien</w:t>
      </w:r>
      <w:r w:rsidR="00C106CA">
        <w:t>t</w:t>
      </w:r>
      <w:r w:rsidR="009667D9">
        <w:t xml:space="preserve"> use of land</w:t>
      </w:r>
      <w:r w:rsidRPr="00CD43B2">
        <w:t xml:space="preserve"> and physical and social infrastructure, particularly where the proposed special purpose is not intended or cannot be easily accommodated in other centre zones at the scale or concentration required for optimal functioning.</w:t>
      </w:r>
    </w:p>
    <w:p w14:paraId="45C97ADF" w14:textId="28CB7138" w:rsidR="007B6441" w:rsidRDefault="007B6441" w:rsidP="007B6441">
      <w:pPr>
        <w:pStyle w:val="QPPBulletpoint2"/>
      </w:pPr>
      <w:r>
        <w:t xml:space="preserve">Development enables the re-use of land in the </w:t>
      </w:r>
      <w:r w:rsidRPr="00C73C5C">
        <w:t>Special purpose zone</w:t>
      </w:r>
      <w:r>
        <w:t xml:space="preserve"> to occur in an integrated manner should a special purpose cease.</w:t>
      </w:r>
    </w:p>
    <w:p w14:paraId="5D7B9D11" w14:textId="77777777" w:rsidR="00A649EF" w:rsidRPr="004907DF" w:rsidRDefault="00441547" w:rsidP="00A649EF">
      <w:pPr>
        <w:pStyle w:val="QPPBulletpoint2"/>
      </w:pPr>
      <w:r>
        <w:t xml:space="preserve">Development </w:t>
      </w:r>
      <w:r w:rsidRPr="00CD43B2">
        <w:t xml:space="preserve">that may limit the ongoing operation and expansion of existing uses or prejudice establishment of new </w:t>
      </w:r>
      <w:r w:rsidR="009667D9">
        <w:t>uses</w:t>
      </w:r>
      <w:r w:rsidRPr="00CD43B2">
        <w:t xml:space="preserve"> </w:t>
      </w:r>
      <w:r>
        <w:t xml:space="preserve">appropriate to the specific nature of the relevant </w:t>
      </w:r>
      <w:r w:rsidRPr="004907DF">
        <w:t>zone precinct is not accommodated.</w:t>
      </w:r>
    </w:p>
    <w:p w14:paraId="6A459021" w14:textId="77777777" w:rsidR="00A649EF" w:rsidRPr="004907DF" w:rsidRDefault="007E07AC" w:rsidP="00A649EF">
      <w:pPr>
        <w:pStyle w:val="QPPBulletpoint2"/>
      </w:pPr>
      <w:r w:rsidRPr="004907DF">
        <w:t>Development for a use</w:t>
      </w:r>
      <w:r w:rsidR="009704E5" w:rsidRPr="004907DF">
        <w:t xml:space="preserve"> not anticipated in the </w:t>
      </w:r>
      <w:r w:rsidRPr="004907DF">
        <w:t xml:space="preserve">relevant </w:t>
      </w:r>
      <w:r w:rsidR="009704E5" w:rsidRPr="004907DF">
        <w:t>zone precinct</w:t>
      </w:r>
      <w:r w:rsidRPr="004907DF">
        <w:t xml:space="preserve"> may be accommodated where </w:t>
      </w:r>
      <w:r w:rsidR="009704E5" w:rsidRPr="004907DF">
        <w:t xml:space="preserve">it is demonstrated that the proposal is </w:t>
      </w:r>
      <w:r w:rsidR="00A649EF" w:rsidRPr="004907DF">
        <w:t>safe, well designed, integrated with the surrounding area and offers compensatory community benefits.</w:t>
      </w:r>
    </w:p>
    <w:p w14:paraId="09B744F7" w14:textId="77777777" w:rsidR="0053240E" w:rsidRDefault="0053240E" w:rsidP="00D825ED">
      <w:pPr>
        <w:pStyle w:val="QPPBulletPoint1"/>
      </w:pPr>
      <w:r>
        <w:t>Development form overall outcomes are:</w:t>
      </w:r>
    </w:p>
    <w:p w14:paraId="56DD7EB0" w14:textId="77777777" w:rsidR="00A649EF" w:rsidRDefault="00A649EF" w:rsidP="003D4334">
      <w:pPr>
        <w:pStyle w:val="QPPBulletpoint2"/>
        <w:numPr>
          <w:ilvl w:val="0"/>
          <w:numId w:val="22"/>
        </w:numPr>
      </w:pPr>
      <w:r w:rsidRPr="004907DF">
        <w:t>Development is</w:t>
      </w:r>
      <w:r>
        <w:t xml:space="preserve"> appropriately located according to the proposed use</w:t>
      </w:r>
      <w:r w:rsidR="0053240E">
        <w:t>,</w:t>
      </w:r>
      <w:r w:rsidR="00E068CC" w:rsidRPr="00CD43B2">
        <w:t xml:space="preserve"> and building and landscape design </w:t>
      </w:r>
      <w:r w:rsidR="00E068CC">
        <w:t>are</w:t>
      </w:r>
      <w:r>
        <w:t xml:space="preserve"> of a scale, height and bulk that is generally </w:t>
      </w:r>
      <w:r w:rsidR="00BE6EB2">
        <w:t xml:space="preserve">compatible </w:t>
      </w:r>
      <w:r>
        <w:t xml:space="preserve">with </w:t>
      </w:r>
      <w:r w:rsidR="009667D9">
        <w:t>the surrounding area and transitions sensitively to surrounding uses</w:t>
      </w:r>
      <w:r>
        <w:t>.</w:t>
      </w:r>
    </w:p>
    <w:p w14:paraId="0A52004E" w14:textId="77777777" w:rsidR="00A649EF" w:rsidRDefault="007E07AC" w:rsidP="00A649EF">
      <w:pPr>
        <w:pStyle w:val="QPPBulletpoint2"/>
      </w:pPr>
      <w:r>
        <w:t>Development creates</w:t>
      </w:r>
      <w:r w:rsidR="00E068CC" w:rsidRPr="00CD43B2">
        <w:t xml:space="preserve"> a variety of building forms, materials and fa</w:t>
      </w:r>
      <w:r w:rsidR="00B033EB">
        <w:t>c</w:t>
      </w:r>
      <w:r w:rsidR="00E068CC" w:rsidRPr="00CD43B2">
        <w:t>ade treatments</w:t>
      </w:r>
      <w:r w:rsidR="00A649EF">
        <w:t>.</w:t>
      </w:r>
    </w:p>
    <w:p w14:paraId="06E26610" w14:textId="77777777" w:rsidR="00A649EF" w:rsidRDefault="00A649EF" w:rsidP="00A649EF">
      <w:pPr>
        <w:pStyle w:val="QPPBulletpoint2"/>
      </w:pPr>
      <w:r w:rsidRPr="004907DF">
        <w:t>Development</w:t>
      </w:r>
      <w:r>
        <w:t xml:space="preserve"> is provided with</w:t>
      </w:r>
      <w:r w:rsidR="00E068CC" w:rsidRPr="00CD43B2">
        <w:t xml:space="preserve"> servicing and utilities</w:t>
      </w:r>
      <w:r>
        <w:t xml:space="preserve"> infrastructure</w:t>
      </w:r>
      <w:r w:rsidR="009667D9">
        <w:t xml:space="preserve"> that are</w:t>
      </w:r>
      <w:r>
        <w:t xml:space="preserve"> commensurate with the level of service demands of the use.</w:t>
      </w:r>
    </w:p>
    <w:p w14:paraId="3672305B" w14:textId="1F455CFC" w:rsidR="00A649EF" w:rsidRDefault="00A649EF" w:rsidP="00A649EF">
      <w:pPr>
        <w:pStyle w:val="QPPBulletpoint2"/>
      </w:pPr>
      <w:r>
        <w:t xml:space="preserve">Development is supported by </w:t>
      </w:r>
      <w:r w:rsidR="00E068CC" w:rsidRPr="00CD43B2">
        <w:t xml:space="preserve">complementary uses of </w:t>
      </w:r>
      <w:r w:rsidR="0053240E">
        <w:t xml:space="preserve">an </w:t>
      </w:r>
      <w:r w:rsidR="00E068CC" w:rsidRPr="00CD43B2">
        <w:t xml:space="preserve">appropriate scale and purpose to directly serve the employees and activities of the zone precinct, which do not compromise the commercial, retail or community service role and function of nearby </w:t>
      </w:r>
      <w:r w:rsidR="00E068CC" w:rsidRPr="00C73C5C">
        <w:t>centre activities</w:t>
      </w:r>
      <w:r>
        <w:t>.</w:t>
      </w:r>
    </w:p>
    <w:p w14:paraId="55B5E3E8" w14:textId="0AA7E891" w:rsidR="00A649EF" w:rsidRDefault="00E068CC" w:rsidP="00A649EF">
      <w:pPr>
        <w:pStyle w:val="QPPBulletpoint2"/>
      </w:pPr>
      <w:r w:rsidRPr="00CD43B2">
        <w:t xml:space="preserve">Development minimises adverse impacts (including glare, odour, light, noise, traffic, parking, servicing and hours of operation) on the health, safety and </w:t>
      </w:r>
      <w:r w:rsidRPr="00C73C5C">
        <w:t>amenity</w:t>
      </w:r>
      <w:r w:rsidRPr="00CD43B2">
        <w:t xml:space="preserve"> of adjoining </w:t>
      </w:r>
      <w:r w:rsidRPr="00C73C5C">
        <w:t>sensitive land uses</w:t>
      </w:r>
      <w:r w:rsidRPr="00CD43B2">
        <w:t>, predominantly through maintaining adequate buffering</w:t>
      </w:r>
      <w:r w:rsidR="009667D9">
        <w:t xml:space="preserve"> between these land uses</w:t>
      </w:r>
      <w:r w:rsidR="00A649EF">
        <w:t>.</w:t>
      </w:r>
    </w:p>
    <w:p w14:paraId="3DF514BF" w14:textId="77777777" w:rsidR="00A649EF" w:rsidRDefault="00A649EF" w:rsidP="00A649EF">
      <w:pPr>
        <w:pStyle w:val="QPPBulletpoint2"/>
      </w:pPr>
      <w:r>
        <w:t xml:space="preserve">Development </w:t>
      </w:r>
      <w:r w:rsidRPr="00373D2F">
        <w:t>achieve</w:t>
      </w:r>
      <w:r>
        <w:t>s</w:t>
      </w:r>
      <w:r w:rsidRPr="00373D2F">
        <w:t xml:space="preserve"> a satisfactory standard of environmental performance by principles of innovative, sustainable and efficient design, construction and operation</w:t>
      </w:r>
      <w:r w:rsidR="00E068CC" w:rsidRPr="00CD43B2">
        <w:t>, to encourage water conservation and responsiveness to climate</w:t>
      </w:r>
      <w:r>
        <w:t>.</w:t>
      </w:r>
    </w:p>
    <w:p w14:paraId="7E29B894" w14:textId="7CEC4005" w:rsidR="00A649EF" w:rsidRPr="001406B2" w:rsidRDefault="007E07AC" w:rsidP="00A649EF">
      <w:pPr>
        <w:pStyle w:val="QPPBulletpoint2"/>
      </w:pPr>
      <w:r>
        <w:t>Development maximises r</w:t>
      </w:r>
      <w:r w:rsidR="00E068CC" w:rsidRPr="00CD43B2">
        <w:t xml:space="preserve">oad, rail, public transport and transport </w:t>
      </w:r>
      <w:r w:rsidR="008A244B">
        <w:t>connections</w:t>
      </w:r>
      <w:r w:rsidR="008A244B" w:rsidRPr="00CD43B2">
        <w:t xml:space="preserve"> </w:t>
      </w:r>
      <w:r w:rsidR="00E068CC" w:rsidRPr="00CD43B2">
        <w:t xml:space="preserve">and accessibility between the </w:t>
      </w:r>
      <w:r w:rsidR="008A244B" w:rsidRPr="00C73C5C">
        <w:t>S</w:t>
      </w:r>
      <w:r w:rsidR="00E068CC" w:rsidRPr="00C73C5C">
        <w:t xml:space="preserve">pecial purpose </w:t>
      </w:r>
      <w:r w:rsidR="008A244B" w:rsidRPr="00C73C5C">
        <w:t>zone</w:t>
      </w:r>
      <w:r w:rsidR="008A244B">
        <w:t xml:space="preserve"> </w:t>
      </w:r>
      <w:r w:rsidR="00E068CC" w:rsidRPr="00CD43B2">
        <w:t xml:space="preserve">and key destinations </w:t>
      </w:r>
      <w:r w:rsidR="00A649EF">
        <w:t>to ensure efficient and safe movement of people, goods and freight and accessibility for visitors, patrons and employees.</w:t>
      </w:r>
    </w:p>
    <w:p w14:paraId="219AF3C3" w14:textId="77777777" w:rsidR="00A649EF" w:rsidRDefault="007E07AC" w:rsidP="00A649EF">
      <w:pPr>
        <w:pStyle w:val="QPPBulletpoint2"/>
      </w:pPr>
      <w:r>
        <w:t xml:space="preserve">Development for a special purpose that </w:t>
      </w:r>
      <w:r w:rsidR="00A649EF">
        <w:t xml:space="preserve">is a major economic driver, such as </w:t>
      </w:r>
      <w:r w:rsidR="009667D9">
        <w:t>a port or airport</w:t>
      </w:r>
      <w:r w:rsidR="00A649EF">
        <w:t xml:space="preserve"> consolidates its role </w:t>
      </w:r>
      <w:r w:rsidR="00A649EF" w:rsidRPr="001406B2">
        <w:t>in</w:t>
      </w:r>
      <w:r w:rsidR="00A649EF">
        <w:t xml:space="preserve"> facilitating trade growth</w:t>
      </w:r>
      <w:r w:rsidR="009667D9">
        <w:t xml:space="preserve"> via</w:t>
      </w:r>
      <w:r w:rsidR="00A649EF" w:rsidRPr="001406B2">
        <w:t xml:space="preserve"> </w:t>
      </w:r>
      <w:r w:rsidR="00A649EF">
        <w:t xml:space="preserve">bringing </w:t>
      </w:r>
      <w:r w:rsidR="00A649EF" w:rsidRPr="001406B2">
        <w:t>allied industries</w:t>
      </w:r>
      <w:r w:rsidR="009667D9">
        <w:t>,</w:t>
      </w:r>
      <w:r w:rsidR="00A649EF">
        <w:t xml:space="preserve"> freight and tourism to the region</w:t>
      </w:r>
      <w:r w:rsidR="00A649EF" w:rsidRPr="001406B2">
        <w:t xml:space="preserve"> and functioning </w:t>
      </w:r>
      <w:r w:rsidR="00A649EF">
        <w:t>as a major employment generator.</w:t>
      </w:r>
    </w:p>
    <w:p w14:paraId="50864C31" w14:textId="77777777" w:rsidR="00A649EF" w:rsidRDefault="007E07AC" w:rsidP="00A649EF">
      <w:pPr>
        <w:pStyle w:val="QPPBulletpoint2"/>
      </w:pPr>
      <w:r>
        <w:t>Development is d</w:t>
      </w:r>
      <w:r w:rsidR="00E068CC" w:rsidRPr="00CD43B2">
        <w:t>esign</w:t>
      </w:r>
      <w:r>
        <w:t>ed</w:t>
      </w:r>
      <w:r w:rsidR="00E068CC" w:rsidRPr="00CD43B2">
        <w:t>, construct</w:t>
      </w:r>
      <w:r>
        <w:t>ed</w:t>
      </w:r>
      <w:r w:rsidR="00E068CC" w:rsidRPr="00CD43B2">
        <w:t xml:space="preserve"> and operat</w:t>
      </w:r>
      <w:r>
        <w:t>ed</w:t>
      </w:r>
      <w:r w:rsidR="00E068CC" w:rsidRPr="00CD43B2">
        <w:t xml:space="preserve"> </w:t>
      </w:r>
      <w:r>
        <w:t>to</w:t>
      </w:r>
      <w:r w:rsidR="00E068CC" w:rsidRPr="00CD43B2">
        <w:t xml:space="preserve"> maintain </w:t>
      </w:r>
      <w:r w:rsidR="00A649EF">
        <w:t>the safety and security of people and property.</w:t>
      </w:r>
    </w:p>
    <w:p w14:paraId="4B25D129" w14:textId="77777777" w:rsidR="00A649EF" w:rsidRDefault="00A649EF" w:rsidP="00A649EF">
      <w:pPr>
        <w:pStyle w:val="QPPBulletpoint2"/>
      </w:pPr>
      <w:r>
        <w:t xml:space="preserve">Development responds to land constraints, mitigates any adverse impacts on environmental values and natural features, and addresses other specific characteristics, as identified by </w:t>
      </w:r>
      <w:r w:rsidRPr="00A34181">
        <w:t>overlays</w:t>
      </w:r>
      <w:r>
        <w:t xml:space="preserve"> affecting the site or in </w:t>
      </w:r>
      <w:r w:rsidRPr="00A34181">
        <w:t>codes</w:t>
      </w:r>
      <w:r>
        <w:t xml:space="preserve"> applicable to the development.</w:t>
      </w:r>
    </w:p>
    <w:p w14:paraId="04D5F82D" w14:textId="77777777" w:rsidR="00050688" w:rsidRDefault="0053240E" w:rsidP="00952688">
      <w:pPr>
        <w:pStyle w:val="QPPBulletPoint1"/>
      </w:pPr>
      <w:r>
        <w:t xml:space="preserve">Airport zone precinct </w:t>
      </w:r>
      <w:r w:rsidR="00F0792B">
        <w:t>form overall outcomes are</w:t>
      </w:r>
      <w:r w:rsidR="00800160">
        <w:t>:</w:t>
      </w:r>
    </w:p>
    <w:p w14:paraId="1F9E8781" w14:textId="77777777" w:rsidR="008A244B" w:rsidRDefault="009667D9" w:rsidP="003D4334">
      <w:pPr>
        <w:pStyle w:val="QPPBulletpoint2"/>
        <w:numPr>
          <w:ilvl w:val="0"/>
          <w:numId w:val="23"/>
        </w:numPr>
      </w:pPr>
      <w:r>
        <w:t>Development p</w:t>
      </w:r>
      <w:r w:rsidR="008A244B">
        <w:t>rovide</w:t>
      </w:r>
      <w:r>
        <w:t>s</w:t>
      </w:r>
      <w:r w:rsidR="00800160">
        <w:t xml:space="preserve"> areas for:</w:t>
      </w:r>
    </w:p>
    <w:p w14:paraId="1FC11956" w14:textId="77777777" w:rsidR="008A244B" w:rsidRDefault="008A244B" w:rsidP="003D4334">
      <w:pPr>
        <w:pStyle w:val="QPPBulletpoint3"/>
        <w:numPr>
          <w:ilvl w:val="0"/>
          <w:numId w:val="19"/>
        </w:numPr>
      </w:pPr>
      <w:r>
        <w:t>housing, servicing, main</w:t>
      </w:r>
      <w:r w:rsidR="00800160">
        <w:t>tenance and repair of aircraft;</w:t>
      </w:r>
    </w:p>
    <w:p w14:paraId="4DF5B7EE" w14:textId="77777777" w:rsidR="008A244B" w:rsidRDefault="008A244B" w:rsidP="008A244B">
      <w:pPr>
        <w:pStyle w:val="QPPBulletpoint3"/>
      </w:pPr>
      <w:r>
        <w:t>lan</w:t>
      </w:r>
      <w:r w:rsidR="00800160">
        <w:t>ding and departure of aircraft;</w:t>
      </w:r>
    </w:p>
    <w:p w14:paraId="669E0E6F" w14:textId="77777777" w:rsidR="008A244B" w:rsidRDefault="008A244B" w:rsidP="008A244B">
      <w:pPr>
        <w:pStyle w:val="QPPBulletpoint3"/>
      </w:pPr>
      <w:r>
        <w:t>assembly and dispersal of passengers</w:t>
      </w:r>
      <w:r w:rsidR="00800160">
        <w:t xml:space="preserve"> and goods on or from aircraft;</w:t>
      </w:r>
    </w:p>
    <w:p w14:paraId="589CA485" w14:textId="3ABAAC98" w:rsidR="008A244B" w:rsidRDefault="008A244B" w:rsidP="008A244B">
      <w:pPr>
        <w:pStyle w:val="QPPBulletpoint3"/>
      </w:pPr>
      <w:r>
        <w:t xml:space="preserve">ancillary activities serving the needs of workers, passengers and visitors to </w:t>
      </w:r>
      <w:r w:rsidR="00F90E0F">
        <w:t>an</w:t>
      </w:r>
      <w:r>
        <w:t xml:space="preserve"> airport, such as shopping, </w:t>
      </w:r>
      <w:r w:rsidRPr="00C73C5C">
        <w:t>food and drink outlets</w:t>
      </w:r>
      <w:r>
        <w:t xml:space="preserve"> and tourism services;</w:t>
      </w:r>
    </w:p>
    <w:p w14:paraId="0C606740" w14:textId="03622F64" w:rsidR="008A244B" w:rsidRDefault="008A244B" w:rsidP="008A244B">
      <w:pPr>
        <w:pStyle w:val="QPPBulletpoint3"/>
      </w:pPr>
      <w:r>
        <w:t xml:space="preserve">associated training, education and </w:t>
      </w:r>
      <w:r w:rsidRPr="00C73C5C">
        <w:t>aviation facilities</w:t>
      </w:r>
      <w:r>
        <w:t>.</w:t>
      </w:r>
    </w:p>
    <w:p w14:paraId="6965A910" w14:textId="77777777" w:rsidR="00731857" w:rsidRDefault="00050688" w:rsidP="00A34181">
      <w:pPr>
        <w:pStyle w:val="QPPBulletPoint1"/>
      </w:pPr>
      <w:r>
        <w:t>Defence zone precinct</w:t>
      </w:r>
      <w:r w:rsidR="00F0792B">
        <w:t xml:space="preserve"> overall outcomes are</w:t>
      </w:r>
      <w:r w:rsidR="00800160">
        <w:t>:</w:t>
      </w:r>
    </w:p>
    <w:p w14:paraId="7C13A818" w14:textId="466885B9" w:rsidR="008A244B" w:rsidRDefault="009667D9" w:rsidP="003D4334">
      <w:pPr>
        <w:pStyle w:val="QPPBulletpoint2"/>
        <w:numPr>
          <w:ilvl w:val="0"/>
          <w:numId w:val="24"/>
        </w:numPr>
      </w:pPr>
      <w:r>
        <w:t xml:space="preserve">Development is </w:t>
      </w:r>
      <w:r w:rsidR="00F90E0F">
        <w:t xml:space="preserve">located on </w:t>
      </w:r>
      <w:r w:rsidR="008A244B" w:rsidRPr="00263505">
        <w:t xml:space="preserve">land for defence and communication facilities administered by the </w:t>
      </w:r>
      <w:r w:rsidR="008A244B" w:rsidRPr="00C73C5C">
        <w:t>Australian Government Department of Defence</w:t>
      </w:r>
      <w:r w:rsidR="008A244B">
        <w:t>.</w:t>
      </w:r>
    </w:p>
    <w:p w14:paraId="1924A665" w14:textId="77777777" w:rsidR="00050688" w:rsidRDefault="00050688" w:rsidP="00952688">
      <w:pPr>
        <w:pStyle w:val="QPPBulletPoint1"/>
      </w:pPr>
      <w:r>
        <w:t>Detention facility zone precinct</w:t>
      </w:r>
      <w:r w:rsidR="00F0792B">
        <w:t xml:space="preserve"> overall outcomes are</w:t>
      </w:r>
      <w:r w:rsidR="00800160">
        <w:t>:</w:t>
      </w:r>
    </w:p>
    <w:p w14:paraId="2E1025F8" w14:textId="77777777" w:rsidR="008A244B" w:rsidRDefault="00F90E0F" w:rsidP="003D4334">
      <w:pPr>
        <w:pStyle w:val="QPPBulletpoint2"/>
        <w:numPr>
          <w:ilvl w:val="0"/>
          <w:numId w:val="15"/>
        </w:numPr>
      </w:pPr>
      <w:r>
        <w:t>Development p</w:t>
      </w:r>
      <w:r w:rsidR="008A244B">
        <w:t>rovide</w:t>
      </w:r>
      <w:r>
        <w:t>s</w:t>
      </w:r>
      <w:r w:rsidR="008A244B">
        <w:t xml:space="preserve"> for the confinement of persons committed by a process of law, such as a prison or detention centre.</w:t>
      </w:r>
    </w:p>
    <w:p w14:paraId="3C8D5431" w14:textId="77777777" w:rsidR="00050688" w:rsidRDefault="00050688" w:rsidP="00952688">
      <w:pPr>
        <w:pStyle w:val="QPPBulletPoint1"/>
      </w:pPr>
      <w:r>
        <w:t>Port zone precinct</w:t>
      </w:r>
      <w:r w:rsidR="00F0792B">
        <w:t xml:space="preserve"> overall outcomes are</w:t>
      </w:r>
      <w:r w:rsidR="00800160">
        <w:t>:</w:t>
      </w:r>
    </w:p>
    <w:p w14:paraId="14E39F04" w14:textId="77777777" w:rsidR="008A244B" w:rsidRDefault="00F90E0F" w:rsidP="003D4334">
      <w:pPr>
        <w:pStyle w:val="QPPBulletpoint2"/>
        <w:numPr>
          <w:ilvl w:val="0"/>
          <w:numId w:val="16"/>
        </w:numPr>
      </w:pPr>
      <w:r>
        <w:t>Development p</w:t>
      </w:r>
      <w:r w:rsidR="008A244B">
        <w:t>rovide</w:t>
      </w:r>
      <w:r>
        <w:t>s</w:t>
      </w:r>
      <w:r w:rsidR="008A244B">
        <w:t xml:space="preserve"> ar</w:t>
      </w:r>
      <w:r w:rsidR="00800160">
        <w:t>eas for:</w:t>
      </w:r>
    </w:p>
    <w:p w14:paraId="7B580D4E" w14:textId="77777777" w:rsidR="008A244B" w:rsidRDefault="008A244B" w:rsidP="003D4334">
      <w:pPr>
        <w:pStyle w:val="QPPBulletpoint3"/>
        <w:numPr>
          <w:ilvl w:val="0"/>
          <w:numId w:val="5"/>
        </w:numPr>
      </w:pPr>
      <w:r>
        <w:t>housing, servicing, m</w:t>
      </w:r>
      <w:r w:rsidR="00800160">
        <w:t>aintenance and repair of ships;</w:t>
      </w:r>
    </w:p>
    <w:p w14:paraId="7C0353A8" w14:textId="77777777" w:rsidR="008A244B" w:rsidRDefault="00800160" w:rsidP="008A244B">
      <w:pPr>
        <w:pStyle w:val="QPPBulletpoint3"/>
      </w:pPr>
      <w:r>
        <w:t>arrival and departure of ships;</w:t>
      </w:r>
    </w:p>
    <w:p w14:paraId="26AD4AA5" w14:textId="77777777" w:rsidR="008A244B" w:rsidRDefault="008A244B" w:rsidP="008A244B">
      <w:pPr>
        <w:pStyle w:val="QPPBulletpoint3"/>
      </w:pPr>
      <w:r>
        <w:t>assembly and dispersal of passengers and goods on or from ships;</w:t>
      </w:r>
    </w:p>
    <w:p w14:paraId="61156418" w14:textId="2BF39121" w:rsidR="008A244B" w:rsidRDefault="008A244B" w:rsidP="008A244B">
      <w:pPr>
        <w:pStyle w:val="QPPBulletpoint3"/>
      </w:pPr>
      <w:r>
        <w:t xml:space="preserve">ancillary activities serving the needs of workers, passengers and visitors to </w:t>
      </w:r>
      <w:r w:rsidR="00F90E0F">
        <w:t xml:space="preserve">a </w:t>
      </w:r>
      <w:r>
        <w:t xml:space="preserve">port, such as shopping, </w:t>
      </w:r>
      <w:r w:rsidRPr="00C73C5C">
        <w:t>food and drink outlets</w:t>
      </w:r>
      <w:r>
        <w:t xml:space="preserve"> and tourism services.</w:t>
      </w:r>
    </w:p>
    <w:p w14:paraId="34B3CAC0" w14:textId="22199B56" w:rsidR="00A528B0" w:rsidRDefault="00A528B0" w:rsidP="00A528B0">
      <w:pPr>
        <w:pStyle w:val="QPPBulletpoint2"/>
      </w:pPr>
      <w:r>
        <w:t>Development ensures dry-land marinas and marine infrastructure avoids adverse impacts on coastal resources and processes.</w:t>
      </w:r>
    </w:p>
    <w:p w14:paraId="0CADE9DA" w14:textId="77777777" w:rsidR="00050688" w:rsidRDefault="00A368EA" w:rsidP="00952688">
      <w:pPr>
        <w:pStyle w:val="QPPBulletPoint1"/>
      </w:pPr>
      <w:r>
        <w:t xml:space="preserve">Transport infrastructure </w:t>
      </w:r>
      <w:r w:rsidR="00050688">
        <w:t>zone precinct</w:t>
      </w:r>
      <w:r w:rsidR="00F0792B">
        <w:t xml:space="preserve"> overall outcomes are</w:t>
      </w:r>
      <w:r w:rsidR="00BC0CE1">
        <w:t>:</w:t>
      </w:r>
    </w:p>
    <w:p w14:paraId="06F110B6" w14:textId="77777777" w:rsidR="00454AD1" w:rsidRDefault="00F90E0F" w:rsidP="003D4334">
      <w:pPr>
        <w:pStyle w:val="QPPBulletpoint2"/>
        <w:numPr>
          <w:ilvl w:val="0"/>
          <w:numId w:val="17"/>
        </w:numPr>
      </w:pPr>
      <w:r>
        <w:t>Development p</w:t>
      </w:r>
      <w:r w:rsidR="008A244B">
        <w:t>rovide</w:t>
      </w:r>
      <w:r>
        <w:t>s</w:t>
      </w:r>
      <w:r w:rsidR="008A244B">
        <w:t xml:space="preserve"> for</w:t>
      </w:r>
      <w:r w:rsidR="00454AD1">
        <w:t xml:space="preserve"> infrastructure,</w:t>
      </w:r>
      <w:r w:rsidR="008A244B">
        <w:t xml:space="preserve"> activities and associated facilities that support the effective functioning of </w:t>
      </w:r>
      <w:r w:rsidR="00454AD1">
        <w:t>the transport system including:</w:t>
      </w:r>
    </w:p>
    <w:p w14:paraId="691AD8A7" w14:textId="77777777" w:rsidR="00454AD1" w:rsidRDefault="00454AD1" w:rsidP="005F09F2">
      <w:pPr>
        <w:pStyle w:val="QPPBulletpoint3"/>
        <w:numPr>
          <w:ilvl w:val="0"/>
          <w:numId w:val="56"/>
        </w:numPr>
      </w:pPr>
      <w:r>
        <w:t>railway lines, stations, yards and works;</w:t>
      </w:r>
    </w:p>
    <w:p w14:paraId="45F663E5" w14:textId="77777777" w:rsidR="00454AD1" w:rsidRDefault="00454AD1" w:rsidP="005F09F2">
      <w:pPr>
        <w:pStyle w:val="QPPBulletpoint3"/>
      </w:pPr>
      <w:r>
        <w:t>busways, busway stations, bus depots and bus marshalling areas</w:t>
      </w:r>
      <w:r w:rsidR="0023401F">
        <w:t>;</w:t>
      </w:r>
    </w:p>
    <w:p w14:paraId="1863313E" w14:textId="77777777" w:rsidR="00454AD1" w:rsidRDefault="00611092" w:rsidP="005F09F2">
      <w:pPr>
        <w:pStyle w:val="QPPBulletpoint3"/>
      </w:pPr>
      <w:r>
        <w:t>f</w:t>
      </w:r>
      <w:r w:rsidR="00454AD1">
        <w:t>erry terminals, moorings and maintenance areas;</w:t>
      </w:r>
    </w:p>
    <w:p w14:paraId="3064E454" w14:textId="77777777" w:rsidR="008A244B" w:rsidRDefault="00454AD1" w:rsidP="005F09F2">
      <w:pPr>
        <w:pStyle w:val="QPPBulletpoint3"/>
      </w:pPr>
      <w:r>
        <w:t>major road and cycle tunnels, bridges and intersections and infrastructure not otherwise included in a road reserve.</w:t>
      </w:r>
    </w:p>
    <w:p w14:paraId="299824F6" w14:textId="77777777" w:rsidR="00050688" w:rsidRDefault="00050688" w:rsidP="00132E78">
      <w:pPr>
        <w:pStyle w:val="QPPBulletPoint1"/>
      </w:pPr>
      <w:r>
        <w:t>Utility services zone precinct</w:t>
      </w:r>
      <w:r w:rsidR="00F0792B">
        <w:t xml:space="preserve"> overall outcomes are</w:t>
      </w:r>
      <w:r w:rsidR="00800160">
        <w:t>:</w:t>
      </w:r>
    </w:p>
    <w:p w14:paraId="4CCEBEEB" w14:textId="77777777" w:rsidR="008A244B" w:rsidRDefault="00F90E0F" w:rsidP="003D4334">
      <w:pPr>
        <w:pStyle w:val="QPPBulletpoint2"/>
        <w:numPr>
          <w:ilvl w:val="0"/>
          <w:numId w:val="18"/>
        </w:numPr>
      </w:pPr>
      <w:r>
        <w:t>Development pr</w:t>
      </w:r>
      <w:r w:rsidR="008A244B">
        <w:t>ovide</w:t>
      </w:r>
      <w:r>
        <w:t>s</w:t>
      </w:r>
      <w:r w:rsidR="008A244B">
        <w:t xml:space="preserve"> for:</w:t>
      </w:r>
    </w:p>
    <w:p w14:paraId="327F1723" w14:textId="77777777" w:rsidR="008A244B" w:rsidRDefault="00F90E0F" w:rsidP="003D4334">
      <w:pPr>
        <w:pStyle w:val="QPPBulletpoint3"/>
        <w:numPr>
          <w:ilvl w:val="0"/>
          <w:numId w:val="6"/>
        </w:numPr>
      </w:pPr>
      <w:r>
        <w:t xml:space="preserve">the </w:t>
      </w:r>
      <w:r w:rsidR="008A244B">
        <w:t>supply of water, hydra</w:t>
      </w:r>
      <w:r w:rsidR="00800160">
        <w:t>ulic power, electricity or gas;</w:t>
      </w:r>
    </w:p>
    <w:p w14:paraId="50A7646B" w14:textId="77777777" w:rsidR="008A244B" w:rsidRDefault="008A244B" w:rsidP="008A244B">
      <w:pPr>
        <w:pStyle w:val="QPPBulletpoint3"/>
      </w:pPr>
      <w:r>
        <w:t>sewerage, d</w:t>
      </w:r>
      <w:r w:rsidR="00800160">
        <w:t>rainage or stormwater services;</w:t>
      </w:r>
    </w:p>
    <w:p w14:paraId="40C43A62" w14:textId="77777777" w:rsidR="008A244B" w:rsidRDefault="00800160" w:rsidP="008A244B">
      <w:pPr>
        <w:pStyle w:val="QPPBulletpoint3"/>
      </w:pPr>
      <w:r>
        <w:t>transport service;</w:t>
      </w:r>
    </w:p>
    <w:p w14:paraId="43008F74" w14:textId="77777777" w:rsidR="008A244B" w:rsidRDefault="008A244B" w:rsidP="008A244B">
      <w:pPr>
        <w:pStyle w:val="QPPBulletpoint3"/>
      </w:pPr>
      <w:r>
        <w:t>waste management services;</w:t>
      </w:r>
    </w:p>
    <w:p w14:paraId="078C246B" w14:textId="77777777" w:rsidR="008A244B" w:rsidRDefault="008A244B" w:rsidP="008A244B">
      <w:pPr>
        <w:pStyle w:val="QPPBulletpoint3"/>
      </w:pPr>
      <w:r>
        <w:t>postal or telecommunications services;</w:t>
      </w:r>
    </w:p>
    <w:p w14:paraId="265DD718" w14:textId="77777777" w:rsidR="00132E78" w:rsidRDefault="008A244B" w:rsidP="00423246">
      <w:pPr>
        <w:pStyle w:val="QPPBulletpoint3"/>
      </w:pPr>
      <w:r>
        <w:t>associated offices and network infrastructure for the provision of public services.</w:t>
      </w:r>
    </w:p>
    <w:sectPr w:rsidR="00132E78">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7106" w14:textId="77777777" w:rsidR="00F0436A" w:rsidRDefault="00F0436A">
      <w:r>
        <w:separator/>
      </w:r>
    </w:p>
  </w:endnote>
  <w:endnote w:type="continuationSeparator" w:id="0">
    <w:p w14:paraId="65DD3D4C" w14:textId="77777777" w:rsidR="00F0436A" w:rsidRDefault="00F0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6F5D" w14:textId="218C7CEA" w:rsidR="00454AD1" w:rsidRDefault="00E03E37" w:rsidP="00784F23">
    <w:pPr>
      <w:pStyle w:val="QPPFooter"/>
    </w:pPr>
    <w:r w:rsidRPr="00E03E37">
      <w:t>Part 6 – Zones (Special Purpose)</w:t>
    </w:r>
    <w:r>
      <w:ptab w:relativeTo="margin" w:alignment="center" w:leader="none"/>
    </w:r>
    <w:r>
      <w:ptab w:relativeTo="margin" w:alignment="right" w:leader="none"/>
    </w:r>
    <w:r w:rsidRPr="00E03E37">
      <w:t xml:space="preserve">Effective </w:t>
    </w:r>
    <w:r w:rsidR="00E31299">
      <w:t>1 December</w:t>
    </w:r>
    <w:r w:rsidR="00F70794">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30E7" w14:textId="77777777" w:rsidR="00F0436A" w:rsidRDefault="00F0436A">
      <w:r>
        <w:separator/>
      </w:r>
    </w:p>
  </w:footnote>
  <w:footnote w:type="continuationSeparator" w:id="0">
    <w:p w14:paraId="3864E1A9" w14:textId="77777777" w:rsidR="00F0436A" w:rsidRDefault="00F0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42B4" w14:textId="77777777" w:rsidR="00FB45D1" w:rsidRDefault="00C73C5C">
    <w:pPr>
      <w:pStyle w:val="Header"/>
    </w:pPr>
    <w:r>
      <w:rPr>
        <w:noProof/>
      </w:rPr>
      <w:pict w14:anchorId="100F3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50550"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F6D1" w14:textId="77777777" w:rsidR="00FB45D1" w:rsidRDefault="00C73C5C">
    <w:pPr>
      <w:pStyle w:val="Header"/>
    </w:pPr>
    <w:r>
      <w:rPr>
        <w:noProof/>
      </w:rPr>
      <w:pict w14:anchorId="33613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50549"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10"/>
  </w:num>
  <w:num w:numId="3">
    <w:abstractNumId w:val="15"/>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28"/>
  </w:num>
  <w:num w:numId="8">
    <w:abstractNumId w:val="24"/>
  </w:num>
  <w:num w:numId="9">
    <w:abstractNumId w:val="29"/>
  </w:num>
  <w:num w:numId="10">
    <w:abstractNumId w:val="18"/>
  </w:num>
  <w:num w:numId="11">
    <w:abstractNumId w:val="32"/>
  </w:num>
  <w:num w:numId="12">
    <w:abstractNumId w:val="22"/>
  </w:num>
  <w:num w:numId="13">
    <w:abstractNumId w:val="25"/>
  </w:num>
  <w:num w:numId="14">
    <w:abstractNumId w:val="12"/>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0"/>
    <w:lvlOverride w:ilvl="0">
      <w:startOverride w:val="1"/>
    </w:lvlOverride>
  </w:num>
  <w:num w:numId="20">
    <w:abstractNumId w:val="15"/>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9"/>
  </w:num>
  <w:num w:numId="26">
    <w:abstractNumId w:val="11"/>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lvlOverride w:ilvl="0">
      <w:startOverride w:val="1"/>
    </w:lvlOverride>
  </w:num>
  <w:num w:numId="39">
    <w:abstractNumId w:val="22"/>
    <w:lvlOverride w:ilvl="0">
      <w:startOverride w:val="1"/>
    </w:lvlOverride>
  </w:num>
  <w:num w:numId="40">
    <w:abstractNumId w:val="16"/>
    <w:lvlOverride w:ilvl="0">
      <w:startOverride w:val="1"/>
    </w:lvlOverride>
  </w:num>
  <w:num w:numId="41">
    <w:abstractNumId w:val="35"/>
  </w:num>
  <w:num w:numId="42">
    <w:abstractNumId w:val="20"/>
  </w:num>
  <w:num w:numId="43">
    <w:abstractNumId w:val="17"/>
  </w:num>
  <w:num w:numId="44">
    <w:abstractNumId w:val="34"/>
  </w:num>
  <w:num w:numId="45">
    <w:abstractNumId w:val="14"/>
  </w:num>
  <w:num w:numId="46">
    <w:abstractNumId w:val="36"/>
  </w:num>
  <w:num w:numId="47">
    <w:abstractNumId w:val="13"/>
  </w:num>
  <w:num w:numId="48">
    <w:abstractNumId w:val="26"/>
  </w:num>
  <w:num w:numId="49">
    <w:abstractNumId w:val="21"/>
  </w:num>
  <w:num w:numId="50">
    <w:abstractNumId w:val="23"/>
  </w:num>
  <w:num w:numId="51">
    <w:abstractNumId w:val="27"/>
  </w:num>
  <w:num w:numId="52">
    <w:abstractNumId w:val="27"/>
    <w:lvlOverride w:ilvl="0">
      <w:startOverride w:val="1"/>
    </w:lvlOverride>
  </w:num>
  <w:num w:numId="53">
    <w:abstractNumId w:val="31"/>
  </w:num>
  <w:num w:numId="54">
    <w:abstractNumId w:val="30"/>
  </w:num>
  <w:num w:numId="55">
    <w:abstractNumId w:val="10"/>
  </w:num>
  <w:num w:numId="56">
    <w:abstractNumId w:val="10"/>
    <w:lvlOverride w:ilvl="0">
      <w:startOverride w:val="1"/>
    </w:lvlOverride>
  </w:num>
  <w:num w:numId="57">
    <w:abstractNumId w:val="15"/>
    <w:lvlOverride w:ilvl="0">
      <w:startOverride w:val="1"/>
    </w:lvlOverride>
  </w:num>
  <w:num w:numId="58">
    <w:abstractNumId w:val="10"/>
    <w:lvlOverride w:ilvl="0">
      <w:startOverride w:val="1"/>
    </w:lvlOverride>
  </w:num>
  <w:num w:numId="59">
    <w:abstractNumId w:val="10"/>
    <w:lvlOverride w:ilvl="0">
      <w:startOverride w:val="1"/>
    </w:lvlOverride>
  </w:num>
  <w:num w:numId="60">
    <w:abstractNumId w:val="15"/>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AES" w:cryptAlgorithmClass="hash" w:cryptAlgorithmType="typeAny" w:cryptAlgorithmSid="14" w:cryptSpinCount="100000" w:hash="BsHx++x5A3XYpr7QC11VR9t4qhbZOwsvwjkNP4tMUMhwLEtS+kx+bzy6kL111tNByaui0tqCjPv0dIc+aWPmjA==" w:salt="q3WwGu8+6se9ovRl7dt4x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EF"/>
    <w:rsid w:val="000113BB"/>
    <w:rsid w:val="00026190"/>
    <w:rsid w:val="00050688"/>
    <w:rsid w:val="000A0596"/>
    <w:rsid w:val="000A6659"/>
    <w:rsid w:val="00132E78"/>
    <w:rsid w:val="00155851"/>
    <w:rsid w:val="00183AC4"/>
    <w:rsid w:val="001F42FE"/>
    <w:rsid w:val="00216615"/>
    <w:rsid w:val="0023401F"/>
    <w:rsid w:val="002438C2"/>
    <w:rsid w:val="00374F64"/>
    <w:rsid w:val="00390A75"/>
    <w:rsid w:val="003B34CF"/>
    <w:rsid w:val="003B4F72"/>
    <w:rsid w:val="003D4334"/>
    <w:rsid w:val="003F4BFF"/>
    <w:rsid w:val="00401057"/>
    <w:rsid w:val="00405B37"/>
    <w:rsid w:val="004124F9"/>
    <w:rsid w:val="00413744"/>
    <w:rsid w:val="00423246"/>
    <w:rsid w:val="00441547"/>
    <w:rsid w:val="00454AD1"/>
    <w:rsid w:val="00464609"/>
    <w:rsid w:val="004907DF"/>
    <w:rsid w:val="004E1656"/>
    <w:rsid w:val="00503153"/>
    <w:rsid w:val="0053240E"/>
    <w:rsid w:val="00587E35"/>
    <w:rsid w:val="005908A4"/>
    <w:rsid w:val="005B1DDB"/>
    <w:rsid w:val="005D0149"/>
    <w:rsid w:val="005D4FA1"/>
    <w:rsid w:val="005F09F2"/>
    <w:rsid w:val="00611092"/>
    <w:rsid w:val="00617371"/>
    <w:rsid w:val="00626A68"/>
    <w:rsid w:val="0066382A"/>
    <w:rsid w:val="006E51EC"/>
    <w:rsid w:val="007305F8"/>
    <w:rsid w:val="00731857"/>
    <w:rsid w:val="007750F1"/>
    <w:rsid w:val="00784F23"/>
    <w:rsid w:val="007B6441"/>
    <w:rsid w:val="007E07AC"/>
    <w:rsid w:val="00800160"/>
    <w:rsid w:val="0082252E"/>
    <w:rsid w:val="008A244B"/>
    <w:rsid w:val="008A2CCA"/>
    <w:rsid w:val="008F21B6"/>
    <w:rsid w:val="00917F1A"/>
    <w:rsid w:val="00931742"/>
    <w:rsid w:val="00952688"/>
    <w:rsid w:val="009667D9"/>
    <w:rsid w:val="009704E5"/>
    <w:rsid w:val="009872D5"/>
    <w:rsid w:val="009D2D03"/>
    <w:rsid w:val="00A34181"/>
    <w:rsid w:val="00A368EA"/>
    <w:rsid w:val="00A528B0"/>
    <w:rsid w:val="00A55342"/>
    <w:rsid w:val="00A649EF"/>
    <w:rsid w:val="00AB1C17"/>
    <w:rsid w:val="00B033EB"/>
    <w:rsid w:val="00B376ED"/>
    <w:rsid w:val="00B70013"/>
    <w:rsid w:val="00BB12DD"/>
    <w:rsid w:val="00BC0CE1"/>
    <w:rsid w:val="00BE6EB2"/>
    <w:rsid w:val="00C106CA"/>
    <w:rsid w:val="00C41FC9"/>
    <w:rsid w:val="00C55602"/>
    <w:rsid w:val="00C73C5C"/>
    <w:rsid w:val="00CC2AE7"/>
    <w:rsid w:val="00CF5BB6"/>
    <w:rsid w:val="00D255E8"/>
    <w:rsid w:val="00D36685"/>
    <w:rsid w:val="00D735C0"/>
    <w:rsid w:val="00D825ED"/>
    <w:rsid w:val="00D95437"/>
    <w:rsid w:val="00E03E37"/>
    <w:rsid w:val="00E068CC"/>
    <w:rsid w:val="00E078F5"/>
    <w:rsid w:val="00E31299"/>
    <w:rsid w:val="00E34E97"/>
    <w:rsid w:val="00E51A79"/>
    <w:rsid w:val="00E84BA3"/>
    <w:rsid w:val="00EA03C9"/>
    <w:rsid w:val="00ED1409"/>
    <w:rsid w:val="00F0436A"/>
    <w:rsid w:val="00F0792B"/>
    <w:rsid w:val="00F12EC5"/>
    <w:rsid w:val="00F23F98"/>
    <w:rsid w:val="00F70794"/>
    <w:rsid w:val="00F90E0F"/>
    <w:rsid w:val="00FA3500"/>
    <w:rsid w:val="00FB45D1"/>
    <w:rsid w:val="00FC5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766DCA9"/>
  <w15:docId w15:val="{7A52639A-3187-4150-9BCF-27FCB319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PP Body Text"/>
    <w:qFormat/>
    <w:rsid w:val="00C73C5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374F64"/>
    <w:pPr>
      <w:keepNext/>
      <w:spacing w:before="240" w:after="60"/>
      <w:outlineLvl w:val="0"/>
    </w:pPr>
    <w:rPr>
      <w:rFonts w:cs="Arial"/>
      <w:b/>
      <w:bCs/>
      <w:kern w:val="32"/>
      <w:sz w:val="32"/>
      <w:szCs w:val="32"/>
    </w:rPr>
  </w:style>
  <w:style w:type="paragraph" w:styleId="Heading2">
    <w:name w:val="heading 2"/>
    <w:basedOn w:val="Normal"/>
    <w:next w:val="Normal"/>
    <w:semiHidden/>
    <w:qFormat/>
    <w:rsid w:val="00374F64"/>
    <w:pPr>
      <w:keepNext/>
      <w:spacing w:before="240" w:after="60"/>
      <w:outlineLvl w:val="1"/>
    </w:pPr>
    <w:rPr>
      <w:rFonts w:cs="Arial"/>
      <w:b/>
      <w:bCs/>
      <w:i/>
      <w:iCs/>
      <w:sz w:val="28"/>
      <w:szCs w:val="28"/>
    </w:rPr>
  </w:style>
  <w:style w:type="paragraph" w:styleId="Heading3">
    <w:name w:val="heading 3"/>
    <w:basedOn w:val="Normal"/>
    <w:next w:val="Normal"/>
    <w:semiHidden/>
    <w:qFormat/>
    <w:rsid w:val="00374F64"/>
    <w:pPr>
      <w:keepNext/>
      <w:spacing w:before="240" w:after="60"/>
      <w:outlineLvl w:val="2"/>
    </w:pPr>
    <w:rPr>
      <w:rFonts w:cs="Arial"/>
      <w:b/>
      <w:bCs/>
      <w:sz w:val="26"/>
      <w:szCs w:val="26"/>
    </w:rPr>
  </w:style>
  <w:style w:type="paragraph" w:styleId="Heading4">
    <w:name w:val="heading 4"/>
    <w:basedOn w:val="Normal"/>
    <w:next w:val="Normal"/>
    <w:semiHidden/>
    <w:qFormat/>
    <w:rsid w:val="00374F64"/>
    <w:pPr>
      <w:keepNext/>
      <w:spacing w:before="240" w:after="60"/>
      <w:outlineLvl w:val="3"/>
    </w:pPr>
    <w:rPr>
      <w:b/>
      <w:bCs/>
      <w:sz w:val="28"/>
      <w:szCs w:val="28"/>
    </w:rPr>
  </w:style>
  <w:style w:type="paragraph" w:styleId="Heading5">
    <w:name w:val="heading 5"/>
    <w:basedOn w:val="Normal"/>
    <w:next w:val="Normal"/>
    <w:semiHidden/>
    <w:qFormat/>
    <w:rsid w:val="00374F64"/>
    <w:pPr>
      <w:spacing w:before="240" w:after="60"/>
      <w:outlineLvl w:val="4"/>
    </w:pPr>
    <w:rPr>
      <w:b/>
      <w:bCs/>
      <w:i/>
      <w:iCs/>
      <w:sz w:val="26"/>
      <w:szCs w:val="26"/>
    </w:rPr>
  </w:style>
  <w:style w:type="paragraph" w:styleId="Heading6">
    <w:name w:val="heading 6"/>
    <w:basedOn w:val="Normal"/>
    <w:next w:val="Normal"/>
    <w:semiHidden/>
    <w:qFormat/>
    <w:rsid w:val="00374F64"/>
    <w:pPr>
      <w:spacing w:before="240" w:after="60"/>
      <w:outlineLvl w:val="5"/>
    </w:pPr>
    <w:rPr>
      <w:b/>
      <w:bCs/>
    </w:rPr>
  </w:style>
  <w:style w:type="paragraph" w:styleId="Heading7">
    <w:name w:val="heading 7"/>
    <w:basedOn w:val="Normal"/>
    <w:next w:val="Normal"/>
    <w:semiHidden/>
    <w:qFormat/>
    <w:rsid w:val="00374F64"/>
    <w:pPr>
      <w:spacing w:before="240" w:after="60"/>
      <w:outlineLvl w:val="6"/>
    </w:pPr>
  </w:style>
  <w:style w:type="paragraph" w:styleId="Heading8">
    <w:name w:val="heading 8"/>
    <w:basedOn w:val="Normal"/>
    <w:next w:val="Normal"/>
    <w:semiHidden/>
    <w:qFormat/>
    <w:rsid w:val="00374F64"/>
    <w:pPr>
      <w:spacing w:before="240" w:after="60"/>
      <w:outlineLvl w:val="7"/>
    </w:pPr>
    <w:rPr>
      <w:i/>
      <w:iCs/>
    </w:rPr>
  </w:style>
  <w:style w:type="paragraph" w:styleId="Heading9">
    <w:name w:val="heading 9"/>
    <w:basedOn w:val="Normal"/>
    <w:next w:val="Normal"/>
    <w:semiHidden/>
    <w:qFormat/>
    <w:rsid w:val="00374F64"/>
    <w:pPr>
      <w:spacing w:before="240" w:after="60"/>
      <w:outlineLvl w:val="8"/>
    </w:pPr>
    <w:rPr>
      <w:rFonts w:cs="Arial"/>
    </w:rPr>
  </w:style>
  <w:style w:type="character" w:default="1" w:styleId="DefaultParagraphFont">
    <w:name w:val="Default Paragraph Font"/>
    <w:uiPriority w:val="1"/>
    <w:semiHidden/>
    <w:unhideWhenUsed/>
    <w:rsid w:val="00C73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3C5C"/>
  </w:style>
  <w:style w:type="paragraph" w:customStyle="1" w:styleId="QPPBodytext">
    <w:name w:val="QPP Body text"/>
    <w:basedOn w:val="Normal"/>
    <w:link w:val="QPPBodytextChar"/>
    <w:rsid w:val="00374F64"/>
    <w:pPr>
      <w:autoSpaceDE w:val="0"/>
      <w:autoSpaceDN w:val="0"/>
      <w:adjustRightInd w:val="0"/>
    </w:pPr>
    <w:rPr>
      <w:rFonts w:cs="Arial"/>
      <w:color w:val="000000"/>
      <w:szCs w:val="20"/>
    </w:rPr>
  </w:style>
  <w:style w:type="character" w:customStyle="1" w:styleId="QPPBodytextChar">
    <w:name w:val="QPP Body text Char"/>
    <w:link w:val="QPPBodytext"/>
    <w:rsid w:val="005B1DDB"/>
    <w:rPr>
      <w:rFonts w:ascii="Arial" w:hAnsi="Arial" w:cs="Arial"/>
      <w:color w:val="000000"/>
    </w:rPr>
  </w:style>
  <w:style w:type="paragraph" w:customStyle="1" w:styleId="QPPHeading4">
    <w:name w:val="QPP Heading 4"/>
    <w:basedOn w:val="Normal"/>
    <w:link w:val="QPPHeading4Char"/>
    <w:autoRedefine/>
    <w:rsid w:val="00374F64"/>
    <w:pPr>
      <w:keepNext/>
      <w:spacing w:before="100" w:after="200"/>
      <w:ind w:left="851" w:hanging="851"/>
      <w:outlineLvl w:val="2"/>
    </w:pPr>
    <w:rPr>
      <w:rFonts w:cs="Arial"/>
      <w:b/>
      <w:bCs/>
      <w:szCs w:val="26"/>
    </w:rPr>
  </w:style>
  <w:style w:type="paragraph" w:customStyle="1" w:styleId="QPPEditorsNoteStyle1">
    <w:name w:val="QPP Editor's Note Style 1"/>
    <w:basedOn w:val="Normal"/>
    <w:next w:val="QPPBodytext"/>
    <w:link w:val="QPPEditorsNoteStyle1Char"/>
    <w:rsid w:val="00374F64"/>
    <w:pPr>
      <w:spacing w:before="100" w:beforeAutospacing="1" w:after="100" w:afterAutospacing="1"/>
    </w:pPr>
    <w:rPr>
      <w:sz w:val="16"/>
      <w:szCs w:val="16"/>
    </w:rPr>
  </w:style>
  <w:style w:type="paragraph" w:customStyle="1" w:styleId="QPPEditorsNoteStyle2">
    <w:name w:val="QPP Editor's Note Style 2"/>
    <w:basedOn w:val="Normal"/>
    <w:next w:val="QPPBodytext"/>
    <w:rsid w:val="00374F64"/>
    <w:pPr>
      <w:spacing w:before="100" w:after="100"/>
      <w:ind w:left="567"/>
    </w:pPr>
    <w:rPr>
      <w:sz w:val="16"/>
      <w:szCs w:val="16"/>
    </w:rPr>
  </w:style>
  <w:style w:type="paragraph" w:customStyle="1" w:styleId="QPPBulletPoint1">
    <w:name w:val="QPP Bullet Point 1"/>
    <w:basedOn w:val="QPPBodytext"/>
    <w:rsid w:val="00374F64"/>
    <w:pPr>
      <w:numPr>
        <w:numId w:val="1"/>
      </w:numPr>
    </w:pPr>
  </w:style>
  <w:style w:type="paragraph" w:customStyle="1" w:styleId="QPPBulletpoint3">
    <w:name w:val="QPP Bullet point 3"/>
    <w:basedOn w:val="Normal"/>
    <w:rsid w:val="00374F64"/>
    <w:pPr>
      <w:numPr>
        <w:numId w:val="2"/>
      </w:numPr>
      <w:tabs>
        <w:tab w:val="left" w:pos="1701"/>
      </w:tabs>
    </w:pPr>
    <w:rPr>
      <w:rFonts w:cs="Arial"/>
      <w:szCs w:val="20"/>
    </w:rPr>
  </w:style>
  <w:style w:type="paragraph" w:customStyle="1" w:styleId="QPPBulletpoint2">
    <w:name w:val="QPP Bullet point 2"/>
    <w:basedOn w:val="Normal"/>
    <w:rsid w:val="00374F64"/>
    <w:pPr>
      <w:numPr>
        <w:numId w:val="3"/>
      </w:numPr>
    </w:pPr>
    <w:rPr>
      <w:rFonts w:cs="Arial"/>
      <w:szCs w:val="20"/>
    </w:rPr>
  </w:style>
  <w:style w:type="character" w:customStyle="1" w:styleId="QPPEditorsNoteStyle1Char">
    <w:name w:val="QPP Editor's Note Style 1 Char"/>
    <w:link w:val="QPPEditorsNoteStyle1"/>
    <w:rsid w:val="005B1DDB"/>
    <w:rPr>
      <w:rFonts w:ascii="Arial" w:hAnsi="Arial"/>
      <w:sz w:val="16"/>
      <w:szCs w:val="16"/>
    </w:rPr>
  </w:style>
  <w:style w:type="paragraph" w:styleId="BalloonText">
    <w:name w:val="Balloon Text"/>
    <w:basedOn w:val="Normal"/>
    <w:semiHidden/>
    <w:rsid w:val="00374F64"/>
    <w:rPr>
      <w:rFonts w:ascii="Tahoma" w:hAnsi="Tahoma" w:cs="Tahoma"/>
      <w:sz w:val="16"/>
      <w:szCs w:val="16"/>
    </w:rPr>
  </w:style>
  <w:style w:type="table" w:styleId="TableGrid">
    <w:name w:val="Table Grid"/>
    <w:basedOn w:val="TableNormal"/>
    <w:rsid w:val="00374F6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74F64"/>
    <w:pPr>
      <w:numPr>
        <w:numId w:val="9"/>
      </w:numPr>
    </w:pPr>
    <w:rPr>
      <w:rFonts w:cs="Arial"/>
      <w:szCs w:val="20"/>
    </w:rPr>
  </w:style>
  <w:style w:type="paragraph" w:customStyle="1" w:styleId="QPPHeading1">
    <w:name w:val="QPP Heading 1"/>
    <w:basedOn w:val="Heading1"/>
    <w:autoRedefine/>
    <w:rsid w:val="00374F64"/>
    <w:pPr>
      <w:spacing w:before="100" w:after="200"/>
      <w:ind w:left="851" w:hanging="851"/>
    </w:pPr>
  </w:style>
  <w:style w:type="paragraph" w:customStyle="1" w:styleId="QPPTableTextBold">
    <w:name w:val="QPP Table Text Bold"/>
    <w:basedOn w:val="QPPTableTextBody"/>
    <w:rsid w:val="00374F64"/>
    <w:rPr>
      <w:b/>
    </w:rPr>
  </w:style>
  <w:style w:type="paragraph" w:customStyle="1" w:styleId="QPPTableTextBody">
    <w:name w:val="QPP Table Text Body"/>
    <w:basedOn w:val="QPPBodytext"/>
    <w:link w:val="QPPTableTextBodyChar"/>
    <w:autoRedefine/>
    <w:rsid w:val="00374F64"/>
    <w:pPr>
      <w:spacing w:before="60" w:after="60"/>
    </w:pPr>
  </w:style>
  <w:style w:type="paragraph" w:customStyle="1" w:styleId="QPPTableHeadingStyle1">
    <w:name w:val="QPP Table Heading Style 1"/>
    <w:basedOn w:val="QPPHeading4"/>
    <w:rsid w:val="00374F64"/>
    <w:pPr>
      <w:spacing w:after="0"/>
      <w:ind w:left="0" w:firstLine="0"/>
    </w:pPr>
  </w:style>
  <w:style w:type="paragraph" w:customStyle="1" w:styleId="QPPHeading2">
    <w:name w:val="QPP Heading 2"/>
    <w:basedOn w:val="Normal"/>
    <w:autoRedefine/>
    <w:rsid w:val="00374F6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374F64"/>
    <w:rPr>
      <w:i/>
      <w:iCs/>
    </w:rPr>
  </w:style>
  <w:style w:type="paragraph" w:customStyle="1" w:styleId="QPPFooter">
    <w:name w:val="QPP Footer"/>
    <w:basedOn w:val="Normal"/>
    <w:rsid w:val="00374F64"/>
    <w:pPr>
      <w:tabs>
        <w:tab w:val="center" w:pos="4153"/>
        <w:tab w:val="right" w:pos="8306"/>
        <w:tab w:val="right" w:pos="8364"/>
      </w:tabs>
    </w:pPr>
    <w:rPr>
      <w:rFonts w:cs="Arial"/>
      <w:sz w:val="14"/>
      <w:szCs w:val="14"/>
    </w:rPr>
  </w:style>
  <w:style w:type="paragraph" w:customStyle="1" w:styleId="QPPEditorsnotebulletpoint1">
    <w:name w:val="QPP Editor's note bullet point 1"/>
    <w:basedOn w:val="Normal"/>
    <w:rsid w:val="00374F64"/>
    <w:pPr>
      <w:numPr>
        <w:numId w:val="7"/>
      </w:numPr>
      <w:tabs>
        <w:tab w:val="left" w:pos="426"/>
      </w:tabs>
    </w:pPr>
    <w:rPr>
      <w:sz w:val="16"/>
      <w:szCs w:val="16"/>
    </w:rPr>
  </w:style>
  <w:style w:type="paragraph" w:customStyle="1" w:styleId="QPPBullet">
    <w:name w:val="QPP Bullet"/>
    <w:basedOn w:val="Normal"/>
    <w:autoRedefine/>
    <w:rsid w:val="00374F64"/>
    <w:pPr>
      <w:numPr>
        <w:numId w:val="8"/>
      </w:numPr>
      <w:spacing w:before="60" w:after="40"/>
    </w:pPr>
    <w:rPr>
      <w:rFonts w:eastAsia="MS Mincho"/>
    </w:rPr>
  </w:style>
  <w:style w:type="paragraph" w:customStyle="1" w:styleId="QPPHeading3">
    <w:name w:val="QPP Heading 3"/>
    <w:basedOn w:val="Normal"/>
    <w:autoRedefine/>
    <w:rsid w:val="00374F64"/>
    <w:pPr>
      <w:keepNext/>
      <w:spacing w:before="100" w:after="200"/>
      <w:outlineLvl w:val="2"/>
    </w:pPr>
    <w:rPr>
      <w:rFonts w:ascii="Arial Bold" w:hAnsi="Arial Bold" w:cs="Arial"/>
      <w:b/>
      <w:bCs/>
      <w:sz w:val="24"/>
    </w:rPr>
  </w:style>
  <w:style w:type="paragraph" w:customStyle="1" w:styleId="QPPSubscript">
    <w:name w:val="QPP Subscript"/>
    <w:basedOn w:val="QPPBodytext"/>
    <w:next w:val="QPPBodytext"/>
    <w:link w:val="QPPSubscriptChar"/>
    <w:rsid w:val="00374F64"/>
    <w:rPr>
      <w:vertAlign w:val="subscript"/>
    </w:rPr>
  </w:style>
  <w:style w:type="paragraph" w:customStyle="1" w:styleId="QPPBulletPoint5DOT">
    <w:name w:val="QPP Bullet Point 5 DOT"/>
    <w:basedOn w:val="QPPBodytext"/>
    <w:autoRedefine/>
    <w:rsid w:val="00374F64"/>
    <w:pPr>
      <w:numPr>
        <w:numId w:val="11"/>
      </w:numPr>
    </w:pPr>
  </w:style>
  <w:style w:type="character" w:customStyle="1" w:styleId="QPPTableTextBodyChar">
    <w:name w:val="QPP Table Text Body Char"/>
    <w:basedOn w:val="QPPBodytextChar"/>
    <w:link w:val="QPPTableTextBody"/>
    <w:rsid w:val="005B1DDB"/>
    <w:rPr>
      <w:rFonts w:ascii="Arial" w:hAnsi="Arial" w:cs="Arial"/>
      <w:color w:val="000000"/>
    </w:rPr>
  </w:style>
  <w:style w:type="paragraph" w:customStyle="1" w:styleId="QPPBodyTextITALIC">
    <w:name w:val="QPP Body Text ITALIC"/>
    <w:basedOn w:val="QPPBodytext"/>
    <w:autoRedefine/>
    <w:rsid w:val="00374F64"/>
    <w:rPr>
      <w:i/>
    </w:rPr>
  </w:style>
  <w:style w:type="paragraph" w:customStyle="1" w:styleId="QPPSuperscript">
    <w:name w:val="QPP Superscript"/>
    <w:basedOn w:val="QPPBodytext"/>
    <w:next w:val="QPPBodytext"/>
    <w:link w:val="QPPSuperscriptChar"/>
    <w:rsid w:val="00374F64"/>
    <w:rPr>
      <w:vertAlign w:val="superscript"/>
    </w:rPr>
  </w:style>
  <w:style w:type="character" w:customStyle="1" w:styleId="QPPSuperscriptChar">
    <w:name w:val="QPP Superscript Char"/>
    <w:link w:val="QPPSuperscript"/>
    <w:rsid w:val="005B1DDB"/>
    <w:rPr>
      <w:rFonts w:ascii="Arial" w:hAnsi="Arial" w:cs="Arial"/>
      <w:color w:val="000000"/>
      <w:vertAlign w:val="superscript"/>
    </w:rPr>
  </w:style>
  <w:style w:type="paragraph" w:customStyle="1" w:styleId="HGTableBullet2">
    <w:name w:val="HG Table Bullet 2"/>
    <w:basedOn w:val="QPPTableTextBody"/>
    <w:rsid w:val="00374F64"/>
    <w:pPr>
      <w:numPr>
        <w:numId w:val="12"/>
      </w:numPr>
      <w:tabs>
        <w:tab w:val="left" w:pos="567"/>
      </w:tabs>
    </w:pPr>
  </w:style>
  <w:style w:type="paragraph" w:customStyle="1" w:styleId="HGTableBullet3">
    <w:name w:val="HG Table Bullet 3"/>
    <w:basedOn w:val="QPPTableTextBody"/>
    <w:rsid w:val="00374F64"/>
    <w:pPr>
      <w:numPr>
        <w:numId w:val="13"/>
      </w:numPr>
    </w:pPr>
  </w:style>
  <w:style w:type="paragraph" w:customStyle="1" w:styleId="HGTableBullet4">
    <w:name w:val="HG Table Bullet 4"/>
    <w:basedOn w:val="QPPTableTextBody"/>
    <w:rsid w:val="00374F64"/>
    <w:pPr>
      <w:numPr>
        <w:numId w:val="14"/>
      </w:numPr>
      <w:tabs>
        <w:tab w:val="left" w:pos="567"/>
      </w:tabs>
    </w:pPr>
  </w:style>
  <w:style w:type="paragraph" w:styleId="Header">
    <w:name w:val="header"/>
    <w:basedOn w:val="Normal"/>
    <w:semiHidden/>
    <w:rsid w:val="00374F64"/>
    <w:pPr>
      <w:tabs>
        <w:tab w:val="center" w:pos="4153"/>
        <w:tab w:val="right" w:pos="8306"/>
      </w:tabs>
    </w:pPr>
  </w:style>
  <w:style w:type="paragraph" w:styleId="Footer">
    <w:name w:val="footer"/>
    <w:basedOn w:val="Normal"/>
    <w:semiHidden/>
    <w:rsid w:val="00374F64"/>
    <w:pPr>
      <w:tabs>
        <w:tab w:val="center" w:pos="4153"/>
        <w:tab w:val="right" w:pos="8306"/>
      </w:tabs>
    </w:pPr>
  </w:style>
  <w:style w:type="character" w:styleId="FollowedHyperlink">
    <w:name w:val="FollowedHyperlink"/>
    <w:semiHidden/>
    <w:rsid w:val="00374F64"/>
    <w:rPr>
      <w:color w:val="800080"/>
      <w:u w:val="single"/>
    </w:rPr>
  </w:style>
  <w:style w:type="character" w:customStyle="1" w:styleId="QPPHeading4Char">
    <w:name w:val="QPP Heading 4 Char"/>
    <w:link w:val="QPPHeading4"/>
    <w:rsid w:val="005B1DDB"/>
    <w:rPr>
      <w:rFonts w:ascii="Arial" w:hAnsi="Arial" w:cs="Arial"/>
      <w:b/>
      <w:bCs/>
      <w:szCs w:val="26"/>
    </w:rPr>
  </w:style>
  <w:style w:type="paragraph" w:customStyle="1" w:styleId="QPPDotBulletPoint">
    <w:name w:val="QPP Dot Bullet Point"/>
    <w:basedOn w:val="Normal"/>
    <w:semiHidden/>
    <w:locked/>
    <w:rsid w:val="005B1DDB"/>
    <w:pPr>
      <w:numPr>
        <w:numId w:val="10"/>
      </w:numPr>
    </w:pPr>
  </w:style>
  <w:style w:type="paragraph" w:customStyle="1" w:styleId="QPPTableBullet">
    <w:name w:val="QPP Table Bullet"/>
    <w:basedOn w:val="Normal"/>
    <w:rsid w:val="00374F64"/>
    <w:pPr>
      <w:tabs>
        <w:tab w:val="num" w:pos="360"/>
      </w:tabs>
      <w:spacing w:before="60" w:after="40"/>
      <w:ind w:left="360" w:hanging="360"/>
    </w:pPr>
    <w:rPr>
      <w:rFonts w:eastAsia="MS Mincho"/>
    </w:rPr>
  </w:style>
  <w:style w:type="character" w:customStyle="1" w:styleId="QPPSubscriptChar">
    <w:name w:val="QPP Subscript Char"/>
    <w:link w:val="QPPSubscript"/>
    <w:rsid w:val="005B1DDB"/>
    <w:rPr>
      <w:rFonts w:ascii="Arial" w:hAnsi="Arial" w:cs="Arial"/>
      <w:color w:val="000000"/>
      <w:vertAlign w:val="subscript"/>
    </w:rPr>
  </w:style>
  <w:style w:type="character" w:styleId="CommentReference">
    <w:name w:val="annotation reference"/>
    <w:semiHidden/>
    <w:rsid w:val="00374F64"/>
    <w:rPr>
      <w:sz w:val="16"/>
      <w:szCs w:val="16"/>
    </w:rPr>
  </w:style>
  <w:style w:type="paragraph" w:styleId="CommentText">
    <w:name w:val="annotation text"/>
    <w:basedOn w:val="Normal"/>
    <w:link w:val="CommentTextChar"/>
    <w:semiHidden/>
    <w:rsid w:val="00374F64"/>
    <w:rPr>
      <w:szCs w:val="20"/>
    </w:rPr>
  </w:style>
  <w:style w:type="character" w:customStyle="1" w:styleId="CommentTextChar">
    <w:name w:val="Comment Text Char"/>
    <w:basedOn w:val="DefaultParagraphFont"/>
    <w:link w:val="CommentText"/>
    <w:semiHidden/>
    <w:rsid w:val="003D4334"/>
    <w:rPr>
      <w:rFonts w:ascii="Arial" w:hAnsi="Arial"/>
    </w:rPr>
  </w:style>
  <w:style w:type="paragraph" w:styleId="CommentSubject">
    <w:name w:val="annotation subject"/>
    <w:basedOn w:val="CommentText"/>
    <w:next w:val="CommentText"/>
    <w:link w:val="CommentSubjectChar"/>
    <w:semiHidden/>
    <w:rsid w:val="00374F64"/>
    <w:rPr>
      <w:b/>
      <w:bCs/>
    </w:rPr>
  </w:style>
  <w:style w:type="character" w:customStyle="1" w:styleId="CommentSubjectChar">
    <w:name w:val="Comment Subject Char"/>
    <w:basedOn w:val="CommentTextChar"/>
    <w:link w:val="CommentSubject"/>
    <w:semiHidden/>
    <w:rsid w:val="003D4334"/>
    <w:rPr>
      <w:rFonts w:ascii="Arial" w:hAnsi="Arial"/>
      <w:b/>
      <w:bCs/>
    </w:rPr>
  </w:style>
  <w:style w:type="paragraph" w:styleId="ListParagraph">
    <w:name w:val="List Paragraph"/>
    <w:basedOn w:val="Normal"/>
    <w:uiPriority w:val="34"/>
    <w:semiHidden/>
    <w:qFormat/>
    <w:rsid w:val="00374F64"/>
    <w:pPr>
      <w:ind w:left="720"/>
    </w:pPr>
    <w:rPr>
      <w:rFonts w:ascii="Calibri" w:eastAsia="Calibri" w:hAnsi="Calibri" w:cs="Calibri"/>
    </w:rPr>
  </w:style>
  <w:style w:type="numbering" w:styleId="111111">
    <w:name w:val="Outline List 2"/>
    <w:basedOn w:val="NoList"/>
    <w:semiHidden/>
    <w:rsid w:val="00374F64"/>
    <w:pPr>
      <w:numPr>
        <w:numId w:val="25"/>
      </w:numPr>
    </w:pPr>
  </w:style>
  <w:style w:type="numbering" w:styleId="1ai">
    <w:name w:val="Outline List 1"/>
    <w:basedOn w:val="NoList"/>
    <w:semiHidden/>
    <w:rsid w:val="00374F64"/>
    <w:pPr>
      <w:numPr>
        <w:numId w:val="26"/>
      </w:numPr>
    </w:pPr>
  </w:style>
  <w:style w:type="numbering" w:styleId="ArticleSection">
    <w:name w:val="Outline List 3"/>
    <w:basedOn w:val="NoList"/>
    <w:semiHidden/>
    <w:rsid w:val="00374F64"/>
    <w:pPr>
      <w:numPr>
        <w:numId w:val="27"/>
      </w:numPr>
    </w:pPr>
  </w:style>
  <w:style w:type="paragraph" w:styleId="Bibliography">
    <w:name w:val="Bibliography"/>
    <w:basedOn w:val="Normal"/>
    <w:next w:val="Normal"/>
    <w:uiPriority w:val="37"/>
    <w:semiHidden/>
    <w:unhideWhenUsed/>
    <w:rsid w:val="00374F64"/>
  </w:style>
  <w:style w:type="paragraph" w:styleId="BlockText">
    <w:name w:val="Block Text"/>
    <w:basedOn w:val="Normal"/>
    <w:semiHidden/>
    <w:rsid w:val="00374F6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374F64"/>
    <w:pPr>
      <w:spacing w:after="120"/>
    </w:pPr>
  </w:style>
  <w:style w:type="character" w:customStyle="1" w:styleId="BodyTextChar">
    <w:name w:val="Body Text Char"/>
    <w:basedOn w:val="DefaultParagraphFont"/>
    <w:link w:val="BodyText"/>
    <w:semiHidden/>
    <w:rsid w:val="005B1DDB"/>
    <w:rPr>
      <w:rFonts w:ascii="Arial" w:hAnsi="Arial"/>
      <w:szCs w:val="24"/>
    </w:rPr>
  </w:style>
  <w:style w:type="paragraph" w:styleId="BodyText2">
    <w:name w:val="Body Text 2"/>
    <w:basedOn w:val="Normal"/>
    <w:link w:val="BodyText2Char"/>
    <w:semiHidden/>
    <w:rsid w:val="00374F64"/>
    <w:pPr>
      <w:spacing w:after="120" w:line="480" w:lineRule="auto"/>
    </w:pPr>
  </w:style>
  <w:style w:type="character" w:customStyle="1" w:styleId="BodyText2Char">
    <w:name w:val="Body Text 2 Char"/>
    <w:basedOn w:val="DefaultParagraphFont"/>
    <w:link w:val="BodyText2"/>
    <w:semiHidden/>
    <w:rsid w:val="005B1DDB"/>
    <w:rPr>
      <w:rFonts w:ascii="Arial" w:hAnsi="Arial"/>
      <w:szCs w:val="24"/>
    </w:rPr>
  </w:style>
  <w:style w:type="paragraph" w:styleId="BodyText3">
    <w:name w:val="Body Text 3"/>
    <w:basedOn w:val="Normal"/>
    <w:link w:val="BodyText3Char"/>
    <w:semiHidden/>
    <w:rsid w:val="00374F64"/>
    <w:pPr>
      <w:spacing w:after="120"/>
    </w:pPr>
    <w:rPr>
      <w:sz w:val="16"/>
      <w:szCs w:val="16"/>
    </w:rPr>
  </w:style>
  <w:style w:type="character" w:customStyle="1" w:styleId="BodyText3Char">
    <w:name w:val="Body Text 3 Char"/>
    <w:basedOn w:val="DefaultParagraphFont"/>
    <w:link w:val="BodyText3"/>
    <w:semiHidden/>
    <w:rsid w:val="005B1DDB"/>
    <w:rPr>
      <w:rFonts w:ascii="Arial" w:hAnsi="Arial"/>
      <w:sz w:val="16"/>
      <w:szCs w:val="16"/>
    </w:rPr>
  </w:style>
  <w:style w:type="paragraph" w:styleId="BodyTextFirstIndent">
    <w:name w:val="Body Text First Indent"/>
    <w:basedOn w:val="BodyText"/>
    <w:link w:val="BodyTextFirstIndentChar"/>
    <w:semiHidden/>
    <w:rsid w:val="00374F64"/>
    <w:pPr>
      <w:spacing w:after="0"/>
      <w:ind w:firstLine="360"/>
    </w:pPr>
  </w:style>
  <w:style w:type="character" w:customStyle="1" w:styleId="BodyTextFirstIndentChar">
    <w:name w:val="Body Text First Indent Char"/>
    <w:basedOn w:val="BodyTextChar"/>
    <w:link w:val="BodyTextFirstIndent"/>
    <w:semiHidden/>
    <w:rsid w:val="005B1DDB"/>
    <w:rPr>
      <w:rFonts w:ascii="Arial" w:hAnsi="Arial"/>
      <w:szCs w:val="24"/>
    </w:rPr>
  </w:style>
  <w:style w:type="paragraph" w:styleId="BodyTextIndent">
    <w:name w:val="Body Text Indent"/>
    <w:basedOn w:val="Normal"/>
    <w:link w:val="BodyTextIndentChar"/>
    <w:semiHidden/>
    <w:rsid w:val="00374F64"/>
    <w:pPr>
      <w:spacing w:after="120"/>
      <w:ind w:left="283"/>
    </w:pPr>
  </w:style>
  <w:style w:type="character" w:customStyle="1" w:styleId="BodyTextIndentChar">
    <w:name w:val="Body Text Indent Char"/>
    <w:basedOn w:val="DefaultParagraphFont"/>
    <w:link w:val="BodyTextIndent"/>
    <w:semiHidden/>
    <w:rsid w:val="005B1DDB"/>
    <w:rPr>
      <w:rFonts w:ascii="Arial" w:hAnsi="Arial"/>
      <w:szCs w:val="24"/>
    </w:rPr>
  </w:style>
  <w:style w:type="paragraph" w:styleId="BodyTextFirstIndent2">
    <w:name w:val="Body Text First Indent 2"/>
    <w:basedOn w:val="BodyTextIndent"/>
    <w:link w:val="BodyTextFirstIndent2Char"/>
    <w:semiHidden/>
    <w:rsid w:val="00374F64"/>
    <w:pPr>
      <w:spacing w:after="0"/>
      <w:ind w:left="360" w:firstLine="360"/>
    </w:pPr>
  </w:style>
  <w:style w:type="character" w:customStyle="1" w:styleId="BodyTextFirstIndent2Char">
    <w:name w:val="Body Text First Indent 2 Char"/>
    <w:basedOn w:val="BodyTextIndentChar"/>
    <w:link w:val="BodyTextFirstIndent2"/>
    <w:semiHidden/>
    <w:rsid w:val="005B1DDB"/>
    <w:rPr>
      <w:rFonts w:ascii="Arial" w:hAnsi="Arial"/>
      <w:szCs w:val="24"/>
    </w:rPr>
  </w:style>
  <w:style w:type="paragraph" w:styleId="BodyTextIndent2">
    <w:name w:val="Body Text Indent 2"/>
    <w:basedOn w:val="Normal"/>
    <w:link w:val="BodyTextIndent2Char"/>
    <w:semiHidden/>
    <w:rsid w:val="00374F64"/>
    <w:pPr>
      <w:spacing w:after="120" w:line="480" w:lineRule="auto"/>
      <w:ind w:left="283"/>
    </w:pPr>
  </w:style>
  <w:style w:type="character" w:customStyle="1" w:styleId="BodyTextIndent2Char">
    <w:name w:val="Body Text Indent 2 Char"/>
    <w:basedOn w:val="DefaultParagraphFont"/>
    <w:link w:val="BodyTextIndent2"/>
    <w:semiHidden/>
    <w:rsid w:val="005B1DDB"/>
    <w:rPr>
      <w:rFonts w:ascii="Arial" w:hAnsi="Arial"/>
      <w:szCs w:val="24"/>
    </w:rPr>
  </w:style>
  <w:style w:type="paragraph" w:styleId="BodyTextIndent3">
    <w:name w:val="Body Text Indent 3"/>
    <w:basedOn w:val="Normal"/>
    <w:link w:val="BodyTextIndent3Char"/>
    <w:semiHidden/>
    <w:rsid w:val="00374F64"/>
    <w:pPr>
      <w:spacing w:after="120"/>
      <w:ind w:left="283"/>
    </w:pPr>
    <w:rPr>
      <w:sz w:val="16"/>
      <w:szCs w:val="16"/>
    </w:rPr>
  </w:style>
  <w:style w:type="character" w:customStyle="1" w:styleId="BodyTextIndent3Char">
    <w:name w:val="Body Text Indent 3 Char"/>
    <w:basedOn w:val="DefaultParagraphFont"/>
    <w:link w:val="BodyTextIndent3"/>
    <w:semiHidden/>
    <w:rsid w:val="005B1DDB"/>
    <w:rPr>
      <w:rFonts w:ascii="Arial" w:hAnsi="Arial"/>
      <w:sz w:val="16"/>
      <w:szCs w:val="16"/>
    </w:rPr>
  </w:style>
  <w:style w:type="character" w:styleId="BookTitle">
    <w:name w:val="Book Title"/>
    <w:basedOn w:val="DefaultParagraphFont"/>
    <w:uiPriority w:val="33"/>
    <w:semiHidden/>
    <w:qFormat/>
    <w:rsid w:val="00374F64"/>
    <w:rPr>
      <w:b/>
      <w:bCs/>
      <w:smallCaps/>
      <w:spacing w:val="5"/>
    </w:rPr>
  </w:style>
  <w:style w:type="paragraph" w:styleId="Caption">
    <w:name w:val="caption"/>
    <w:basedOn w:val="Normal"/>
    <w:next w:val="Normal"/>
    <w:semiHidden/>
    <w:unhideWhenUsed/>
    <w:qFormat/>
    <w:rsid w:val="00374F64"/>
    <w:pPr>
      <w:spacing w:after="200"/>
    </w:pPr>
    <w:rPr>
      <w:b/>
      <w:bCs/>
      <w:color w:val="4F81BD" w:themeColor="accent1"/>
      <w:sz w:val="18"/>
      <w:szCs w:val="18"/>
    </w:rPr>
  </w:style>
  <w:style w:type="paragraph" w:styleId="Closing">
    <w:name w:val="Closing"/>
    <w:basedOn w:val="Normal"/>
    <w:link w:val="ClosingChar"/>
    <w:semiHidden/>
    <w:rsid w:val="00374F64"/>
    <w:pPr>
      <w:ind w:left="4252"/>
    </w:pPr>
  </w:style>
  <w:style w:type="character" w:customStyle="1" w:styleId="ClosingChar">
    <w:name w:val="Closing Char"/>
    <w:basedOn w:val="DefaultParagraphFont"/>
    <w:link w:val="Closing"/>
    <w:semiHidden/>
    <w:rsid w:val="005B1DDB"/>
    <w:rPr>
      <w:rFonts w:ascii="Arial" w:hAnsi="Arial"/>
      <w:szCs w:val="24"/>
    </w:rPr>
  </w:style>
  <w:style w:type="table" w:styleId="ColorfulGrid">
    <w:name w:val="Colorful Grid"/>
    <w:basedOn w:val="TableNormal"/>
    <w:uiPriority w:val="73"/>
    <w:semiHidden/>
    <w:rsid w:val="00374F6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74F6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74F6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74F6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74F6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74F6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74F6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74F6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74F6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74F6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74F6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74F6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74F6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74F6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74F6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74F6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74F6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74F6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74F6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74F6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74F6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74F6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74F6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74F6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74F6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74F6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74F6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74F6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74F64"/>
  </w:style>
  <w:style w:type="character" w:customStyle="1" w:styleId="DateChar">
    <w:name w:val="Date Char"/>
    <w:basedOn w:val="DefaultParagraphFont"/>
    <w:link w:val="Date"/>
    <w:semiHidden/>
    <w:rsid w:val="005B1DDB"/>
    <w:rPr>
      <w:rFonts w:ascii="Arial" w:hAnsi="Arial"/>
      <w:szCs w:val="24"/>
    </w:rPr>
  </w:style>
  <w:style w:type="paragraph" w:styleId="DocumentMap">
    <w:name w:val="Document Map"/>
    <w:basedOn w:val="Normal"/>
    <w:link w:val="DocumentMapChar"/>
    <w:semiHidden/>
    <w:rsid w:val="00374F64"/>
    <w:rPr>
      <w:rFonts w:ascii="Tahoma" w:hAnsi="Tahoma" w:cs="Tahoma"/>
      <w:sz w:val="16"/>
      <w:szCs w:val="16"/>
    </w:rPr>
  </w:style>
  <w:style w:type="character" w:customStyle="1" w:styleId="DocumentMapChar">
    <w:name w:val="Document Map Char"/>
    <w:basedOn w:val="DefaultParagraphFont"/>
    <w:link w:val="DocumentMap"/>
    <w:semiHidden/>
    <w:rsid w:val="005B1DDB"/>
    <w:rPr>
      <w:rFonts w:ascii="Tahoma" w:hAnsi="Tahoma" w:cs="Tahoma"/>
      <w:sz w:val="16"/>
      <w:szCs w:val="16"/>
    </w:rPr>
  </w:style>
  <w:style w:type="paragraph" w:styleId="E-mailSignature">
    <w:name w:val="E-mail Signature"/>
    <w:basedOn w:val="Normal"/>
    <w:link w:val="E-mailSignatureChar"/>
    <w:semiHidden/>
    <w:rsid w:val="00374F64"/>
  </w:style>
  <w:style w:type="character" w:customStyle="1" w:styleId="E-mailSignatureChar">
    <w:name w:val="E-mail Signature Char"/>
    <w:basedOn w:val="DefaultParagraphFont"/>
    <w:link w:val="E-mailSignature"/>
    <w:semiHidden/>
    <w:rsid w:val="005B1DDB"/>
    <w:rPr>
      <w:rFonts w:ascii="Arial" w:hAnsi="Arial"/>
      <w:szCs w:val="24"/>
    </w:rPr>
  </w:style>
  <w:style w:type="character" w:styleId="Emphasis">
    <w:name w:val="Emphasis"/>
    <w:basedOn w:val="DefaultParagraphFont"/>
    <w:semiHidden/>
    <w:qFormat/>
    <w:rsid w:val="00374F64"/>
    <w:rPr>
      <w:i/>
      <w:iCs/>
    </w:rPr>
  </w:style>
  <w:style w:type="character" w:styleId="EndnoteReference">
    <w:name w:val="endnote reference"/>
    <w:basedOn w:val="DefaultParagraphFont"/>
    <w:semiHidden/>
    <w:rsid w:val="00374F64"/>
    <w:rPr>
      <w:vertAlign w:val="superscript"/>
    </w:rPr>
  </w:style>
  <w:style w:type="paragraph" w:styleId="EndnoteText">
    <w:name w:val="endnote text"/>
    <w:basedOn w:val="Normal"/>
    <w:link w:val="EndnoteTextChar"/>
    <w:semiHidden/>
    <w:rsid w:val="00374F64"/>
    <w:rPr>
      <w:szCs w:val="20"/>
    </w:rPr>
  </w:style>
  <w:style w:type="character" w:customStyle="1" w:styleId="EndnoteTextChar">
    <w:name w:val="Endnote Text Char"/>
    <w:basedOn w:val="DefaultParagraphFont"/>
    <w:link w:val="EndnoteText"/>
    <w:semiHidden/>
    <w:rsid w:val="005B1DDB"/>
    <w:rPr>
      <w:rFonts w:ascii="Arial" w:hAnsi="Arial"/>
    </w:rPr>
  </w:style>
  <w:style w:type="paragraph" w:styleId="EnvelopeAddress">
    <w:name w:val="envelope address"/>
    <w:basedOn w:val="Normal"/>
    <w:semiHidden/>
    <w:rsid w:val="00374F6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74F64"/>
    <w:rPr>
      <w:rFonts w:asciiTheme="majorHAnsi" w:eastAsiaTheme="majorEastAsia" w:hAnsiTheme="majorHAnsi" w:cstheme="majorBidi"/>
      <w:szCs w:val="20"/>
    </w:rPr>
  </w:style>
  <w:style w:type="character" w:styleId="FootnoteReference">
    <w:name w:val="footnote reference"/>
    <w:basedOn w:val="DefaultParagraphFont"/>
    <w:semiHidden/>
    <w:rsid w:val="00374F64"/>
    <w:rPr>
      <w:vertAlign w:val="superscript"/>
    </w:rPr>
  </w:style>
  <w:style w:type="paragraph" w:styleId="FootnoteText">
    <w:name w:val="footnote text"/>
    <w:basedOn w:val="Normal"/>
    <w:link w:val="FootnoteTextChar"/>
    <w:semiHidden/>
    <w:rsid w:val="00374F64"/>
    <w:rPr>
      <w:szCs w:val="20"/>
    </w:rPr>
  </w:style>
  <w:style w:type="character" w:customStyle="1" w:styleId="FootnoteTextChar">
    <w:name w:val="Footnote Text Char"/>
    <w:basedOn w:val="DefaultParagraphFont"/>
    <w:link w:val="FootnoteText"/>
    <w:semiHidden/>
    <w:rsid w:val="005B1DDB"/>
    <w:rPr>
      <w:rFonts w:ascii="Arial" w:hAnsi="Arial"/>
    </w:rPr>
  </w:style>
  <w:style w:type="character" w:styleId="HTMLAcronym">
    <w:name w:val="HTML Acronym"/>
    <w:basedOn w:val="DefaultParagraphFont"/>
    <w:semiHidden/>
    <w:rsid w:val="00374F64"/>
  </w:style>
  <w:style w:type="paragraph" w:styleId="HTMLAddress">
    <w:name w:val="HTML Address"/>
    <w:basedOn w:val="Normal"/>
    <w:link w:val="HTMLAddressChar"/>
    <w:semiHidden/>
    <w:rsid w:val="00374F64"/>
    <w:rPr>
      <w:i/>
      <w:iCs/>
    </w:rPr>
  </w:style>
  <w:style w:type="character" w:customStyle="1" w:styleId="HTMLAddressChar">
    <w:name w:val="HTML Address Char"/>
    <w:basedOn w:val="DefaultParagraphFont"/>
    <w:link w:val="HTMLAddress"/>
    <w:semiHidden/>
    <w:rsid w:val="005B1DDB"/>
    <w:rPr>
      <w:rFonts w:ascii="Arial" w:hAnsi="Arial"/>
      <w:i/>
      <w:iCs/>
      <w:szCs w:val="24"/>
    </w:rPr>
  </w:style>
  <w:style w:type="character" w:styleId="HTMLCite">
    <w:name w:val="HTML Cite"/>
    <w:basedOn w:val="DefaultParagraphFont"/>
    <w:semiHidden/>
    <w:rsid w:val="00374F64"/>
    <w:rPr>
      <w:i/>
      <w:iCs/>
    </w:rPr>
  </w:style>
  <w:style w:type="character" w:styleId="HTMLCode">
    <w:name w:val="HTML Code"/>
    <w:basedOn w:val="DefaultParagraphFont"/>
    <w:semiHidden/>
    <w:rsid w:val="00374F64"/>
    <w:rPr>
      <w:rFonts w:ascii="Consolas" w:hAnsi="Consolas" w:cs="Consolas"/>
      <w:sz w:val="20"/>
      <w:szCs w:val="20"/>
    </w:rPr>
  </w:style>
  <w:style w:type="character" w:styleId="HTMLDefinition">
    <w:name w:val="HTML Definition"/>
    <w:basedOn w:val="DefaultParagraphFont"/>
    <w:semiHidden/>
    <w:rsid w:val="00374F64"/>
    <w:rPr>
      <w:i/>
      <w:iCs/>
    </w:rPr>
  </w:style>
  <w:style w:type="character" w:styleId="HTMLKeyboard">
    <w:name w:val="HTML Keyboard"/>
    <w:basedOn w:val="DefaultParagraphFont"/>
    <w:semiHidden/>
    <w:rsid w:val="00374F64"/>
    <w:rPr>
      <w:rFonts w:ascii="Consolas" w:hAnsi="Consolas" w:cs="Consolas"/>
      <w:sz w:val="20"/>
      <w:szCs w:val="20"/>
    </w:rPr>
  </w:style>
  <w:style w:type="paragraph" w:styleId="HTMLPreformatted">
    <w:name w:val="HTML Preformatted"/>
    <w:basedOn w:val="Normal"/>
    <w:link w:val="HTMLPreformattedChar"/>
    <w:semiHidden/>
    <w:rsid w:val="00374F64"/>
    <w:rPr>
      <w:rFonts w:ascii="Consolas" w:hAnsi="Consolas" w:cs="Consolas"/>
      <w:szCs w:val="20"/>
    </w:rPr>
  </w:style>
  <w:style w:type="character" w:customStyle="1" w:styleId="HTMLPreformattedChar">
    <w:name w:val="HTML Preformatted Char"/>
    <w:basedOn w:val="DefaultParagraphFont"/>
    <w:link w:val="HTMLPreformatted"/>
    <w:semiHidden/>
    <w:rsid w:val="005B1DDB"/>
    <w:rPr>
      <w:rFonts w:ascii="Consolas" w:hAnsi="Consolas" w:cs="Consolas"/>
    </w:rPr>
  </w:style>
  <w:style w:type="character" w:styleId="HTMLSample">
    <w:name w:val="HTML Sample"/>
    <w:basedOn w:val="DefaultParagraphFont"/>
    <w:semiHidden/>
    <w:rsid w:val="00374F64"/>
    <w:rPr>
      <w:rFonts w:ascii="Consolas" w:hAnsi="Consolas" w:cs="Consolas"/>
      <w:sz w:val="24"/>
      <w:szCs w:val="24"/>
    </w:rPr>
  </w:style>
  <w:style w:type="character" w:styleId="HTMLTypewriter">
    <w:name w:val="HTML Typewriter"/>
    <w:basedOn w:val="DefaultParagraphFont"/>
    <w:semiHidden/>
    <w:rsid w:val="00374F64"/>
    <w:rPr>
      <w:rFonts w:ascii="Consolas" w:hAnsi="Consolas" w:cs="Consolas"/>
      <w:sz w:val="20"/>
      <w:szCs w:val="20"/>
    </w:rPr>
  </w:style>
  <w:style w:type="character" w:styleId="HTMLVariable">
    <w:name w:val="HTML Variable"/>
    <w:basedOn w:val="DefaultParagraphFont"/>
    <w:semiHidden/>
    <w:rsid w:val="00374F64"/>
    <w:rPr>
      <w:i/>
      <w:iCs/>
    </w:rPr>
  </w:style>
  <w:style w:type="paragraph" w:styleId="Index1">
    <w:name w:val="index 1"/>
    <w:basedOn w:val="Normal"/>
    <w:next w:val="Normal"/>
    <w:autoRedefine/>
    <w:semiHidden/>
    <w:rsid w:val="00374F64"/>
    <w:pPr>
      <w:ind w:left="200" w:hanging="200"/>
    </w:pPr>
  </w:style>
  <w:style w:type="paragraph" w:styleId="Index2">
    <w:name w:val="index 2"/>
    <w:basedOn w:val="Normal"/>
    <w:next w:val="Normal"/>
    <w:autoRedefine/>
    <w:semiHidden/>
    <w:rsid w:val="00374F64"/>
    <w:pPr>
      <w:ind w:left="400" w:hanging="200"/>
    </w:pPr>
  </w:style>
  <w:style w:type="paragraph" w:styleId="Index3">
    <w:name w:val="index 3"/>
    <w:basedOn w:val="Normal"/>
    <w:next w:val="Normal"/>
    <w:autoRedefine/>
    <w:semiHidden/>
    <w:rsid w:val="00374F64"/>
    <w:pPr>
      <w:ind w:left="600" w:hanging="200"/>
    </w:pPr>
  </w:style>
  <w:style w:type="paragraph" w:styleId="Index4">
    <w:name w:val="index 4"/>
    <w:basedOn w:val="Normal"/>
    <w:next w:val="Normal"/>
    <w:autoRedefine/>
    <w:semiHidden/>
    <w:rsid w:val="00374F64"/>
    <w:pPr>
      <w:ind w:left="800" w:hanging="200"/>
    </w:pPr>
  </w:style>
  <w:style w:type="paragraph" w:styleId="Index5">
    <w:name w:val="index 5"/>
    <w:basedOn w:val="Normal"/>
    <w:next w:val="Normal"/>
    <w:autoRedefine/>
    <w:semiHidden/>
    <w:rsid w:val="00374F64"/>
    <w:pPr>
      <w:ind w:left="1000" w:hanging="200"/>
    </w:pPr>
  </w:style>
  <w:style w:type="paragraph" w:styleId="Index6">
    <w:name w:val="index 6"/>
    <w:basedOn w:val="Normal"/>
    <w:next w:val="Normal"/>
    <w:autoRedefine/>
    <w:semiHidden/>
    <w:rsid w:val="00374F64"/>
    <w:pPr>
      <w:ind w:left="1200" w:hanging="200"/>
    </w:pPr>
  </w:style>
  <w:style w:type="paragraph" w:styleId="Index7">
    <w:name w:val="index 7"/>
    <w:basedOn w:val="Normal"/>
    <w:next w:val="Normal"/>
    <w:autoRedefine/>
    <w:semiHidden/>
    <w:rsid w:val="00374F64"/>
    <w:pPr>
      <w:ind w:left="1400" w:hanging="200"/>
    </w:pPr>
  </w:style>
  <w:style w:type="paragraph" w:styleId="Index8">
    <w:name w:val="index 8"/>
    <w:basedOn w:val="Normal"/>
    <w:next w:val="Normal"/>
    <w:autoRedefine/>
    <w:semiHidden/>
    <w:rsid w:val="00374F64"/>
    <w:pPr>
      <w:ind w:left="1600" w:hanging="200"/>
    </w:pPr>
  </w:style>
  <w:style w:type="paragraph" w:styleId="Index9">
    <w:name w:val="index 9"/>
    <w:basedOn w:val="Normal"/>
    <w:next w:val="Normal"/>
    <w:autoRedefine/>
    <w:semiHidden/>
    <w:rsid w:val="00374F64"/>
    <w:pPr>
      <w:ind w:left="1800" w:hanging="200"/>
    </w:pPr>
  </w:style>
  <w:style w:type="paragraph" w:styleId="IndexHeading">
    <w:name w:val="index heading"/>
    <w:basedOn w:val="Normal"/>
    <w:next w:val="Index1"/>
    <w:semiHidden/>
    <w:rsid w:val="00374F6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374F64"/>
    <w:rPr>
      <w:b/>
      <w:bCs/>
      <w:i/>
      <w:iCs/>
      <w:color w:val="4F81BD" w:themeColor="accent1"/>
    </w:rPr>
  </w:style>
  <w:style w:type="paragraph" w:styleId="IntenseQuote">
    <w:name w:val="Intense Quote"/>
    <w:basedOn w:val="Normal"/>
    <w:next w:val="Normal"/>
    <w:link w:val="IntenseQuoteChar"/>
    <w:uiPriority w:val="30"/>
    <w:semiHidden/>
    <w:qFormat/>
    <w:rsid w:val="00374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5B1DDB"/>
    <w:rPr>
      <w:rFonts w:ascii="Arial" w:hAnsi="Arial"/>
      <w:b/>
      <w:bCs/>
      <w:i/>
      <w:iCs/>
      <w:color w:val="4F81BD" w:themeColor="accent1"/>
      <w:szCs w:val="24"/>
    </w:rPr>
  </w:style>
  <w:style w:type="character" w:styleId="IntenseReference">
    <w:name w:val="Intense Reference"/>
    <w:basedOn w:val="DefaultParagraphFont"/>
    <w:uiPriority w:val="32"/>
    <w:semiHidden/>
    <w:qFormat/>
    <w:rsid w:val="00374F64"/>
    <w:rPr>
      <w:b/>
      <w:bCs/>
      <w:smallCaps/>
      <w:color w:val="C0504D" w:themeColor="accent2"/>
      <w:spacing w:val="5"/>
      <w:u w:val="single"/>
    </w:rPr>
  </w:style>
  <w:style w:type="table" w:styleId="LightGrid">
    <w:name w:val="Light Grid"/>
    <w:basedOn w:val="TableNormal"/>
    <w:uiPriority w:val="62"/>
    <w:semiHidden/>
    <w:rsid w:val="00374F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74F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74F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7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74F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74F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74F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74F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74F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74F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7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74F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74F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74F6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74F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74F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74F6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74F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74F6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74F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74F6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74F64"/>
  </w:style>
  <w:style w:type="paragraph" w:styleId="List">
    <w:name w:val="List"/>
    <w:basedOn w:val="Normal"/>
    <w:semiHidden/>
    <w:rsid w:val="00374F64"/>
    <w:pPr>
      <w:ind w:left="283" w:hanging="283"/>
      <w:contextualSpacing/>
    </w:pPr>
  </w:style>
  <w:style w:type="paragraph" w:styleId="List2">
    <w:name w:val="List 2"/>
    <w:basedOn w:val="Normal"/>
    <w:semiHidden/>
    <w:rsid w:val="00374F64"/>
    <w:pPr>
      <w:ind w:left="566" w:hanging="283"/>
      <w:contextualSpacing/>
    </w:pPr>
  </w:style>
  <w:style w:type="paragraph" w:styleId="List3">
    <w:name w:val="List 3"/>
    <w:basedOn w:val="Normal"/>
    <w:semiHidden/>
    <w:rsid w:val="00374F64"/>
    <w:pPr>
      <w:ind w:left="849" w:hanging="283"/>
      <w:contextualSpacing/>
    </w:pPr>
  </w:style>
  <w:style w:type="paragraph" w:styleId="List4">
    <w:name w:val="List 4"/>
    <w:basedOn w:val="Normal"/>
    <w:semiHidden/>
    <w:rsid w:val="00374F64"/>
    <w:pPr>
      <w:ind w:left="1132" w:hanging="283"/>
      <w:contextualSpacing/>
    </w:pPr>
  </w:style>
  <w:style w:type="paragraph" w:styleId="List5">
    <w:name w:val="List 5"/>
    <w:basedOn w:val="Normal"/>
    <w:semiHidden/>
    <w:rsid w:val="00374F64"/>
    <w:pPr>
      <w:ind w:left="1415" w:hanging="283"/>
      <w:contextualSpacing/>
    </w:pPr>
  </w:style>
  <w:style w:type="paragraph" w:styleId="ListBullet">
    <w:name w:val="List Bullet"/>
    <w:basedOn w:val="Normal"/>
    <w:semiHidden/>
    <w:rsid w:val="00374F64"/>
    <w:pPr>
      <w:numPr>
        <w:numId w:val="28"/>
      </w:numPr>
      <w:contextualSpacing/>
    </w:pPr>
  </w:style>
  <w:style w:type="paragraph" w:styleId="ListBullet2">
    <w:name w:val="List Bullet 2"/>
    <w:basedOn w:val="Normal"/>
    <w:semiHidden/>
    <w:rsid w:val="00374F64"/>
    <w:pPr>
      <w:numPr>
        <w:numId w:val="29"/>
      </w:numPr>
      <w:contextualSpacing/>
    </w:pPr>
  </w:style>
  <w:style w:type="paragraph" w:styleId="ListBullet3">
    <w:name w:val="List Bullet 3"/>
    <w:basedOn w:val="Normal"/>
    <w:semiHidden/>
    <w:rsid w:val="00374F64"/>
    <w:pPr>
      <w:numPr>
        <w:numId w:val="30"/>
      </w:numPr>
      <w:contextualSpacing/>
    </w:pPr>
  </w:style>
  <w:style w:type="paragraph" w:styleId="ListBullet4">
    <w:name w:val="List Bullet 4"/>
    <w:basedOn w:val="Normal"/>
    <w:semiHidden/>
    <w:rsid w:val="00374F64"/>
    <w:pPr>
      <w:numPr>
        <w:numId w:val="31"/>
      </w:numPr>
      <w:contextualSpacing/>
    </w:pPr>
  </w:style>
  <w:style w:type="paragraph" w:styleId="ListBullet5">
    <w:name w:val="List Bullet 5"/>
    <w:basedOn w:val="Normal"/>
    <w:semiHidden/>
    <w:rsid w:val="00374F64"/>
    <w:pPr>
      <w:numPr>
        <w:numId w:val="32"/>
      </w:numPr>
      <w:contextualSpacing/>
    </w:pPr>
  </w:style>
  <w:style w:type="paragraph" w:styleId="ListContinue">
    <w:name w:val="List Continue"/>
    <w:basedOn w:val="Normal"/>
    <w:semiHidden/>
    <w:rsid w:val="00374F64"/>
    <w:pPr>
      <w:spacing w:after="120"/>
      <w:ind w:left="283"/>
      <w:contextualSpacing/>
    </w:pPr>
  </w:style>
  <w:style w:type="paragraph" w:styleId="ListContinue2">
    <w:name w:val="List Continue 2"/>
    <w:basedOn w:val="Normal"/>
    <w:semiHidden/>
    <w:rsid w:val="00374F64"/>
    <w:pPr>
      <w:spacing w:after="120"/>
      <w:ind w:left="566"/>
      <w:contextualSpacing/>
    </w:pPr>
  </w:style>
  <w:style w:type="paragraph" w:styleId="ListContinue3">
    <w:name w:val="List Continue 3"/>
    <w:basedOn w:val="Normal"/>
    <w:semiHidden/>
    <w:rsid w:val="00374F64"/>
    <w:pPr>
      <w:spacing w:after="120"/>
      <w:ind w:left="849"/>
      <w:contextualSpacing/>
    </w:pPr>
  </w:style>
  <w:style w:type="paragraph" w:styleId="ListContinue4">
    <w:name w:val="List Continue 4"/>
    <w:basedOn w:val="Normal"/>
    <w:semiHidden/>
    <w:rsid w:val="00374F64"/>
    <w:pPr>
      <w:spacing w:after="120"/>
      <w:ind w:left="1132"/>
      <w:contextualSpacing/>
    </w:pPr>
  </w:style>
  <w:style w:type="paragraph" w:styleId="ListContinue5">
    <w:name w:val="List Continue 5"/>
    <w:basedOn w:val="Normal"/>
    <w:semiHidden/>
    <w:rsid w:val="00374F64"/>
    <w:pPr>
      <w:spacing w:after="120"/>
      <w:ind w:left="1415"/>
      <w:contextualSpacing/>
    </w:pPr>
  </w:style>
  <w:style w:type="paragraph" w:styleId="ListNumber">
    <w:name w:val="List Number"/>
    <w:basedOn w:val="Normal"/>
    <w:semiHidden/>
    <w:rsid w:val="00374F64"/>
    <w:pPr>
      <w:numPr>
        <w:numId w:val="33"/>
      </w:numPr>
      <w:contextualSpacing/>
    </w:pPr>
  </w:style>
  <w:style w:type="paragraph" w:styleId="ListNumber2">
    <w:name w:val="List Number 2"/>
    <w:basedOn w:val="Normal"/>
    <w:semiHidden/>
    <w:rsid w:val="00374F64"/>
    <w:pPr>
      <w:numPr>
        <w:numId w:val="34"/>
      </w:numPr>
      <w:contextualSpacing/>
    </w:pPr>
  </w:style>
  <w:style w:type="paragraph" w:styleId="ListNumber3">
    <w:name w:val="List Number 3"/>
    <w:basedOn w:val="Normal"/>
    <w:semiHidden/>
    <w:rsid w:val="00374F64"/>
    <w:pPr>
      <w:numPr>
        <w:numId w:val="35"/>
      </w:numPr>
      <w:contextualSpacing/>
    </w:pPr>
  </w:style>
  <w:style w:type="paragraph" w:styleId="ListNumber4">
    <w:name w:val="List Number 4"/>
    <w:basedOn w:val="Normal"/>
    <w:semiHidden/>
    <w:rsid w:val="00374F64"/>
    <w:pPr>
      <w:numPr>
        <w:numId w:val="36"/>
      </w:numPr>
      <w:contextualSpacing/>
    </w:pPr>
  </w:style>
  <w:style w:type="paragraph" w:styleId="ListNumber5">
    <w:name w:val="List Number 5"/>
    <w:basedOn w:val="Normal"/>
    <w:semiHidden/>
    <w:rsid w:val="00374F64"/>
    <w:pPr>
      <w:numPr>
        <w:numId w:val="37"/>
      </w:numPr>
      <w:contextualSpacing/>
    </w:pPr>
  </w:style>
  <w:style w:type="paragraph" w:styleId="MacroText">
    <w:name w:val="macro"/>
    <w:link w:val="MacroTextChar"/>
    <w:semiHidden/>
    <w:rsid w:val="00374F6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5B1DDB"/>
    <w:rPr>
      <w:rFonts w:ascii="Consolas" w:hAnsi="Consolas" w:cs="Consolas"/>
    </w:rPr>
  </w:style>
  <w:style w:type="table" w:styleId="MediumGrid1">
    <w:name w:val="Medium Grid 1"/>
    <w:basedOn w:val="TableNormal"/>
    <w:uiPriority w:val="67"/>
    <w:semiHidden/>
    <w:rsid w:val="00374F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74F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74F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74F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74F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74F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74F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74F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74F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74F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74F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74F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74F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74F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74F6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74F6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74F6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74F6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74F6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74F6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74F6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74F6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74F6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74F6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74F6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74F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74F6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74F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74F6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74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74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74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74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74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74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74F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74F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B1DDB"/>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374F64"/>
    <w:rPr>
      <w:rFonts w:ascii="Arial" w:hAnsi="Arial"/>
      <w:szCs w:val="24"/>
    </w:rPr>
  </w:style>
  <w:style w:type="paragraph" w:styleId="NormalWeb">
    <w:name w:val="Normal (Web)"/>
    <w:basedOn w:val="Normal"/>
    <w:semiHidden/>
    <w:rsid w:val="00374F64"/>
    <w:rPr>
      <w:rFonts w:ascii="Times New Roman" w:hAnsi="Times New Roman"/>
      <w:sz w:val="24"/>
    </w:rPr>
  </w:style>
  <w:style w:type="paragraph" w:styleId="NormalIndent">
    <w:name w:val="Normal Indent"/>
    <w:basedOn w:val="Normal"/>
    <w:semiHidden/>
    <w:rsid w:val="00374F64"/>
    <w:pPr>
      <w:ind w:left="720"/>
    </w:pPr>
  </w:style>
  <w:style w:type="paragraph" w:styleId="NoteHeading">
    <w:name w:val="Note Heading"/>
    <w:basedOn w:val="Normal"/>
    <w:next w:val="Normal"/>
    <w:link w:val="NoteHeadingChar"/>
    <w:semiHidden/>
    <w:rsid w:val="00374F64"/>
  </w:style>
  <w:style w:type="character" w:customStyle="1" w:styleId="NoteHeadingChar">
    <w:name w:val="Note Heading Char"/>
    <w:basedOn w:val="DefaultParagraphFont"/>
    <w:link w:val="NoteHeading"/>
    <w:semiHidden/>
    <w:rsid w:val="005B1DDB"/>
    <w:rPr>
      <w:rFonts w:ascii="Arial" w:hAnsi="Arial"/>
      <w:szCs w:val="24"/>
    </w:rPr>
  </w:style>
  <w:style w:type="character" w:styleId="PageNumber">
    <w:name w:val="page number"/>
    <w:basedOn w:val="DefaultParagraphFont"/>
    <w:semiHidden/>
    <w:rsid w:val="00374F64"/>
  </w:style>
  <w:style w:type="character" w:styleId="PlaceholderText">
    <w:name w:val="Placeholder Text"/>
    <w:basedOn w:val="DefaultParagraphFont"/>
    <w:uiPriority w:val="99"/>
    <w:semiHidden/>
    <w:rsid w:val="00374F64"/>
    <w:rPr>
      <w:color w:val="808080"/>
    </w:rPr>
  </w:style>
  <w:style w:type="paragraph" w:styleId="PlainText">
    <w:name w:val="Plain Text"/>
    <w:basedOn w:val="Normal"/>
    <w:link w:val="PlainTextChar"/>
    <w:semiHidden/>
    <w:rsid w:val="00374F64"/>
    <w:rPr>
      <w:rFonts w:ascii="Consolas" w:hAnsi="Consolas" w:cs="Consolas"/>
      <w:sz w:val="21"/>
      <w:szCs w:val="21"/>
    </w:rPr>
  </w:style>
  <w:style w:type="character" w:customStyle="1" w:styleId="PlainTextChar">
    <w:name w:val="Plain Text Char"/>
    <w:basedOn w:val="DefaultParagraphFont"/>
    <w:link w:val="PlainText"/>
    <w:semiHidden/>
    <w:rsid w:val="005B1DDB"/>
    <w:rPr>
      <w:rFonts w:ascii="Consolas" w:hAnsi="Consolas" w:cs="Consolas"/>
      <w:sz w:val="21"/>
      <w:szCs w:val="21"/>
    </w:rPr>
  </w:style>
  <w:style w:type="paragraph" w:styleId="Quote">
    <w:name w:val="Quote"/>
    <w:basedOn w:val="Normal"/>
    <w:next w:val="Normal"/>
    <w:link w:val="QuoteChar"/>
    <w:uiPriority w:val="29"/>
    <w:semiHidden/>
    <w:qFormat/>
    <w:rsid w:val="00374F64"/>
    <w:rPr>
      <w:i/>
      <w:iCs/>
      <w:color w:val="000000" w:themeColor="text1"/>
    </w:rPr>
  </w:style>
  <w:style w:type="character" w:customStyle="1" w:styleId="QuoteChar">
    <w:name w:val="Quote Char"/>
    <w:basedOn w:val="DefaultParagraphFont"/>
    <w:link w:val="Quote"/>
    <w:uiPriority w:val="29"/>
    <w:semiHidden/>
    <w:rsid w:val="005B1DDB"/>
    <w:rPr>
      <w:rFonts w:ascii="Arial" w:hAnsi="Arial"/>
      <w:i/>
      <w:iCs/>
      <w:color w:val="000000" w:themeColor="text1"/>
      <w:szCs w:val="24"/>
    </w:rPr>
  </w:style>
  <w:style w:type="paragraph" w:styleId="Salutation">
    <w:name w:val="Salutation"/>
    <w:basedOn w:val="Normal"/>
    <w:next w:val="Normal"/>
    <w:link w:val="SalutationChar"/>
    <w:semiHidden/>
    <w:rsid w:val="00374F64"/>
  </w:style>
  <w:style w:type="character" w:customStyle="1" w:styleId="SalutationChar">
    <w:name w:val="Salutation Char"/>
    <w:basedOn w:val="DefaultParagraphFont"/>
    <w:link w:val="Salutation"/>
    <w:semiHidden/>
    <w:rsid w:val="005B1DDB"/>
    <w:rPr>
      <w:rFonts w:ascii="Arial" w:hAnsi="Arial"/>
      <w:szCs w:val="24"/>
    </w:rPr>
  </w:style>
  <w:style w:type="paragraph" w:styleId="Signature">
    <w:name w:val="Signature"/>
    <w:basedOn w:val="Normal"/>
    <w:link w:val="SignatureChar"/>
    <w:semiHidden/>
    <w:rsid w:val="00374F64"/>
    <w:pPr>
      <w:ind w:left="4252"/>
    </w:pPr>
  </w:style>
  <w:style w:type="character" w:customStyle="1" w:styleId="SignatureChar">
    <w:name w:val="Signature Char"/>
    <w:basedOn w:val="DefaultParagraphFont"/>
    <w:link w:val="Signature"/>
    <w:semiHidden/>
    <w:rsid w:val="005B1DDB"/>
    <w:rPr>
      <w:rFonts w:ascii="Arial" w:hAnsi="Arial"/>
      <w:szCs w:val="24"/>
    </w:rPr>
  </w:style>
  <w:style w:type="character" w:styleId="Strong">
    <w:name w:val="Strong"/>
    <w:basedOn w:val="DefaultParagraphFont"/>
    <w:semiHidden/>
    <w:qFormat/>
    <w:rsid w:val="00374F64"/>
    <w:rPr>
      <w:b/>
      <w:bCs/>
    </w:rPr>
  </w:style>
  <w:style w:type="paragraph" w:styleId="Subtitle">
    <w:name w:val="Subtitle"/>
    <w:basedOn w:val="Normal"/>
    <w:next w:val="Normal"/>
    <w:link w:val="SubtitleChar"/>
    <w:semiHidden/>
    <w:qFormat/>
    <w:rsid w:val="00374F6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5B1DD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374F64"/>
    <w:rPr>
      <w:i/>
      <w:iCs/>
      <w:color w:val="808080" w:themeColor="text1" w:themeTint="7F"/>
    </w:rPr>
  </w:style>
  <w:style w:type="character" w:styleId="SubtleReference">
    <w:name w:val="Subtle Reference"/>
    <w:basedOn w:val="DefaultParagraphFont"/>
    <w:uiPriority w:val="31"/>
    <w:semiHidden/>
    <w:qFormat/>
    <w:rsid w:val="00374F64"/>
    <w:rPr>
      <w:smallCaps/>
      <w:color w:val="C0504D" w:themeColor="accent2"/>
      <w:u w:val="single"/>
    </w:rPr>
  </w:style>
  <w:style w:type="table" w:styleId="Table3Deffects1">
    <w:name w:val="Table 3D effects 1"/>
    <w:basedOn w:val="TableNormal"/>
    <w:semiHidden/>
    <w:rsid w:val="00374F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4F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4F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74F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4F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4F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4F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4F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4F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4F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74F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4F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4F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4F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4F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4F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74F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74F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4F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4F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4F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4F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4F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4F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4F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74F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4F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4F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4F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4F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4F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4F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4F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74F64"/>
    <w:pPr>
      <w:ind w:left="200" w:hanging="200"/>
    </w:pPr>
  </w:style>
  <w:style w:type="paragraph" w:styleId="TableofFigures">
    <w:name w:val="table of figures"/>
    <w:basedOn w:val="Normal"/>
    <w:next w:val="Normal"/>
    <w:semiHidden/>
    <w:rsid w:val="00374F64"/>
  </w:style>
  <w:style w:type="table" w:styleId="TableProfessional">
    <w:name w:val="Table Professional"/>
    <w:basedOn w:val="TableNormal"/>
    <w:semiHidden/>
    <w:rsid w:val="00374F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74F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4F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4F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74F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4F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4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4F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4F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4F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374F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5B1DD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74F6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74F64"/>
    <w:pPr>
      <w:spacing w:after="100"/>
    </w:pPr>
  </w:style>
  <w:style w:type="paragraph" w:styleId="TOC2">
    <w:name w:val="toc 2"/>
    <w:basedOn w:val="Normal"/>
    <w:next w:val="Normal"/>
    <w:autoRedefine/>
    <w:semiHidden/>
    <w:rsid w:val="00374F64"/>
    <w:pPr>
      <w:spacing w:after="100"/>
      <w:ind w:left="200"/>
    </w:pPr>
  </w:style>
  <w:style w:type="paragraph" w:styleId="TOC3">
    <w:name w:val="toc 3"/>
    <w:basedOn w:val="Normal"/>
    <w:next w:val="Normal"/>
    <w:autoRedefine/>
    <w:semiHidden/>
    <w:rsid w:val="00374F64"/>
    <w:pPr>
      <w:spacing w:after="100"/>
      <w:ind w:left="400"/>
    </w:pPr>
  </w:style>
  <w:style w:type="paragraph" w:styleId="TOC4">
    <w:name w:val="toc 4"/>
    <w:basedOn w:val="Normal"/>
    <w:next w:val="Normal"/>
    <w:autoRedefine/>
    <w:semiHidden/>
    <w:rsid w:val="00374F64"/>
    <w:pPr>
      <w:spacing w:after="100"/>
      <w:ind w:left="600"/>
    </w:pPr>
  </w:style>
  <w:style w:type="paragraph" w:styleId="TOC5">
    <w:name w:val="toc 5"/>
    <w:basedOn w:val="Normal"/>
    <w:next w:val="Normal"/>
    <w:autoRedefine/>
    <w:semiHidden/>
    <w:rsid w:val="00374F64"/>
    <w:pPr>
      <w:spacing w:after="100"/>
      <w:ind w:left="800"/>
    </w:pPr>
  </w:style>
  <w:style w:type="paragraph" w:styleId="TOC6">
    <w:name w:val="toc 6"/>
    <w:basedOn w:val="Normal"/>
    <w:next w:val="Normal"/>
    <w:autoRedefine/>
    <w:semiHidden/>
    <w:rsid w:val="00374F64"/>
    <w:pPr>
      <w:spacing w:after="100"/>
      <w:ind w:left="1000"/>
    </w:pPr>
  </w:style>
  <w:style w:type="paragraph" w:styleId="TOC7">
    <w:name w:val="toc 7"/>
    <w:basedOn w:val="Normal"/>
    <w:next w:val="Normal"/>
    <w:autoRedefine/>
    <w:semiHidden/>
    <w:rsid w:val="00374F64"/>
    <w:pPr>
      <w:spacing w:after="100"/>
      <w:ind w:left="1200"/>
    </w:pPr>
  </w:style>
  <w:style w:type="paragraph" w:styleId="TOC8">
    <w:name w:val="toc 8"/>
    <w:basedOn w:val="Normal"/>
    <w:next w:val="Normal"/>
    <w:autoRedefine/>
    <w:semiHidden/>
    <w:rsid w:val="00374F64"/>
    <w:pPr>
      <w:spacing w:after="100"/>
      <w:ind w:left="1400"/>
    </w:pPr>
  </w:style>
  <w:style w:type="paragraph" w:styleId="TOC9">
    <w:name w:val="toc 9"/>
    <w:basedOn w:val="Normal"/>
    <w:next w:val="Normal"/>
    <w:autoRedefine/>
    <w:semiHidden/>
    <w:rsid w:val="00374F64"/>
    <w:pPr>
      <w:spacing w:after="100"/>
      <w:ind w:left="1600"/>
    </w:pPr>
  </w:style>
  <w:style w:type="paragraph" w:styleId="TOCHeading">
    <w:name w:val="TOC Heading"/>
    <w:basedOn w:val="Heading1"/>
    <w:next w:val="Normal"/>
    <w:uiPriority w:val="39"/>
    <w:semiHidden/>
    <w:unhideWhenUsed/>
    <w:qFormat/>
    <w:rsid w:val="00374F6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74F6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74F64"/>
    <w:rPr>
      <w:i/>
    </w:rPr>
  </w:style>
  <w:style w:type="character" w:customStyle="1" w:styleId="QPPTableTextITALICChar">
    <w:name w:val="QPP Table Text ITALIC Char"/>
    <w:basedOn w:val="QPPTableTextBodyChar"/>
    <w:link w:val="QPPTableTextITALIC"/>
    <w:rsid w:val="005B1DDB"/>
    <w:rPr>
      <w:rFonts w:ascii="Arial" w:hAnsi="Arial" w:cs="Arial"/>
      <w:i/>
      <w:color w:val="000000"/>
    </w:rPr>
  </w:style>
  <w:style w:type="table" w:customStyle="1" w:styleId="QPPTableGrid">
    <w:name w:val="QPP Table Grid"/>
    <w:basedOn w:val="TableNormal"/>
    <w:uiPriority w:val="99"/>
    <w:rsid w:val="00374F6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BE1D-79B6-4722-93A7-BF1873A5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ABF2C642</Template>
  <TotalTime>96</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6</vt:lpstr>
    </vt:vector>
  </TitlesOfParts>
  <Company>Brisbane City Council</Company>
  <LinksUpToDate>false</LinksUpToDate>
  <CharactersWithSpaces>7361</CharactersWithSpaces>
  <SharedDoc>false</SharedDoc>
  <HLinks>
    <vt:vector size="72" baseType="variant">
      <vt:variant>
        <vt:i4>6553707</vt:i4>
      </vt:variant>
      <vt:variant>
        <vt:i4>33</vt:i4>
      </vt:variant>
      <vt:variant>
        <vt:i4>0</vt:i4>
      </vt:variant>
      <vt:variant>
        <vt:i4>5</vt:i4>
      </vt:variant>
      <vt:variant>
        <vt:lpwstr>../Schedule 1 - Definitions/Definitions.doc</vt:lpwstr>
      </vt:variant>
      <vt:variant>
        <vt:lpwstr>FoodDrink</vt:lpwstr>
      </vt:variant>
      <vt:variant>
        <vt:i4>8192041</vt:i4>
      </vt:variant>
      <vt:variant>
        <vt:i4>30</vt:i4>
      </vt:variant>
      <vt:variant>
        <vt:i4>0</vt:i4>
      </vt:variant>
      <vt:variant>
        <vt:i4>5</vt:i4>
      </vt:variant>
      <vt:variant>
        <vt:lpwstr>http://www.defence.gov.au/</vt:lpwstr>
      </vt:variant>
      <vt:variant>
        <vt:lpwstr/>
      </vt:variant>
      <vt:variant>
        <vt:i4>1572868</vt:i4>
      </vt:variant>
      <vt:variant>
        <vt:i4>27</vt:i4>
      </vt:variant>
      <vt:variant>
        <vt:i4>0</vt:i4>
      </vt:variant>
      <vt:variant>
        <vt:i4>5</vt:i4>
      </vt:variant>
      <vt:variant>
        <vt:lpwstr>../Schedule 1 - Definitions/Definitions.doc</vt:lpwstr>
      </vt:variant>
      <vt:variant>
        <vt:lpwstr>AviationFacilities</vt:lpwstr>
      </vt:variant>
      <vt:variant>
        <vt:i4>6553707</vt:i4>
      </vt:variant>
      <vt:variant>
        <vt:i4>24</vt:i4>
      </vt:variant>
      <vt:variant>
        <vt:i4>0</vt:i4>
      </vt:variant>
      <vt:variant>
        <vt:i4>5</vt:i4>
      </vt:variant>
      <vt:variant>
        <vt:lpwstr>../Schedule 1 - Definitions/Definitions.doc</vt:lpwstr>
      </vt:variant>
      <vt:variant>
        <vt:lpwstr>FoodDrink</vt:lpwstr>
      </vt:variant>
      <vt:variant>
        <vt:i4>524294</vt:i4>
      </vt:variant>
      <vt:variant>
        <vt:i4>21</vt:i4>
      </vt:variant>
      <vt:variant>
        <vt:i4>0</vt:i4>
      </vt:variant>
      <vt:variant>
        <vt:i4>5</vt:i4>
      </vt:variant>
      <vt:variant>
        <vt:lpwstr>http://www.brisbane.qld.gov.au/planning-building/planning-guidelines-and-tools/brisbanes-new-city-plan/draft-new-city-plan-mapping/index.htm</vt:lpwstr>
      </vt:variant>
      <vt:variant>
        <vt:lpwstr/>
      </vt:variant>
      <vt:variant>
        <vt:i4>7798884</vt:i4>
      </vt:variant>
      <vt:variant>
        <vt:i4>18</vt:i4>
      </vt:variant>
      <vt:variant>
        <vt:i4>0</vt:i4>
      </vt:variant>
      <vt:variant>
        <vt:i4>5</vt:i4>
      </vt:variant>
      <vt:variant>
        <vt:lpwstr>../Schedule 1 - Definitions/Definitions.doc</vt:lpwstr>
      </vt:variant>
      <vt:variant>
        <vt:lpwstr>SensitiveUse</vt:lpwstr>
      </vt:variant>
      <vt:variant>
        <vt:i4>262146</vt:i4>
      </vt:variant>
      <vt:variant>
        <vt:i4>15</vt:i4>
      </vt:variant>
      <vt:variant>
        <vt:i4>0</vt:i4>
      </vt:variant>
      <vt:variant>
        <vt:i4>5</vt:i4>
      </vt:variant>
      <vt:variant>
        <vt:lpwstr>../Schedule 1 - Definitions/Definitions.doc</vt:lpwstr>
      </vt:variant>
      <vt:variant>
        <vt:lpwstr>Amenity</vt:lpwstr>
      </vt:variant>
      <vt:variant>
        <vt:i4>8257634</vt:i4>
      </vt:variant>
      <vt:variant>
        <vt:i4>12</vt:i4>
      </vt:variant>
      <vt:variant>
        <vt:i4>0</vt:i4>
      </vt:variant>
      <vt:variant>
        <vt:i4>5</vt:i4>
      </vt:variant>
      <vt:variant>
        <vt:lpwstr>../Schedule 1 - Definitions/Definitions.doc</vt:lpwstr>
      </vt:variant>
      <vt:variant>
        <vt:lpwstr>CentreActivities</vt:lpwstr>
      </vt:variant>
      <vt:variant>
        <vt:i4>524294</vt:i4>
      </vt:variant>
      <vt:variant>
        <vt:i4>9</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3</vt:i4>
      </vt:variant>
      <vt:variant>
        <vt:i4>0</vt:i4>
      </vt:variant>
      <vt:variant>
        <vt:i4>5</vt:i4>
      </vt:variant>
      <vt:variant>
        <vt:lpwstr>../Part 3 - Strategic framework/Part3StrategicFramework.DOC</vt:lpwstr>
      </vt:variant>
      <vt:variant>
        <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GG</dc:creator>
  <cp:lastModifiedBy>Alisha Pettit</cp:lastModifiedBy>
  <cp:revision>52</cp:revision>
  <cp:lastPrinted>2012-11-04T05:08:00Z</cp:lastPrinted>
  <dcterms:created xsi:type="dcterms:W3CDTF">2013-06-20T23:07:00Z</dcterms:created>
  <dcterms:modified xsi:type="dcterms:W3CDTF">2018-07-03T09:51:00Z</dcterms:modified>
</cp:coreProperties>
</file>