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968C" w14:textId="77777777" w:rsidR="006D0485" w:rsidRPr="001D1C59" w:rsidRDefault="006D0485" w:rsidP="006D0485">
      <w:pPr>
        <w:pStyle w:val="QPPTableHeadingStyle1"/>
      </w:pPr>
      <w:bookmarkStart w:id="0" w:name="Table5910A"/>
      <w:bookmarkStart w:id="1" w:name="_GoBack"/>
      <w:bookmarkEnd w:id="1"/>
      <w:r w:rsidRPr="001D1C59">
        <w:t xml:space="preserve">Table </w:t>
      </w:r>
      <w:r w:rsidR="00812950">
        <w:t>5.9</w:t>
      </w:r>
      <w:r w:rsidRPr="001D1C59">
        <w:t>.</w:t>
      </w:r>
      <w:r w:rsidR="00AD28A7" w:rsidRPr="001D1C59">
        <w:t>10</w:t>
      </w:r>
      <w:r w:rsidR="00EC3A5A">
        <w:t>.A</w:t>
      </w:r>
      <w:r w:rsidRPr="001D1C59">
        <w:t xml:space="preserve">—Bulimba </w:t>
      </w:r>
      <w:r w:rsidR="00AE6CB3" w:rsidRPr="001D1C59">
        <w:t>d</w:t>
      </w:r>
      <w:r w:rsidR="003616A5" w:rsidRPr="001D1C59">
        <w:t xml:space="preserve">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308"/>
        <w:gridCol w:w="22"/>
        <w:gridCol w:w="3330"/>
      </w:tblGrid>
      <w:tr w:rsidR="006D0485" w:rsidRPr="00672682" w14:paraId="5FD39724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14:paraId="5388491B" w14:textId="77777777" w:rsidR="006D0485" w:rsidRPr="001D1C59" w:rsidRDefault="006D0485" w:rsidP="009B7959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14:paraId="2E697F41" w14:textId="77777777" w:rsidR="006D0485" w:rsidRPr="001D1C59" w:rsidRDefault="002B662C" w:rsidP="009B795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2043B06A" w14:textId="77777777" w:rsidR="006D0485" w:rsidRPr="001D1C59" w:rsidRDefault="006D0485" w:rsidP="009B7959">
            <w:pPr>
              <w:pStyle w:val="QPPTableTextBold"/>
            </w:pPr>
            <w:r w:rsidRPr="001D1C59">
              <w:t xml:space="preserve">Assessment </w:t>
            </w:r>
            <w:r w:rsidR="002B662C">
              <w:t>benchmarks</w:t>
            </w:r>
          </w:p>
        </w:tc>
      </w:tr>
      <w:tr w:rsidR="00EC3A5A" w:rsidRPr="00672682" w14:paraId="44D484B2" w14:textId="77777777" w:rsidTr="00672682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14:paraId="535A289A" w14:textId="77777777" w:rsidR="00EC3A5A" w:rsidRPr="001D1C59" w:rsidRDefault="00EC3A5A" w:rsidP="009B7959">
            <w:pPr>
              <w:pStyle w:val="QPPTableTextBold"/>
            </w:pPr>
            <w:r>
              <w:t>If in the neighbourhood plan area</w:t>
            </w:r>
          </w:p>
        </w:tc>
      </w:tr>
      <w:tr w:rsidR="00EC3A5A" w:rsidRPr="00672682" w14:paraId="69D3C139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p w14:paraId="27F377F5" w14:textId="77777777" w:rsidR="00EC3A5A" w:rsidRPr="00EC3A5A" w:rsidRDefault="00EC3A5A" w:rsidP="009B7959">
            <w:pPr>
              <w:pStyle w:val="QPPTableTextBody"/>
            </w:pPr>
            <w:r w:rsidRPr="00EC3A5A"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14:paraId="424DBCEF" w14:textId="77777777" w:rsidR="00EC3A5A" w:rsidRPr="00143051" w:rsidRDefault="00EC3A5A" w:rsidP="009B7959">
            <w:pPr>
              <w:pStyle w:val="QPPTableTextBold"/>
            </w:pPr>
            <w:r w:rsidRPr="00143051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3B55E8E1" w14:textId="77777777" w:rsidR="00EC3A5A" w:rsidRPr="0062649C" w:rsidRDefault="00D81CF1" w:rsidP="009B7959">
            <w:pPr>
              <w:pStyle w:val="QPPTableTextBody"/>
              <w:rPr>
                <w:rStyle w:val="Hyperlink"/>
              </w:rPr>
            </w:pPr>
            <w:hyperlink r:id="rId8" w:history="1">
              <w:r w:rsidR="00EC3A5A" w:rsidRPr="0062649C">
                <w:rPr>
                  <w:rStyle w:val="Hyperlink"/>
                </w:rPr>
                <w:t>Bulimba district neighbourhood plan code</w:t>
              </w:r>
            </w:hyperlink>
          </w:p>
        </w:tc>
      </w:tr>
      <w:tr w:rsidR="00E82A31" w:rsidRPr="00672682" w14:paraId="0ED4379D" w14:textId="77777777" w:rsidTr="001232ED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14:paraId="7BA89E77" w14:textId="77777777" w:rsidR="00E82A31" w:rsidRDefault="00E82A31" w:rsidP="00406B94">
            <w:pPr>
              <w:pStyle w:val="QPPTableTextBold"/>
            </w:pPr>
            <w:r>
              <w:t>If in the Oxford Street precinct (NPP-002), where in the Low-medium density residential zone</w:t>
            </w:r>
          </w:p>
        </w:tc>
      </w:tr>
      <w:tr w:rsidR="00E82A31" w:rsidRPr="00672682" w14:paraId="770A2293" w14:textId="77777777" w:rsidTr="00F1229B">
        <w:trPr>
          <w:trHeight w:val="434"/>
        </w:trPr>
        <w:tc>
          <w:tcPr>
            <w:tcW w:w="1620" w:type="dxa"/>
            <w:vMerge w:val="restart"/>
            <w:shd w:val="clear" w:color="auto" w:fill="auto"/>
          </w:tcPr>
          <w:p w14:paraId="7E664997" w14:textId="52E8F793" w:rsidR="00E82A31" w:rsidRPr="00EC3A5A" w:rsidRDefault="00D81CF1" w:rsidP="009B7959">
            <w:pPr>
              <w:pStyle w:val="QPPTableTextBody"/>
            </w:pPr>
            <w:hyperlink r:id="rId9" w:anchor="CentreActivities" w:history="1">
              <w:r w:rsidR="007D17FF" w:rsidRPr="00424CA2">
                <w:rPr>
                  <w:rStyle w:val="Hyperlink"/>
                </w:rPr>
                <w:t>Centre activities</w:t>
              </w:r>
            </w:hyperlink>
            <w:r w:rsidR="007D17FF" w:rsidDel="007D17FF">
              <w:t xml:space="preserve"> </w:t>
            </w:r>
            <w:r w:rsidR="0099230F">
              <w:t xml:space="preserve">(activity group) where not caretaker's accommodation or service industry with a </w:t>
            </w:r>
            <w:hyperlink r:id="rId10" w:anchor="GFA" w:history="1">
              <w:r w:rsidR="0099230F" w:rsidRPr="007D17FF">
                <w:rPr>
                  <w:rStyle w:val="Hyperlink"/>
                </w:rPr>
                <w:t>gross floor area</w:t>
              </w:r>
            </w:hyperlink>
            <w:r w:rsidR="0099230F">
              <w:t xml:space="preserve"> less than 100m</w:t>
            </w:r>
            <w:r w:rsidR="0099230F" w:rsidRPr="00406B94">
              <w:rPr>
                <w:vertAlign w:val="superscript"/>
              </w:rPr>
              <w:t>2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3522119A" w14:textId="77777777" w:rsidR="00E82A31" w:rsidRDefault="00E82A31" w:rsidP="00406B94">
            <w:pPr>
              <w:pStyle w:val="QPPTableTextBold"/>
            </w:pPr>
            <w:r>
              <w:t>Accepted development, subject to compliance with identified requirements</w:t>
            </w:r>
          </w:p>
        </w:tc>
      </w:tr>
      <w:tr w:rsidR="00E82A31" w:rsidRPr="00672682" w14:paraId="03DF5E1B" w14:textId="77777777" w:rsidTr="00672682">
        <w:trPr>
          <w:trHeight w:val="434"/>
        </w:trPr>
        <w:tc>
          <w:tcPr>
            <w:tcW w:w="1620" w:type="dxa"/>
            <w:vMerge/>
            <w:shd w:val="clear" w:color="auto" w:fill="auto"/>
          </w:tcPr>
          <w:p w14:paraId="5ADD553D" w14:textId="77777777" w:rsidR="00E82A31" w:rsidRPr="00EC3A5A" w:rsidRDefault="00E82A31" w:rsidP="009B7959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14:paraId="781BFE77" w14:textId="239AEE34" w:rsidR="00E82A31" w:rsidRPr="00143051" w:rsidRDefault="00E82A31" w:rsidP="009B7959">
            <w:pPr>
              <w:pStyle w:val="QPPTableTextBody"/>
            </w:pPr>
            <w:r>
              <w:t xml:space="preserve">If involving an existing premises with no increase in </w:t>
            </w:r>
            <w:hyperlink r:id="rId11" w:anchor="GFA" w:history="1">
              <w:r w:rsidR="009D13A6" w:rsidRPr="007D17FF">
                <w:rPr>
                  <w:rStyle w:val="Hyperlink"/>
                </w:rPr>
                <w:t>gross floor area</w:t>
              </w:r>
            </w:hyperlink>
            <w:r>
              <w:t xml:space="preserve">, where complying with all acceptable outcomes in Section A of the </w:t>
            </w:r>
            <w:hyperlink r:id="rId12" w:history="1">
              <w:r w:rsidRPr="009D13A6">
                <w:rPr>
                  <w:rStyle w:val="Hyperlink"/>
                </w:rPr>
                <w:t>Centre or mixed used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14:paraId="64FE1E5A" w14:textId="77777777" w:rsidR="00E82A31" w:rsidRDefault="00E82A31" w:rsidP="009B7959">
            <w:pPr>
              <w:pStyle w:val="QPPTableTextBody"/>
            </w:pPr>
            <w:r>
              <w:t>Not applicable</w:t>
            </w:r>
          </w:p>
        </w:tc>
      </w:tr>
      <w:tr w:rsidR="00E82A31" w:rsidRPr="00672682" w14:paraId="674BCD1D" w14:textId="77777777" w:rsidTr="00C47C36">
        <w:trPr>
          <w:trHeight w:val="434"/>
        </w:trPr>
        <w:tc>
          <w:tcPr>
            <w:tcW w:w="1620" w:type="dxa"/>
            <w:vMerge/>
            <w:shd w:val="clear" w:color="auto" w:fill="auto"/>
          </w:tcPr>
          <w:p w14:paraId="2B29EB81" w14:textId="77777777" w:rsidR="00E82A31" w:rsidRPr="00EC3A5A" w:rsidRDefault="00E82A31" w:rsidP="009B7959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023C8876" w14:textId="77777777" w:rsidR="00E82A31" w:rsidRDefault="00E82A31" w:rsidP="00406B94">
            <w:pPr>
              <w:pStyle w:val="QPPTableTextBold"/>
            </w:pPr>
            <w:r>
              <w:t>Assessable development—Code assessment</w:t>
            </w:r>
          </w:p>
        </w:tc>
      </w:tr>
      <w:tr w:rsidR="00E82A31" w:rsidRPr="00672682" w14:paraId="5E4E05A0" w14:textId="77777777" w:rsidTr="00672682">
        <w:trPr>
          <w:trHeight w:val="434"/>
        </w:trPr>
        <w:tc>
          <w:tcPr>
            <w:tcW w:w="1620" w:type="dxa"/>
            <w:vMerge/>
            <w:shd w:val="clear" w:color="auto" w:fill="auto"/>
          </w:tcPr>
          <w:p w14:paraId="6208BEDB" w14:textId="77777777" w:rsidR="00E82A31" w:rsidRPr="00EC3A5A" w:rsidRDefault="00E82A31" w:rsidP="009B7959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14:paraId="048EC8EE" w14:textId="596CBE06" w:rsidR="00E82A31" w:rsidRPr="00143051" w:rsidRDefault="00E82A31" w:rsidP="009B7959">
            <w:pPr>
              <w:pStyle w:val="QPPTableTextBody"/>
            </w:pPr>
            <w:r>
              <w:t xml:space="preserve">If involving an existing premises with no increase in </w:t>
            </w:r>
            <w:hyperlink r:id="rId13" w:anchor="GFA" w:history="1">
              <w:r w:rsidR="009D13A6" w:rsidRPr="007D17FF">
                <w:rPr>
                  <w:rStyle w:val="Hyperlink"/>
                </w:rPr>
                <w:t>gross floor area</w:t>
              </w:r>
            </w:hyperlink>
            <w:r>
              <w:t xml:space="preserve">, where not complying with all acceptable outcomes in Section A of the </w:t>
            </w:r>
            <w:hyperlink r:id="rId14" w:history="1">
              <w:r w:rsidRPr="009D13A6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14:paraId="74BEFF1E" w14:textId="67C0CAD4" w:rsidR="00E82A31" w:rsidRDefault="00D81CF1" w:rsidP="009B7959">
            <w:pPr>
              <w:pStyle w:val="QPPTableTextBody"/>
            </w:pPr>
            <w:hyperlink r:id="rId15" w:history="1">
              <w:r w:rsidR="009B7959" w:rsidRPr="001D1C59">
                <w:rPr>
                  <w:rStyle w:val="Hyperlink"/>
                </w:rPr>
                <w:t>Centre or mixed use code</w:t>
              </w:r>
            </w:hyperlink>
            <w:r w:rsidR="0099230F">
              <w:t>—purpose, overall outcomes and section A outcomes only</w:t>
            </w:r>
          </w:p>
        </w:tc>
      </w:tr>
      <w:tr w:rsidR="00E82A31" w:rsidRPr="00672682" w14:paraId="68DD257A" w14:textId="77777777" w:rsidTr="00672682">
        <w:trPr>
          <w:trHeight w:val="434"/>
        </w:trPr>
        <w:tc>
          <w:tcPr>
            <w:tcW w:w="1620" w:type="dxa"/>
            <w:vMerge/>
            <w:shd w:val="clear" w:color="auto" w:fill="auto"/>
          </w:tcPr>
          <w:p w14:paraId="723AC255" w14:textId="77777777" w:rsidR="00E82A31" w:rsidRPr="00EC3A5A" w:rsidRDefault="00E82A31" w:rsidP="009B7959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14:paraId="533E36B5" w14:textId="77777777" w:rsidR="00E82A31" w:rsidRPr="00143051" w:rsidRDefault="0099230F" w:rsidP="009B7959">
            <w:pPr>
              <w:pStyle w:val="QPPTableTextBody"/>
            </w:pPr>
            <w:r>
              <w:t>If involving a new premises or an existing premises with an increase in 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14C5931A" w14:textId="3E6ADD3C" w:rsidR="00E82A31" w:rsidRDefault="00D81CF1" w:rsidP="009B7959">
            <w:pPr>
              <w:pStyle w:val="QPPTableTextBody"/>
            </w:pPr>
            <w:hyperlink r:id="rId16" w:history="1">
              <w:r w:rsidR="007D17FF" w:rsidRPr="0062649C">
                <w:rPr>
                  <w:rStyle w:val="Hyperlink"/>
                </w:rPr>
                <w:t>Bulimba district neighbourhood plan code</w:t>
              </w:r>
            </w:hyperlink>
          </w:p>
          <w:p w14:paraId="7AA8FBA6" w14:textId="106DF01C" w:rsidR="0099230F" w:rsidRPr="009D13A6" w:rsidRDefault="009D13A6" w:rsidP="009B7959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"CentreUseCode.docx" </w:instrText>
            </w:r>
            <w:r>
              <w:fldChar w:fldCharType="separate"/>
            </w:r>
            <w:r w:rsidR="007D17FF" w:rsidRPr="009D13A6">
              <w:rPr>
                <w:rStyle w:val="Hyperlink"/>
              </w:rPr>
              <w:t>Centre or mixed use code</w:t>
            </w:r>
          </w:p>
          <w:p w14:paraId="3FCAF9C7" w14:textId="0B3756BB" w:rsidR="0099230F" w:rsidRDefault="009D13A6" w:rsidP="009B7959">
            <w:pPr>
              <w:pStyle w:val="QPPTableTextBody"/>
            </w:pPr>
            <w:r>
              <w:fldChar w:fldCharType="end"/>
            </w:r>
            <w:hyperlink r:id="rId17" w:anchor="Pt535PreSecCode" w:history="1">
              <w:r w:rsidR="0099230F" w:rsidRPr="009D13A6">
                <w:rPr>
                  <w:rStyle w:val="Hyperlink"/>
                </w:rPr>
                <w:t>Prescribed secondary code</w:t>
              </w:r>
            </w:hyperlink>
          </w:p>
        </w:tc>
      </w:tr>
      <w:tr w:rsidR="00DD6C00" w:rsidRPr="00672682" w14:paraId="4B3BA83A" w14:textId="77777777" w:rsidTr="00672682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14:paraId="06F39F87" w14:textId="77777777" w:rsidR="00DD6C00" w:rsidRPr="001D1C59" w:rsidRDefault="001572F5" w:rsidP="009B7959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10544B" w:rsidRPr="001D1C59">
              <w:t>in the Hawthorne c</w:t>
            </w:r>
            <w:r w:rsidR="00DD6C00" w:rsidRPr="001D1C59">
              <w:t>entre precinct</w:t>
            </w:r>
            <w:r>
              <w:t xml:space="preserve"> (</w:t>
            </w:r>
            <w:r w:rsidR="0010544B" w:rsidRPr="001D1C59">
              <w:t>N</w:t>
            </w:r>
            <w:r w:rsidR="00DD6C00" w:rsidRPr="001D1C59">
              <w:t>PP-003</w:t>
            </w:r>
            <w:r>
              <w:t>)</w:t>
            </w:r>
            <w:r w:rsidR="00105ED3">
              <w:t>,</w:t>
            </w:r>
            <w:r>
              <w:t xml:space="preserve"> where in </w:t>
            </w:r>
            <w:r w:rsidR="00DD6C00" w:rsidRPr="001D1C59">
              <w:t xml:space="preserve">the </w:t>
            </w:r>
            <w:r w:rsidR="00105ED3" w:rsidRPr="007C2783">
              <w:t>Neighbourhood centre zone</w:t>
            </w:r>
          </w:p>
        </w:tc>
      </w:tr>
      <w:tr w:rsidR="00DD6C00" w:rsidRPr="001D1C59" w14:paraId="64AFC20E" w14:textId="77777777" w:rsidTr="00672682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14:paraId="4AB19D06" w14:textId="77777777" w:rsidR="00DD6C00" w:rsidRPr="001D1C59" w:rsidRDefault="00D81CF1" w:rsidP="009B7959">
            <w:pPr>
              <w:pStyle w:val="QPPTableTextBody"/>
            </w:pPr>
            <w:hyperlink r:id="rId18" w:anchor="CentreActivities" w:history="1">
              <w:r w:rsidR="00143051" w:rsidRPr="00424CA2">
                <w:rPr>
                  <w:rStyle w:val="Hyperlink"/>
                </w:rPr>
                <w:t>Centre activities</w:t>
              </w:r>
            </w:hyperlink>
            <w:r w:rsidR="00143051" w:rsidRPr="00424CA2">
              <w:t xml:space="preserve"> </w:t>
            </w:r>
            <w:r w:rsidR="00527061">
              <w:t>(</w:t>
            </w:r>
            <w:r w:rsidR="00143051" w:rsidRPr="00424CA2">
              <w:t>activity group</w:t>
            </w:r>
            <w:r w:rsidR="00527061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1AE1D4DC" w14:textId="77777777" w:rsidR="00DD6C00" w:rsidRPr="001D1C59" w:rsidRDefault="002B662C" w:rsidP="009B7959">
            <w:pPr>
              <w:pStyle w:val="QPPTableTextBold"/>
            </w:pPr>
            <w:r>
              <w:t xml:space="preserve">Accepted </w:t>
            </w:r>
            <w:r w:rsidRPr="002B662C">
              <w:t>development, subject to compliance with identified requirements</w:t>
            </w:r>
          </w:p>
        </w:tc>
      </w:tr>
      <w:tr w:rsidR="00DD6C00" w:rsidRPr="001D1C59" w14:paraId="5EAAEFAA" w14:textId="77777777" w:rsidTr="00672682">
        <w:tc>
          <w:tcPr>
            <w:tcW w:w="1620" w:type="dxa"/>
            <w:vMerge/>
            <w:shd w:val="clear" w:color="auto" w:fill="auto"/>
          </w:tcPr>
          <w:p w14:paraId="45B46D86" w14:textId="77777777" w:rsidR="00DD6C00" w:rsidRPr="001D1C59" w:rsidRDefault="00DD6C00" w:rsidP="00021AE4"/>
        </w:tc>
        <w:tc>
          <w:tcPr>
            <w:tcW w:w="3330" w:type="dxa"/>
            <w:gridSpan w:val="2"/>
            <w:shd w:val="clear" w:color="auto" w:fill="auto"/>
          </w:tcPr>
          <w:p w14:paraId="35DA90BC" w14:textId="77777777" w:rsidR="00DD6C00" w:rsidRPr="001D1C59" w:rsidRDefault="0010544B" w:rsidP="009B7959">
            <w:pPr>
              <w:pStyle w:val="QPPTableTextBody"/>
            </w:pPr>
            <w:r w:rsidRPr="001D1C59">
              <w:t xml:space="preserve">If involving an existing </w:t>
            </w:r>
            <w:proofErr w:type="gramStart"/>
            <w:r w:rsidRPr="001D1C59">
              <w:t>premises</w:t>
            </w:r>
            <w:proofErr w:type="gramEnd"/>
            <w:r w:rsidRPr="001D1C59">
              <w:t>, where</w:t>
            </w:r>
            <w:r w:rsidR="00DD6C00" w:rsidRPr="001D1C59">
              <w:t>:</w:t>
            </w:r>
          </w:p>
          <w:p w14:paraId="1CEF5B15" w14:textId="7693C6FA" w:rsidR="0010544B" w:rsidRPr="001D1C59" w:rsidRDefault="00D81CF1" w:rsidP="009B7959">
            <w:pPr>
              <w:pStyle w:val="HGTableBullet2"/>
            </w:pPr>
            <w:hyperlink r:id="rId19" w:anchor="GFA" w:history="1">
              <w:r w:rsidR="002F1CE7" w:rsidRPr="001D1C59">
                <w:rPr>
                  <w:rStyle w:val="Hyperlink"/>
                </w:rPr>
                <w:t>gross floor area</w:t>
              </w:r>
            </w:hyperlink>
            <w:r w:rsidR="0010544B" w:rsidRPr="001D1C59">
              <w:t xml:space="preserve"> is no greater than</w:t>
            </w:r>
            <w:r w:rsidR="00DD6C00" w:rsidRPr="001D1C59">
              <w:t xml:space="preserve"> 300m</w:t>
            </w:r>
            <w:r w:rsidR="00DD6C00" w:rsidRPr="001D1C59">
              <w:rPr>
                <w:rStyle w:val="QPPSuperscriptChar"/>
              </w:rPr>
              <w:t>2</w:t>
            </w:r>
            <w:r w:rsidR="00DD6C00" w:rsidRPr="001D1C59">
              <w:t xml:space="preserve"> </w:t>
            </w:r>
            <w:r w:rsidR="0010544B" w:rsidRPr="001D1C59">
              <w:t>for any individual tenancy</w:t>
            </w:r>
            <w:r w:rsidR="00C81B3A">
              <w:t>,</w:t>
            </w:r>
            <w:r w:rsidR="0010544B" w:rsidRPr="001D1C59">
              <w:t xml:space="preserve"> </w:t>
            </w:r>
            <w:r w:rsidR="00DD6C00" w:rsidRPr="001D1C59">
              <w:t xml:space="preserve">where </w:t>
            </w:r>
            <w:hyperlink r:id="rId20" w:anchor="Shop" w:history="1">
              <w:r w:rsidR="0010544B" w:rsidRPr="00B75839">
                <w:rPr>
                  <w:rStyle w:val="Hyperlink"/>
                </w:rPr>
                <w:t>shop</w:t>
              </w:r>
            </w:hyperlink>
            <w:r w:rsidR="00DD6C00" w:rsidRPr="001D1C59">
              <w:t xml:space="preserve"> or </w:t>
            </w:r>
            <w:r w:rsidR="0010544B" w:rsidRPr="001D1C59">
              <w:t>s</w:t>
            </w:r>
            <w:r w:rsidR="00DD6C00" w:rsidRPr="001D1C59">
              <w:t>hop component of a</w:t>
            </w:r>
            <w:r w:rsidR="00DD6C00" w:rsidRPr="00041BEC">
              <w:t xml:space="preserve"> </w:t>
            </w:r>
            <w:hyperlink r:id="rId21" w:anchor="ShopCentre" w:history="1">
              <w:r w:rsidR="0010544B" w:rsidRPr="00041BEC">
                <w:rPr>
                  <w:rStyle w:val="Hyperlink"/>
                </w:rPr>
                <w:t>s</w:t>
              </w:r>
              <w:r w:rsidR="00DD6C00" w:rsidRPr="00041BEC">
                <w:rPr>
                  <w:rStyle w:val="Hyperlink"/>
                </w:rPr>
                <w:t>hopping centre</w:t>
              </w:r>
            </w:hyperlink>
            <w:r w:rsidR="0010544B" w:rsidRPr="001D1C59">
              <w:t>;</w:t>
            </w:r>
          </w:p>
          <w:p w14:paraId="258605DA" w14:textId="77777777" w:rsidR="0010544B" w:rsidRPr="001D1C59" w:rsidRDefault="0010544B" w:rsidP="009B7959">
            <w:pPr>
              <w:pStyle w:val="HGTableBullet2"/>
            </w:pPr>
            <w:r w:rsidRPr="001D1C59">
              <w:t>complying with all</w:t>
            </w:r>
            <w:r w:rsidR="002E650F">
              <w:t xml:space="preserve"> acceptable outcomes</w:t>
            </w:r>
            <w:r w:rsidR="002B662C">
              <w:t xml:space="preserve"> in Section A of the </w:t>
            </w:r>
            <w:hyperlink r:id="rId22" w:history="1">
              <w:r w:rsidR="002B662C" w:rsidRPr="002B662C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14:paraId="219B5224" w14:textId="77777777" w:rsidR="00DD6C00" w:rsidRPr="001D1C59" w:rsidRDefault="002B662C" w:rsidP="009B7959">
            <w:pPr>
              <w:pStyle w:val="QPPTableTextBody"/>
            </w:pPr>
            <w:r>
              <w:t>Not applicable</w:t>
            </w:r>
          </w:p>
        </w:tc>
      </w:tr>
      <w:tr w:rsidR="00DD6C00" w:rsidRPr="001D1C59" w14:paraId="54B76BDB" w14:textId="77777777" w:rsidTr="00672682">
        <w:trPr>
          <w:trHeight w:val="312"/>
        </w:trPr>
        <w:tc>
          <w:tcPr>
            <w:tcW w:w="1620" w:type="dxa"/>
            <w:vMerge/>
            <w:shd w:val="clear" w:color="auto" w:fill="auto"/>
          </w:tcPr>
          <w:p w14:paraId="5EB93CA0" w14:textId="77777777" w:rsidR="00DD6C00" w:rsidRPr="001D1C59" w:rsidRDefault="00DD6C00" w:rsidP="00021AE4"/>
        </w:tc>
        <w:tc>
          <w:tcPr>
            <w:tcW w:w="6660" w:type="dxa"/>
            <w:gridSpan w:val="3"/>
            <w:shd w:val="clear" w:color="auto" w:fill="auto"/>
          </w:tcPr>
          <w:p w14:paraId="0357A73C" w14:textId="77777777" w:rsidR="00DD6C00" w:rsidRPr="001D1C59" w:rsidRDefault="002B662C" w:rsidP="009B7959">
            <w:pPr>
              <w:pStyle w:val="QPPTableTextBold"/>
            </w:pPr>
            <w:r>
              <w:t>Assessable development</w:t>
            </w:r>
            <w:r w:rsidRPr="002B662C">
              <w:t>—</w:t>
            </w:r>
            <w:r w:rsidR="00DD6C00" w:rsidRPr="001D1C59">
              <w:t>Code assessment</w:t>
            </w:r>
          </w:p>
        </w:tc>
      </w:tr>
      <w:tr w:rsidR="00DD6C00" w:rsidRPr="001D1C59" w14:paraId="25EE0B36" w14:textId="77777777" w:rsidTr="00672682">
        <w:tc>
          <w:tcPr>
            <w:tcW w:w="1620" w:type="dxa"/>
            <w:vMerge/>
            <w:shd w:val="clear" w:color="auto" w:fill="auto"/>
          </w:tcPr>
          <w:p w14:paraId="1BB1A034" w14:textId="77777777" w:rsidR="00DD6C00" w:rsidRPr="001D1C59" w:rsidRDefault="00DD6C00" w:rsidP="00021AE4"/>
        </w:tc>
        <w:tc>
          <w:tcPr>
            <w:tcW w:w="3330" w:type="dxa"/>
            <w:gridSpan w:val="2"/>
            <w:shd w:val="clear" w:color="auto" w:fill="auto"/>
          </w:tcPr>
          <w:p w14:paraId="085BB719" w14:textId="77777777" w:rsidR="00DD6C00" w:rsidRPr="001D1C59" w:rsidRDefault="00AF1777" w:rsidP="009B7959">
            <w:pPr>
              <w:pStyle w:val="QPPTableTextBody"/>
            </w:pPr>
            <w:r w:rsidRPr="001D1C59">
              <w:t xml:space="preserve">If involving an existing </w:t>
            </w:r>
            <w:proofErr w:type="gramStart"/>
            <w:r w:rsidRPr="001D1C59">
              <w:t>premises</w:t>
            </w:r>
            <w:proofErr w:type="gramEnd"/>
            <w:r w:rsidRPr="001D1C59">
              <w:t>, where</w:t>
            </w:r>
            <w:r w:rsidR="00DD6C00" w:rsidRPr="001D1C59">
              <w:t>:</w:t>
            </w:r>
          </w:p>
          <w:p w14:paraId="418BE325" w14:textId="77777777" w:rsidR="0010544B" w:rsidRPr="00672682" w:rsidRDefault="00D81CF1" w:rsidP="009B7959">
            <w:pPr>
              <w:pStyle w:val="HGTableBullet2"/>
              <w:numPr>
                <w:ilvl w:val="0"/>
                <w:numId w:val="13"/>
              </w:numPr>
              <w:rPr>
                <w:szCs w:val="16"/>
                <w:shd w:val="clear" w:color="auto" w:fill="FFFF00"/>
              </w:rPr>
            </w:pPr>
            <w:hyperlink r:id="rId23" w:anchor="GFA" w:history="1">
              <w:r w:rsidR="002F1CE7" w:rsidRPr="001D1C59">
                <w:rPr>
                  <w:rStyle w:val="Hyperlink"/>
                </w:rPr>
                <w:t>gross floor area</w:t>
              </w:r>
            </w:hyperlink>
            <w:r w:rsidR="0010544B" w:rsidRPr="001D1C59">
              <w:t xml:space="preserve"> is no greater than 300m</w:t>
            </w:r>
            <w:r w:rsidR="0010544B" w:rsidRPr="001D1C59">
              <w:rPr>
                <w:rStyle w:val="QPPSuperscriptChar"/>
              </w:rPr>
              <w:t>2</w:t>
            </w:r>
            <w:r w:rsidR="0010544B" w:rsidRPr="001D1C59">
              <w:t xml:space="preserve"> for any individual tenancy</w:t>
            </w:r>
            <w:r w:rsidR="00C81B3A">
              <w:t>,</w:t>
            </w:r>
            <w:r w:rsidR="0010544B" w:rsidRPr="001D1C59">
              <w:t xml:space="preserve"> where </w:t>
            </w:r>
            <w:hyperlink r:id="rId24" w:anchor="Shop" w:history="1">
              <w:r w:rsidR="00041BEC" w:rsidRPr="00B75839">
                <w:rPr>
                  <w:rStyle w:val="Hyperlink"/>
                </w:rPr>
                <w:t>shop</w:t>
              </w:r>
            </w:hyperlink>
            <w:r w:rsidR="0010544B" w:rsidRPr="001D1C59">
              <w:t xml:space="preserve"> or shop component of a </w:t>
            </w:r>
            <w:hyperlink r:id="rId25" w:anchor="ShopCentre" w:history="1">
              <w:r w:rsidR="00041BEC" w:rsidRPr="00041BEC">
                <w:rPr>
                  <w:rStyle w:val="Hyperlink"/>
                </w:rPr>
                <w:t>shopping centre</w:t>
              </w:r>
            </w:hyperlink>
            <w:r w:rsidR="002E650F">
              <w:t>;</w:t>
            </w:r>
          </w:p>
          <w:p w14:paraId="2E95CA99" w14:textId="77777777" w:rsidR="0010544B" w:rsidRPr="001D1C59" w:rsidRDefault="00527D9F" w:rsidP="009B7959">
            <w:pPr>
              <w:pStyle w:val="HGTableBullet2"/>
              <w:numPr>
                <w:ilvl w:val="0"/>
                <w:numId w:val="13"/>
              </w:numPr>
            </w:pPr>
            <w:r>
              <w:lastRenderedPageBreak/>
              <w:t>n</w:t>
            </w:r>
            <w:r w:rsidR="0010544B" w:rsidRPr="001D1C59">
              <w:t>ot</w:t>
            </w:r>
            <w:r w:rsidR="00105ED3">
              <w:t xml:space="preserve"> complying with all</w:t>
            </w:r>
            <w:r w:rsidR="0010544B" w:rsidRPr="001D1C59">
              <w:t xml:space="preserve"> </w:t>
            </w:r>
            <w:r w:rsidR="00105ED3">
              <w:t>acceptable outcomes</w:t>
            </w:r>
            <w:r w:rsidR="0063760F">
              <w:t xml:space="preserve"> in Section A of the </w:t>
            </w:r>
            <w:hyperlink r:id="rId26" w:history="1">
              <w:r w:rsidR="0063760F" w:rsidRPr="0063760F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14:paraId="438A2659" w14:textId="702790DF" w:rsidR="00C31776" w:rsidRPr="001D1C59" w:rsidRDefault="00D81CF1" w:rsidP="009B7959">
            <w:pPr>
              <w:pStyle w:val="QPPTableTextBody"/>
            </w:pPr>
            <w:hyperlink r:id="rId27" w:history="1">
              <w:r w:rsidR="00DD6C00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2B662C">
              <w:t xml:space="preserve">purpose, overall outcomes and </w:t>
            </w:r>
            <w:r w:rsidR="00467DB1" w:rsidRPr="001D1C59">
              <w:t>s</w:t>
            </w:r>
            <w:r w:rsidR="008D0F1B" w:rsidRPr="001D1C59">
              <w:t>ection A outcomes only</w:t>
            </w:r>
          </w:p>
        </w:tc>
      </w:tr>
      <w:tr w:rsidR="00105ED3" w:rsidRPr="00672682" w14:paraId="4E8815BE" w14:textId="77777777" w:rsidTr="003B0B85">
        <w:tc>
          <w:tcPr>
            <w:tcW w:w="1620" w:type="dxa"/>
            <w:vMerge/>
            <w:shd w:val="clear" w:color="auto" w:fill="auto"/>
          </w:tcPr>
          <w:p w14:paraId="3830D928" w14:textId="77777777" w:rsidR="00105ED3" w:rsidRPr="001D1C59" w:rsidRDefault="00105ED3" w:rsidP="00021AE4"/>
        </w:tc>
        <w:tc>
          <w:tcPr>
            <w:tcW w:w="6660" w:type="dxa"/>
            <w:gridSpan w:val="3"/>
            <w:shd w:val="clear" w:color="auto" w:fill="auto"/>
          </w:tcPr>
          <w:p w14:paraId="45079265" w14:textId="77777777" w:rsidR="00105ED3" w:rsidRDefault="002B662C" w:rsidP="009B7959">
            <w:pPr>
              <w:pStyle w:val="QPPTableTextBold"/>
            </w:pPr>
            <w:r>
              <w:t>Assessable development</w:t>
            </w:r>
            <w:r w:rsidRPr="002B662C">
              <w:t>—</w:t>
            </w:r>
            <w:r w:rsidR="002E650F">
              <w:t>Impact assessment</w:t>
            </w:r>
          </w:p>
        </w:tc>
      </w:tr>
      <w:tr w:rsidR="00DD6C00" w:rsidRPr="00672682" w14:paraId="2F8D6997" w14:textId="77777777" w:rsidTr="00672682">
        <w:tc>
          <w:tcPr>
            <w:tcW w:w="1620" w:type="dxa"/>
            <w:vMerge/>
            <w:shd w:val="clear" w:color="auto" w:fill="auto"/>
          </w:tcPr>
          <w:p w14:paraId="55B6E6D3" w14:textId="77777777" w:rsidR="00DD6C00" w:rsidRPr="001D1C59" w:rsidRDefault="00DD6C00" w:rsidP="00021AE4"/>
        </w:tc>
        <w:tc>
          <w:tcPr>
            <w:tcW w:w="3330" w:type="dxa"/>
            <w:gridSpan w:val="2"/>
            <w:shd w:val="clear" w:color="auto" w:fill="auto"/>
          </w:tcPr>
          <w:p w14:paraId="64C20D75" w14:textId="77777777" w:rsidR="00105ED3" w:rsidRDefault="0010544B" w:rsidP="009B7959">
            <w:pPr>
              <w:pStyle w:val="QPPTableTextBody"/>
            </w:pPr>
            <w:r w:rsidRPr="001D1C59">
              <w:t>If involving</w:t>
            </w:r>
            <w:r w:rsidR="00105ED3">
              <w:t>:</w:t>
            </w:r>
          </w:p>
          <w:p w14:paraId="038B356C" w14:textId="77777777" w:rsidR="00105ED3" w:rsidRDefault="00527D9F" w:rsidP="009B7959">
            <w:pPr>
              <w:pStyle w:val="HGTableBullet2"/>
              <w:numPr>
                <w:ilvl w:val="0"/>
                <w:numId w:val="53"/>
              </w:numPr>
            </w:pPr>
            <w:r>
              <w:t>a</w:t>
            </w:r>
            <w:r w:rsidR="00105ED3">
              <w:t xml:space="preserve">n existing </w:t>
            </w:r>
            <w:proofErr w:type="gramStart"/>
            <w:r w:rsidR="00105ED3">
              <w:t>premises</w:t>
            </w:r>
            <w:proofErr w:type="gramEnd"/>
            <w:r w:rsidR="00C81B3A">
              <w:t>,</w:t>
            </w:r>
            <w:r w:rsidR="00105ED3">
              <w:t xml:space="preserve"> where gross floor area is greater than 300m</w:t>
            </w:r>
            <w:r w:rsidR="00105ED3" w:rsidRPr="007C2783">
              <w:rPr>
                <w:rStyle w:val="QPPSuperscriptChar"/>
              </w:rPr>
              <w:t>2</w:t>
            </w:r>
            <w:r w:rsidR="0010544B" w:rsidRPr="001D1C59">
              <w:t xml:space="preserve"> </w:t>
            </w:r>
            <w:r w:rsidR="00105ED3">
              <w:t>for any individual tenancy</w:t>
            </w:r>
            <w:r w:rsidR="00C81B3A">
              <w:t xml:space="preserve">, </w:t>
            </w:r>
            <w:r w:rsidR="00105ED3">
              <w:t>where shop or shop component of a shopping centre; or</w:t>
            </w:r>
          </w:p>
          <w:p w14:paraId="0E8D23A3" w14:textId="77777777" w:rsidR="00DD6C00" w:rsidRPr="001D1C59" w:rsidRDefault="0010544B" w:rsidP="009B7959">
            <w:pPr>
              <w:pStyle w:val="HGTableBullet2"/>
              <w:numPr>
                <w:ilvl w:val="0"/>
                <w:numId w:val="53"/>
              </w:numPr>
            </w:pPr>
            <w:r w:rsidRPr="001D1C59">
              <w:t xml:space="preserve">a new premises or an existing premises with an increase in </w:t>
            </w:r>
            <w:hyperlink r:id="rId28" w:anchor="GFA" w:history="1">
              <w:r w:rsidR="00B75839" w:rsidRPr="001D1C59">
                <w:rPr>
                  <w:rStyle w:val="Hyperlink"/>
                </w:rPr>
                <w:t>gross floor area</w:t>
              </w:r>
            </w:hyperlink>
            <w:r w:rsidRPr="001D1C59">
              <w:t xml:space="preserve">, where </w:t>
            </w:r>
            <w:hyperlink r:id="rId29" w:anchor="GFA" w:history="1">
              <w:r w:rsidRPr="005F1077">
                <w:rPr>
                  <w:rStyle w:val="Hyperlink"/>
                </w:rPr>
                <w:t>gross floor area</w:t>
              </w:r>
            </w:hyperlink>
            <w:r w:rsidRPr="001D1C59">
              <w:t xml:space="preserve"> is greater than 300m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</w:t>
            </w:r>
            <w:r w:rsidR="00C81B3A">
              <w:t>,</w:t>
            </w:r>
            <w:r w:rsidR="00022856">
              <w:t xml:space="preserve"> </w:t>
            </w:r>
            <w:r w:rsidRPr="001D1C59">
              <w:t xml:space="preserve"> where </w:t>
            </w:r>
            <w:hyperlink r:id="rId30" w:anchor="Shop" w:history="1">
              <w:r w:rsidR="00041BEC" w:rsidRPr="00B75839">
                <w:rPr>
                  <w:rStyle w:val="Hyperlink"/>
                </w:rPr>
                <w:t>shop</w:t>
              </w:r>
            </w:hyperlink>
            <w:r w:rsidRPr="001D1C59">
              <w:t xml:space="preserve"> or shop component of a </w:t>
            </w:r>
            <w:hyperlink r:id="rId31" w:anchor="ShopCentre" w:history="1">
              <w:r w:rsidR="00041BEC" w:rsidRPr="005F1077">
                <w:rPr>
                  <w:rStyle w:val="Hyperlink"/>
                </w:rPr>
                <w:t>shopping centre</w:t>
              </w:r>
            </w:hyperlink>
            <w:r w:rsidR="00105ED3" w:rsidRPr="005F1077">
              <w:t xml:space="preserve"> or where greater than 3 storeys</w:t>
            </w:r>
          </w:p>
        </w:tc>
        <w:tc>
          <w:tcPr>
            <w:tcW w:w="3330" w:type="dxa"/>
            <w:shd w:val="clear" w:color="auto" w:fill="auto"/>
          </w:tcPr>
          <w:p w14:paraId="579CEEEB" w14:textId="77777777" w:rsidR="00B75839" w:rsidRDefault="00D81CF1" w:rsidP="009B7959">
            <w:pPr>
              <w:pStyle w:val="QPPTableTextBody"/>
            </w:pPr>
            <w:hyperlink r:id="rId32" w:history="1">
              <w:r w:rsidR="00B75839" w:rsidRPr="00B75839">
                <w:rPr>
                  <w:rStyle w:val="Hyperlink"/>
                </w:rPr>
                <w:t>Bulimba district neighbourhood plan code</w:t>
              </w:r>
            </w:hyperlink>
          </w:p>
          <w:p w14:paraId="3A868AE2" w14:textId="77777777" w:rsidR="00DD6C00" w:rsidRDefault="00D81CF1" w:rsidP="009B7959">
            <w:pPr>
              <w:pStyle w:val="QPPTableTextBody"/>
              <w:rPr>
                <w:rStyle w:val="Hyperlink"/>
              </w:rPr>
            </w:pPr>
            <w:hyperlink r:id="rId33" w:history="1">
              <w:r w:rsidR="00DD6C00" w:rsidRPr="001D1C59">
                <w:rPr>
                  <w:rStyle w:val="Hyperlink"/>
                </w:rPr>
                <w:t>Centre or mixed use code</w:t>
              </w:r>
            </w:hyperlink>
          </w:p>
          <w:p w14:paraId="568ACDF3" w14:textId="77777777" w:rsidR="00105ED3" w:rsidRPr="005F1077" w:rsidRDefault="00D81CF1" w:rsidP="009B7959">
            <w:pPr>
              <w:pStyle w:val="QPPTableTextBody"/>
              <w:rPr>
                <w:rStyle w:val="Hyperlink"/>
              </w:rPr>
            </w:pPr>
            <w:hyperlink r:id="rId34" w:history="1">
              <w:r w:rsidR="00105ED3" w:rsidRPr="005F1077">
                <w:rPr>
                  <w:rStyle w:val="Hyperlink"/>
                </w:rPr>
                <w:t>Neighbourhood centre zone code</w:t>
              </w:r>
            </w:hyperlink>
          </w:p>
          <w:p w14:paraId="260BD8EB" w14:textId="284E9A7A" w:rsidR="00DD6C00" w:rsidRPr="001D1C59" w:rsidRDefault="00D81CF1" w:rsidP="009B7959">
            <w:pPr>
              <w:pStyle w:val="QPPTableTextBody"/>
            </w:pPr>
            <w:hyperlink r:id="rId35" w:anchor="Pt535PreSecCode" w:history="1">
              <w:r w:rsidR="000C029E" w:rsidRPr="000C029E">
                <w:rPr>
                  <w:rStyle w:val="Hyperlink"/>
                </w:rPr>
                <w:t>Prescribed secondary code</w:t>
              </w:r>
            </w:hyperlink>
          </w:p>
        </w:tc>
      </w:tr>
    </w:tbl>
    <w:p w14:paraId="5F18A4DD" w14:textId="77777777" w:rsidR="00E03AC8" w:rsidRPr="001D1C59" w:rsidRDefault="00E03AC8" w:rsidP="00E03AC8">
      <w:pPr>
        <w:pStyle w:val="QPPTableHeadingStyle1"/>
      </w:pPr>
      <w:bookmarkStart w:id="2" w:name="Table5910B"/>
      <w:r w:rsidRPr="001D1C59">
        <w:t xml:space="preserve">Table </w:t>
      </w:r>
      <w:r w:rsidR="00812950">
        <w:t>5.9</w:t>
      </w:r>
      <w:r w:rsidRPr="001D1C59">
        <w:t>.</w:t>
      </w:r>
      <w:r>
        <w:t>10.B</w:t>
      </w:r>
      <w:r w:rsidRPr="001D1C59">
        <w:t xml:space="preserve">—Bulimba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03AC8" w:rsidRPr="00672682" w14:paraId="7449597A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14:paraId="4F799869" w14:textId="77777777" w:rsidR="00E03AC8" w:rsidRPr="001D1C59" w:rsidRDefault="00E03AC8" w:rsidP="009B795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06D8E417" w14:textId="77777777" w:rsidR="00E03AC8" w:rsidRPr="001D1C59" w:rsidRDefault="002B662C" w:rsidP="009B795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03AC8" w:rsidRPr="001D1C59">
              <w:t xml:space="preserve">of </w:t>
            </w:r>
            <w:r>
              <w:t xml:space="preserve">development and </w:t>
            </w:r>
            <w:r w:rsidR="00E03AC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49B30811" w14:textId="77777777" w:rsidR="00E03AC8" w:rsidRPr="001D1C59" w:rsidRDefault="00E03AC8" w:rsidP="009B7959">
            <w:pPr>
              <w:pStyle w:val="QPPTableTextBold"/>
            </w:pPr>
            <w:r w:rsidRPr="001D1C59">
              <w:t xml:space="preserve">Assessment </w:t>
            </w:r>
            <w:r w:rsidR="002B662C">
              <w:t>benchmarks</w:t>
            </w:r>
          </w:p>
        </w:tc>
      </w:tr>
      <w:tr w:rsidR="00E03AC8" w:rsidRPr="00672682" w14:paraId="1577BD77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p w14:paraId="3CFA8D57" w14:textId="77777777" w:rsidR="00E03AC8" w:rsidRPr="001D1C59" w:rsidRDefault="00E03AC8" w:rsidP="009B7959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14:paraId="730D0B5C" w14:textId="77777777" w:rsidR="00E03AC8" w:rsidRPr="00672682" w:rsidRDefault="00E03AC8" w:rsidP="009B7959">
            <w:pPr>
              <w:pStyle w:val="QPPTableTextBold"/>
            </w:pPr>
            <w:r w:rsidRPr="00672682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5679B092" w14:textId="77777777" w:rsidR="00E03AC8" w:rsidRPr="00771B2D" w:rsidRDefault="00D81CF1" w:rsidP="009B7959">
            <w:pPr>
              <w:pStyle w:val="QPPTableTextBody"/>
              <w:rPr>
                <w:rStyle w:val="Hyperlink"/>
              </w:rPr>
            </w:pPr>
            <w:hyperlink r:id="rId36" w:history="1">
              <w:r w:rsidR="00E03AC8" w:rsidRPr="00B75839">
                <w:rPr>
                  <w:rStyle w:val="Hyperlink"/>
                </w:rPr>
                <w:t>Bulimba district neighbourhood plan code</w:t>
              </w:r>
            </w:hyperlink>
          </w:p>
        </w:tc>
      </w:tr>
    </w:tbl>
    <w:p w14:paraId="2DAC2B57" w14:textId="77777777" w:rsidR="00E03AC8" w:rsidRPr="001D1C59" w:rsidRDefault="00E03AC8" w:rsidP="00E03AC8">
      <w:pPr>
        <w:pStyle w:val="QPPTableHeadingStyle1"/>
      </w:pPr>
      <w:bookmarkStart w:id="3" w:name="Table5910C"/>
      <w:r w:rsidRPr="001D1C59">
        <w:t xml:space="preserve">Table </w:t>
      </w:r>
      <w:r w:rsidR="00812950">
        <w:t>5.9</w:t>
      </w:r>
      <w:r w:rsidRPr="001D1C59">
        <w:t>.</w:t>
      </w:r>
      <w:r>
        <w:t>10.C</w:t>
      </w:r>
      <w:r w:rsidRPr="001D1C59">
        <w:t xml:space="preserve">—Bulimba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03AC8" w:rsidRPr="00672682" w14:paraId="07A1341B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14:paraId="4107696B" w14:textId="77777777" w:rsidR="00E03AC8" w:rsidRPr="001D1C59" w:rsidRDefault="00E03AC8" w:rsidP="009B795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54640C48" w14:textId="77777777" w:rsidR="00E03AC8" w:rsidRPr="001D1C59" w:rsidRDefault="002B662C" w:rsidP="009B795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03AC8" w:rsidRPr="001D1C59">
              <w:t xml:space="preserve">of </w:t>
            </w:r>
            <w:r>
              <w:t xml:space="preserve">development and </w:t>
            </w:r>
            <w:r w:rsidR="00E03AC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1D37FAE7" w14:textId="77777777" w:rsidR="00E03AC8" w:rsidRPr="001D1C59" w:rsidRDefault="00E03AC8" w:rsidP="009B7959">
            <w:pPr>
              <w:pStyle w:val="QPPTableTextBold"/>
            </w:pPr>
            <w:r w:rsidRPr="001D1C59">
              <w:t xml:space="preserve">Assessment </w:t>
            </w:r>
            <w:r w:rsidR="002B662C">
              <w:t>benchmarks</w:t>
            </w:r>
          </w:p>
        </w:tc>
      </w:tr>
      <w:tr w:rsidR="00E03AC8" w:rsidRPr="00672682" w14:paraId="0D5B7272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p w14:paraId="4E58AE86" w14:textId="77777777" w:rsidR="00E03AC8" w:rsidRPr="001D1C59" w:rsidRDefault="00E03AC8" w:rsidP="009B7959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3B2C25CB" w14:textId="77777777" w:rsidR="00E03AC8" w:rsidRPr="00672682" w:rsidRDefault="00E03AC8" w:rsidP="009B7959">
            <w:pPr>
              <w:pStyle w:val="QPPTableTextBold"/>
            </w:pPr>
            <w:r w:rsidRPr="00672682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27B2B1CB" w14:textId="77777777" w:rsidR="00E03AC8" w:rsidRPr="00771B2D" w:rsidRDefault="00D81CF1" w:rsidP="009B7959">
            <w:pPr>
              <w:pStyle w:val="QPPTableTextBody"/>
              <w:rPr>
                <w:rStyle w:val="Hyperlink"/>
              </w:rPr>
            </w:pPr>
            <w:hyperlink r:id="rId37" w:history="1">
              <w:r w:rsidR="00E03AC8" w:rsidRPr="00B75839">
                <w:rPr>
                  <w:rStyle w:val="Hyperlink"/>
                </w:rPr>
                <w:t>Bulimba district neighbourhood plan code</w:t>
              </w:r>
            </w:hyperlink>
          </w:p>
        </w:tc>
      </w:tr>
    </w:tbl>
    <w:p w14:paraId="08422DA6" w14:textId="77777777" w:rsidR="00E03AC8" w:rsidRPr="001D1C59" w:rsidRDefault="00E03AC8" w:rsidP="00E03AC8">
      <w:pPr>
        <w:pStyle w:val="QPPTableHeadingStyle1"/>
      </w:pPr>
      <w:bookmarkStart w:id="4" w:name="Table5910D"/>
      <w:r w:rsidRPr="001D1C59">
        <w:t xml:space="preserve">Table </w:t>
      </w:r>
      <w:r w:rsidR="00812950">
        <w:t>5.9</w:t>
      </w:r>
      <w:r w:rsidRPr="001D1C59">
        <w:t>.</w:t>
      </w:r>
      <w:r>
        <w:t>10.D</w:t>
      </w:r>
      <w:r w:rsidRPr="001D1C59">
        <w:t xml:space="preserve">—Bulimba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03AC8" w:rsidRPr="00672682" w14:paraId="5F6192F4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14:paraId="6DDDEF8D" w14:textId="77777777" w:rsidR="00E03AC8" w:rsidRPr="001D1C59" w:rsidRDefault="00E03AC8" w:rsidP="009B7959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763BE18A" w14:textId="77777777" w:rsidR="00E03AC8" w:rsidRPr="001D1C59" w:rsidRDefault="002B662C" w:rsidP="009B7959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03AC8" w:rsidRPr="001D1C59">
              <w:t xml:space="preserve">of </w:t>
            </w:r>
            <w:r>
              <w:t xml:space="preserve">development and </w:t>
            </w:r>
            <w:r w:rsidR="00E03AC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72486BEF" w14:textId="77777777" w:rsidR="00E03AC8" w:rsidRPr="001D1C59" w:rsidRDefault="00E03AC8" w:rsidP="009B7959">
            <w:pPr>
              <w:pStyle w:val="QPPTableTextBold"/>
            </w:pPr>
            <w:r w:rsidRPr="001D1C59">
              <w:t xml:space="preserve">Assessment </w:t>
            </w:r>
            <w:r w:rsidR="002B662C">
              <w:t>benchmarks</w:t>
            </w:r>
          </w:p>
        </w:tc>
      </w:tr>
      <w:tr w:rsidR="00E03AC8" w:rsidRPr="00672682" w14:paraId="70CDBA71" w14:textId="77777777" w:rsidTr="00672682">
        <w:trPr>
          <w:trHeight w:val="434"/>
        </w:trPr>
        <w:tc>
          <w:tcPr>
            <w:tcW w:w="1620" w:type="dxa"/>
            <w:shd w:val="clear" w:color="auto" w:fill="auto"/>
          </w:tcPr>
          <w:p w14:paraId="3D4F8078" w14:textId="77777777" w:rsidR="00E03AC8" w:rsidRPr="001D1C59" w:rsidRDefault="00E03AC8" w:rsidP="009B7959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2E004FAA" w14:textId="77777777" w:rsidR="00E03AC8" w:rsidRPr="00672682" w:rsidRDefault="00E03AC8" w:rsidP="009B7959">
            <w:pPr>
              <w:pStyle w:val="QPPTableTextBold"/>
            </w:pPr>
            <w:r w:rsidRPr="00672682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5CFCFEF4" w14:textId="77777777" w:rsidR="00E03AC8" w:rsidRPr="00771B2D" w:rsidRDefault="00D81CF1" w:rsidP="009B7959">
            <w:pPr>
              <w:pStyle w:val="QPPTableTextBody"/>
              <w:rPr>
                <w:rStyle w:val="Hyperlink"/>
              </w:rPr>
            </w:pPr>
            <w:hyperlink r:id="rId38" w:history="1">
              <w:r w:rsidR="00E03AC8" w:rsidRPr="00B75839">
                <w:rPr>
                  <w:rStyle w:val="Hyperlink"/>
                </w:rPr>
                <w:t>Bulimba district neighbourhood plan code</w:t>
              </w:r>
            </w:hyperlink>
          </w:p>
        </w:tc>
      </w:tr>
    </w:tbl>
    <w:p w14:paraId="1F767F28" w14:textId="77777777" w:rsidR="00E03AC8" w:rsidRPr="001D1C59" w:rsidRDefault="00E03AC8" w:rsidP="00DA5F0D">
      <w:pPr>
        <w:pStyle w:val="QPPBodytext"/>
      </w:pPr>
    </w:p>
    <w:sectPr w:rsidR="00E03AC8" w:rsidRPr="001D1C59">
      <w:headerReference w:type="even" r:id="rId39"/>
      <w:footerReference w:type="default" r:id="rId40"/>
      <w:headerReference w:type="first" r:id="rId4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9F59" w14:textId="77777777" w:rsidR="001737C3" w:rsidRDefault="001737C3">
      <w:r>
        <w:separator/>
      </w:r>
    </w:p>
  </w:endnote>
  <w:endnote w:type="continuationSeparator" w:id="0">
    <w:p w14:paraId="4A496C42" w14:textId="77777777" w:rsidR="001737C3" w:rsidRDefault="0017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B682" w14:textId="632B1800" w:rsidR="003D233F" w:rsidRDefault="003D233F" w:rsidP="009B5EA7">
    <w:pPr>
      <w:pStyle w:val="QPPFooter"/>
    </w:pPr>
    <w:r>
      <w:t>Part 5 - Tables of Assessment (</w:t>
    </w:r>
    <w:r w:rsidR="00E4091C">
      <w:t>Bulimba</w:t>
    </w:r>
    <w:r>
      <w:t xml:space="preserve"> NP)</w:t>
    </w:r>
    <w:r w:rsidR="00B01033">
      <w:tab/>
    </w:r>
    <w:r>
      <w:tab/>
    </w:r>
    <w:r w:rsidR="00B01033" w:rsidRPr="00B01033">
      <w:t xml:space="preserve">Effective </w:t>
    </w:r>
    <w:r w:rsidR="009B7959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E100" w14:textId="77777777" w:rsidR="001737C3" w:rsidRDefault="001737C3">
      <w:r>
        <w:separator/>
      </w:r>
    </w:p>
  </w:footnote>
  <w:footnote w:type="continuationSeparator" w:id="0">
    <w:p w14:paraId="4D26B77B" w14:textId="77777777" w:rsidR="001737C3" w:rsidRDefault="0017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025A" w14:textId="77777777" w:rsidR="00E4091C" w:rsidRDefault="00D81CF1">
    <w:pPr>
      <w:pStyle w:val="Header"/>
    </w:pPr>
    <w:r>
      <w:rPr>
        <w:noProof/>
        <w:lang w:eastAsia="en-US"/>
      </w:rPr>
      <w:pict w14:anchorId="53E4F0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3398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C35E" w14:textId="77777777" w:rsidR="00E4091C" w:rsidRDefault="00D81CF1">
    <w:pPr>
      <w:pStyle w:val="Header"/>
    </w:pPr>
    <w:r>
      <w:rPr>
        <w:noProof/>
        <w:lang w:eastAsia="en-US"/>
      </w:rPr>
      <w:pict w14:anchorId="10EF3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3398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1FAF"/>
    <w:multiLevelType w:val="hybridMultilevel"/>
    <w:tmpl w:val="576C3B7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30"/>
  </w:num>
  <w:num w:numId="6">
    <w:abstractNumId w:val="34"/>
  </w:num>
  <w:num w:numId="7">
    <w:abstractNumId w:val="33"/>
  </w:num>
  <w:num w:numId="8">
    <w:abstractNumId w:val="9"/>
  </w:num>
  <w:num w:numId="9">
    <w:abstractNumId w:val="23"/>
  </w:num>
  <w:num w:numId="10">
    <w:abstractNumId w:val="26"/>
  </w:num>
  <w:num w:numId="11">
    <w:abstractNumId w:val="12"/>
  </w:num>
  <w:num w:numId="12">
    <w:abstractNumId w:val="16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35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7"/>
  </w:num>
  <w:num w:numId="40">
    <w:abstractNumId w:val="21"/>
  </w:num>
  <w:num w:numId="41">
    <w:abstractNumId w:val="18"/>
  </w:num>
  <w:num w:numId="42">
    <w:abstractNumId w:val="36"/>
  </w:num>
  <w:num w:numId="43">
    <w:abstractNumId w:val="15"/>
  </w:num>
  <w:num w:numId="44">
    <w:abstractNumId w:val="38"/>
  </w:num>
  <w:num w:numId="45">
    <w:abstractNumId w:val="13"/>
  </w:num>
  <w:num w:numId="46">
    <w:abstractNumId w:val="27"/>
  </w:num>
  <w:num w:numId="47">
    <w:abstractNumId w:val="22"/>
  </w:num>
  <w:num w:numId="48">
    <w:abstractNumId w:val="24"/>
  </w:num>
  <w:num w:numId="49">
    <w:abstractNumId w:val="28"/>
  </w:num>
  <w:num w:numId="50">
    <w:abstractNumId w:val="28"/>
    <w:lvlOverride w:ilvl="0">
      <w:startOverride w:val="1"/>
    </w:lvlOverride>
  </w:num>
  <w:num w:numId="51">
    <w:abstractNumId w:val="32"/>
  </w:num>
  <w:num w:numId="52">
    <w:abstractNumId w:val="31"/>
  </w:num>
  <w:num w:numId="53">
    <w:abstractNumId w:val="14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h7OAx6m6Q8RsXuGTjncMGr4ZYN9zy7uP9VsjccBqFjLQKtEypPvnPeQLUL9BkzRwxgDDq9x+JrRwwvkK+xmRqg==" w:salt="MobhWfgOwfBYVlUu4Y1Wo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2856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2B6F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8BC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5ED3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572F5"/>
    <w:rsid w:val="00160318"/>
    <w:rsid w:val="00161962"/>
    <w:rsid w:val="00162ED4"/>
    <w:rsid w:val="00163F32"/>
    <w:rsid w:val="00164875"/>
    <w:rsid w:val="00166763"/>
    <w:rsid w:val="00167B36"/>
    <w:rsid w:val="00172D01"/>
    <w:rsid w:val="001737C3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D41E2"/>
    <w:rsid w:val="001E05E5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3A4F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62C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50F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5A5E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5215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5843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233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A4E"/>
    <w:rsid w:val="00406B94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36C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007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5F3B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27061"/>
    <w:rsid w:val="00527D9F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077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49C"/>
    <w:rsid w:val="00627D5D"/>
    <w:rsid w:val="00630623"/>
    <w:rsid w:val="00630931"/>
    <w:rsid w:val="0063123C"/>
    <w:rsid w:val="00634F41"/>
    <w:rsid w:val="00635180"/>
    <w:rsid w:val="00637494"/>
    <w:rsid w:val="0063760F"/>
    <w:rsid w:val="00643813"/>
    <w:rsid w:val="0064436D"/>
    <w:rsid w:val="00646DC3"/>
    <w:rsid w:val="006479C4"/>
    <w:rsid w:val="00651272"/>
    <w:rsid w:val="00651D8C"/>
    <w:rsid w:val="006525AA"/>
    <w:rsid w:val="00652A40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2682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C53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2783"/>
    <w:rsid w:val="007C3D7D"/>
    <w:rsid w:val="007C499F"/>
    <w:rsid w:val="007C5520"/>
    <w:rsid w:val="007D0924"/>
    <w:rsid w:val="007D17FF"/>
    <w:rsid w:val="007D6B8A"/>
    <w:rsid w:val="007D7A4D"/>
    <w:rsid w:val="007E0F3A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950"/>
    <w:rsid w:val="0081633B"/>
    <w:rsid w:val="00816A65"/>
    <w:rsid w:val="00822D95"/>
    <w:rsid w:val="00823DF9"/>
    <w:rsid w:val="00824B75"/>
    <w:rsid w:val="008252EF"/>
    <w:rsid w:val="00826C43"/>
    <w:rsid w:val="00826EC8"/>
    <w:rsid w:val="008276CB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BF2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5CA6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30F"/>
    <w:rsid w:val="00992EAE"/>
    <w:rsid w:val="0099378C"/>
    <w:rsid w:val="00993FDF"/>
    <w:rsid w:val="0099412A"/>
    <w:rsid w:val="00995209"/>
    <w:rsid w:val="00997D43"/>
    <w:rsid w:val="00997F29"/>
    <w:rsid w:val="009A1340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959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3A6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0909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10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1A9A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28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6F6A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B3A"/>
    <w:rsid w:val="00C81D93"/>
    <w:rsid w:val="00C8245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61E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13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1CF1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5F0D"/>
    <w:rsid w:val="00DB1FE6"/>
    <w:rsid w:val="00DB3B39"/>
    <w:rsid w:val="00DB4C83"/>
    <w:rsid w:val="00DB5226"/>
    <w:rsid w:val="00DC11C3"/>
    <w:rsid w:val="00DC1696"/>
    <w:rsid w:val="00DC2753"/>
    <w:rsid w:val="00DC3FE7"/>
    <w:rsid w:val="00DC4751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091C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2A31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392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6C2E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2E25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10E0"/>
    <w:rsid w:val="00FF43CD"/>
    <w:rsid w:val="00FF4644"/>
    <w:rsid w:val="00FF5678"/>
    <w:rsid w:val="00FF5F74"/>
    <w:rsid w:val="00FF63A8"/>
    <w:rsid w:val="00FF6D60"/>
    <w:rsid w:val="00FF704E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C1151E5"/>
  <w15:docId w15:val="{84ED30D0-37BA-4580-8094-7853C60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D81CF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8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8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81C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81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81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81C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81CF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81C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81CF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81C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1CF1"/>
  </w:style>
  <w:style w:type="paragraph" w:customStyle="1" w:styleId="QPPBodytext">
    <w:name w:val="QPP Body text"/>
    <w:basedOn w:val="Normal"/>
    <w:link w:val="QPPBodytextChar"/>
    <w:rsid w:val="00D81CF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81CF1"/>
    <w:rPr>
      <w:rFonts w:ascii="Arial" w:hAnsi="Arial" w:cs="Arial"/>
      <w:color w:val="000000"/>
    </w:rPr>
  </w:style>
  <w:style w:type="table" w:styleId="TableGrid">
    <w:name w:val="Table Grid"/>
    <w:basedOn w:val="TableNormal"/>
    <w:rsid w:val="00D81CF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81CF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81CF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81CF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81CF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81CF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81CF1"/>
    <w:pPr>
      <w:numPr>
        <w:numId w:val="12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81CF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81CF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81CF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81CF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81CF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81CF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81CF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81CF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81CF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81CF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81CF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81CF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81CF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81CF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D81CF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81CF1"/>
    <w:rPr>
      <w:vertAlign w:val="superscript"/>
    </w:rPr>
  </w:style>
  <w:style w:type="character" w:customStyle="1" w:styleId="QPPSuperscriptChar">
    <w:name w:val="QPP Superscript Char"/>
    <w:link w:val="QPPSuperscript"/>
    <w:rsid w:val="00D81CF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81CF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81CF1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81CF1"/>
    <w:rPr>
      <w:sz w:val="16"/>
      <w:szCs w:val="16"/>
    </w:rPr>
  </w:style>
  <w:style w:type="paragraph" w:styleId="CommentText">
    <w:name w:val="annotation text"/>
    <w:basedOn w:val="Normal"/>
    <w:semiHidden/>
    <w:locked/>
    <w:rsid w:val="00D81CF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81CF1"/>
    <w:rPr>
      <w:b/>
      <w:bCs/>
    </w:rPr>
  </w:style>
  <w:style w:type="paragraph" w:styleId="BalloonText">
    <w:name w:val="Balloon Text"/>
    <w:basedOn w:val="Normal"/>
    <w:semiHidden/>
    <w:locked/>
    <w:rsid w:val="00D81C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81CF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81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81CF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81CF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81CF1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D81CF1"/>
    <w:rPr>
      <w:color w:val="800080"/>
      <w:u w:val="single"/>
    </w:rPr>
  </w:style>
  <w:style w:type="character" w:customStyle="1" w:styleId="QPPHeading4Char">
    <w:name w:val="QPP Heading 4 Char"/>
    <w:link w:val="QPPHeading4"/>
    <w:rsid w:val="00D81CF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81CF1"/>
    <w:pPr>
      <w:numPr>
        <w:numId w:val="14"/>
      </w:numPr>
    </w:pPr>
  </w:style>
  <w:style w:type="paragraph" w:customStyle="1" w:styleId="QPPBulletpoint3">
    <w:name w:val="QPP Bullet point 3"/>
    <w:basedOn w:val="Normal"/>
    <w:rsid w:val="00D81CF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81CF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81CF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D81CF1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D81CF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81CF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81CF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81CF1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D81C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013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81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3013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81CF1"/>
    <w:pPr>
      <w:numPr>
        <w:numId w:val="15"/>
      </w:numPr>
    </w:pPr>
  </w:style>
  <w:style w:type="numbering" w:styleId="1ai">
    <w:name w:val="Outline List 1"/>
    <w:basedOn w:val="NoList"/>
    <w:semiHidden/>
    <w:locked/>
    <w:rsid w:val="00D81CF1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D81CF1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81CF1"/>
  </w:style>
  <w:style w:type="paragraph" w:styleId="BlockText">
    <w:name w:val="Block Text"/>
    <w:basedOn w:val="Normal"/>
    <w:semiHidden/>
    <w:locked/>
    <w:rsid w:val="00D81C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81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1CF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81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81CF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81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1CF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81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81CF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81C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1CF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81C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81CF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81C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1CF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81C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1CF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81CF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81CF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81CF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81CF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81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81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81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81CF1"/>
  </w:style>
  <w:style w:type="character" w:customStyle="1" w:styleId="DateChar">
    <w:name w:val="Date Char"/>
    <w:basedOn w:val="DefaultParagraphFont"/>
    <w:link w:val="Date"/>
    <w:semiHidden/>
    <w:rsid w:val="00D81CF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81C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81CF1"/>
  </w:style>
  <w:style w:type="character" w:customStyle="1" w:styleId="E-mailSignatureChar">
    <w:name w:val="E-mail Signature Char"/>
    <w:basedOn w:val="DefaultParagraphFont"/>
    <w:link w:val="E-mailSignature"/>
    <w:semiHidden/>
    <w:rsid w:val="00D81CF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81CF1"/>
    <w:rPr>
      <w:i/>
      <w:iCs/>
    </w:rPr>
  </w:style>
  <w:style w:type="character" w:styleId="EndnoteReference">
    <w:name w:val="endnote reference"/>
    <w:basedOn w:val="DefaultParagraphFont"/>
    <w:semiHidden/>
    <w:locked/>
    <w:rsid w:val="00D81CF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81CF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CF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81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81CF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81CF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81CF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1CF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81CF1"/>
  </w:style>
  <w:style w:type="paragraph" w:styleId="HTMLAddress">
    <w:name w:val="HTML Address"/>
    <w:basedOn w:val="Normal"/>
    <w:link w:val="HTMLAddressChar"/>
    <w:semiHidden/>
    <w:locked/>
    <w:rsid w:val="00D81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81CF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81CF1"/>
    <w:rPr>
      <w:i/>
      <w:iCs/>
    </w:rPr>
  </w:style>
  <w:style w:type="character" w:styleId="HTMLCode">
    <w:name w:val="HTML Code"/>
    <w:basedOn w:val="DefaultParagraphFont"/>
    <w:semiHidden/>
    <w:locked/>
    <w:rsid w:val="00D81CF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81CF1"/>
    <w:rPr>
      <w:i/>
      <w:iCs/>
    </w:rPr>
  </w:style>
  <w:style w:type="character" w:styleId="HTMLKeyboard">
    <w:name w:val="HTML Keyboard"/>
    <w:basedOn w:val="DefaultParagraphFont"/>
    <w:semiHidden/>
    <w:locked/>
    <w:rsid w:val="00D81CF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81CF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81CF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81CF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81CF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81CF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81CF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81CF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81CF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81CF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81CF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81CF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81CF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81CF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81CF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81C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81CF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81C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81CF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81CF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81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81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81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81C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81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81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81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81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81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81CF1"/>
  </w:style>
  <w:style w:type="paragraph" w:styleId="List">
    <w:name w:val="List"/>
    <w:basedOn w:val="Normal"/>
    <w:semiHidden/>
    <w:locked/>
    <w:rsid w:val="00D81CF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81CF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81CF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81CF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81CF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81CF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81CF1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D81CF1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D81CF1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D81CF1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D81CF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81CF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81CF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81CF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81CF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81CF1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D81CF1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D81CF1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D81CF1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D81CF1"/>
    <w:pPr>
      <w:numPr>
        <w:numId w:val="26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81CF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81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81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81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81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81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81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81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81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81CF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81CF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81CF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81CF1"/>
  </w:style>
  <w:style w:type="character" w:customStyle="1" w:styleId="NoteHeadingChar">
    <w:name w:val="Note Heading Char"/>
    <w:basedOn w:val="DefaultParagraphFont"/>
    <w:link w:val="NoteHeading"/>
    <w:semiHidden/>
    <w:rsid w:val="00D81CF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81CF1"/>
  </w:style>
  <w:style w:type="character" w:styleId="PlaceholderText">
    <w:name w:val="Placeholder Text"/>
    <w:basedOn w:val="DefaultParagraphFont"/>
    <w:uiPriority w:val="99"/>
    <w:semiHidden/>
    <w:rsid w:val="00D81CF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81C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81CF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81C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1CF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81CF1"/>
  </w:style>
  <w:style w:type="character" w:customStyle="1" w:styleId="SalutationChar">
    <w:name w:val="Salutation Char"/>
    <w:basedOn w:val="DefaultParagraphFont"/>
    <w:link w:val="Salutation"/>
    <w:semiHidden/>
    <w:rsid w:val="00D81CF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81CF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81CF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81CF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81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81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81CF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81CF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81C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81C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81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81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81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81C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81C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81C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81C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81C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81C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81C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81C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81C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81C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81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81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81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81C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81C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81C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81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81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81C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81C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81C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81C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81C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81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81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81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81C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81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81CF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81CF1"/>
  </w:style>
  <w:style w:type="table" w:styleId="TableProfessional">
    <w:name w:val="Table Professional"/>
    <w:basedOn w:val="TableNormal"/>
    <w:semiHidden/>
    <w:locked/>
    <w:rsid w:val="00D81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81C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81C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81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81C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81C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8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81C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81C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81C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81C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81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81CF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81CF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81CF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81CF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81CF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81CF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81CF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81CF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81CF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81CF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CF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81CF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81CF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81CF1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81CF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81CF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D17F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ulimbaLP.docx" TargetMode="External"/><Relationship Id="rId13" Type="http://schemas.openxmlformats.org/officeDocument/2006/relationships/hyperlink" Target="file:///\\ad\groups\CPS\CPED\CPBranch\C_PConf\PUBLICATIONS_Sandbox\AMENDMENT_v08.002017\Amended%20Docs_Final\Part%205%20-%20Tables%20of%20assessment\Part5NeighbourhoodPlans\Definitions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NeighbourhoodCentreZC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entreUseCode.docx" TargetMode="External"/><Relationship Id="rId17" Type="http://schemas.openxmlformats.org/officeDocument/2006/relationships/hyperlink" Target="Part5TablesOfAssessmentIntro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CentreUseCode.docx" TargetMode="External"/><Relationship Id="rId38" Type="http://schemas.openxmlformats.org/officeDocument/2006/relationships/hyperlink" Target="BulimbaLP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d\groups\CPS\CPED\CPBranch\C_PConf\PUBLICATIONS_Sandbox\2017_04_Major_A_amendment\Amended%20Docs_wTC\Non-overlapping%20-%20v07-00-2017%20Base%20(latest%20adopted%20version)\Part%205%20-%20Tables%20of%20assessment\Part5NeighbourhoodPlans\BulimbaLP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Definitions.docx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d\groups\CPS\CPED\CPBranch\C_PConf\PUBLICATIONS_Sandbox\AMENDMENT_v08.002017\Amended%20Docs_Final\Part%205%20-%20Tables%20of%20assessment\Part5NeighbourhoodPlans\Definitions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BulimbaLP.docx" TargetMode="External"/><Relationship Id="rId37" Type="http://schemas.openxmlformats.org/officeDocument/2006/relationships/hyperlink" Target="BulimbaLP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ad\groups\CPS\CPED\CPBranch\C_PConf\PUBLICATIONS_Sandbox\2017_04_Major_A_amendment\Amended%20Docs_wTC\Non-overlapping%20-%20v07-00-2017%20Base%20(latest%20adopted%20version)\Part%205%20-%20Tables%20of%20assessment\Part5NeighbourhoodPlans\CentreUseCode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BulimbaLP.docx" TargetMode="Externa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\groups\CPS\CPED\CPBranch\C_PConf\PUBLICATIONS_Sandbox\2017_04_Major_A_amendment\Amended%20Docs_wTC\Non-overlapping%20-%20v07-00-2017%20Base%20(latest%20adopted%20version)\Part%205%20-%20Tables%20of%20assessment\Part5NeighbourhoodPlans\Definitions.docx" TargetMode="External"/><Relationship Id="rId14" Type="http://schemas.openxmlformats.org/officeDocument/2006/relationships/hyperlink" Target="CentreUseCode.docx" TargetMode="External"/><Relationship Id="rId22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7" Type="http://schemas.openxmlformats.org/officeDocument/2006/relationships/hyperlink" Target="CentreUseCode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Part5TablesOfAssessmentIntro.docx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94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D44D662-89BA-492A-B598-4A9F2B5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62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6170</CharactersWithSpaces>
  <SharedDoc>false</SharedDoc>
  <HLinks>
    <vt:vector size="174" baseType="variant">
      <vt:variant>
        <vt:i4>5505117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5505117</vt:i4>
      </vt:variant>
      <vt:variant>
        <vt:i4>81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5505117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1572865</vt:i4>
      </vt:variant>
      <vt:variant>
        <vt:i4>75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5505117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5111825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786549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1572865</vt:i4>
      </vt:variant>
      <vt:variant>
        <vt:i4>54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5505117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5111825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5505117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5505117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  <vt:variant>
        <vt:i4>7274536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>Table72243B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plans/BulimbaLP.doc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Justin Cocker</cp:lastModifiedBy>
  <cp:revision>29</cp:revision>
  <cp:lastPrinted>2012-11-04T06:38:00Z</cp:lastPrinted>
  <dcterms:created xsi:type="dcterms:W3CDTF">2013-12-11T05:38:00Z</dcterms:created>
  <dcterms:modified xsi:type="dcterms:W3CDTF">2017-11-30T00:32:00Z</dcterms:modified>
</cp:coreProperties>
</file>