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77" w:rsidRPr="007A2CF7" w:rsidRDefault="00626A82" w:rsidP="00714E58">
      <w:pPr>
        <w:pStyle w:val="QPPHeading3"/>
      </w:pPr>
      <w:bookmarkStart w:id="0" w:name="_GoBack"/>
      <w:bookmarkEnd w:id="0"/>
      <w:r>
        <w:t>6.2.1.4</w:t>
      </w:r>
      <w:r w:rsidR="003B1CD4">
        <w:t xml:space="preserve"> </w:t>
      </w:r>
      <w:r w:rsidR="00486277" w:rsidRPr="007A2CF7">
        <w:t xml:space="preserve">High density </w:t>
      </w:r>
      <w:r w:rsidR="00486277" w:rsidRPr="00503E29">
        <w:t>residential</w:t>
      </w:r>
      <w:r w:rsidR="00486277" w:rsidRPr="007A2CF7">
        <w:t xml:space="preserve"> zone</w:t>
      </w:r>
      <w:r w:rsidR="00486277">
        <w:t xml:space="preserve"> code</w:t>
      </w:r>
    </w:p>
    <w:p w:rsidR="00827A33" w:rsidRDefault="00486277" w:rsidP="00BD0070">
      <w:pPr>
        <w:pStyle w:val="QPPBulletPoint1"/>
      </w:pPr>
      <w:r w:rsidRPr="007A2CF7">
        <w:t xml:space="preserve">The </w:t>
      </w:r>
      <w:r w:rsidRPr="00BD0070">
        <w:t>purpose</w:t>
      </w:r>
      <w:r w:rsidRPr="007A2CF7">
        <w:t xml:space="preserve"> of the </w:t>
      </w:r>
      <w:r w:rsidR="00827A33">
        <w:t>h</w:t>
      </w:r>
      <w:r w:rsidRPr="007A2CF7">
        <w:t>igh density residential zone is to provide for</w:t>
      </w:r>
      <w:r w:rsidR="00827A33">
        <w:t>:</w:t>
      </w:r>
    </w:p>
    <w:p w:rsidR="00827A33" w:rsidRPr="00532CCC" w:rsidRDefault="00486277" w:rsidP="00192656">
      <w:pPr>
        <w:pStyle w:val="QPPBulletpoint2"/>
        <w:rPr>
          <w:rStyle w:val="Hyperlink"/>
          <w:rFonts w:cstheme="minorBidi"/>
          <w:color w:val="auto"/>
          <w:szCs w:val="22"/>
          <w:u w:val="none"/>
        </w:rPr>
      </w:pPr>
      <w:r w:rsidRPr="007A2CF7">
        <w:t xml:space="preserve"> high density </w:t>
      </w:r>
      <w:hyperlink r:id="rId8" w:anchor="Multiple" w:history="1">
        <w:r w:rsidR="00D532F1" w:rsidRPr="00792120">
          <w:rPr>
            <w:rStyle w:val="Hyperlink"/>
          </w:rPr>
          <w:t>multiple dwellings</w:t>
        </w:r>
      </w:hyperlink>
      <w:r w:rsidR="00827A33" w:rsidRPr="00192656">
        <w:rPr>
          <w:rStyle w:val="Hyperlink"/>
          <w:color w:val="auto"/>
          <w:u w:val="none"/>
        </w:rPr>
        <w:t>; and</w:t>
      </w:r>
    </w:p>
    <w:p w:rsidR="00486277" w:rsidRPr="007A2CF7" w:rsidRDefault="00A95381" w:rsidP="00102CF2">
      <w:pPr>
        <w:pStyle w:val="QPPBulletpoint2"/>
      </w:pPr>
      <w:hyperlink r:id="rId9" w:anchor="CommunityUse" w:history="1">
        <w:r w:rsidR="00486277" w:rsidRPr="00AA51B5">
          <w:rPr>
            <w:rStyle w:val="Hyperlink"/>
          </w:rPr>
          <w:t>community uses</w:t>
        </w:r>
      </w:hyperlink>
      <w:r w:rsidR="00827A33">
        <w:rPr>
          <w:rStyle w:val="Hyperlink"/>
        </w:rPr>
        <w:t>,</w:t>
      </w:r>
      <w:r w:rsidR="00486277" w:rsidRPr="007A2CF7">
        <w:t xml:space="preserve"> and small-scale services</w:t>
      </w:r>
      <w:r w:rsidR="00827A33">
        <w:t>,</w:t>
      </w:r>
      <w:r w:rsidR="00486277" w:rsidRPr="007A2CF7">
        <w:t xml:space="preserve"> facilities </w:t>
      </w:r>
      <w:r w:rsidR="00827A33">
        <w:t>and infrastructure, to support</w:t>
      </w:r>
      <w:r w:rsidR="00486277" w:rsidRPr="007A2CF7">
        <w:t xml:space="preserve"> local residents.</w:t>
      </w:r>
    </w:p>
    <w:p w:rsidR="00486277" w:rsidRPr="007A2CF7" w:rsidRDefault="00486277" w:rsidP="00486277">
      <w:pPr>
        <w:pStyle w:val="QPPEditorsNoteStyle1"/>
      </w:pPr>
      <w:r w:rsidRPr="007A2CF7">
        <w:t>Note—Land in th</w:t>
      </w:r>
      <w:r>
        <w:t xml:space="preserve">e </w:t>
      </w:r>
      <w:hyperlink r:id="rId10" w:history="1">
        <w:r w:rsidRPr="00D16B31">
          <w:rPr>
            <w:rStyle w:val="Hyperlink"/>
          </w:rPr>
          <w:t>High density residential zone</w:t>
        </w:r>
      </w:hyperlink>
      <w:r w:rsidRPr="007A2CF7">
        <w:t xml:space="preserve"> is contained in either</w:t>
      </w:r>
      <w:r w:rsidR="003311D5">
        <w:t xml:space="preserve"> </w:t>
      </w:r>
      <w:r w:rsidRPr="007A2CF7">
        <w:t xml:space="preserve">the </w:t>
      </w:r>
      <w:r w:rsidRPr="00847A72">
        <w:t xml:space="preserve">Up to 15 </w:t>
      </w:r>
      <w:r w:rsidR="00500564" w:rsidRPr="00500564">
        <w:t>storeys</w:t>
      </w:r>
      <w:r w:rsidRPr="00847A72">
        <w:t xml:space="preserve"> zone precinct</w:t>
      </w:r>
      <w:r>
        <w:t xml:space="preserve"> or </w:t>
      </w:r>
      <w:r w:rsidRPr="00847A72">
        <w:t>the Up to 8 storeys zone precinct.</w:t>
      </w:r>
    </w:p>
    <w:p w:rsidR="00486277" w:rsidRPr="007A2CF7" w:rsidRDefault="00486277" w:rsidP="00486277">
      <w:pPr>
        <w:pStyle w:val="QPPEditorsNoteStyle1"/>
      </w:pPr>
      <w:r w:rsidRPr="007A2CF7">
        <w:t xml:space="preserve">Note—As neighbourhood planning </w:t>
      </w:r>
      <w:r>
        <w:t>is</w:t>
      </w:r>
      <w:r w:rsidRPr="007A2CF7">
        <w:t xml:space="preserve"> undertaken</w:t>
      </w:r>
      <w:r>
        <w:t xml:space="preserve"> by the Council</w:t>
      </w:r>
      <w:r w:rsidRPr="007A2CF7">
        <w:t>,</w:t>
      </w:r>
      <w:r>
        <w:t xml:space="preserve"> </w:t>
      </w:r>
      <w:r w:rsidRPr="005E07EB">
        <w:t>where</w:t>
      </w:r>
      <w:r w:rsidRPr="007A2CF7">
        <w:t xml:space="preserve"> it is intended </w:t>
      </w:r>
      <w:r w:rsidRPr="002E2234">
        <w:t>that high density residential</w:t>
      </w:r>
      <w:r w:rsidRPr="007A2CF7">
        <w:t xml:space="preserve"> development should predominate</w:t>
      </w:r>
      <w:r w:rsidR="00F829F0">
        <w:t>,</w:t>
      </w:r>
      <w:r w:rsidRPr="007A2CF7">
        <w:t xml:space="preserve"> th</w:t>
      </w:r>
      <w:r>
        <w:t xml:space="preserve">e </w:t>
      </w:r>
      <w:hyperlink r:id="rId11" w:history="1">
        <w:r w:rsidRPr="00D16B31">
          <w:rPr>
            <w:rStyle w:val="Hyperlink"/>
          </w:rPr>
          <w:t>High density residential zone</w:t>
        </w:r>
      </w:hyperlink>
      <w:r w:rsidRPr="007A2CF7">
        <w:t xml:space="preserve"> may be applied to further </w:t>
      </w:r>
      <w:r w:rsidRPr="005E07EB">
        <w:t xml:space="preserve">lands in the inner city or within reasonable </w:t>
      </w:r>
      <w:hyperlink r:id="rId12" w:anchor="WalkingDistance" w:history="1">
        <w:r w:rsidRPr="00AA51B5">
          <w:rPr>
            <w:rStyle w:val="Hyperlink"/>
          </w:rPr>
          <w:t>walking distance</w:t>
        </w:r>
      </w:hyperlink>
      <w:r w:rsidRPr="005E07EB">
        <w:t xml:space="preserve"> of public transport stops along growth </w:t>
      </w:r>
      <w:r w:rsidR="00F829F0">
        <w:t xml:space="preserve">transport </w:t>
      </w:r>
      <w:r w:rsidRPr="005E07EB">
        <w:t>corridors and surrounding signi</w:t>
      </w:r>
      <w:r w:rsidR="00F829F0">
        <w:t>ficant centres and destinations</w:t>
      </w:r>
      <w:r w:rsidRPr="007A2CF7">
        <w:t>.</w:t>
      </w:r>
    </w:p>
    <w:p w:rsidR="00486277" w:rsidRDefault="00486277" w:rsidP="00486277">
      <w:pPr>
        <w:pStyle w:val="QPPEditorsNoteStyle1"/>
      </w:pPr>
      <w:r w:rsidRPr="00847A72">
        <w:t>Note—</w:t>
      </w:r>
      <w:r w:rsidR="00AB0AC1" w:rsidRPr="00847A72">
        <w:t>A</w:t>
      </w:r>
      <w:r w:rsidRPr="00847A72">
        <w:t xml:space="preserve"> </w:t>
      </w:r>
      <w:hyperlink r:id="rId13" w:anchor="DwgHse" w:history="1">
        <w:r w:rsidR="00D06C95">
          <w:rPr>
            <w:rStyle w:val="Hyperlink"/>
          </w:rPr>
          <w:t>d</w:t>
        </w:r>
        <w:r w:rsidR="00D06C95" w:rsidRPr="00847A72">
          <w:rPr>
            <w:rStyle w:val="Hyperlink"/>
          </w:rPr>
          <w:t>welling house</w:t>
        </w:r>
      </w:hyperlink>
      <w:r w:rsidR="00D06C95">
        <w:t xml:space="preserve"> </w:t>
      </w:r>
      <w:r w:rsidR="00C804A0" w:rsidRPr="00847A72">
        <w:t>is not</w:t>
      </w:r>
      <w:r w:rsidRPr="00847A72">
        <w:t xml:space="preserve"> to be identified on the </w:t>
      </w:r>
      <w:hyperlink r:id="rId14" w:history="1">
        <w:r w:rsidR="002C72B5" w:rsidRPr="001053D5">
          <w:rPr>
            <w:rStyle w:val="Hyperlink"/>
          </w:rPr>
          <w:t>Traditional building character overlay</w:t>
        </w:r>
      </w:hyperlink>
      <w:r w:rsidRPr="00847A72">
        <w:t xml:space="preserve"> in the </w:t>
      </w:r>
      <w:hyperlink r:id="rId15" w:history="1">
        <w:r w:rsidRPr="00D16B31">
          <w:rPr>
            <w:rStyle w:val="Hyperlink"/>
          </w:rPr>
          <w:t>High density residential zone</w:t>
        </w:r>
      </w:hyperlink>
      <w:r w:rsidR="00C956EC" w:rsidRPr="00847A72">
        <w:t xml:space="preserve"> </w:t>
      </w:r>
      <w:r w:rsidR="005F3C41" w:rsidRPr="00847A72">
        <w:t>(</w:t>
      </w:r>
      <w:r w:rsidRPr="00847A72">
        <w:t>i</w:t>
      </w:r>
      <w:r w:rsidR="00626A82" w:rsidRPr="00847A72">
        <w:t>.</w:t>
      </w:r>
      <w:r w:rsidRPr="00847A72">
        <w:t>e</w:t>
      </w:r>
      <w:r w:rsidR="003311D5">
        <w:t>.</w:t>
      </w:r>
      <w:r w:rsidR="000E3B9E" w:rsidRPr="00847A72">
        <w:t xml:space="preserve"> a</w:t>
      </w:r>
      <w:r w:rsidRPr="00847A72">
        <w:t xml:space="preserve"> </w:t>
      </w:r>
      <w:r w:rsidR="009B52AA" w:rsidRPr="00847A72">
        <w:t>dwelling hou</w:t>
      </w:r>
      <w:r w:rsidR="000E3B9E" w:rsidRPr="00847A72">
        <w:t xml:space="preserve">se </w:t>
      </w:r>
      <w:r w:rsidRPr="00847A72">
        <w:t xml:space="preserve">built in 1946 or before in this zone </w:t>
      </w:r>
      <w:r w:rsidR="005F3C41" w:rsidRPr="00847A72">
        <w:t>is</w:t>
      </w:r>
      <w:r w:rsidRPr="00847A72">
        <w:t xml:space="preserve"> not prote</w:t>
      </w:r>
      <w:r w:rsidR="00C956EC" w:rsidRPr="00847A72">
        <w:t>cted from removal or demolition</w:t>
      </w:r>
      <w:r w:rsidR="005F3C41" w:rsidRPr="00847A72">
        <w:t>)</w:t>
      </w:r>
      <w:r w:rsidRPr="00847A72">
        <w:t>.</w:t>
      </w:r>
      <w:r w:rsidR="005F3C41" w:rsidRPr="00847A72">
        <w:t xml:space="preserve"> A</w:t>
      </w:r>
      <w:r w:rsidRPr="00847A72">
        <w:t xml:space="preserve"> </w:t>
      </w:r>
      <w:r w:rsidR="00D06C95" w:rsidRPr="00AA51B5">
        <w:t>d</w:t>
      </w:r>
      <w:r w:rsidRPr="00AA51B5">
        <w:t>welling house</w:t>
      </w:r>
      <w:r w:rsidRPr="00847A72">
        <w:t xml:space="preserve"> and other buildings in the </w:t>
      </w:r>
      <w:hyperlink r:id="rId16" w:history="1">
        <w:r w:rsidRPr="00D16B31">
          <w:rPr>
            <w:rStyle w:val="Hyperlink"/>
          </w:rPr>
          <w:t>High density residential zone</w:t>
        </w:r>
      </w:hyperlink>
      <w:r w:rsidRPr="00847A72">
        <w:t xml:space="preserve"> are not protected</w:t>
      </w:r>
      <w:r w:rsidR="00C956EC" w:rsidRPr="00847A72">
        <w:t xml:space="preserve"> from removal and demolition</w:t>
      </w:r>
      <w:r w:rsidRPr="00847A72">
        <w:t xml:space="preserve"> unless</w:t>
      </w:r>
      <w:r w:rsidR="001D30DA">
        <w:t xml:space="preserve"> located</w:t>
      </w:r>
      <w:r w:rsidRPr="00847A72">
        <w:t xml:space="preserve"> on land within the </w:t>
      </w:r>
      <w:hyperlink r:id="rId17" w:history="1">
        <w:r w:rsidRPr="00D16B31">
          <w:rPr>
            <w:rStyle w:val="Hyperlink"/>
          </w:rPr>
          <w:t>Heritage overlay</w:t>
        </w:r>
      </w:hyperlink>
      <w:r w:rsidRPr="00847A72">
        <w:t xml:space="preserve">, </w:t>
      </w:r>
      <w:hyperlink r:id="rId18" w:history="1">
        <w:r w:rsidRPr="00D16B31">
          <w:rPr>
            <w:rStyle w:val="Hyperlink"/>
          </w:rPr>
          <w:t>Pre-1911 building overlay</w:t>
        </w:r>
      </w:hyperlink>
      <w:r w:rsidRPr="00847A72">
        <w:t xml:space="preserve"> or </w:t>
      </w:r>
      <w:hyperlink r:id="rId19" w:history="1">
        <w:r w:rsidRPr="00D16B31">
          <w:rPr>
            <w:rStyle w:val="Hyperlink"/>
          </w:rPr>
          <w:t>Commercial character building overlay</w:t>
        </w:r>
      </w:hyperlink>
      <w:r w:rsidRPr="00847A72">
        <w:t xml:space="preserve"> or where </w:t>
      </w:r>
      <w:hyperlink r:id="rId20" w:anchor="RoomAccom" w:history="1">
        <w:r w:rsidR="00435ECB" w:rsidRPr="00434267">
          <w:rPr>
            <w:rStyle w:val="Hyperlink"/>
          </w:rPr>
          <w:t>rooming accommodation</w:t>
        </w:r>
      </w:hyperlink>
      <w:r w:rsidRPr="00847A72">
        <w:t>.</w:t>
      </w:r>
    </w:p>
    <w:p w:rsidR="00343FA7" w:rsidRDefault="00343FA7" w:rsidP="00BD0070">
      <w:pPr>
        <w:pStyle w:val="QPPBulletPoint1"/>
      </w:pPr>
      <w:r w:rsidRPr="00E740C4">
        <w:t xml:space="preserve">The purpose of the </w:t>
      </w:r>
      <w:r w:rsidR="00CE3C55">
        <w:t>zone</w:t>
      </w:r>
      <w:r w:rsidRPr="00E740C4">
        <w:t xml:space="preserve"> will be achieved through overall outcomes</w:t>
      </w:r>
      <w:r>
        <w:t xml:space="preserve"> for:</w:t>
      </w:r>
    </w:p>
    <w:p w:rsidR="00532CCC" w:rsidRPr="000C77AF" w:rsidRDefault="00532CCC" w:rsidP="000C77AF">
      <w:pPr>
        <w:pStyle w:val="QPPBulletpoint2"/>
        <w:numPr>
          <w:ilvl w:val="0"/>
          <w:numId w:val="21"/>
        </w:numPr>
      </w:pPr>
      <w:r w:rsidRPr="000C77AF">
        <w:t>zone</w:t>
      </w:r>
      <w:r w:rsidR="00414CED" w:rsidRPr="000C77AF">
        <w:t xml:space="preserve"> role</w:t>
      </w:r>
      <w:r w:rsidRPr="000C77AF">
        <w:t>;</w:t>
      </w:r>
    </w:p>
    <w:p w:rsidR="00343FA7" w:rsidRPr="000C77AF" w:rsidRDefault="00343FA7" w:rsidP="006608F8">
      <w:pPr>
        <w:pStyle w:val="QPPBulletpoint2"/>
      </w:pPr>
      <w:r w:rsidRPr="000C77AF">
        <w:t>development location and use</w:t>
      </w:r>
      <w:r w:rsidR="00FA4ED9" w:rsidRPr="000C77AF">
        <w:t>s</w:t>
      </w:r>
      <w:r w:rsidRPr="000C77AF">
        <w:t>;</w:t>
      </w:r>
    </w:p>
    <w:p w:rsidR="00343FA7" w:rsidRPr="000C77AF" w:rsidRDefault="00343FA7" w:rsidP="000C77AF">
      <w:pPr>
        <w:pStyle w:val="QPPBulletpoint2"/>
      </w:pPr>
      <w:r w:rsidRPr="000C77AF">
        <w:t>development form;</w:t>
      </w:r>
    </w:p>
    <w:p w:rsidR="00343FA7" w:rsidRPr="000C77AF" w:rsidRDefault="00343FA7" w:rsidP="000C77AF">
      <w:pPr>
        <w:pStyle w:val="QPPBulletpoint2"/>
      </w:pPr>
      <w:r w:rsidRPr="000C77AF">
        <w:t>the following zone precincts:</w:t>
      </w:r>
    </w:p>
    <w:p w:rsidR="00343FA7" w:rsidRDefault="00FA4ED9" w:rsidP="0037157B">
      <w:pPr>
        <w:pStyle w:val="QPPBulletpoint3"/>
        <w:numPr>
          <w:ilvl w:val="0"/>
          <w:numId w:val="10"/>
        </w:numPr>
      </w:pPr>
      <w:r>
        <w:t xml:space="preserve">Up to 8 </w:t>
      </w:r>
      <w:r w:rsidRPr="00200368">
        <w:t>storeys</w:t>
      </w:r>
      <w:r>
        <w:t xml:space="preserve"> zone precinct</w:t>
      </w:r>
      <w:r w:rsidR="00343FA7">
        <w:t>;</w:t>
      </w:r>
    </w:p>
    <w:p w:rsidR="00343FA7" w:rsidRDefault="00FA4ED9" w:rsidP="0037157B">
      <w:pPr>
        <w:pStyle w:val="QPPBulletpoint3"/>
        <w:numPr>
          <w:ilvl w:val="0"/>
          <w:numId w:val="10"/>
        </w:numPr>
      </w:pPr>
      <w:r>
        <w:t xml:space="preserve">Up to 15 </w:t>
      </w:r>
      <w:r w:rsidRPr="00200368">
        <w:t>storeys</w:t>
      </w:r>
      <w:r>
        <w:t xml:space="preserve"> zone precinct.</w:t>
      </w:r>
    </w:p>
    <w:p w:rsidR="00532CCC" w:rsidRDefault="00532CCC" w:rsidP="00BD0070">
      <w:pPr>
        <w:pStyle w:val="QPPBulletPoint1"/>
      </w:pPr>
      <w:r>
        <w:t>Zone role overall outcomes are:</w:t>
      </w:r>
    </w:p>
    <w:p w:rsidR="00532CCC" w:rsidRDefault="00532CCC" w:rsidP="00141311">
      <w:pPr>
        <w:pStyle w:val="QPPBulletpoint2"/>
        <w:numPr>
          <w:ilvl w:val="0"/>
          <w:numId w:val="37"/>
        </w:numPr>
      </w:pPr>
      <w:r>
        <w:t xml:space="preserve">Development </w:t>
      </w:r>
      <w:r w:rsidRPr="00532CCC">
        <w:t>in the zone supports the implementation of the policy direction set in the Strategic framework, in particular:</w:t>
      </w:r>
    </w:p>
    <w:p w:rsidR="00532CCC" w:rsidRDefault="00A95381" w:rsidP="00141311">
      <w:pPr>
        <w:pStyle w:val="QPPBulletpoint3"/>
        <w:numPr>
          <w:ilvl w:val="0"/>
          <w:numId w:val="38"/>
        </w:numPr>
      </w:pPr>
      <w:hyperlink r:id="rId21" w:history="1">
        <w:r w:rsidR="00532CCC" w:rsidRPr="009001A6">
          <w:rPr>
            <w:rStyle w:val="Hyperlink"/>
          </w:rPr>
          <w:t>Theme 2: Brisbane’s outstanding lifestyle</w:t>
        </w:r>
      </w:hyperlink>
      <w:r w:rsidR="00532CCC">
        <w:t xml:space="preserve"> and </w:t>
      </w:r>
      <w:hyperlink r:id="rId22" w:anchor="Part343Element22" w:history="1">
        <w:r w:rsidR="00532CCC" w:rsidRPr="009001A6">
          <w:rPr>
            <w:rStyle w:val="Hyperlink"/>
          </w:rPr>
          <w:t>Element 2.2 – Brisbane’s housing and accommodation choices</w:t>
        </w:r>
      </w:hyperlink>
      <w:r w:rsidR="00532CCC">
        <w:t>;</w:t>
      </w:r>
    </w:p>
    <w:p w:rsidR="00532CCC" w:rsidRDefault="00A95381" w:rsidP="00141311">
      <w:pPr>
        <w:pStyle w:val="QPPBulletpoint3"/>
        <w:numPr>
          <w:ilvl w:val="0"/>
          <w:numId w:val="38"/>
        </w:numPr>
      </w:pPr>
      <w:hyperlink r:id="rId23" w:history="1">
        <w:r w:rsidR="00532CCC" w:rsidRPr="009001A6">
          <w:rPr>
            <w:rStyle w:val="Hyperlink"/>
          </w:rPr>
          <w:t xml:space="preserve">Theme 5: Brisbane’s </w:t>
        </w:r>
        <w:proofErr w:type="spellStart"/>
        <w:r w:rsidR="00532CCC" w:rsidRPr="009001A6">
          <w:rPr>
            <w:rStyle w:val="Hyperlink"/>
          </w:rPr>
          <w:t>CityShape</w:t>
        </w:r>
        <w:proofErr w:type="spellEnd"/>
      </w:hyperlink>
      <w:r w:rsidR="00532CCC" w:rsidRPr="00532CCC">
        <w:t xml:space="preserve">, </w:t>
      </w:r>
      <w:hyperlink r:id="rId24" w:anchor="Part374BrisMajorCentres" w:history="1">
        <w:r w:rsidR="00532CCC" w:rsidRPr="009001A6">
          <w:rPr>
            <w:rStyle w:val="Hyperlink"/>
          </w:rPr>
          <w:t>Element 5.3 – Brisbane’s Major Centres</w:t>
        </w:r>
      </w:hyperlink>
      <w:r w:rsidR="00532CCC" w:rsidRPr="00532CCC">
        <w:t xml:space="preserve"> and </w:t>
      </w:r>
      <w:hyperlink r:id="rId25" w:anchor="Part379BrisGrowthNodes" w:history="1">
        <w:r w:rsidR="00532CCC" w:rsidRPr="009001A6">
          <w:rPr>
            <w:rStyle w:val="Hyperlink"/>
          </w:rPr>
          <w:t>Element 5.8 – Brisbane’s Growth Nodes on Selected Transport Corridors</w:t>
        </w:r>
      </w:hyperlink>
      <w:r w:rsidR="00532CCC" w:rsidRPr="00532CCC">
        <w:t>.</w:t>
      </w:r>
    </w:p>
    <w:p w:rsidR="00343FA7" w:rsidRPr="005B6618" w:rsidRDefault="00343FA7" w:rsidP="00BD0070">
      <w:pPr>
        <w:pStyle w:val="QPPBulletPoint1"/>
      </w:pPr>
      <w:r>
        <w:t>Development location and uses overall outcomes are</w:t>
      </w:r>
      <w:r w:rsidRPr="00E740C4">
        <w:t>:</w:t>
      </w:r>
    </w:p>
    <w:p w:rsidR="00486277" w:rsidRDefault="00486277" w:rsidP="0037157B">
      <w:pPr>
        <w:pStyle w:val="QPPBulletpoint2"/>
        <w:numPr>
          <w:ilvl w:val="0"/>
          <w:numId w:val="17"/>
        </w:numPr>
      </w:pPr>
      <w:r>
        <w:t>Development</w:t>
      </w:r>
      <w:r w:rsidRPr="00792120">
        <w:t xml:space="preserve"> provides for </w:t>
      </w:r>
      <w:r w:rsidR="00416D9E" w:rsidRPr="007A2CF7">
        <w:t>a range of well-designed, location-</w:t>
      </w:r>
      <w:r w:rsidR="00416D9E" w:rsidRPr="00416D9E">
        <w:t>responsive,</w:t>
      </w:r>
      <w:r w:rsidR="00416D9E">
        <w:t xml:space="preserve"> </w:t>
      </w:r>
      <w:r w:rsidRPr="00792120">
        <w:t>high density</w:t>
      </w:r>
      <w:r w:rsidR="00416D9E">
        <w:t>,</w:t>
      </w:r>
      <w:r w:rsidR="00416D9E" w:rsidRPr="00416D9E">
        <w:t xml:space="preserve"> medium to high rise</w:t>
      </w:r>
      <w:r w:rsidRPr="00D92F8D">
        <w:t xml:space="preserve"> </w:t>
      </w:r>
      <w:hyperlink r:id="rId26" w:anchor="Multiple" w:history="1">
        <w:r w:rsidR="009F6194" w:rsidRPr="00792120">
          <w:rPr>
            <w:rStyle w:val="Hyperlink"/>
          </w:rPr>
          <w:t>multiple dwellings</w:t>
        </w:r>
      </w:hyperlink>
      <w:r>
        <w:t xml:space="preserve"> to </w:t>
      </w:r>
      <w:r w:rsidRPr="00D92F8D">
        <w:t>predominate</w:t>
      </w:r>
      <w:r>
        <w:t>.</w:t>
      </w:r>
    </w:p>
    <w:p w:rsidR="00486277" w:rsidRDefault="00486277" w:rsidP="00AD7668">
      <w:pPr>
        <w:pStyle w:val="QPPBulletpoint2"/>
      </w:pPr>
      <w:r>
        <w:t xml:space="preserve">Development </w:t>
      </w:r>
      <w:r w:rsidRPr="00D92F8D">
        <w:t xml:space="preserve">facilitates </w:t>
      </w:r>
      <w:r w:rsidRPr="005E07EB">
        <w:t>intensive urban consolidation and the highly efficient use of physical and social infrastructure</w:t>
      </w:r>
      <w:r w:rsidR="00416D9E" w:rsidRPr="007A2CF7">
        <w:t xml:space="preserve"> in well-located parts of the city</w:t>
      </w:r>
      <w:r w:rsidR="00416D9E">
        <w:t xml:space="preserve">, </w:t>
      </w:r>
      <w:r w:rsidR="00416D9E" w:rsidRPr="005E07EB">
        <w:t>capitalising on the</w:t>
      </w:r>
      <w:r w:rsidR="00416D9E">
        <w:t xml:space="preserve"> </w:t>
      </w:r>
      <w:hyperlink r:id="rId27" w:history="1">
        <w:r w:rsidR="00416D9E" w:rsidRPr="00D16B31">
          <w:rPr>
            <w:rStyle w:val="Hyperlink"/>
          </w:rPr>
          <w:t>High density residential zone’s</w:t>
        </w:r>
      </w:hyperlink>
      <w:r w:rsidR="00416D9E" w:rsidRPr="005E07EB">
        <w:t xml:space="preserve"> strategic location and </w:t>
      </w:r>
      <w:hyperlink r:id="rId28" w:anchor="Amenity" w:history="1">
        <w:r w:rsidR="00416D9E" w:rsidRPr="00AA51B5">
          <w:rPr>
            <w:rStyle w:val="Hyperlink"/>
          </w:rPr>
          <w:t>amenity</w:t>
        </w:r>
      </w:hyperlink>
      <w:r w:rsidR="00416D9E" w:rsidRPr="005E07EB">
        <w:t xml:space="preserve"> and proximity to key destinations</w:t>
      </w:r>
      <w:r>
        <w:t>.</w:t>
      </w:r>
    </w:p>
    <w:p w:rsidR="00486277" w:rsidRPr="00D92F8D" w:rsidRDefault="00486277" w:rsidP="00AD7668">
      <w:pPr>
        <w:pStyle w:val="QPPBulletpoint2"/>
      </w:pPr>
      <w:r>
        <w:t xml:space="preserve">Development </w:t>
      </w:r>
      <w:r w:rsidRPr="005E07EB">
        <w:t>supports the creation of a walkable neighbourhood that optimises</w:t>
      </w:r>
      <w:r w:rsidRPr="00D92F8D">
        <w:t xml:space="preserve"> the potential for residents to live within </w:t>
      </w:r>
      <w:hyperlink r:id="rId29" w:anchor="WalkingDistance" w:history="1">
        <w:r w:rsidRPr="009F6194">
          <w:rPr>
            <w:rStyle w:val="Hyperlink"/>
          </w:rPr>
          <w:t>walking distance</w:t>
        </w:r>
      </w:hyperlink>
      <w:r w:rsidRPr="00D92F8D">
        <w:t xml:space="preserve"> of and be well connect</w:t>
      </w:r>
      <w:r>
        <w:t>ed to high</w:t>
      </w:r>
      <w:r w:rsidR="00435ECB">
        <w:t>-</w:t>
      </w:r>
      <w:r>
        <w:t>frequency</w:t>
      </w:r>
      <w:r w:rsidRPr="00D92F8D">
        <w:t xml:space="preserve"> public transport, nearby centres, employment, recreational and educational opportunities and </w:t>
      </w:r>
      <w:hyperlink r:id="rId30" w:anchor="CommunityFacilities" w:history="1">
        <w:r w:rsidRPr="00AA51B5">
          <w:rPr>
            <w:rStyle w:val="Hyperlink"/>
          </w:rPr>
          <w:t>community facilities</w:t>
        </w:r>
      </w:hyperlink>
      <w:r w:rsidRPr="00D92F8D">
        <w:t xml:space="preserve"> and reduce</w:t>
      </w:r>
      <w:r>
        <w:t>s</w:t>
      </w:r>
      <w:r w:rsidRPr="00D92F8D">
        <w:t xml:space="preserve"> vehicle-based </w:t>
      </w:r>
      <w:r w:rsidR="00A5418E">
        <w:t>trips to work,</w:t>
      </w:r>
      <w:r w:rsidR="00AD7668">
        <w:t xml:space="preserve"> </w:t>
      </w:r>
      <w:hyperlink r:id="rId31" w:anchor="Shop" w:history="1">
        <w:r w:rsidR="00AD7668" w:rsidRPr="00AA51B5">
          <w:rPr>
            <w:rStyle w:val="Hyperlink"/>
          </w:rPr>
          <w:t>shops</w:t>
        </w:r>
      </w:hyperlink>
      <w:r w:rsidR="00AD7668">
        <w:t xml:space="preserve"> or </w:t>
      </w:r>
      <w:r w:rsidR="004724E8">
        <w:t>centres</w:t>
      </w:r>
      <w:r w:rsidRPr="00D92F8D">
        <w:t>.</w:t>
      </w:r>
    </w:p>
    <w:p w:rsidR="00486277" w:rsidRPr="002E2234" w:rsidRDefault="00486277" w:rsidP="00AD7668">
      <w:pPr>
        <w:pStyle w:val="QPPBulletpoint2"/>
      </w:pPr>
      <w:r w:rsidRPr="002E2234">
        <w:t>Development for</w:t>
      </w:r>
      <w:r>
        <w:t xml:space="preserve"> a</w:t>
      </w:r>
      <w:r w:rsidRPr="00D92F8D">
        <w:t xml:space="preserve"> new </w:t>
      </w:r>
      <w:hyperlink r:id="rId32" w:anchor="DwgHse" w:history="1">
        <w:r w:rsidRPr="002E2234">
          <w:rPr>
            <w:rStyle w:val="Hyperlink"/>
          </w:rPr>
          <w:t>dwelling house</w:t>
        </w:r>
      </w:hyperlink>
      <w:r w:rsidRPr="002E2234">
        <w:t xml:space="preserve"> or </w:t>
      </w:r>
      <w:hyperlink r:id="rId33" w:anchor="DualOcc" w:history="1">
        <w:r w:rsidRPr="002E2234">
          <w:rPr>
            <w:rStyle w:val="Hyperlink"/>
          </w:rPr>
          <w:t>dual occupancy</w:t>
        </w:r>
      </w:hyperlink>
      <w:r w:rsidRPr="002E2234">
        <w:t xml:space="preserve"> is not accommodated.</w:t>
      </w:r>
    </w:p>
    <w:p w:rsidR="00486277" w:rsidRDefault="00486277" w:rsidP="00AD7668">
      <w:pPr>
        <w:pStyle w:val="QPPBulletpoint2"/>
      </w:pPr>
      <w:r w:rsidRPr="002E2234">
        <w:t xml:space="preserve">Development is not required to be responsive to or </w:t>
      </w:r>
      <w:r>
        <w:t xml:space="preserve">to provide a sensitive </w:t>
      </w:r>
      <w:r w:rsidRPr="002E2234">
        <w:t>transition to a lower density building</w:t>
      </w:r>
      <w:r>
        <w:t>,</w:t>
      </w:r>
      <w:r w:rsidRPr="002E2234">
        <w:t xml:space="preserve"> including a </w:t>
      </w:r>
      <w:hyperlink r:id="rId34" w:anchor="DwgHse" w:history="1">
        <w:r w:rsidR="00584B52" w:rsidRPr="00AA51B5">
          <w:rPr>
            <w:rStyle w:val="Hyperlink"/>
          </w:rPr>
          <w:t>dwelling house</w:t>
        </w:r>
      </w:hyperlink>
      <w:r w:rsidRPr="002E2234">
        <w:t xml:space="preserve"> o</w:t>
      </w:r>
      <w:r w:rsidRPr="00D92F8D">
        <w:t xml:space="preserve">n </w:t>
      </w:r>
      <w:r>
        <w:t xml:space="preserve">an </w:t>
      </w:r>
      <w:r w:rsidRPr="00D92F8D">
        <w:t xml:space="preserve">adjoining </w:t>
      </w:r>
      <w:r w:rsidRPr="0030433D">
        <w:t>site</w:t>
      </w:r>
      <w:r w:rsidRPr="00D92F8D">
        <w:t xml:space="preserve"> within the </w:t>
      </w:r>
      <w:hyperlink r:id="rId35" w:history="1">
        <w:r w:rsidRPr="00552EA3">
          <w:rPr>
            <w:rStyle w:val="Hyperlink"/>
          </w:rPr>
          <w:t>High density residential zone</w:t>
        </w:r>
      </w:hyperlink>
      <w:r>
        <w:t>,</w:t>
      </w:r>
      <w:r w:rsidRPr="00D92F8D">
        <w:t xml:space="preserve"> unless it is specifically intended that </w:t>
      </w:r>
      <w:r>
        <w:t>such a</w:t>
      </w:r>
      <w:r w:rsidRPr="00D92F8D">
        <w:t xml:space="preserve"> building remain in the zone, </w:t>
      </w:r>
      <w:r>
        <w:t>for example,</w:t>
      </w:r>
      <w:r w:rsidRPr="00D92F8D">
        <w:t xml:space="preserve"> </w:t>
      </w:r>
      <w:r>
        <w:t xml:space="preserve">a </w:t>
      </w:r>
      <w:r w:rsidRPr="0030433D">
        <w:t>site</w:t>
      </w:r>
      <w:r w:rsidRPr="00D92F8D">
        <w:t xml:space="preserve"> </w:t>
      </w:r>
      <w:r>
        <w:t xml:space="preserve">within </w:t>
      </w:r>
      <w:r w:rsidRPr="003C1E3B">
        <w:t xml:space="preserve">the </w:t>
      </w:r>
      <w:hyperlink r:id="rId36" w:history="1">
        <w:r w:rsidRPr="00552EA3">
          <w:rPr>
            <w:rStyle w:val="Hyperlink"/>
          </w:rPr>
          <w:t>Heritage overlay</w:t>
        </w:r>
      </w:hyperlink>
      <w:r w:rsidRPr="00D92F8D">
        <w:t xml:space="preserve"> or where </w:t>
      </w:r>
      <w:r>
        <w:t xml:space="preserve">a </w:t>
      </w:r>
      <w:r w:rsidRPr="00D92F8D">
        <w:t xml:space="preserve">specific </w:t>
      </w:r>
      <w:r w:rsidRPr="006E1AE0">
        <w:t>neighbourhood plan</w:t>
      </w:r>
      <w:r w:rsidRPr="00D92F8D">
        <w:t xml:space="preserve"> provision appl</w:t>
      </w:r>
      <w:r>
        <w:t>ies</w:t>
      </w:r>
      <w:r w:rsidRPr="00D92F8D">
        <w:t>.</w:t>
      </w:r>
    </w:p>
    <w:p w:rsidR="00486277" w:rsidRDefault="00486277" w:rsidP="00AD7668">
      <w:pPr>
        <w:pStyle w:val="QPPBulletpoint2"/>
      </w:pPr>
      <w:r>
        <w:t>Development creates a</w:t>
      </w:r>
      <w:r w:rsidRPr="00D92F8D">
        <w:t xml:space="preserve"> wide choice in housing form and size</w:t>
      </w:r>
      <w:r w:rsidR="00BB6700" w:rsidRPr="00BB6700">
        <w:t xml:space="preserve"> </w:t>
      </w:r>
      <w:r w:rsidR="00BB6700" w:rsidRPr="007A2CF7">
        <w:t>suited to a diverse community</w:t>
      </w:r>
      <w:r>
        <w:t>, providing housing adaptability to meet</w:t>
      </w:r>
      <w:r w:rsidRPr="00D92F8D">
        <w:t xml:space="preserve"> the needs of a</w:t>
      </w:r>
      <w:r>
        <w:t xml:space="preserve"> diverse population and respond</w:t>
      </w:r>
      <w:r w:rsidRPr="00D92F8D">
        <w:t xml:space="preserve"> to residents</w:t>
      </w:r>
      <w:r>
        <w:t>'</w:t>
      </w:r>
      <w:r w:rsidRPr="00D92F8D">
        <w:t xml:space="preserve"> changing life</w:t>
      </w:r>
      <w:r w:rsidR="00435ECB">
        <w:t>-</w:t>
      </w:r>
      <w:r w:rsidRPr="00D92F8D">
        <w:t>cycle needs.</w:t>
      </w:r>
    </w:p>
    <w:p w:rsidR="00486277" w:rsidRDefault="00486277" w:rsidP="00AD7668">
      <w:pPr>
        <w:pStyle w:val="QPPBulletpoint2"/>
      </w:pPr>
      <w:r>
        <w:t xml:space="preserve">Development for </w:t>
      </w:r>
      <w:r w:rsidRPr="00D92F8D">
        <w:t xml:space="preserve">housing types </w:t>
      </w:r>
      <w:r>
        <w:t xml:space="preserve">other than a </w:t>
      </w:r>
      <w:hyperlink r:id="rId37" w:anchor="Multiple" w:history="1">
        <w:r w:rsidR="00BD1972" w:rsidRPr="00792120">
          <w:rPr>
            <w:rStyle w:val="Hyperlink"/>
          </w:rPr>
          <w:t>multiple dwelling</w:t>
        </w:r>
      </w:hyperlink>
      <w:r w:rsidR="00BD1972">
        <w:t xml:space="preserve"> </w:t>
      </w:r>
      <w:r w:rsidRPr="00D92F8D">
        <w:t>including</w:t>
      </w:r>
      <w:r>
        <w:t xml:space="preserve"> </w:t>
      </w:r>
      <w:hyperlink r:id="rId38" w:anchor="RoomAccom" w:history="1">
        <w:r w:rsidR="00435ECB" w:rsidRPr="00A9156D">
          <w:rPr>
            <w:rStyle w:val="Hyperlink"/>
          </w:rPr>
          <w:t>rooming accommodation</w:t>
        </w:r>
      </w:hyperlink>
      <w:r w:rsidRPr="002E2234">
        <w:t xml:space="preserve">, </w:t>
      </w:r>
      <w:r w:rsidR="008765D4">
        <w:t xml:space="preserve">a </w:t>
      </w:r>
      <w:hyperlink r:id="rId39" w:anchor="ResidentialCare" w:history="1">
        <w:r w:rsidRPr="002E2234">
          <w:rPr>
            <w:rStyle w:val="Hyperlink"/>
          </w:rPr>
          <w:t>residential care facility</w:t>
        </w:r>
      </w:hyperlink>
      <w:r w:rsidRPr="002E2234">
        <w:t xml:space="preserve"> or </w:t>
      </w:r>
      <w:r w:rsidR="008765D4">
        <w:t xml:space="preserve">a </w:t>
      </w:r>
      <w:hyperlink r:id="rId40" w:anchor="Retirement" w:history="1">
        <w:r w:rsidRPr="002E2234">
          <w:rPr>
            <w:rStyle w:val="Hyperlink"/>
          </w:rPr>
          <w:t>retirement facility</w:t>
        </w:r>
      </w:hyperlink>
      <w:r w:rsidR="005F3C41">
        <w:t>,</w:t>
      </w:r>
      <w:r w:rsidRPr="002E2234">
        <w:t xml:space="preserve"> </w:t>
      </w:r>
      <w:r>
        <w:t>provide</w:t>
      </w:r>
      <w:r w:rsidR="00435ECB">
        <w:t>s</w:t>
      </w:r>
      <w:r>
        <w:t xml:space="preserve"> housing diversity and </w:t>
      </w:r>
      <w:r w:rsidRPr="00D92F8D">
        <w:t>enable</w:t>
      </w:r>
      <w:r w:rsidR="00435ECB">
        <w:t>s</w:t>
      </w:r>
      <w:r w:rsidRPr="00D92F8D">
        <w:t xml:space="preserve"> people to find suitable accommodation through </w:t>
      </w:r>
      <w:r>
        <w:t>their life</w:t>
      </w:r>
      <w:r w:rsidR="00435ECB">
        <w:t>-</w:t>
      </w:r>
      <w:r>
        <w:t xml:space="preserve">cycle </w:t>
      </w:r>
      <w:r w:rsidR="005F3C41">
        <w:lastRenderedPageBreak/>
        <w:t xml:space="preserve">needs </w:t>
      </w:r>
      <w:r w:rsidR="00414346">
        <w:t xml:space="preserve">and </w:t>
      </w:r>
      <w:r w:rsidRPr="00EE5896">
        <w:t>support</w:t>
      </w:r>
      <w:r w:rsidR="00435ECB">
        <w:t>s</w:t>
      </w:r>
      <w:r w:rsidRPr="00EE5896">
        <w:t xml:space="preserve"> urban consolidation and </w:t>
      </w:r>
      <w:r>
        <w:t>meet</w:t>
      </w:r>
      <w:r w:rsidRPr="00EE5896">
        <w:t xml:space="preserve"> </w:t>
      </w:r>
      <w:hyperlink r:id="rId41" w:anchor="Amenity" w:history="1">
        <w:r w:rsidRPr="00AA51B5">
          <w:rPr>
            <w:rStyle w:val="Hyperlink"/>
          </w:rPr>
          <w:t>amenity</w:t>
        </w:r>
      </w:hyperlink>
      <w:r>
        <w:t xml:space="preserve"> expectations of residents.</w:t>
      </w:r>
    </w:p>
    <w:p w:rsidR="00486277" w:rsidRPr="00EE5896" w:rsidRDefault="00486277" w:rsidP="00486277">
      <w:pPr>
        <w:pStyle w:val="QPPBulletpoint2"/>
      </w:pPr>
      <w:r>
        <w:t>Development for</w:t>
      </w:r>
      <w:r w:rsidR="001B2F1A">
        <w:t xml:space="preserve"> </w:t>
      </w:r>
      <w:r w:rsidR="001B2F1A" w:rsidRPr="007A2CF7">
        <w:t>complementary residential accommodation options</w:t>
      </w:r>
      <w:r w:rsidR="001B2F1A">
        <w:t xml:space="preserve"> including</w:t>
      </w:r>
      <w:r>
        <w:t xml:space="preserve"> </w:t>
      </w:r>
      <w:hyperlink r:id="rId42" w:anchor="Shortterm" w:history="1">
        <w:r w:rsidRPr="002E2234">
          <w:rPr>
            <w:rStyle w:val="Hyperlink"/>
          </w:rPr>
          <w:t>short</w:t>
        </w:r>
        <w:r w:rsidR="00D06C95">
          <w:rPr>
            <w:rStyle w:val="Hyperlink"/>
          </w:rPr>
          <w:t>-</w:t>
        </w:r>
        <w:r w:rsidRPr="002E2234">
          <w:rPr>
            <w:rStyle w:val="Hyperlink"/>
          </w:rPr>
          <w:t>term accommodation</w:t>
        </w:r>
      </w:hyperlink>
      <w:r w:rsidRPr="002E2234">
        <w:t xml:space="preserve"> </w:t>
      </w:r>
      <w:r w:rsidR="001B2F1A">
        <w:t xml:space="preserve">support, and </w:t>
      </w:r>
      <w:r w:rsidRPr="002E2234">
        <w:t>meet</w:t>
      </w:r>
      <w:r>
        <w:t xml:space="preserve"> the needs of visitors to</w:t>
      </w:r>
      <w:r w:rsidR="001B2F1A">
        <w:t>,</w:t>
      </w:r>
      <w:r>
        <w:t xml:space="preserve"> nearby destinations such as </w:t>
      </w:r>
      <w:hyperlink r:id="rId43" w:anchor="Hospital" w:history="1">
        <w:r w:rsidRPr="00AA51B5">
          <w:rPr>
            <w:rStyle w:val="Hyperlink"/>
          </w:rPr>
          <w:t>hospitals</w:t>
        </w:r>
      </w:hyperlink>
      <w:r>
        <w:t>.</w:t>
      </w:r>
    </w:p>
    <w:p w:rsidR="00486277" w:rsidRDefault="00486277" w:rsidP="00486277">
      <w:pPr>
        <w:pStyle w:val="QPPBulletpoint2"/>
      </w:pPr>
      <w:r>
        <w:t xml:space="preserve">Development </w:t>
      </w:r>
      <w:r w:rsidRPr="00EE5896">
        <w:t xml:space="preserve">meets the </w:t>
      </w:r>
      <w:hyperlink r:id="rId44" w:anchor="BuildingHeight" w:history="1">
        <w:r w:rsidRPr="00AA51B5">
          <w:rPr>
            <w:rStyle w:val="Hyperlink"/>
          </w:rPr>
          <w:t>building height</w:t>
        </w:r>
      </w:hyperlink>
      <w:r w:rsidRPr="00EE5896">
        <w:t xml:space="preserve"> requirements of the </w:t>
      </w:r>
      <w:hyperlink r:id="rId45" w:history="1">
        <w:r w:rsidR="009F72FD" w:rsidRPr="006E1AE0">
          <w:rPr>
            <w:rStyle w:val="Hyperlink"/>
          </w:rPr>
          <w:t xml:space="preserve">Multiple </w:t>
        </w:r>
        <w:r w:rsidRPr="006E1AE0">
          <w:rPr>
            <w:rStyle w:val="Hyperlink"/>
          </w:rPr>
          <w:t>dwelling code</w:t>
        </w:r>
      </w:hyperlink>
      <w:r w:rsidRPr="00EE5896">
        <w:t xml:space="preserve"> or an applicable</w:t>
      </w:r>
      <w:r>
        <w:t xml:space="preserve"> neighbourhood plan</w:t>
      </w:r>
      <w:r w:rsidRPr="00D92F8D">
        <w:t>.</w:t>
      </w:r>
    </w:p>
    <w:p w:rsidR="00486277" w:rsidRDefault="00486277" w:rsidP="00486277">
      <w:pPr>
        <w:pStyle w:val="QPPBulletpoint2"/>
      </w:pPr>
      <w:r w:rsidRPr="00F93D69">
        <w:t xml:space="preserve">Development for a </w:t>
      </w:r>
      <w:hyperlink r:id="rId46" w:anchor="DwgUnit" w:history="1">
        <w:r w:rsidRPr="006E1AE0">
          <w:rPr>
            <w:rStyle w:val="Hyperlink"/>
          </w:rPr>
          <w:t>dwelling unit</w:t>
        </w:r>
      </w:hyperlink>
      <w:r w:rsidRPr="0025292F">
        <w:t xml:space="preserve"> </w:t>
      </w:r>
      <w:r>
        <w:t>may occur as</w:t>
      </w:r>
      <w:r w:rsidRPr="00AC5439">
        <w:t xml:space="preserve"> part of</w:t>
      </w:r>
      <w:r>
        <w:t xml:space="preserve"> a non-residential use</w:t>
      </w:r>
      <w:r w:rsidR="00414346">
        <w:t>.</w:t>
      </w:r>
    </w:p>
    <w:p w:rsidR="00486277" w:rsidRDefault="00486277" w:rsidP="00486277">
      <w:pPr>
        <w:pStyle w:val="QPPBulletpoint2"/>
      </w:pPr>
      <w:r>
        <w:t>Development reflects and supports the level of comfort, quiet, privacy and safety (including impacts of glare, odour, light, noise, traffic, parking, servicing and hours of operation) reasonably expected within a high density predominantly permanent residenti</w:t>
      </w:r>
      <w:r w:rsidR="00D16B31">
        <w:t>al environment.</w:t>
      </w:r>
    </w:p>
    <w:p w:rsidR="00486277" w:rsidRPr="006E1AE0" w:rsidRDefault="00486277" w:rsidP="00486277">
      <w:pPr>
        <w:pStyle w:val="QPPBulletpoint2"/>
      </w:pPr>
      <w:r>
        <w:t xml:space="preserve">Development for an </w:t>
      </w:r>
      <w:hyperlink r:id="rId47" w:anchor="ActiveFrontageUse" w:history="1">
        <w:r w:rsidRPr="00363690">
          <w:rPr>
            <w:rStyle w:val="Hyperlink"/>
          </w:rPr>
          <w:t>active frontage use</w:t>
        </w:r>
      </w:hyperlink>
      <w:r>
        <w:t xml:space="preserve"> on land within</w:t>
      </w:r>
      <w:r w:rsidR="00D06C95">
        <w:t xml:space="preserve"> </w:t>
      </w:r>
      <w:r w:rsidR="00D06C95" w:rsidRPr="00D06C95">
        <w:t>the</w:t>
      </w:r>
      <w:r w:rsidRPr="00D06C95">
        <w:t xml:space="preserve"> </w:t>
      </w:r>
      <w:hyperlink r:id="rId48" w:history="1">
        <w:r w:rsidRPr="00552EA3">
          <w:rPr>
            <w:rStyle w:val="Hyperlink"/>
          </w:rPr>
          <w:t>Active frontages in residential zones overlay</w:t>
        </w:r>
      </w:hyperlink>
      <w:r>
        <w:t xml:space="preserve"> is to comply with the </w:t>
      </w:r>
      <w:hyperlink r:id="rId49" w:history="1">
        <w:r w:rsidRPr="006E1AE0">
          <w:rPr>
            <w:rStyle w:val="Hyperlink"/>
          </w:rPr>
          <w:t>Active frontages in residential zones overlay code</w:t>
        </w:r>
      </w:hyperlink>
      <w:r w:rsidRPr="006E1AE0">
        <w:t>.</w:t>
      </w:r>
    </w:p>
    <w:p w:rsidR="00486277" w:rsidRPr="00C260FA" w:rsidRDefault="00486277" w:rsidP="00486277">
      <w:pPr>
        <w:pStyle w:val="QPPBulletpoint2"/>
      </w:pPr>
      <w:r w:rsidRPr="00C260FA">
        <w:t xml:space="preserve">Development for </w:t>
      </w:r>
      <w:hyperlink r:id="rId50" w:anchor="ComCharBldgActivities" w:history="1">
        <w:r w:rsidRPr="00363690">
          <w:rPr>
            <w:rStyle w:val="Hyperlink"/>
          </w:rPr>
          <w:t>commercial character building activities</w:t>
        </w:r>
      </w:hyperlink>
      <w:r w:rsidRPr="00C260FA">
        <w:t xml:space="preserve"> on land </w:t>
      </w:r>
      <w:r>
        <w:t>with</w:t>
      </w:r>
      <w:r w:rsidRPr="00C260FA">
        <w:t xml:space="preserve">in the </w:t>
      </w:r>
      <w:hyperlink r:id="rId51" w:history="1">
        <w:r w:rsidRPr="00552EA3">
          <w:rPr>
            <w:rStyle w:val="Hyperlink"/>
          </w:rPr>
          <w:t>Commercial character building overlay</w:t>
        </w:r>
      </w:hyperlink>
      <w:r>
        <w:t xml:space="preserve"> </w:t>
      </w:r>
      <w:r w:rsidRPr="00C260FA">
        <w:t xml:space="preserve">is to comply with the </w:t>
      </w:r>
      <w:hyperlink r:id="rId52" w:history="1">
        <w:r w:rsidRPr="00A41730">
          <w:rPr>
            <w:rStyle w:val="Hyperlink"/>
          </w:rPr>
          <w:t>Commercial character building (activities) overlay code</w:t>
        </w:r>
      </w:hyperlink>
      <w:r w:rsidRPr="00A41730">
        <w:t>.</w:t>
      </w:r>
    </w:p>
    <w:p w:rsidR="00486277" w:rsidRDefault="00486277" w:rsidP="00486277">
      <w:pPr>
        <w:pStyle w:val="QPPBulletpoint2"/>
      </w:pPr>
      <w:r w:rsidRPr="00C260FA">
        <w:t>Development for a</w:t>
      </w:r>
      <w:r w:rsidR="00532CCC">
        <w:t xml:space="preserve"> compatible and individual</w:t>
      </w:r>
      <w:r w:rsidRPr="00C260FA">
        <w:t xml:space="preserve"> </w:t>
      </w:r>
      <w:hyperlink r:id="rId53" w:anchor="SmallScale" w:history="1">
        <w:r w:rsidRPr="00363690">
          <w:rPr>
            <w:rStyle w:val="Hyperlink"/>
          </w:rPr>
          <w:t>small</w:t>
        </w:r>
        <w:r w:rsidR="00A5418E">
          <w:rPr>
            <w:rStyle w:val="Hyperlink"/>
          </w:rPr>
          <w:t>-</w:t>
        </w:r>
        <w:r w:rsidRPr="00363690">
          <w:rPr>
            <w:rStyle w:val="Hyperlink"/>
          </w:rPr>
          <w:t>scale non-residential use</w:t>
        </w:r>
      </w:hyperlink>
      <w:r w:rsidRPr="00C260FA">
        <w:t xml:space="preserve"> which is a </w:t>
      </w:r>
      <w:hyperlink r:id="rId54" w:anchor="CommunityCare" w:history="1">
        <w:r w:rsidRPr="00C260FA">
          <w:rPr>
            <w:rStyle w:val="Hyperlink"/>
          </w:rPr>
          <w:t>community care centre</w:t>
        </w:r>
      </w:hyperlink>
      <w:r w:rsidRPr="00C260FA">
        <w:t xml:space="preserve">, </w:t>
      </w:r>
      <w:hyperlink r:id="rId55" w:anchor="CommunityUse" w:history="1">
        <w:r w:rsidRPr="00C260FA">
          <w:rPr>
            <w:rStyle w:val="Hyperlink"/>
          </w:rPr>
          <w:t>community use</w:t>
        </w:r>
      </w:hyperlink>
      <w:r w:rsidRPr="00C260FA">
        <w:t xml:space="preserve">, </w:t>
      </w:r>
      <w:hyperlink r:id="rId56" w:anchor="HealthCare" w:history="1">
        <w:r w:rsidRPr="00C260FA">
          <w:rPr>
            <w:rStyle w:val="Hyperlink"/>
          </w:rPr>
          <w:t>health care service</w:t>
        </w:r>
      </w:hyperlink>
      <w:r w:rsidRPr="00C260FA">
        <w:t xml:space="preserve">, </w:t>
      </w:r>
      <w:hyperlink r:id="rId57" w:anchor="Office" w:history="1">
        <w:r w:rsidRPr="00C260FA">
          <w:rPr>
            <w:rStyle w:val="Hyperlink"/>
          </w:rPr>
          <w:t>office</w:t>
        </w:r>
      </w:hyperlink>
      <w:r w:rsidRPr="00C260FA">
        <w:t xml:space="preserve">, </w:t>
      </w:r>
      <w:hyperlink r:id="rId58" w:anchor="Shop" w:history="1">
        <w:r w:rsidRPr="00C260FA">
          <w:rPr>
            <w:rStyle w:val="Hyperlink"/>
          </w:rPr>
          <w:t>shop</w:t>
        </w:r>
      </w:hyperlink>
      <w:r w:rsidRPr="00C260FA">
        <w:t xml:space="preserve"> or </w:t>
      </w:r>
      <w:hyperlink r:id="rId59" w:anchor="Vet" w:history="1">
        <w:r w:rsidRPr="00C260FA">
          <w:rPr>
            <w:rStyle w:val="Hyperlink"/>
          </w:rPr>
          <w:t>veterinary service</w:t>
        </w:r>
      </w:hyperlink>
      <w:r w:rsidRPr="00C260FA">
        <w:t xml:space="preserve"> (together with any associated </w:t>
      </w:r>
      <w:hyperlink r:id="rId60" w:anchor="Caretakers" w:history="1">
        <w:r w:rsidRPr="00C260FA">
          <w:rPr>
            <w:rStyle w:val="Hyperlink"/>
          </w:rPr>
          <w:t>caretaker</w:t>
        </w:r>
        <w:r w:rsidR="00363690">
          <w:rPr>
            <w:rStyle w:val="Hyperlink"/>
          </w:rPr>
          <w:t>’</w:t>
        </w:r>
        <w:r w:rsidRPr="00C260FA">
          <w:rPr>
            <w:rStyle w:val="Hyperlink"/>
          </w:rPr>
          <w:t>s accommodation</w:t>
        </w:r>
      </w:hyperlink>
      <w:r w:rsidRPr="00C260FA">
        <w:t xml:space="preserve"> or </w:t>
      </w:r>
      <w:hyperlink r:id="rId61" w:anchor="DwgUnit" w:history="1">
        <w:r w:rsidRPr="00C260FA">
          <w:rPr>
            <w:rStyle w:val="Hyperlink"/>
          </w:rPr>
          <w:t>dwelling unit</w:t>
        </w:r>
      </w:hyperlink>
      <w:r w:rsidRPr="00C260FA">
        <w:t xml:space="preserve">) </w:t>
      </w:r>
      <w:r>
        <w:t xml:space="preserve">where not </w:t>
      </w:r>
      <w:r w:rsidRPr="00C260FA">
        <w:t xml:space="preserve">on land </w:t>
      </w:r>
      <w:r>
        <w:t>with</w:t>
      </w:r>
      <w:r w:rsidRPr="00C260FA">
        <w:t xml:space="preserve">in the </w:t>
      </w:r>
      <w:hyperlink r:id="rId62" w:history="1">
        <w:r w:rsidR="004D380F" w:rsidRPr="00552EA3">
          <w:rPr>
            <w:rStyle w:val="Hyperlink"/>
          </w:rPr>
          <w:t>Commercial character building overlay</w:t>
        </w:r>
      </w:hyperlink>
      <w:r w:rsidRPr="00C260FA">
        <w:t xml:space="preserve"> </w:t>
      </w:r>
      <w:r>
        <w:t xml:space="preserve">or the </w:t>
      </w:r>
      <w:hyperlink r:id="rId63" w:history="1">
        <w:r w:rsidR="004D380F" w:rsidRPr="00552EA3">
          <w:rPr>
            <w:rStyle w:val="Hyperlink"/>
          </w:rPr>
          <w:t>Active frontages in residential zones overlay</w:t>
        </w:r>
      </w:hyperlink>
      <w:r w:rsidR="005F3C41">
        <w:t>,</w:t>
      </w:r>
      <w:r w:rsidRPr="00C260FA">
        <w:t xml:space="preserve"> is</w:t>
      </w:r>
      <w:r>
        <w:t xml:space="preserve"> to:</w:t>
      </w:r>
    </w:p>
    <w:p w:rsidR="00486277" w:rsidRPr="00EE5896" w:rsidRDefault="00486277" w:rsidP="0037157B">
      <w:pPr>
        <w:pStyle w:val="QPPBulletpoint3"/>
        <w:numPr>
          <w:ilvl w:val="0"/>
          <w:numId w:val="11"/>
        </w:numPr>
      </w:pPr>
      <w:r w:rsidRPr="00EE5896">
        <w:t xml:space="preserve">have a </w:t>
      </w:r>
      <w:hyperlink r:id="rId64" w:anchor="GFA" w:history="1">
        <w:r w:rsidRPr="00D61B3F">
          <w:rPr>
            <w:rStyle w:val="Hyperlink"/>
          </w:rPr>
          <w:t>gross floor area</w:t>
        </w:r>
      </w:hyperlink>
      <w:r w:rsidRPr="00EE5896">
        <w:t xml:space="preserve"> of less than 250m</w:t>
      </w:r>
      <w:r w:rsidRPr="00EE5896">
        <w:rPr>
          <w:rStyle w:val="QPPSuperscriptChar"/>
        </w:rPr>
        <w:t>2</w:t>
      </w:r>
      <w:r w:rsidR="00D16B31">
        <w:t>;</w:t>
      </w:r>
    </w:p>
    <w:p w:rsidR="00486277" w:rsidRPr="00EE5896" w:rsidRDefault="00486277" w:rsidP="00486277">
      <w:pPr>
        <w:pStyle w:val="QPPBulletpoint3"/>
      </w:pPr>
      <w:r w:rsidRPr="00EE5896">
        <w:t>serve local residents' day-to-day needs;</w:t>
      </w:r>
    </w:p>
    <w:p w:rsidR="00486277" w:rsidRDefault="00486277" w:rsidP="00486277">
      <w:pPr>
        <w:pStyle w:val="QPPBulletpoint3"/>
      </w:pPr>
      <w:r w:rsidRPr="00EE5896">
        <w:t>not</w:t>
      </w:r>
      <w:r w:rsidRPr="002708AA">
        <w:t xml:space="preserve"> undermine the viability of</w:t>
      </w:r>
      <w:r w:rsidR="00D16B31">
        <w:t xml:space="preserve"> a nearby centre.</w:t>
      </w:r>
    </w:p>
    <w:p w:rsidR="00486277" w:rsidRPr="00117396" w:rsidRDefault="00486277" w:rsidP="00486277">
      <w:pPr>
        <w:pStyle w:val="QPPBulletpoint2"/>
      </w:pPr>
      <w:r>
        <w:t>Development which would result in the c</w:t>
      </w:r>
      <w:r w:rsidRPr="002708AA">
        <w:t>o-loca</w:t>
      </w:r>
      <w:r w:rsidR="00414346">
        <w:t>tion of new non-residential use</w:t>
      </w:r>
      <w:r w:rsidR="005F3C41">
        <w:t>s</w:t>
      </w:r>
      <w:r w:rsidRPr="002708AA">
        <w:t xml:space="preserve"> only occurs along </w:t>
      </w:r>
      <w:r>
        <w:t xml:space="preserve">an </w:t>
      </w:r>
      <w:r w:rsidRPr="00424ACA">
        <w:t>active frontage</w:t>
      </w:r>
      <w:r w:rsidRPr="00CF00C2">
        <w:t xml:space="preserve"> </w:t>
      </w:r>
      <w:r w:rsidRPr="00117396">
        <w:t xml:space="preserve">identified on the </w:t>
      </w:r>
      <w:hyperlink r:id="rId65" w:history="1">
        <w:r w:rsidRPr="00DB3F2C">
          <w:rPr>
            <w:rStyle w:val="Hyperlink"/>
          </w:rPr>
          <w:t>Active frontages in residential zones overlay</w:t>
        </w:r>
      </w:hyperlink>
      <w:r>
        <w:t xml:space="preserve"> map or where</w:t>
      </w:r>
      <w:r w:rsidR="005F3C41">
        <w:t xml:space="preserve"> located</w:t>
      </w:r>
      <w:r>
        <w:t xml:space="preserve"> in two or more adjoining </w:t>
      </w:r>
      <w:hyperlink r:id="rId66" w:anchor="CommCharBuilding" w:history="1">
        <w:r w:rsidRPr="00AA51B5">
          <w:rPr>
            <w:rStyle w:val="Hyperlink"/>
          </w:rPr>
          <w:t>commercial character buildings</w:t>
        </w:r>
      </w:hyperlink>
      <w:r w:rsidRPr="00117396">
        <w:t>.</w:t>
      </w:r>
    </w:p>
    <w:p w:rsidR="00486277" w:rsidRPr="00C260FA" w:rsidRDefault="00486277" w:rsidP="00486277">
      <w:pPr>
        <w:pStyle w:val="QPPBulletpoint2"/>
      </w:pPr>
      <w:r w:rsidRPr="00C260FA">
        <w:t xml:space="preserve">Development for a </w:t>
      </w:r>
      <w:hyperlink r:id="rId67" w:anchor="HomeBasedBus" w:history="1">
        <w:r w:rsidRPr="00C260FA">
          <w:rPr>
            <w:rStyle w:val="Hyperlink"/>
          </w:rPr>
          <w:t>home</w:t>
        </w:r>
        <w:r w:rsidR="00A24254">
          <w:rPr>
            <w:rStyle w:val="Hyperlink"/>
          </w:rPr>
          <w:t>-</w:t>
        </w:r>
        <w:r w:rsidRPr="00C260FA">
          <w:rPr>
            <w:rStyle w:val="Hyperlink"/>
          </w:rPr>
          <w:t>based business</w:t>
        </w:r>
      </w:hyperlink>
      <w:r w:rsidRPr="00C260FA">
        <w:t xml:space="preserve"> may only operate in a </w:t>
      </w:r>
      <w:hyperlink r:id="rId68" w:anchor="DwgHse" w:history="1">
        <w:r w:rsidRPr="00C260FA">
          <w:rPr>
            <w:rStyle w:val="Hyperlink"/>
          </w:rPr>
          <w:t>dwelling house</w:t>
        </w:r>
      </w:hyperlink>
      <w:r w:rsidRPr="00C260FA">
        <w:t xml:space="preserve">, </w:t>
      </w:r>
      <w:hyperlink r:id="rId69" w:anchor="DualOcc" w:history="1">
        <w:r w:rsidRPr="00C260FA">
          <w:rPr>
            <w:rStyle w:val="Hyperlink"/>
          </w:rPr>
          <w:t>dual occupancy</w:t>
        </w:r>
      </w:hyperlink>
      <w:r w:rsidRPr="00C260FA">
        <w:t xml:space="preserve"> or </w:t>
      </w:r>
      <w:hyperlink r:id="rId70" w:anchor="Multiple" w:history="1">
        <w:r w:rsidRPr="00C260FA">
          <w:rPr>
            <w:rStyle w:val="Hyperlink"/>
          </w:rPr>
          <w:t>multiple dwelling</w:t>
        </w:r>
      </w:hyperlink>
      <w:r w:rsidRPr="00C260FA">
        <w:t xml:space="preserve"> </w:t>
      </w:r>
      <w:r>
        <w:t>and</w:t>
      </w:r>
      <w:r w:rsidRPr="00C260FA">
        <w:t xml:space="preserve"> is of a scale and nature that protects the </w:t>
      </w:r>
      <w:hyperlink r:id="rId71" w:anchor="Amenity" w:history="1">
        <w:r w:rsidRPr="00AA51B5">
          <w:rPr>
            <w:rStyle w:val="Hyperlink"/>
          </w:rPr>
          <w:t>amenity</w:t>
        </w:r>
      </w:hyperlink>
      <w:r w:rsidRPr="00C260FA">
        <w:t xml:space="preserve"> of adjoining residents.</w:t>
      </w:r>
    </w:p>
    <w:p w:rsidR="00486277" w:rsidRPr="00C260FA" w:rsidRDefault="00486277" w:rsidP="00486277">
      <w:pPr>
        <w:pStyle w:val="QPPBulletpoint2"/>
      </w:pPr>
      <w:r w:rsidRPr="00C260FA">
        <w:t>Development for a</w:t>
      </w:r>
      <w:r>
        <w:t>ny other</w:t>
      </w:r>
      <w:r w:rsidRPr="00C260FA">
        <w:t xml:space="preserve"> non-residential use serves a local </w:t>
      </w:r>
      <w:hyperlink r:id="rId72" w:anchor="CommunityFacilities" w:history="1">
        <w:r w:rsidRPr="00AA51B5">
          <w:rPr>
            <w:rStyle w:val="Hyperlink"/>
          </w:rPr>
          <w:t>community facility</w:t>
        </w:r>
      </w:hyperlink>
      <w:r w:rsidRPr="00C260FA">
        <w:t xml:space="preserve"> need only such as a </w:t>
      </w:r>
      <w:hyperlink r:id="rId73" w:anchor="Childcare" w:history="1">
        <w:r w:rsidRPr="00C260FA">
          <w:rPr>
            <w:rStyle w:val="Hyperlink"/>
          </w:rPr>
          <w:t>childcare centre</w:t>
        </w:r>
      </w:hyperlink>
      <w:r w:rsidRPr="00C260FA">
        <w:t xml:space="preserve"> or a </w:t>
      </w:r>
      <w:hyperlink r:id="rId74" w:anchor="Substation" w:history="1">
        <w:r w:rsidRPr="00C260FA">
          <w:rPr>
            <w:rStyle w:val="Hyperlink"/>
          </w:rPr>
          <w:t>substation</w:t>
        </w:r>
      </w:hyperlink>
      <w:r w:rsidRPr="00C260FA">
        <w:t>.</w:t>
      </w:r>
    </w:p>
    <w:p w:rsidR="00950AF3" w:rsidRDefault="00343FA7" w:rsidP="00BD0070">
      <w:pPr>
        <w:pStyle w:val="QPPBulletPoint1"/>
      </w:pPr>
      <w:r>
        <w:t>Development form overall outcomes are</w:t>
      </w:r>
      <w:r w:rsidR="00950AF3" w:rsidRPr="001870D8">
        <w:t>:</w:t>
      </w:r>
    </w:p>
    <w:p w:rsidR="00486277" w:rsidRPr="00D92F8D" w:rsidRDefault="00486277" w:rsidP="0037157B">
      <w:pPr>
        <w:pStyle w:val="QPPBulletpoint2"/>
        <w:numPr>
          <w:ilvl w:val="0"/>
          <w:numId w:val="18"/>
        </w:numPr>
      </w:pPr>
      <w:r>
        <w:t xml:space="preserve">Development for a residential building </w:t>
      </w:r>
      <w:r w:rsidR="001B2F1A" w:rsidRPr="00886566">
        <w:t>occurs on</w:t>
      </w:r>
      <w:r w:rsidR="001B2F1A" w:rsidRPr="001B2F1A">
        <w:t xml:space="preserve"> an appropriately sized and configured lot and </w:t>
      </w:r>
      <w:r>
        <w:t>is of a</w:t>
      </w:r>
      <w:r w:rsidRPr="00D92F8D">
        <w:t xml:space="preserve"> height, bulk</w:t>
      </w:r>
      <w:r w:rsidR="00A93A65">
        <w:t>, scale</w:t>
      </w:r>
      <w:r w:rsidRPr="00D92F8D">
        <w:t xml:space="preserve"> and form </w:t>
      </w:r>
      <w:r>
        <w:t>which</w:t>
      </w:r>
      <w:r w:rsidRPr="00D92F8D">
        <w:t xml:space="preserve"> is tailored to </w:t>
      </w:r>
      <w:r>
        <w:t>its</w:t>
      </w:r>
      <w:r w:rsidRPr="00D92F8D">
        <w:t xml:space="preserve"> specific location and </w:t>
      </w:r>
      <w:r>
        <w:t xml:space="preserve">to the characteristics of the </w:t>
      </w:r>
      <w:r w:rsidRPr="0030433D">
        <w:t>site</w:t>
      </w:r>
      <w:r>
        <w:t xml:space="preserve"> </w:t>
      </w:r>
      <w:r w:rsidRPr="00D92F8D">
        <w:t xml:space="preserve">within the </w:t>
      </w:r>
      <w:hyperlink r:id="rId75" w:history="1">
        <w:r w:rsidRPr="00DB3F2C">
          <w:rPr>
            <w:rStyle w:val="Hyperlink"/>
          </w:rPr>
          <w:t>High density residential zone</w:t>
        </w:r>
      </w:hyperlink>
      <w:r w:rsidRPr="00D92F8D">
        <w:t xml:space="preserve"> and the</w:t>
      </w:r>
      <w:r>
        <w:t xml:space="preserve"> relevant</w:t>
      </w:r>
      <w:r w:rsidRPr="00D92F8D">
        <w:t xml:space="preserve"> zone precinct</w:t>
      </w:r>
      <w:r>
        <w:t xml:space="preserve"> and is consistent with the location-specific provisions in a relevant </w:t>
      </w:r>
      <w:r w:rsidR="00BF24DC">
        <w:t>neighbourhood</w:t>
      </w:r>
      <w:r>
        <w:t xml:space="preserve"> plan</w:t>
      </w:r>
      <w:r w:rsidR="00D16B31">
        <w:t>.</w:t>
      </w:r>
    </w:p>
    <w:p w:rsidR="00486277" w:rsidRDefault="00486277" w:rsidP="00486277">
      <w:pPr>
        <w:pStyle w:val="QPPBulletpoint2"/>
      </w:pPr>
      <w:r>
        <w:t>Development provides for a b</w:t>
      </w:r>
      <w:r w:rsidRPr="00D92F8D">
        <w:t xml:space="preserve">uilding </w:t>
      </w:r>
      <w:r>
        <w:t>to have</w:t>
      </w:r>
      <w:r w:rsidRPr="00D92F8D">
        <w:t xml:space="preserve"> a</w:t>
      </w:r>
      <w:r>
        <w:t xml:space="preserve"> </w:t>
      </w:r>
      <w:hyperlink r:id="rId76" w:anchor="BuildingHeight" w:history="1">
        <w:r w:rsidRPr="00290483">
          <w:rPr>
            <w:rStyle w:val="Hyperlink"/>
          </w:rPr>
          <w:t>building height</w:t>
        </w:r>
      </w:hyperlink>
      <w:r w:rsidRPr="00D92F8D">
        <w:t xml:space="preserve"> and bulk that responds to</w:t>
      </w:r>
      <w:r>
        <w:t>:</w:t>
      </w:r>
    </w:p>
    <w:p w:rsidR="00486277" w:rsidRPr="00EE5896" w:rsidRDefault="00486277" w:rsidP="0037157B">
      <w:pPr>
        <w:pStyle w:val="QPPBulletpoint3"/>
        <w:numPr>
          <w:ilvl w:val="0"/>
          <w:numId w:val="12"/>
        </w:numPr>
      </w:pPr>
      <w:r w:rsidRPr="00EE5896">
        <w:t xml:space="preserve">the local context including local neighbourhood identity, topography, views, the mix of surrounding uses, proximity to transport corridors and centres, the location of surrounding heritage buildings, </w:t>
      </w:r>
      <w:hyperlink r:id="rId77" w:anchor="Park" w:history="1">
        <w:r w:rsidRPr="00AA51B5">
          <w:rPr>
            <w:rStyle w:val="Hyperlink"/>
          </w:rPr>
          <w:t>parks</w:t>
        </w:r>
      </w:hyperlink>
      <w:r w:rsidRPr="00EE5896">
        <w:t xml:space="preserve"> and environmental features;</w:t>
      </w:r>
    </w:p>
    <w:p w:rsidR="00486277" w:rsidRDefault="00486277" w:rsidP="00486277">
      <w:pPr>
        <w:pStyle w:val="QPPBulletpoint3"/>
      </w:pPr>
      <w:r w:rsidRPr="0030433D">
        <w:t>site</w:t>
      </w:r>
      <w:r w:rsidRPr="00EE5896">
        <w:t xml:space="preserve"> characteristics including the shape</w:t>
      </w:r>
      <w:r>
        <w:t>,</w:t>
      </w:r>
      <w:r w:rsidRPr="00EE5896">
        <w:t xml:space="preserve"> frontage, size, orientation and slope</w:t>
      </w:r>
      <w:r>
        <w:t>.</w:t>
      </w:r>
    </w:p>
    <w:p w:rsidR="00486277" w:rsidRDefault="00486277" w:rsidP="00486277">
      <w:pPr>
        <w:pStyle w:val="QPPBulletpoint2"/>
      </w:pPr>
      <w:r>
        <w:t>Development</w:t>
      </w:r>
      <w:r w:rsidR="005F3C41">
        <w:t xml:space="preserve"> provides for a building that</w:t>
      </w:r>
      <w:r>
        <w:t xml:space="preserve"> incorporates a height and </w:t>
      </w:r>
      <w:hyperlink r:id="rId78" w:anchor="Setback" w:history="1">
        <w:r w:rsidRPr="00D61B3F">
          <w:rPr>
            <w:rStyle w:val="Hyperlink"/>
          </w:rPr>
          <w:t>setback</w:t>
        </w:r>
      </w:hyperlink>
      <w:r w:rsidR="00D16B31">
        <w:t xml:space="preserve"> that:</w:t>
      </w:r>
    </w:p>
    <w:p w:rsidR="00486277" w:rsidRDefault="00486277" w:rsidP="0037157B">
      <w:pPr>
        <w:pStyle w:val="QPPBulletpoint3"/>
        <w:numPr>
          <w:ilvl w:val="0"/>
          <w:numId w:val="14"/>
        </w:numPr>
      </w:pPr>
      <w:r>
        <w:t>provide</w:t>
      </w:r>
      <w:r w:rsidR="005F3C41">
        <w:t>s</w:t>
      </w:r>
      <w:r>
        <w:t xml:space="preserve"> a sensitive transition at the edge of the </w:t>
      </w:r>
      <w:hyperlink r:id="rId79" w:history="1">
        <w:r w:rsidRPr="00AA51B5">
          <w:rPr>
            <w:rStyle w:val="Hyperlink"/>
          </w:rPr>
          <w:t>High density residential zone</w:t>
        </w:r>
      </w:hyperlink>
      <w:r>
        <w:t xml:space="preserve"> or zone precinct and adjoining lower d</w:t>
      </w:r>
      <w:r w:rsidR="00D16B31">
        <w:t>ensity zones or zone precincts;</w:t>
      </w:r>
    </w:p>
    <w:p w:rsidR="00486277" w:rsidRDefault="00486277" w:rsidP="0037157B">
      <w:pPr>
        <w:pStyle w:val="QPPBulletpoint3"/>
        <w:numPr>
          <w:ilvl w:val="0"/>
          <w:numId w:val="14"/>
        </w:numPr>
      </w:pPr>
      <w:r>
        <w:t>respond</w:t>
      </w:r>
      <w:r w:rsidR="005F3C41">
        <w:t>s</w:t>
      </w:r>
      <w:r>
        <w:t xml:space="preserve"> to the existing and intended uses and built form in </w:t>
      </w:r>
      <w:r w:rsidR="00D16B31">
        <w:t>each particular adjoining zone.</w:t>
      </w:r>
    </w:p>
    <w:p w:rsidR="00486277" w:rsidRPr="00D92F8D" w:rsidRDefault="00486277" w:rsidP="00486277">
      <w:pPr>
        <w:pStyle w:val="QPPBulletpoint2"/>
      </w:pPr>
      <w:r>
        <w:t xml:space="preserve">Development provides for </w:t>
      </w:r>
      <w:hyperlink r:id="rId80" w:anchor="Setback" w:history="1">
        <w:r w:rsidRPr="00AA51B5">
          <w:rPr>
            <w:rStyle w:val="Hyperlink"/>
          </w:rPr>
          <w:t>setbacks</w:t>
        </w:r>
      </w:hyperlink>
      <w:r>
        <w:t xml:space="preserve"> which suitably buffer a residential use from an activity in an adjoining non-residential zone.</w:t>
      </w:r>
    </w:p>
    <w:p w:rsidR="00486277" w:rsidRDefault="00486277" w:rsidP="00486277">
      <w:pPr>
        <w:pStyle w:val="QPPBulletpoint2"/>
      </w:pPr>
      <w:r>
        <w:t>Development provides for b</w:t>
      </w:r>
      <w:r w:rsidRPr="00D92F8D">
        <w:t xml:space="preserve">uildings </w:t>
      </w:r>
      <w:r>
        <w:t xml:space="preserve">to be </w:t>
      </w:r>
      <w:r w:rsidRPr="00D92F8D">
        <w:t>predominantly well-</w:t>
      </w:r>
      <w:r>
        <w:t>spaced towers</w:t>
      </w:r>
      <w:r w:rsidR="005F3C41">
        <w:t>,</w:t>
      </w:r>
      <w:r>
        <w:t xml:space="preserve"> set within a </w:t>
      </w:r>
      <w:r w:rsidRPr="00D92F8D">
        <w:t xml:space="preserve">landscaped space with relatively low </w:t>
      </w:r>
      <w:hyperlink r:id="rId81" w:anchor="SiteCover" w:history="1">
        <w:r w:rsidRPr="00AA51B5">
          <w:rPr>
            <w:rStyle w:val="Hyperlink"/>
          </w:rPr>
          <w:t>site coverage</w:t>
        </w:r>
      </w:hyperlink>
      <w:r w:rsidR="00D16B31">
        <w:t>.</w:t>
      </w:r>
    </w:p>
    <w:p w:rsidR="00486277" w:rsidRDefault="00486277" w:rsidP="00486277">
      <w:pPr>
        <w:pStyle w:val="QPPBulletpoint2"/>
      </w:pPr>
      <w:r>
        <w:t>Development supports a subtropical character by ensuring that:</w:t>
      </w:r>
    </w:p>
    <w:p w:rsidR="00486277" w:rsidRPr="00EE5896" w:rsidRDefault="00486277" w:rsidP="0037157B">
      <w:pPr>
        <w:pStyle w:val="QPPBulletpoint3"/>
        <w:numPr>
          <w:ilvl w:val="0"/>
          <w:numId w:val="13"/>
        </w:numPr>
      </w:pPr>
      <w:r w:rsidRPr="00EE5896">
        <w:lastRenderedPageBreak/>
        <w:t xml:space="preserve">building form, spacing, orientation and design ensure </w:t>
      </w:r>
      <w:hyperlink r:id="rId82" w:anchor="Dwelling" w:history="1">
        <w:r w:rsidRPr="00D61B3F">
          <w:rPr>
            <w:rStyle w:val="Hyperlink"/>
          </w:rPr>
          <w:t>dwellings</w:t>
        </w:r>
      </w:hyperlink>
      <w:r w:rsidRPr="00EE5896">
        <w:t xml:space="preserve"> are well designed and s</w:t>
      </w:r>
      <w:r w:rsidR="00D16B31">
        <w:t>ensitive to the city’s climate;</w:t>
      </w:r>
    </w:p>
    <w:p w:rsidR="00486277" w:rsidRDefault="00486277" w:rsidP="00486277">
      <w:pPr>
        <w:pStyle w:val="QPPBulletpoint3"/>
      </w:pPr>
      <w:r w:rsidRPr="00EE5896">
        <w:t xml:space="preserve">residents on the </w:t>
      </w:r>
      <w:r w:rsidRPr="0030433D">
        <w:t>site</w:t>
      </w:r>
      <w:r w:rsidRPr="00EE5896">
        <w:t xml:space="preserve">, as well as residents of existing or future </w:t>
      </w:r>
      <w:hyperlink r:id="rId83" w:anchor="Dwelling" w:history="1">
        <w:r w:rsidRPr="00AA51B5">
          <w:rPr>
            <w:rStyle w:val="Hyperlink"/>
          </w:rPr>
          <w:t>dwellings</w:t>
        </w:r>
      </w:hyperlink>
      <w:r w:rsidRPr="00EE5896">
        <w:t xml:space="preserve"> on adjoining </w:t>
      </w:r>
      <w:r w:rsidRPr="0030433D">
        <w:t>sites</w:t>
      </w:r>
      <w:r w:rsidRPr="00EE5896">
        <w:t>, have sufficient privacy and reasonable access to daylight, sunlight</w:t>
      </w:r>
      <w:r>
        <w:t xml:space="preserve"> and breezes to enable the intended use of indoor and outdoor spaces.</w:t>
      </w:r>
    </w:p>
    <w:p w:rsidR="00486277" w:rsidRPr="005E07EB" w:rsidRDefault="00486277" w:rsidP="00486277">
      <w:pPr>
        <w:pStyle w:val="QPPBulletpoint2"/>
      </w:pPr>
      <w:r>
        <w:t>Development provides e</w:t>
      </w:r>
      <w:r w:rsidRPr="005E07EB">
        <w:t>xtensive</w:t>
      </w:r>
      <w:r w:rsidR="003028B0">
        <w:t>,</w:t>
      </w:r>
      <w:r w:rsidRPr="005E07EB">
        <w:t xml:space="preserve"> quality</w:t>
      </w:r>
      <w:r w:rsidR="003028B0">
        <w:t>,</w:t>
      </w:r>
      <w:r w:rsidRPr="005E07EB">
        <w:t xml:space="preserve"> private and </w:t>
      </w:r>
      <w:hyperlink r:id="rId84" w:anchor="CommunalOpenSpace" w:history="1">
        <w:r w:rsidRPr="00AA51B5">
          <w:rPr>
            <w:rStyle w:val="Hyperlink"/>
          </w:rPr>
          <w:t>communal open space</w:t>
        </w:r>
      </w:hyperlink>
      <w:r w:rsidRPr="005E07EB">
        <w:t xml:space="preserve"> and landscaping, including deep planting, </w:t>
      </w:r>
      <w:r>
        <w:t xml:space="preserve">that </w:t>
      </w:r>
      <w:r w:rsidRPr="005E07EB">
        <w:t>soften the dominance of buildings</w:t>
      </w:r>
      <w:r>
        <w:t>,</w:t>
      </w:r>
      <w:r w:rsidRPr="005E07EB">
        <w:t xml:space="preserve"> provide </w:t>
      </w:r>
      <w:r w:rsidR="00A93A65">
        <w:t xml:space="preserve">breathing </w:t>
      </w:r>
      <w:r w:rsidR="00BC68DE">
        <w:t xml:space="preserve">space </w:t>
      </w:r>
      <w:r w:rsidRPr="005E07EB">
        <w:t>and encourage outdoor living.</w:t>
      </w:r>
    </w:p>
    <w:p w:rsidR="00486277" w:rsidRDefault="00486277" w:rsidP="00486277">
      <w:pPr>
        <w:pStyle w:val="QPPBulletpoint2"/>
      </w:pPr>
      <w:r>
        <w:t>Development provides for a b</w:t>
      </w:r>
      <w:r w:rsidRPr="005E07EB">
        <w:t xml:space="preserve">uilding </w:t>
      </w:r>
      <w:r w:rsidR="00D16B31">
        <w:t>to:</w:t>
      </w:r>
    </w:p>
    <w:p w:rsidR="00486277" w:rsidRDefault="00486277" w:rsidP="0037157B">
      <w:pPr>
        <w:pStyle w:val="QPPBulletpoint3"/>
        <w:numPr>
          <w:ilvl w:val="0"/>
          <w:numId w:val="15"/>
        </w:numPr>
      </w:pPr>
      <w:r w:rsidRPr="005E07EB">
        <w:t>take advantage of attractive views and aspects</w:t>
      </w:r>
      <w:r>
        <w:t>;</w:t>
      </w:r>
    </w:p>
    <w:p w:rsidR="00486277" w:rsidRDefault="00486277" w:rsidP="00486277">
      <w:pPr>
        <w:pStyle w:val="QPPBulletpoint3"/>
      </w:pPr>
      <w:r w:rsidRPr="005E07EB">
        <w:t xml:space="preserve">address and interface with the street and other adjoining public space, including via habitable uses at ground level (with parking located below buildings) </w:t>
      </w:r>
      <w:r>
        <w:t xml:space="preserve">in order </w:t>
      </w:r>
      <w:r w:rsidRPr="005E07EB">
        <w:t>to provide</w:t>
      </w:r>
      <w:r>
        <w:t xml:space="preserve"> surveillance and encourage activation of </w:t>
      </w:r>
      <w:hyperlink r:id="rId85" w:anchor="Park" w:history="1">
        <w:r w:rsidRPr="00AA51B5">
          <w:rPr>
            <w:rStyle w:val="Hyperlink"/>
          </w:rPr>
          <w:t>parks</w:t>
        </w:r>
      </w:hyperlink>
      <w:r>
        <w:t xml:space="preserve"> and streets.</w:t>
      </w:r>
    </w:p>
    <w:p w:rsidR="00486277" w:rsidRDefault="00486277" w:rsidP="00486277">
      <w:pPr>
        <w:pStyle w:val="QPPBulletpoint2"/>
      </w:pPr>
      <w:r>
        <w:t xml:space="preserve">Development provides for a residential </w:t>
      </w:r>
      <w:hyperlink r:id="rId86" w:anchor="Dwelling" w:history="1">
        <w:r w:rsidRPr="00AA51B5">
          <w:rPr>
            <w:rStyle w:val="Hyperlink"/>
          </w:rPr>
          <w:t>dwelling</w:t>
        </w:r>
      </w:hyperlink>
      <w:r>
        <w:t xml:space="preserve"> </w:t>
      </w:r>
      <w:r w:rsidR="00A93A65">
        <w:t>that</w:t>
      </w:r>
      <w:r>
        <w:t xml:space="preserve"> fronts a heavily trafficked ro</w:t>
      </w:r>
      <w:r w:rsidR="00D16B31">
        <w:t>ad or other noise source to be:</w:t>
      </w:r>
    </w:p>
    <w:p w:rsidR="00486277" w:rsidRDefault="00486277" w:rsidP="0037157B">
      <w:pPr>
        <w:pStyle w:val="QPPBulletpoint3"/>
        <w:numPr>
          <w:ilvl w:val="0"/>
          <w:numId w:val="16"/>
        </w:numPr>
      </w:pPr>
      <w:r>
        <w:t>suitably located and orient</w:t>
      </w:r>
      <w:r w:rsidR="006A590B">
        <w:t>at</w:t>
      </w:r>
      <w:r>
        <w:t xml:space="preserve">ed on the </w:t>
      </w:r>
      <w:r w:rsidRPr="0030433D">
        <w:t>site</w:t>
      </w:r>
      <w:r w:rsidR="00D16B31">
        <w:t>;</w:t>
      </w:r>
    </w:p>
    <w:p w:rsidR="00486277" w:rsidRDefault="00486277" w:rsidP="0037157B">
      <w:pPr>
        <w:pStyle w:val="QPPBulletpoint3"/>
        <w:numPr>
          <w:ilvl w:val="0"/>
          <w:numId w:val="16"/>
        </w:numPr>
      </w:pPr>
      <w:r>
        <w:t>designed and finished to minimise noise intrusion while maintaining some opportunities for interface with and surveillance of the street.</w:t>
      </w:r>
    </w:p>
    <w:p w:rsidR="00486277" w:rsidRDefault="00486277" w:rsidP="00290483">
      <w:pPr>
        <w:pStyle w:val="QPPBulletpoint2"/>
      </w:pPr>
      <w:r>
        <w:t xml:space="preserve">Development responds to land constraints, mitigates any adverse impacts on environmental values and addresses other specific characteristics, as identified </w:t>
      </w:r>
      <w:r w:rsidRPr="00C766C5">
        <w:t xml:space="preserve">by </w:t>
      </w:r>
      <w:r w:rsidRPr="00AA51B5">
        <w:t>overlays</w:t>
      </w:r>
      <w:r w:rsidRPr="007D7ADD">
        <w:t xml:space="preserve"> affecting the </w:t>
      </w:r>
      <w:r w:rsidRPr="0030433D">
        <w:t>site</w:t>
      </w:r>
      <w:r w:rsidRPr="007D7ADD">
        <w:t xml:space="preserve"> or in </w:t>
      </w:r>
      <w:r w:rsidRPr="00AA51B5">
        <w:t>codes</w:t>
      </w:r>
      <w:r w:rsidRPr="00C766C5">
        <w:t xml:space="preserve"> applicable to the development</w:t>
      </w:r>
      <w:r>
        <w:t>.</w:t>
      </w:r>
    </w:p>
    <w:p w:rsidR="00950AF3" w:rsidRDefault="00FA4ED9" w:rsidP="00BD0070">
      <w:pPr>
        <w:pStyle w:val="QPPBulletPoint1"/>
      </w:pPr>
      <w:r>
        <w:t>Up to 8</w:t>
      </w:r>
      <w:r w:rsidR="00343FA7">
        <w:t xml:space="preserve"> </w:t>
      </w:r>
      <w:r w:rsidR="00500564" w:rsidRPr="00500564">
        <w:t>storeys</w:t>
      </w:r>
      <w:r w:rsidR="00343FA7">
        <w:t xml:space="preserve"> zone precinct overall outcomes are</w:t>
      </w:r>
      <w:r w:rsidR="00950AF3" w:rsidRPr="001870D8">
        <w:t>:</w:t>
      </w:r>
    </w:p>
    <w:p w:rsidR="00486277" w:rsidRDefault="00486277" w:rsidP="00200368">
      <w:pPr>
        <w:pStyle w:val="QPPBulletpoint2"/>
        <w:numPr>
          <w:ilvl w:val="0"/>
          <w:numId w:val="19"/>
        </w:numPr>
      </w:pPr>
      <w:r>
        <w:t xml:space="preserve">Development of a residential building is </w:t>
      </w:r>
      <w:r w:rsidRPr="0007688E">
        <w:t xml:space="preserve">predominantly 5 to </w:t>
      </w:r>
      <w:r w:rsidRPr="00200368">
        <w:t xml:space="preserve">8 </w:t>
      </w:r>
      <w:hyperlink r:id="rId87" w:anchor="Storey" w:history="1">
        <w:proofErr w:type="spellStart"/>
        <w:r w:rsidR="00200368" w:rsidRPr="00200368">
          <w:rPr>
            <w:rStyle w:val="Hyperlink"/>
          </w:rPr>
          <w:t>storeys</w:t>
        </w:r>
        <w:proofErr w:type="spellEnd"/>
      </w:hyperlink>
      <w:r w:rsidR="00200368" w:rsidRPr="00200368">
        <w:t xml:space="preserve"> </w:t>
      </w:r>
      <w:r w:rsidRPr="00200368">
        <w:t>in he</w:t>
      </w:r>
      <w:r w:rsidR="00414346" w:rsidRPr="00200368">
        <w:t>ight</w:t>
      </w:r>
      <w:r w:rsidR="00414346">
        <w:t xml:space="preserve">, in </w:t>
      </w:r>
      <w:r w:rsidR="00AB0E01">
        <w:t xml:space="preserve">a </w:t>
      </w:r>
      <w:r w:rsidR="00414346">
        <w:t>very well-located part</w:t>
      </w:r>
      <w:r>
        <w:t xml:space="preserve"> of the city</w:t>
      </w:r>
      <w:r w:rsidR="00A93A65">
        <w:t>,</w:t>
      </w:r>
      <w:r>
        <w:t xml:space="preserve"> including the inner city, clustered around significant centres and high</w:t>
      </w:r>
      <w:r w:rsidR="003028B0">
        <w:t>-</w:t>
      </w:r>
      <w:r>
        <w:t>frequency public transport nodes.</w:t>
      </w:r>
    </w:p>
    <w:p w:rsidR="00486277" w:rsidRPr="007B605C" w:rsidRDefault="00486277" w:rsidP="004724E8">
      <w:pPr>
        <w:pStyle w:val="QPPBulletpoint2"/>
        <w:ind w:left="900" w:hanging="360"/>
      </w:pPr>
      <w:r>
        <w:t>Development responds to local characteristics, such as protection of view corridors, reinforces a green landscape character and responds to the surrounding character and architecture by having a l</w:t>
      </w:r>
      <w:r w:rsidRPr="007B605C">
        <w:t xml:space="preserve">ower </w:t>
      </w:r>
      <w:hyperlink r:id="rId88" w:anchor="BuildingHeight" w:history="1">
        <w:r w:rsidRPr="00AA51B5">
          <w:rPr>
            <w:rStyle w:val="Hyperlink"/>
          </w:rPr>
          <w:t>building height</w:t>
        </w:r>
      </w:hyperlink>
      <w:r w:rsidRPr="007B605C">
        <w:t xml:space="preserve"> </w:t>
      </w:r>
      <w:r>
        <w:t>and/</w:t>
      </w:r>
      <w:r w:rsidRPr="007B605C">
        <w:t xml:space="preserve">or </w:t>
      </w:r>
      <w:r w:rsidR="004724E8">
        <w:t xml:space="preserve">a </w:t>
      </w:r>
      <w:r w:rsidRPr="007B605C">
        <w:t xml:space="preserve">smaller </w:t>
      </w:r>
      <w:r w:rsidR="00847F21">
        <w:t>bulk</w:t>
      </w:r>
      <w:r w:rsidRPr="007B605C">
        <w:t xml:space="preserve"> than in the </w:t>
      </w:r>
      <w:r w:rsidRPr="00993C3F">
        <w:t xml:space="preserve">Up to 15 </w:t>
      </w:r>
      <w:r w:rsidR="00500564" w:rsidRPr="00500564">
        <w:t>storeys</w:t>
      </w:r>
      <w:r w:rsidRPr="00993C3F">
        <w:t xml:space="preserve"> zone precinct</w:t>
      </w:r>
      <w:r>
        <w:t>.</w:t>
      </w:r>
    </w:p>
    <w:p w:rsidR="00950AF3" w:rsidRDefault="00343FA7" w:rsidP="00BD0070">
      <w:pPr>
        <w:pStyle w:val="QPPBulletPoint1"/>
      </w:pPr>
      <w:r w:rsidRPr="00343FA7">
        <w:t xml:space="preserve">Up to 15 </w:t>
      </w:r>
      <w:r w:rsidRPr="00200368">
        <w:t>storeys</w:t>
      </w:r>
      <w:r w:rsidRPr="00343FA7">
        <w:t xml:space="preserve"> zone precinct</w:t>
      </w:r>
      <w:r>
        <w:t xml:space="preserve"> overall outcomes are</w:t>
      </w:r>
      <w:r w:rsidR="00950AF3" w:rsidRPr="001870D8">
        <w:t>:</w:t>
      </w:r>
    </w:p>
    <w:p w:rsidR="00486277" w:rsidRDefault="00486277" w:rsidP="0037157B">
      <w:pPr>
        <w:pStyle w:val="QPPBulletpoint2"/>
        <w:numPr>
          <w:ilvl w:val="0"/>
          <w:numId w:val="20"/>
        </w:numPr>
      </w:pPr>
      <w:r>
        <w:t xml:space="preserve">Development </w:t>
      </w:r>
      <w:r w:rsidR="005F3C41">
        <w:t xml:space="preserve">that provides </w:t>
      </w:r>
      <w:r>
        <w:t>a residential building has the greatest height and density in the city outside of th</w:t>
      </w:r>
      <w:r w:rsidRPr="00993C3F">
        <w:t xml:space="preserve">e </w:t>
      </w:r>
      <w:hyperlink r:id="rId89" w:history="1">
        <w:r w:rsidRPr="00DB3F2C">
          <w:rPr>
            <w:rStyle w:val="Hyperlink"/>
          </w:rPr>
          <w:t>Principal centre zone</w:t>
        </w:r>
      </w:hyperlink>
      <w:r w:rsidRPr="00993C3F">
        <w:t>.</w:t>
      </w:r>
    </w:p>
    <w:p w:rsidR="00486277" w:rsidRPr="00486277" w:rsidRDefault="00486277" w:rsidP="00486277">
      <w:pPr>
        <w:pStyle w:val="QPPBulletpoint2"/>
        <w:ind w:hanging="367"/>
      </w:pPr>
      <w:r>
        <w:t xml:space="preserve">Development </w:t>
      </w:r>
      <w:r w:rsidR="005F3C41">
        <w:t xml:space="preserve">that provides </w:t>
      </w:r>
      <w:r>
        <w:t xml:space="preserve">a residential building is predominantly 9 to 15 </w:t>
      </w:r>
      <w:hyperlink r:id="rId90" w:anchor="Storey" w:history="1">
        <w:proofErr w:type="spellStart"/>
        <w:r w:rsidRPr="00AA51B5">
          <w:rPr>
            <w:rStyle w:val="Hyperlink"/>
          </w:rPr>
          <w:t>storeys</w:t>
        </w:r>
        <w:proofErr w:type="spellEnd"/>
      </w:hyperlink>
      <w:r>
        <w:t xml:space="preserve"> in height, in</w:t>
      </w:r>
      <w:r w:rsidR="00AB0E01">
        <w:t xml:space="preserve"> a very well-located part</w:t>
      </w:r>
      <w:r>
        <w:t xml:space="preserve"> of the city</w:t>
      </w:r>
      <w:r w:rsidR="00A93A65">
        <w:t>,</w:t>
      </w:r>
      <w:r>
        <w:t xml:space="preserve"> including close to the </w:t>
      </w:r>
      <w:hyperlink r:id="rId91" w:anchor="CityCentre" w:history="1">
        <w:r w:rsidRPr="00AA51B5">
          <w:rPr>
            <w:rStyle w:val="Hyperlink"/>
          </w:rPr>
          <w:t>City Centre</w:t>
        </w:r>
      </w:hyperlink>
      <w:r>
        <w:t>, clustered around significant centres and high</w:t>
      </w:r>
      <w:r w:rsidR="003028B0">
        <w:t>-</w:t>
      </w:r>
      <w:r>
        <w:t>frequency public transport nodes, often in hilltop locations or with river views.</w:t>
      </w:r>
    </w:p>
    <w:sectPr w:rsidR="00486277" w:rsidRPr="00486277">
      <w:headerReference w:type="even" r:id="rId92"/>
      <w:footerReference w:type="default" r:id="rId93"/>
      <w:headerReference w:type="first" r:id="rId9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07" w:rsidRDefault="00461D07">
      <w:r>
        <w:separator/>
      </w:r>
    </w:p>
  </w:endnote>
  <w:endnote w:type="continuationSeparator" w:id="0">
    <w:p w:rsidR="00461D07" w:rsidRDefault="0046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B0" w:rsidRDefault="00DB703E" w:rsidP="008E5D0A">
    <w:pPr>
      <w:pStyle w:val="QPPFooter"/>
    </w:pPr>
    <w:r w:rsidRPr="00DB703E">
      <w:t>Part 6 – Zones (High Density Residential)</w:t>
    </w:r>
    <w:r>
      <w:ptab w:relativeTo="margin" w:alignment="center" w:leader="none"/>
    </w:r>
    <w:r>
      <w:ptab w:relativeTo="margin" w:alignment="right" w:leader="none"/>
    </w:r>
    <w:r w:rsidRPr="00DB703E">
      <w:t xml:space="preserve">Effective </w:t>
    </w:r>
    <w:r w:rsidR="00192BDC">
      <w:t>1 December</w:t>
    </w:r>
    <w:r w:rsidR="008A1F17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07" w:rsidRDefault="00461D07">
      <w:r>
        <w:separator/>
      </w:r>
    </w:p>
  </w:footnote>
  <w:footnote w:type="continuationSeparator" w:id="0">
    <w:p w:rsidR="00461D07" w:rsidRDefault="0046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90" w:rsidRDefault="00A95381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032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90" w:rsidRDefault="00A95381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032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1D0DF2"/>
    <w:multiLevelType w:val="hybridMultilevel"/>
    <w:tmpl w:val="393C3BC6"/>
    <w:lvl w:ilvl="0" w:tplc="99746612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0"/>
  </w:num>
  <w:num w:numId="5">
    <w:abstractNumId w:val="30"/>
  </w:num>
  <w:num w:numId="6">
    <w:abstractNumId w:val="33"/>
  </w:num>
  <w:num w:numId="7">
    <w:abstractNumId w:val="23"/>
  </w:num>
  <w:num w:numId="8">
    <w:abstractNumId w:val="26"/>
  </w:num>
  <w:num w:numId="9">
    <w:abstractNumId w:val="12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</w:num>
  <w:num w:numId="23">
    <w:abstractNumId w:val="19"/>
  </w:num>
  <w:num w:numId="24">
    <w:abstractNumId w:val="20"/>
  </w:num>
  <w:num w:numId="25">
    <w:abstractNumId w:val="11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6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23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36"/>
  </w:num>
  <w:num w:numId="43">
    <w:abstractNumId w:val="21"/>
  </w:num>
  <w:num w:numId="44">
    <w:abstractNumId w:val="18"/>
  </w:num>
  <w:num w:numId="45">
    <w:abstractNumId w:val="35"/>
  </w:num>
  <w:num w:numId="46">
    <w:abstractNumId w:val="15"/>
  </w:num>
  <w:num w:numId="47">
    <w:abstractNumId w:val="37"/>
  </w:num>
  <w:num w:numId="48">
    <w:abstractNumId w:val="14"/>
  </w:num>
  <w:num w:numId="49">
    <w:abstractNumId w:val="27"/>
  </w:num>
  <w:num w:numId="50">
    <w:abstractNumId w:val="22"/>
  </w:num>
  <w:num w:numId="51">
    <w:abstractNumId w:val="24"/>
  </w:num>
  <w:num w:numId="52">
    <w:abstractNumId w:val="28"/>
  </w:num>
  <w:num w:numId="53">
    <w:abstractNumId w:val="28"/>
    <w:lvlOverride w:ilvl="0">
      <w:startOverride w:val="1"/>
    </w:lvlOverride>
  </w:num>
  <w:num w:numId="54">
    <w:abstractNumId w:val="32"/>
  </w:num>
  <w:num w:numId="55">
    <w:abstractNumId w:val="31"/>
  </w:num>
  <w:num w:numId="5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0YvKcAgy4swOABGSWKnCriKBjAVfNS8ZoEWJl9PwKMo9VNh6AmThyh562t2MaNrVYfY6uepT7a3Zw+tIuj86A==" w:salt="iWShj0qXQAI7LH0EbzHuy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77"/>
    <w:rsid w:val="00012447"/>
    <w:rsid w:val="0002414D"/>
    <w:rsid w:val="00032172"/>
    <w:rsid w:val="0003217C"/>
    <w:rsid w:val="00033FB3"/>
    <w:rsid w:val="00054948"/>
    <w:rsid w:val="0006213B"/>
    <w:rsid w:val="000660F2"/>
    <w:rsid w:val="00067955"/>
    <w:rsid w:val="00073D68"/>
    <w:rsid w:val="000819DA"/>
    <w:rsid w:val="000918AE"/>
    <w:rsid w:val="000A60D3"/>
    <w:rsid w:val="000A75BB"/>
    <w:rsid w:val="000B5B9F"/>
    <w:rsid w:val="000B7F0B"/>
    <w:rsid w:val="000C041B"/>
    <w:rsid w:val="000C4298"/>
    <w:rsid w:val="000C77AF"/>
    <w:rsid w:val="000D1C8D"/>
    <w:rsid w:val="000D2BDE"/>
    <w:rsid w:val="000E15DC"/>
    <w:rsid w:val="000E3B9E"/>
    <w:rsid w:val="000E41DA"/>
    <w:rsid w:val="000E5A05"/>
    <w:rsid w:val="000E7574"/>
    <w:rsid w:val="000F695A"/>
    <w:rsid w:val="00102CF2"/>
    <w:rsid w:val="001053D5"/>
    <w:rsid w:val="00106BAC"/>
    <w:rsid w:val="001376C5"/>
    <w:rsid w:val="001409B0"/>
    <w:rsid w:val="00141311"/>
    <w:rsid w:val="00145039"/>
    <w:rsid w:val="00160318"/>
    <w:rsid w:val="001624A4"/>
    <w:rsid w:val="00164875"/>
    <w:rsid w:val="00192656"/>
    <w:rsid w:val="00192BDC"/>
    <w:rsid w:val="001B2F1A"/>
    <w:rsid w:val="001C75C9"/>
    <w:rsid w:val="001D30DA"/>
    <w:rsid w:val="001D3F79"/>
    <w:rsid w:val="001E2F5A"/>
    <w:rsid w:val="001F3958"/>
    <w:rsid w:val="001F4BB6"/>
    <w:rsid w:val="00200368"/>
    <w:rsid w:val="00213FA1"/>
    <w:rsid w:val="00245FBC"/>
    <w:rsid w:val="00246C6D"/>
    <w:rsid w:val="00255113"/>
    <w:rsid w:val="00261E75"/>
    <w:rsid w:val="0026538C"/>
    <w:rsid w:val="00275461"/>
    <w:rsid w:val="00282E79"/>
    <w:rsid w:val="00290483"/>
    <w:rsid w:val="002926C4"/>
    <w:rsid w:val="002951F1"/>
    <w:rsid w:val="002A6270"/>
    <w:rsid w:val="002C72B5"/>
    <w:rsid w:val="002D08D1"/>
    <w:rsid w:val="002D117B"/>
    <w:rsid w:val="002D4D7E"/>
    <w:rsid w:val="002E7FCA"/>
    <w:rsid w:val="002F5FC4"/>
    <w:rsid w:val="003028B0"/>
    <w:rsid w:val="0030433D"/>
    <w:rsid w:val="003311D5"/>
    <w:rsid w:val="00336A6A"/>
    <w:rsid w:val="00343FA7"/>
    <w:rsid w:val="00347B27"/>
    <w:rsid w:val="00360837"/>
    <w:rsid w:val="00363690"/>
    <w:rsid w:val="0037157B"/>
    <w:rsid w:val="00373E7E"/>
    <w:rsid w:val="00374FBB"/>
    <w:rsid w:val="00377B26"/>
    <w:rsid w:val="003814EC"/>
    <w:rsid w:val="00381D27"/>
    <w:rsid w:val="003851E6"/>
    <w:rsid w:val="003859F0"/>
    <w:rsid w:val="003877A1"/>
    <w:rsid w:val="00390463"/>
    <w:rsid w:val="003A2A1B"/>
    <w:rsid w:val="003B1CD4"/>
    <w:rsid w:val="003B2384"/>
    <w:rsid w:val="003B7455"/>
    <w:rsid w:val="003C1E3B"/>
    <w:rsid w:val="003E6AB1"/>
    <w:rsid w:val="003F7A99"/>
    <w:rsid w:val="00414346"/>
    <w:rsid w:val="00414CED"/>
    <w:rsid w:val="00416247"/>
    <w:rsid w:val="00416D9E"/>
    <w:rsid w:val="00433C8E"/>
    <w:rsid w:val="00434267"/>
    <w:rsid w:val="00435ECB"/>
    <w:rsid w:val="0044284D"/>
    <w:rsid w:val="00452B49"/>
    <w:rsid w:val="00460750"/>
    <w:rsid w:val="00461D07"/>
    <w:rsid w:val="004724E8"/>
    <w:rsid w:val="004745F4"/>
    <w:rsid w:val="004807B9"/>
    <w:rsid w:val="00481D71"/>
    <w:rsid w:val="00486277"/>
    <w:rsid w:val="0048652E"/>
    <w:rsid w:val="00490054"/>
    <w:rsid w:val="00494A37"/>
    <w:rsid w:val="004A0B5B"/>
    <w:rsid w:val="004A2808"/>
    <w:rsid w:val="004A2971"/>
    <w:rsid w:val="004A438C"/>
    <w:rsid w:val="004C122F"/>
    <w:rsid w:val="004C63CE"/>
    <w:rsid w:val="004D12DA"/>
    <w:rsid w:val="004D380F"/>
    <w:rsid w:val="004D6821"/>
    <w:rsid w:val="004E345C"/>
    <w:rsid w:val="004F08CB"/>
    <w:rsid w:val="004F7F8E"/>
    <w:rsid w:val="00500564"/>
    <w:rsid w:val="005007FB"/>
    <w:rsid w:val="00502C50"/>
    <w:rsid w:val="00503E29"/>
    <w:rsid w:val="00506688"/>
    <w:rsid w:val="00523419"/>
    <w:rsid w:val="00532AFF"/>
    <w:rsid w:val="00532CCC"/>
    <w:rsid w:val="00540B36"/>
    <w:rsid w:val="00545A1F"/>
    <w:rsid w:val="00552EA3"/>
    <w:rsid w:val="00562056"/>
    <w:rsid w:val="00562D18"/>
    <w:rsid w:val="005643E8"/>
    <w:rsid w:val="00565D21"/>
    <w:rsid w:val="00567093"/>
    <w:rsid w:val="00572E0F"/>
    <w:rsid w:val="00575951"/>
    <w:rsid w:val="00583665"/>
    <w:rsid w:val="00584B52"/>
    <w:rsid w:val="00591D80"/>
    <w:rsid w:val="0059274F"/>
    <w:rsid w:val="005A13B4"/>
    <w:rsid w:val="005B0904"/>
    <w:rsid w:val="005B4559"/>
    <w:rsid w:val="005B5C01"/>
    <w:rsid w:val="005C02C9"/>
    <w:rsid w:val="005C66DE"/>
    <w:rsid w:val="005D55CA"/>
    <w:rsid w:val="005E0F6E"/>
    <w:rsid w:val="005E4AC6"/>
    <w:rsid w:val="005F1692"/>
    <w:rsid w:val="005F1A5D"/>
    <w:rsid w:val="005F3C41"/>
    <w:rsid w:val="005F7BBE"/>
    <w:rsid w:val="00606186"/>
    <w:rsid w:val="006062BD"/>
    <w:rsid w:val="006144A7"/>
    <w:rsid w:val="00623AA2"/>
    <w:rsid w:val="00626A82"/>
    <w:rsid w:val="0063123C"/>
    <w:rsid w:val="00643813"/>
    <w:rsid w:val="0064436D"/>
    <w:rsid w:val="00651D8C"/>
    <w:rsid w:val="006542E8"/>
    <w:rsid w:val="006563AA"/>
    <w:rsid w:val="00656ED8"/>
    <w:rsid w:val="00660717"/>
    <w:rsid w:val="006608F8"/>
    <w:rsid w:val="00662606"/>
    <w:rsid w:val="006676B7"/>
    <w:rsid w:val="006711F0"/>
    <w:rsid w:val="00680983"/>
    <w:rsid w:val="00685529"/>
    <w:rsid w:val="00692EAC"/>
    <w:rsid w:val="006A566A"/>
    <w:rsid w:val="006A590B"/>
    <w:rsid w:val="006A6FBF"/>
    <w:rsid w:val="006B4F1B"/>
    <w:rsid w:val="006B4F63"/>
    <w:rsid w:val="006C0D29"/>
    <w:rsid w:val="006C3727"/>
    <w:rsid w:val="006E1AE0"/>
    <w:rsid w:val="006E2A7D"/>
    <w:rsid w:val="006F1568"/>
    <w:rsid w:val="006F5331"/>
    <w:rsid w:val="0070457B"/>
    <w:rsid w:val="0070486B"/>
    <w:rsid w:val="00706111"/>
    <w:rsid w:val="00714E58"/>
    <w:rsid w:val="007153A4"/>
    <w:rsid w:val="00721145"/>
    <w:rsid w:val="00725357"/>
    <w:rsid w:val="0073014F"/>
    <w:rsid w:val="00731E62"/>
    <w:rsid w:val="007561E1"/>
    <w:rsid w:val="00764C7C"/>
    <w:rsid w:val="00781D1A"/>
    <w:rsid w:val="007825C2"/>
    <w:rsid w:val="00784277"/>
    <w:rsid w:val="007853D4"/>
    <w:rsid w:val="00787E36"/>
    <w:rsid w:val="00797299"/>
    <w:rsid w:val="007B208B"/>
    <w:rsid w:val="007B3DF2"/>
    <w:rsid w:val="007C11B3"/>
    <w:rsid w:val="007C5520"/>
    <w:rsid w:val="007D3AAE"/>
    <w:rsid w:val="007D7A4D"/>
    <w:rsid w:val="007E35E4"/>
    <w:rsid w:val="007E4329"/>
    <w:rsid w:val="007E5B29"/>
    <w:rsid w:val="007F2D5F"/>
    <w:rsid w:val="007F6793"/>
    <w:rsid w:val="00800FC2"/>
    <w:rsid w:val="0081159C"/>
    <w:rsid w:val="00824B75"/>
    <w:rsid w:val="00826EC8"/>
    <w:rsid w:val="008278F1"/>
    <w:rsid w:val="00827A33"/>
    <w:rsid w:val="00833D0F"/>
    <w:rsid w:val="00843C1A"/>
    <w:rsid w:val="00843EE5"/>
    <w:rsid w:val="00847293"/>
    <w:rsid w:val="00847A72"/>
    <w:rsid w:val="00847F21"/>
    <w:rsid w:val="0085087F"/>
    <w:rsid w:val="00861A1D"/>
    <w:rsid w:val="0086743E"/>
    <w:rsid w:val="008765D4"/>
    <w:rsid w:val="008A1F17"/>
    <w:rsid w:val="008C3FDD"/>
    <w:rsid w:val="008C5D9A"/>
    <w:rsid w:val="008D3AB8"/>
    <w:rsid w:val="008E5D0A"/>
    <w:rsid w:val="009001A6"/>
    <w:rsid w:val="00912BD7"/>
    <w:rsid w:val="00925B44"/>
    <w:rsid w:val="0093320C"/>
    <w:rsid w:val="0094496A"/>
    <w:rsid w:val="00950AF3"/>
    <w:rsid w:val="00952843"/>
    <w:rsid w:val="00957D0B"/>
    <w:rsid w:val="00961D98"/>
    <w:rsid w:val="0096695C"/>
    <w:rsid w:val="009720F6"/>
    <w:rsid w:val="00972FDD"/>
    <w:rsid w:val="00982415"/>
    <w:rsid w:val="00993C3F"/>
    <w:rsid w:val="009952D3"/>
    <w:rsid w:val="00997D43"/>
    <w:rsid w:val="00997F29"/>
    <w:rsid w:val="009A7710"/>
    <w:rsid w:val="009A7A83"/>
    <w:rsid w:val="009B52AA"/>
    <w:rsid w:val="009B5A7B"/>
    <w:rsid w:val="009B7EB6"/>
    <w:rsid w:val="009C0046"/>
    <w:rsid w:val="009C648E"/>
    <w:rsid w:val="009D1B91"/>
    <w:rsid w:val="009E70FF"/>
    <w:rsid w:val="009F3C14"/>
    <w:rsid w:val="009F6194"/>
    <w:rsid w:val="009F72FD"/>
    <w:rsid w:val="009F7594"/>
    <w:rsid w:val="00A02454"/>
    <w:rsid w:val="00A038C7"/>
    <w:rsid w:val="00A15E10"/>
    <w:rsid w:val="00A24254"/>
    <w:rsid w:val="00A258AA"/>
    <w:rsid w:val="00A338E2"/>
    <w:rsid w:val="00A362E6"/>
    <w:rsid w:val="00A41730"/>
    <w:rsid w:val="00A51636"/>
    <w:rsid w:val="00A5418E"/>
    <w:rsid w:val="00A5712B"/>
    <w:rsid w:val="00A61573"/>
    <w:rsid w:val="00A7127A"/>
    <w:rsid w:val="00A8104E"/>
    <w:rsid w:val="00A83D5F"/>
    <w:rsid w:val="00A85017"/>
    <w:rsid w:val="00A9156D"/>
    <w:rsid w:val="00A93A61"/>
    <w:rsid w:val="00A93A65"/>
    <w:rsid w:val="00A95381"/>
    <w:rsid w:val="00AA51B5"/>
    <w:rsid w:val="00AB0AC1"/>
    <w:rsid w:val="00AB0E01"/>
    <w:rsid w:val="00AB6812"/>
    <w:rsid w:val="00AC5314"/>
    <w:rsid w:val="00AC7D33"/>
    <w:rsid w:val="00AD2B4E"/>
    <w:rsid w:val="00AD7668"/>
    <w:rsid w:val="00AE6335"/>
    <w:rsid w:val="00B03375"/>
    <w:rsid w:val="00B13060"/>
    <w:rsid w:val="00B44CAC"/>
    <w:rsid w:val="00B45E63"/>
    <w:rsid w:val="00B46E08"/>
    <w:rsid w:val="00B47815"/>
    <w:rsid w:val="00B573F5"/>
    <w:rsid w:val="00B77351"/>
    <w:rsid w:val="00B800AD"/>
    <w:rsid w:val="00B8505C"/>
    <w:rsid w:val="00B87B34"/>
    <w:rsid w:val="00BA2E5C"/>
    <w:rsid w:val="00BB6700"/>
    <w:rsid w:val="00BC0DCD"/>
    <w:rsid w:val="00BC68DE"/>
    <w:rsid w:val="00BD0070"/>
    <w:rsid w:val="00BD1972"/>
    <w:rsid w:val="00BD1A7E"/>
    <w:rsid w:val="00BD228E"/>
    <w:rsid w:val="00BD40D3"/>
    <w:rsid w:val="00BD71F4"/>
    <w:rsid w:val="00BE249C"/>
    <w:rsid w:val="00BF24DC"/>
    <w:rsid w:val="00BF55A9"/>
    <w:rsid w:val="00BF6A6C"/>
    <w:rsid w:val="00C0116B"/>
    <w:rsid w:val="00C17579"/>
    <w:rsid w:val="00C238BB"/>
    <w:rsid w:val="00C3223F"/>
    <w:rsid w:val="00C4018A"/>
    <w:rsid w:val="00C4052D"/>
    <w:rsid w:val="00C41D34"/>
    <w:rsid w:val="00C43093"/>
    <w:rsid w:val="00C46A14"/>
    <w:rsid w:val="00C46AB0"/>
    <w:rsid w:val="00C50DD5"/>
    <w:rsid w:val="00C53737"/>
    <w:rsid w:val="00C53EB2"/>
    <w:rsid w:val="00C74C66"/>
    <w:rsid w:val="00C775B7"/>
    <w:rsid w:val="00C804A0"/>
    <w:rsid w:val="00C90AA7"/>
    <w:rsid w:val="00C92863"/>
    <w:rsid w:val="00C93802"/>
    <w:rsid w:val="00C95001"/>
    <w:rsid w:val="00C956EC"/>
    <w:rsid w:val="00CA702A"/>
    <w:rsid w:val="00CB1B33"/>
    <w:rsid w:val="00CC28A5"/>
    <w:rsid w:val="00CC5A8D"/>
    <w:rsid w:val="00CD03E0"/>
    <w:rsid w:val="00CE3C55"/>
    <w:rsid w:val="00D06C95"/>
    <w:rsid w:val="00D16B31"/>
    <w:rsid w:val="00D23DF0"/>
    <w:rsid w:val="00D2678F"/>
    <w:rsid w:val="00D32ED8"/>
    <w:rsid w:val="00D36263"/>
    <w:rsid w:val="00D4027F"/>
    <w:rsid w:val="00D417C5"/>
    <w:rsid w:val="00D52995"/>
    <w:rsid w:val="00D532D8"/>
    <w:rsid w:val="00D532F1"/>
    <w:rsid w:val="00D5404C"/>
    <w:rsid w:val="00D61A3F"/>
    <w:rsid w:val="00D61B3F"/>
    <w:rsid w:val="00D72580"/>
    <w:rsid w:val="00D76F7E"/>
    <w:rsid w:val="00D86904"/>
    <w:rsid w:val="00DB3F2C"/>
    <w:rsid w:val="00DB703E"/>
    <w:rsid w:val="00DC11C3"/>
    <w:rsid w:val="00DD0273"/>
    <w:rsid w:val="00DD1F50"/>
    <w:rsid w:val="00DD2C09"/>
    <w:rsid w:val="00DD2CD5"/>
    <w:rsid w:val="00DD44D4"/>
    <w:rsid w:val="00DE0C15"/>
    <w:rsid w:val="00DE2AF8"/>
    <w:rsid w:val="00DE5C8A"/>
    <w:rsid w:val="00DE7B1F"/>
    <w:rsid w:val="00DF2A45"/>
    <w:rsid w:val="00E0128C"/>
    <w:rsid w:val="00E240D5"/>
    <w:rsid w:val="00E31B04"/>
    <w:rsid w:val="00E35F4D"/>
    <w:rsid w:val="00E37BD0"/>
    <w:rsid w:val="00E446E6"/>
    <w:rsid w:val="00E45C84"/>
    <w:rsid w:val="00E46EC9"/>
    <w:rsid w:val="00E50643"/>
    <w:rsid w:val="00E5570B"/>
    <w:rsid w:val="00E715E6"/>
    <w:rsid w:val="00E743B8"/>
    <w:rsid w:val="00E75079"/>
    <w:rsid w:val="00E75305"/>
    <w:rsid w:val="00E7716F"/>
    <w:rsid w:val="00E80404"/>
    <w:rsid w:val="00EB13A1"/>
    <w:rsid w:val="00EB2F33"/>
    <w:rsid w:val="00EB3992"/>
    <w:rsid w:val="00EF7BB4"/>
    <w:rsid w:val="00F01BF2"/>
    <w:rsid w:val="00F028A5"/>
    <w:rsid w:val="00F05946"/>
    <w:rsid w:val="00F126E0"/>
    <w:rsid w:val="00F23DEC"/>
    <w:rsid w:val="00F3790C"/>
    <w:rsid w:val="00F50A3A"/>
    <w:rsid w:val="00F55B34"/>
    <w:rsid w:val="00F63E10"/>
    <w:rsid w:val="00F76ABF"/>
    <w:rsid w:val="00F829F0"/>
    <w:rsid w:val="00F941AC"/>
    <w:rsid w:val="00FA1F22"/>
    <w:rsid w:val="00FA4ED9"/>
    <w:rsid w:val="00FC2E55"/>
    <w:rsid w:val="00FC4613"/>
    <w:rsid w:val="00FE37C8"/>
    <w:rsid w:val="00FE53A8"/>
    <w:rsid w:val="00FF0C97"/>
    <w:rsid w:val="00FF43CD"/>
    <w:rsid w:val="00FF5090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DE79F18-DEE2-4E54-B30D-106E5D65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A9538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800F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800FC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800F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80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80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800F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800FC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800F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800FC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953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5381"/>
  </w:style>
  <w:style w:type="table" w:styleId="TableGrid">
    <w:name w:val="Table Grid"/>
    <w:basedOn w:val="TableNormal"/>
    <w:semiHidden/>
    <w:locked/>
    <w:rsid w:val="00800FC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95381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95381"/>
    <w:pPr>
      <w:spacing w:before="100" w:after="200"/>
      <w:ind w:left="851" w:hanging="851"/>
    </w:pPr>
  </w:style>
  <w:style w:type="character" w:customStyle="1" w:styleId="HighlightingBlue">
    <w:name w:val="Highlighting Blue"/>
    <w:rsid w:val="00A95381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A9538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A9538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95381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A9538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800FC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95381"/>
    <w:pPr>
      <w:numPr>
        <w:numId w:val="22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9538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9538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9538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9538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9538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A9538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9538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9538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9538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9538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95381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95381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800FC2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A95381"/>
    <w:pPr>
      <w:numPr>
        <w:numId w:val="6"/>
      </w:numPr>
    </w:pPr>
  </w:style>
  <w:style w:type="character" w:customStyle="1" w:styleId="QPPTableTextBodyChar">
    <w:name w:val="QPP Table Text Body Char"/>
    <w:basedOn w:val="QPPBodytextChar"/>
    <w:link w:val="QPPTableTextBody"/>
    <w:rsid w:val="00800FC2"/>
    <w:rPr>
      <w:rFonts w:ascii="Arial" w:hAnsi="Arial" w:cs="Arial"/>
      <w:color w:val="000000"/>
    </w:rPr>
  </w:style>
  <w:style w:type="character" w:customStyle="1" w:styleId="HighlightingGreen">
    <w:name w:val="Highlighting Green"/>
    <w:rsid w:val="00A95381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A95381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A95381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A95381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A9538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95381"/>
    <w:rPr>
      <w:vertAlign w:val="superscript"/>
    </w:rPr>
  </w:style>
  <w:style w:type="character" w:customStyle="1" w:styleId="QPPSuperscriptChar">
    <w:name w:val="QPP Superscript Char"/>
    <w:link w:val="QPPSuperscript"/>
    <w:rsid w:val="00800FC2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A95381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95381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A95381"/>
    <w:pPr>
      <w:numPr>
        <w:numId w:val="9"/>
      </w:numPr>
      <w:tabs>
        <w:tab w:val="left" w:pos="567"/>
      </w:tabs>
    </w:pPr>
  </w:style>
  <w:style w:type="character" w:styleId="Hyperlink">
    <w:name w:val="Hyperlink"/>
    <w:rsid w:val="00A95381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800FC2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800FC2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800F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43FA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800F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343FA7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800FC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800FC2"/>
    <w:pPr>
      <w:numPr>
        <w:numId w:val="23"/>
      </w:numPr>
    </w:pPr>
  </w:style>
  <w:style w:type="paragraph" w:customStyle="1" w:styleId="QPPTableBullet">
    <w:name w:val="QPP Table Bullet"/>
    <w:basedOn w:val="Normal"/>
    <w:rsid w:val="00A9538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800FC2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800F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800FC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157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0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157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A9538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800FC2"/>
    <w:pPr>
      <w:numPr>
        <w:numId w:val="24"/>
      </w:numPr>
    </w:pPr>
  </w:style>
  <w:style w:type="numbering" w:styleId="1ai">
    <w:name w:val="Outline List 1"/>
    <w:basedOn w:val="NoList"/>
    <w:semiHidden/>
    <w:locked/>
    <w:rsid w:val="00800FC2"/>
    <w:pPr>
      <w:numPr>
        <w:numId w:val="25"/>
      </w:numPr>
    </w:pPr>
  </w:style>
  <w:style w:type="numbering" w:styleId="ArticleSection">
    <w:name w:val="Outline List 3"/>
    <w:basedOn w:val="NoList"/>
    <w:semiHidden/>
    <w:locked/>
    <w:rsid w:val="00800FC2"/>
    <w:pPr>
      <w:numPr>
        <w:numId w:val="2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A95381"/>
  </w:style>
  <w:style w:type="paragraph" w:styleId="BlockText">
    <w:name w:val="Block Text"/>
    <w:basedOn w:val="Normal"/>
    <w:semiHidden/>
    <w:locked/>
    <w:rsid w:val="00800F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800FC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0FC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800F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0FC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800F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00FC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800F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00FC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800F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0FC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800FC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00FC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800F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0FC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800F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00FC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9538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800FC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800FC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00FC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A95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95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95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95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95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95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95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953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9538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9538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9538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9538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9538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9538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9538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9538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9538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9538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9538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9538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9538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800FC2"/>
  </w:style>
  <w:style w:type="character" w:customStyle="1" w:styleId="DateChar">
    <w:name w:val="Date Char"/>
    <w:basedOn w:val="DefaultParagraphFont"/>
    <w:link w:val="Date"/>
    <w:semiHidden/>
    <w:rsid w:val="00800FC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800F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0FC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800FC2"/>
  </w:style>
  <w:style w:type="character" w:customStyle="1" w:styleId="E-mailSignatureChar">
    <w:name w:val="E-mail Signature Char"/>
    <w:basedOn w:val="DefaultParagraphFont"/>
    <w:link w:val="E-mailSignature"/>
    <w:semiHidden/>
    <w:rsid w:val="00800FC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800FC2"/>
    <w:rPr>
      <w:i/>
      <w:iCs/>
    </w:rPr>
  </w:style>
  <w:style w:type="character" w:styleId="EndnoteReference">
    <w:name w:val="endnote reference"/>
    <w:basedOn w:val="DefaultParagraphFont"/>
    <w:semiHidden/>
    <w:locked/>
    <w:rsid w:val="00800FC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800FC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00FC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800F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800FC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800FC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800FC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0FC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800FC2"/>
  </w:style>
  <w:style w:type="paragraph" w:styleId="HTMLAddress">
    <w:name w:val="HTML Address"/>
    <w:basedOn w:val="Normal"/>
    <w:link w:val="HTMLAddressChar"/>
    <w:semiHidden/>
    <w:locked/>
    <w:rsid w:val="00800FC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00FC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800FC2"/>
    <w:rPr>
      <w:i/>
      <w:iCs/>
    </w:rPr>
  </w:style>
  <w:style w:type="character" w:styleId="HTMLCode">
    <w:name w:val="HTML Code"/>
    <w:basedOn w:val="DefaultParagraphFont"/>
    <w:semiHidden/>
    <w:locked/>
    <w:rsid w:val="00800FC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800FC2"/>
    <w:rPr>
      <w:i/>
      <w:iCs/>
    </w:rPr>
  </w:style>
  <w:style w:type="character" w:styleId="HTMLKeyboard">
    <w:name w:val="HTML Keyboard"/>
    <w:basedOn w:val="DefaultParagraphFont"/>
    <w:semiHidden/>
    <w:locked/>
    <w:rsid w:val="00800FC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800FC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00FC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800FC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800FC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800FC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800FC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800FC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800FC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800FC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800FC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800FC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800FC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800FC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800FC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800F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9538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953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00FC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9538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953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953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953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953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953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953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953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953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953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953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953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953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953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953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953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953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9538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9538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9538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9538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9538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800FC2"/>
  </w:style>
  <w:style w:type="paragraph" w:styleId="List">
    <w:name w:val="List"/>
    <w:basedOn w:val="Normal"/>
    <w:semiHidden/>
    <w:locked/>
    <w:rsid w:val="00800FC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800FC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800FC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800FC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800FC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800FC2"/>
    <w:pPr>
      <w:numPr>
        <w:numId w:val="27"/>
      </w:numPr>
      <w:contextualSpacing/>
    </w:pPr>
  </w:style>
  <w:style w:type="paragraph" w:styleId="ListBullet2">
    <w:name w:val="List Bullet 2"/>
    <w:basedOn w:val="Normal"/>
    <w:semiHidden/>
    <w:locked/>
    <w:rsid w:val="00800FC2"/>
    <w:pPr>
      <w:numPr>
        <w:numId w:val="28"/>
      </w:numPr>
      <w:contextualSpacing/>
    </w:pPr>
  </w:style>
  <w:style w:type="paragraph" w:styleId="ListBullet3">
    <w:name w:val="List Bullet 3"/>
    <w:basedOn w:val="Normal"/>
    <w:semiHidden/>
    <w:locked/>
    <w:rsid w:val="00800FC2"/>
    <w:pPr>
      <w:numPr>
        <w:numId w:val="29"/>
      </w:numPr>
      <w:contextualSpacing/>
    </w:pPr>
  </w:style>
  <w:style w:type="paragraph" w:styleId="ListBullet4">
    <w:name w:val="List Bullet 4"/>
    <w:basedOn w:val="Normal"/>
    <w:semiHidden/>
    <w:locked/>
    <w:rsid w:val="00800FC2"/>
    <w:pPr>
      <w:numPr>
        <w:numId w:val="30"/>
      </w:numPr>
      <w:contextualSpacing/>
    </w:pPr>
  </w:style>
  <w:style w:type="paragraph" w:styleId="ListBullet5">
    <w:name w:val="List Bullet 5"/>
    <w:basedOn w:val="Normal"/>
    <w:semiHidden/>
    <w:locked/>
    <w:rsid w:val="00800FC2"/>
    <w:pPr>
      <w:numPr>
        <w:numId w:val="31"/>
      </w:numPr>
      <w:contextualSpacing/>
    </w:pPr>
  </w:style>
  <w:style w:type="paragraph" w:styleId="ListContinue">
    <w:name w:val="List Continue"/>
    <w:basedOn w:val="Normal"/>
    <w:semiHidden/>
    <w:locked/>
    <w:rsid w:val="00800FC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800FC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800FC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800FC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800FC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800FC2"/>
    <w:pPr>
      <w:numPr>
        <w:numId w:val="32"/>
      </w:numPr>
      <w:contextualSpacing/>
    </w:pPr>
  </w:style>
  <w:style w:type="paragraph" w:styleId="ListNumber2">
    <w:name w:val="List Number 2"/>
    <w:basedOn w:val="Normal"/>
    <w:semiHidden/>
    <w:locked/>
    <w:rsid w:val="00800FC2"/>
    <w:pPr>
      <w:numPr>
        <w:numId w:val="33"/>
      </w:numPr>
      <w:contextualSpacing/>
    </w:pPr>
  </w:style>
  <w:style w:type="paragraph" w:styleId="ListNumber3">
    <w:name w:val="List Number 3"/>
    <w:basedOn w:val="Normal"/>
    <w:semiHidden/>
    <w:locked/>
    <w:rsid w:val="00800FC2"/>
    <w:pPr>
      <w:numPr>
        <w:numId w:val="34"/>
      </w:numPr>
      <w:contextualSpacing/>
    </w:pPr>
  </w:style>
  <w:style w:type="paragraph" w:styleId="ListNumber4">
    <w:name w:val="List Number 4"/>
    <w:basedOn w:val="Normal"/>
    <w:semiHidden/>
    <w:locked/>
    <w:rsid w:val="00800FC2"/>
    <w:pPr>
      <w:numPr>
        <w:numId w:val="35"/>
      </w:numPr>
      <w:contextualSpacing/>
    </w:pPr>
  </w:style>
  <w:style w:type="paragraph" w:styleId="ListNumber5">
    <w:name w:val="List Number 5"/>
    <w:basedOn w:val="Normal"/>
    <w:semiHidden/>
    <w:locked/>
    <w:rsid w:val="00800FC2"/>
    <w:pPr>
      <w:numPr>
        <w:numId w:val="36"/>
      </w:numPr>
      <w:contextualSpacing/>
    </w:pPr>
  </w:style>
  <w:style w:type="paragraph" w:styleId="MacroText">
    <w:name w:val="macro"/>
    <w:link w:val="MacroTextChar"/>
    <w:semiHidden/>
    <w:locked/>
    <w:rsid w:val="00800F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800FC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953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953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953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953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953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953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953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95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95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95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95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95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95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95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9538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95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953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953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953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953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953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953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953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95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95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95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95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95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95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95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800F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00F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9538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800FC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800FC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800FC2"/>
  </w:style>
  <w:style w:type="character" w:customStyle="1" w:styleId="NoteHeadingChar">
    <w:name w:val="Note Heading Char"/>
    <w:basedOn w:val="DefaultParagraphFont"/>
    <w:link w:val="NoteHeading"/>
    <w:semiHidden/>
    <w:rsid w:val="00800FC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800FC2"/>
  </w:style>
  <w:style w:type="character" w:styleId="PlaceholderText">
    <w:name w:val="Placeholder Text"/>
    <w:basedOn w:val="DefaultParagraphFont"/>
    <w:uiPriority w:val="99"/>
    <w:semiHidden/>
    <w:rsid w:val="00A9538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800FC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00FC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953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00FC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800FC2"/>
  </w:style>
  <w:style w:type="character" w:customStyle="1" w:styleId="SalutationChar">
    <w:name w:val="Salutation Char"/>
    <w:basedOn w:val="DefaultParagraphFont"/>
    <w:link w:val="Salutation"/>
    <w:semiHidden/>
    <w:rsid w:val="00800FC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800FC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00FC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800FC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800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800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9538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9538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800F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800F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800F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800F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800F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800F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800F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800F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800F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800F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800F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800F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800F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800F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800F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800F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800F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800F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00F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800F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800F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800F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800F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800F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800F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800F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800F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800F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800F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800F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800F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800F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800F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800FC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800FC2"/>
  </w:style>
  <w:style w:type="table" w:styleId="TableProfessional">
    <w:name w:val="Table Professional"/>
    <w:basedOn w:val="TableNormal"/>
    <w:semiHidden/>
    <w:locked/>
    <w:rsid w:val="00800F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800F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800F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800F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800F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800F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80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800F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800F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800F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800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800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800FC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800FC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800FC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800FC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800FC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800FC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800FC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800FC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800FC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800FC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38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9538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9538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800FC2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A95381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A9538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102C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efinitions.docx" TargetMode="External"/><Relationship Id="rId18" Type="http://schemas.openxmlformats.org/officeDocument/2006/relationships/hyperlink" Target="http://www.brisbane.qld.gov.au/planning-building/planning-guidelines-tools/brisbane-city-plan-2014/city-plan-2014-mapping" TargetMode="External"/><Relationship Id="rId26" Type="http://schemas.openxmlformats.org/officeDocument/2006/relationships/hyperlink" Target="Definitions.docx" TargetMode="External"/><Relationship Id="rId39" Type="http://schemas.openxmlformats.org/officeDocument/2006/relationships/hyperlink" Target="Definitions.docx" TargetMode="External"/><Relationship Id="rId21" Type="http://schemas.openxmlformats.org/officeDocument/2006/relationships/hyperlink" Target="Part3Theme2.docx" TargetMode="External"/><Relationship Id="rId34" Type="http://schemas.openxmlformats.org/officeDocument/2006/relationships/hyperlink" Target="Definitions.docx" TargetMode="External"/><Relationship Id="rId42" Type="http://schemas.openxmlformats.org/officeDocument/2006/relationships/hyperlink" Target="Definitions.docx" TargetMode="External"/><Relationship Id="rId47" Type="http://schemas.openxmlformats.org/officeDocument/2006/relationships/hyperlink" Target="Definitions.docx" TargetMode="External"/><Relationship Id="rId50" Type="http://schemas.openxmlformats.org/officeDocument/2006/relationships/hyperlink" Target="Definitions.docx" TargetMode="External"/><Relationship Id="rId55" Type="http://schemas.openxmlformats.org/officeDocument/2006/relationships/hyperlink" Target="Definitions.docx" TargetMode="External"/><Relationship Id="rId63" Type="http://schemas.openxmlformats.org/officeDocument/2006/relationships/hyperlink" Target="http://www.brisbane.qld.gov.au/planning-building/planning-guidelines-tools/brisbane-city-plan-2014/city-plan-2014-mapping" TargetMode="External"/><Relationship Id="rId68" Type="http://schemas.openxmlformats.org/officeDocument/2006/relationships/hyperlink" Target="Definitions.docx" TargetMode="External"/><Relationship Id="rId76" Type="http://schemas.openxmlformats.org/officeDocument/2006/relationships/hyperlink" Target="Definitions.docx" TargetMode="External"/><Relationship Id="rId84" Type="http://schemas.openxmlformats.org/officeDocument/2006/relationships/hyperlink" Target="Definitions.docx" TargetMode="External"/><Relationship Id="rId89" Type="http://schemas.openxmlformats.org/officeDocument/2006/relationships/hyperlink" Target="http://www.brisbane.qld.gov.au/planning-building/planning-guidelines-tools/brisbane-city-plan-2014/city-plan-2014-mapping" TargetMode="External"/><Relationship Id="rId7" Type="http://schemas.openxmlformats.org/officeDocument/2006/relationships/endnotes" Target="endnotes.xml"/><Relationship Id="rId71" Type="http://schemas.openxmlformats.org/officeDocument/2006/relationships/hyperlink" Target="Definitions.docx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risbane.qld.gov.au/planning-building/planning-guidelines-tools/brisbane-city-plan-2014/city-plan-2014-mapping" TargetMode="External"/><Relationship Id="rId29" Type="http://schemas.openxmlformats.org/officeDocument/2006/relationships/hyperlink" Target="Definitions.docx" TargetMode="External"/><Relationship Id="rId11" Type="http://schemas.openxmlformats.org/officeDocument/2006/relationships/hyperlink" Target="http://www.brisbane.qld.gov.au/planning-building/planning-guidelines-tools/brisbane-city-plan-2014/city-plan-2014-mapping" TargetMode="External"/><Relationship Id="rId24" Type="http://schemas.openxmlformats.org/officeDocument/2006/relationships/hyperlink" Target="Part3Theme5.docx" TargetMode="External"/><Relationship Id="rId32" Type="http://schemas.openxmlformats.org/officeDocument/2006/relationships/hyperlink" Target="Definitions.docx" TargetMode="External"/><Relationship Id="rId37" Type="http://schemas.openxmlformats.org/officeDocument/2006/relationships/hyperlink" Target="Definitions.docx" TargetMode="External"/><Relationship Id="rId40" Type="http://schemas.openxmlformats.org/officeDocument/2006/relationships/hyperlink" Target="Definitions.docx" TargetMode="External"/><Relationship Id="rId45" Type="http://schemas.openxmlformats.org/officeDocument/2006/relationships/hyperlink" Target="MultipleDwellingCode.docx" TargetMode="External"/><Relationship Id="rId53" Type="http://schemas.openxmlformats.org/officeDocument/2006/relationships/hyperlink" Target="Definitions.docx" TargetMode="External"/><Relationship Id="rId58" Type="http://schemas.openxmlformats.org/officeDocument/2006/relationships/hyperlink" Target="Definitions.docx" TargetMode="External"/><Relationship Id="rId66" Type="http://schemas.openxmlformats.org/officeDocument/2006/relationships/hyperlink" Target="Definitions.docx" TargetMode="External"/><Relationship Id="rId74" Type="http://schemas.openxmlformats.org/officeDocument/2006/relationships/hyperlink" Target="Definitions.docx" TargetMode="External"/><Relationship Id="rId79" Type="http://schemas.openxmlformats.org/officeDocument/2006/relationships/hyperlink" Target="http://www.brisbane.qld.gov.au/planning-building/planning-guidelines-tools/brisbane-city-plan-2014/city-plan-2014-mapping" TargetMode="External"/><Relationship Id="rId87" Type="http://schemas.openxmlformats.org/officeDocument/2006/relationships/hyperlink" Target="file:///\\ad\groups\CPS\CPED\CPBranch\C_PConf\PUBLICATIONS_Sandbox\2017_07_Planning%20Act_Amendment\Amended%20Docs_wTC\Part%206%20-%20Zones\Definitions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Definitions.docx" TargetMode="External"/><Relationship Id="rId82" Type="http://schemas.openxmlformats.org/officeDocument/2006/relationships/hyperlink" Target="Definitions.docx" TargetMode="External"/><Relationship Id="rId90" Type="http://schemas.openxmlformats.org/officeDocument/2006/relationships/hyperlink" Target="Definitions.docx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brisbane.qld.gov.au/planning-building/planning-guidelines-tools/brisbane-city-plan-2014/city-plan-2014-mapping" TargetMode="External"/><Relationship Id="rId14" Type="http://schemas.openxmlformats.org/officeDocument/2006/relationships/hyperlink" Target="http://www.brisbane.qld.gov.au/planning-building/planning-guidelines-tools/brisbane-city-plan-2014/city-plan-2014-mapping" TargetMode="External"/><Relationship Id="rId22" Type="http://schemas.openxmlformats.org/officeDocument/2006/relationships/hyperlink" Target="Part3Theme2.docx" TargetMode="External"/><Relationship Id="rId27" Type="http://schemas.openxmlformats.org/officeDocument/2006/relationships/hyperlink" Target="http://www.brisbane.qld.gov.au/planning-building/planning-guidelines-tools/brisbane-city-plan-2014/city-plan-2014-mapping" TargetMode="External"/><Relationship Id="rId30" Type="http://schemas.openxmlformats.org/officeDocument/2006/relationships/hyperlink" Target="Definitions.docx" TargetMode="External"/><Relationship Id="rId35" Type="http://schemas.openxmlformats.org/officeDocument/2006/relationships/hyperlink" Target="http://www.brisbane.qld.gov.au/planning-building/planning-guidelines-tools/brisbane-city-plan-2014/city-plan-2014-mapping" TargetMode="External"/><Relationship Id="rId43" Type="http://schemas.openxmlformats.org/officeDocument/2006/relationships/hyperlink" Target="Definitions.docx" TargetMode="External"/><Relationship Id="rId48" Type="http://schemas.openxmlformats.org/officeDocument/2006/relationships/hyperlink" Target="http://www.brisbane.qld.gov.au/planning-building/planning-guidelines-tools/brisbane-city-plan-2014/city-plan-2014-mapping" TargetMode="External"/><Relationship Id="rId56" Type="http://schemas.openxmlformats.org/officeDocument/2006/relationships/hyperlink" Target="Definitions.docx" TargetMode="External"/><Relationship Id="rId64" Type="http://schemas.openxmlformats.org/officeDocument/2006/relationships/hyperlink" Target="Definitions.docx" TargetMode="External"/><Relationship Id="rId69" Type="http://schemas.openxmlformats.org/officeDocument/2006/relationships/hyperlink" Target="Definitions.docx" TargetMode="External"/><Relationship Id="rId77" Type="http://schemas.openxmlformats.org/officeDocument/2006/relationships/hyperlink" Target="Definitions.docx" TargetMode="External"/><Relationship Id="rId8" Type="http://schemas.openxmlformats.org/officeDocument/2006/relationships/hyperlink" Target="Definitions.docx" TargetMode="External"/><Relationship Id="rId51" Type="http://schemas.openxmlformats.org/officeDocument/2006/relationships/hyperlink" Target="http://www.brisbane.qld.gov.au/planning-building/planning-guidelines-tools/brisbane-city-plan-2014/city-plan-2014-mapping" TargetMode="External"/><Relationship Id="rId72" Type="http://schemas.openxmlformats.org/officeDocument/2006/relationships/hyperlink" Target="Definitions.docx" TargetMode="External"/><Relationship Id="rId80" Type="http://schemas.openxmlformats.org/officeDocument/2006/relationships/hyperlink" Target="Definitions.docx" TargetMode="External"/><Relationship Id="rId85" Type="http://schemas.openxmlformats.org/officeDocument/2006/relationships/hyperlink" Target="Definitions.docx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Definitions.docx" TargetMode="External"/><Relationship Id="rId17" Type="http://schemas.openxmlformats.org/officeDocument/2006/relationships/hyperlink" Target="http://www.brisbane.qld.gov.au/planning-building/planning-guidelines-tools/brisbane-city-plan-2014/city-plan-2014-mapping" TargetMode="External"/><Relationship Id="rId25" Type="http://schemas.openxmlformats.org/officeDocument/2006/relationships/hyperlink" Target="Part3Theme5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Definitions.docx" TargetMode="External"/><Relationship Id="rId46" Type="http://schemas.openxmlformats.org/officeDocument/2006/relationships/hyperlink" Target="Definitions.docx" TargetMode="External"/><Relationship Id="rId59" Type="http://schemas.openxmlformats.org/officeDocument/2006/relationships/hyperlink" Target="Definitions.docx" TargetMode="External"/><Relationship Id="rId67" Type="http://schemas.openxmlformats.org/officeDocument/2006/relationships/hyperlink" Target="Definitions.docx" TargetMode="External"/><Relationship Id="rId20" Type="http://schemas.openxmlformats.org/officeDocument/2006/relationships/hyperlink" Target="Definitions.docx" TargetMode="External"/><Relationship Id="rId41" Type="http://schemas.openxmlformats.org/officeDocument/2006/relationships/hyperlink" Target="Definitions.docx" TargetMode="External"/><Relationship Id="rId54" Type="http://schemas.openxmlformats.org/officeDocument/2006/relationships/hyperlink" Target="Definitions.docx" TargetMode="External"/><Relationship Id="rId62" Type="http://schemas.openxmlformats.org/officeDocument/2006/relationships/hyperlink" Target="http://www.brisbane.qld.gov.au/planning-building/planning-guidelines-tools/brisbane-city-plan-2014/city-plan-2014-mapping" TargetMode="External"/><Relationship Id="rId70" Type="http://schemas.openxmlformats.org/officeDocument/2006/relationships/hyperlink" Target="Definitions.docx" TargetMode="External"/><Relationship Id="rId75" Type="http://schemas.openxmlformats.org/officeDocument/2006/relationships/hyperlink" Target="http://www.brisbane.qld.gov.au/planning-building/planning-guidelines-tools/brisbane-city-plan-2014/city-plan-2014-mapping" TargetMode="External"/><Relationship Id="rId83" Type="http://schemas.openxmlformats.org/officeDocument/2006/relationships/hyperlink" Target="Definitions.docx" TargetMode="External"/><Relationship Id="rId88" Type="http://schemas.openxmlformats.org/officeDocument/2006/relationships/hyperlink" Target="Definitions.docx" TargetMode="External"/><Relationship Id="rId91" Type="http://schemas.openxmlformats.org/officeDocument/2006/relationships/hyperlink" Target="Definitions.docx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risbane.qld.gov.au/planning-building/planning-guidelines-tools/brisbane-city-plan-2014/city-plan-2014-mapping" TargetMode="External"/><Relationship Id="rId23" Type="http://schemas.openxmlformats.org/officeDocument/2006/relationships/hyperlink" Target="Part3Theme5.docx" TargetMode="External"/><Relationship Id="rId28" Type="http://schemas.openxmlformats.org/officeDocument/2006/relationships/hyperlink" Target="Definitions.docx" TargetMode="External"/><Relationship Id="rId36" Type="http://schemas.openxmlformats.org/officeDocument/2006/relationships/hyperlink" Target="http://www.brisbane.qld.gov.au/planning-building/planning-guidelines-tools/brisbane-city-plan-2014/city-plan-2014-mapping" TargetMode="External"/><Relationship Id="rId49" Type="http://schemas.openxmlformats.org/officeDocument/2006/relationships/hyperlink" Target="ActiveFrontagesOC.docx" TargetMode="External"/><Relationship Id="rId57" Type="http://schemas.openxmlformats.org/officeDocument/2006/relationships/hyperlink" Target="Definitions.docx" TargetMode="External"/><Relationship Id="rId10" Type="http://schemas.openxmlformats.org/officeDocument/2006/relationships/hyperlink" Target="http://www.brisbane.qld.gov.au/planning-building/planning-guidelines-tools/brisbane-city-plan-2014/city-plan-2014-mapping" TargetMode="External"/><Relationship Id="rId31" Type="http://schemas.openxmlformats.org/officeDocument/2006/relationships/hyperlink" Target="Definitions.docx" TargetMode="External"/><Relationship Id="rId44" Type="http://schemas.openxmlformats.org/officeDocument/2006/relationships/hyperlink" Target="Definitions.docx" TargetMode="External"/><Relationship Id="rId52" Type="http://schemas.openxmlformats.org/officeDocument/2006/relationships/hyperlink" Target="CommercialCharActivitiesOC.docx" TargetMode="External"/><Relationship Id="rId60" Type="http://schemas.openxmlformats.org/officeDocument/2006/relationships/hyperlink" Target="Definitions.docx" TargetMode="External"/><Relationship Id="rId65" Type="http://schemas.openxmlformats.org/officeDocument/2006/relationships/hyperlink" Target="http://www.brisbane.qld.gov.au/planning-building/planning-guidelines-tools/brisbane-city-plan-2014/city-plan-2014-mapping" TargetMode="External"/><Relationship Id="rId73" Type="http://schemas.openxmlformats.org/officeDocument/2006/relationships/hyperlink" Target="Definitions.docx" TargetMode="External"/><Relationship Id="rId78" Type="http://schemas.openxmlformats.org/officeDocument/2006/relationships/hyperlink" Target="Definitions.docx" TargetMode="External"/><Relationship Id="rId81" Type="http://schemas.openxmlformats.org/officeDocument/2006/relationships/hyperlink" Target="Definitions.docx" TargetMode="External"/><Relationship Id="rId86" Type="http://schemas.openxmlformats.org/officeDocument/2006/relationships/hyperlink" Target="Definitions.docx" TargetMode="External"/><Relationship Id="rId9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1964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065E-D8B5-4C88-A427-B1C12C39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161</TotalTime>
  <Pages>3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15677</CharactersWithSpaces>
  <SharedDoc>false</SharedDoc>
  <HLinks>
    <vt:vector size="540" baseType="variant">
      <vt:variant>
        <vt:i4>1507335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786454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261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258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6684780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7929965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8257645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CommunalOpenSpace</vt:lpwstr>
      </vt:variant>
      <vt:variant>
        <vt:i4>6684780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7667837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1507337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524294</vt:i4>
      </vt:variant>
      <vt:variant>
        <vt:i4>222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1507337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7929965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524294</vt:i4>
      </vt:variant>
      <vt:variant>
        <vt:i4>210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1245201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Substation</vt:lpwstr>
      </vt:variant>
      <vt:variant>
        <vt:i4>6684768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1245196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262146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6750315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7077994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8126562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1376264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524294</vt:i4>
      </vt:variant>
      <vt:variant>
        <vt:i4>174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1572866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19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1441817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7012467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1441795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8061047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7995493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327710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2949152</vt:i4>
      </vt:variant>
      <vt:variant>
        <vt:i4>141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  <vt:variant>
        <vt:i4>524294</vt:i4>
      </vt:variant>
      <vt:variant>
        <vt:i4>138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6946938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ComCharBldgActivities</vt:lpwstr>
      </vt:variant>
      <vt:variant>
        <vt:i4>7602280</vt:i4>
      </vt:variant>
      <vt:variant>
        <vt:i4>132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524294</vt:i4>
      </vt:variant>
      <vt:variant>
        <vt:i4>129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7798883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ActiveFrontageUse</vt:lpwstr>
      </vt:variant>
      <vt:variant>
        <vt:i4>1572866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6881322</vt:i4>
      </vt:variant>
      <vt:variant>
        <vt:i4>120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7602300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7274594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262146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720920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262161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6750315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524294</vt:i4>
      </vt:variant>
      <vt:variant>
        <vt:i4>93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90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589855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589829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7012467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1245196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131081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WalkingDistance</vt:lpwstr>
      </vt:variant>
      <vt:variant>
        <vt:i4>6750315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3604602</vt:i4>
      </vt:variant>
      <vt:variant>
        <vt:i4>42</vt:i4>
      </vt:variant>
      <vt:variant>
        <vt:i4>0</vt:i4>
      </vt:variant>
      <vt:variant>
        <vt:i4>5</vt:i4>
      </vt:variant>
      <vt:variant>
        <vt:lpwstr>../Schedule 2 - Mapping/Schedule2Mapping.doc</vt:lpwstr>
      </vt:variant>
      <vt:variant>
        <vt:lpwstr>overlaymaps</vt:lpwstr>
      </vt:variant>
      <vt:variant>
        <vt:i4>589855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131081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WalkingDistance</vt:lpwstr>
      </vt:variant>
      <vt:variant>
        <vt:i4>524294</vt:i4>
      </vt:variant>
      <vt:variant>
        <vt:i4>33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27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327710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6750315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262146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524294</vt:i4>
      </vt:variant>
      <vt:variant>
        <vt:i4>15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8061047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50</cp:revision>
  <cp:lastPrinted>2012-11-04T04:20:00Z</cp:lastPrinted>
  <dcterms:created xsi:type="dcterms:W3CDTF">2013-06-20T23:06:00Z</dcterms:created>
  <dcterms:modified xsi:type="dcterms:W3CDTF">2017-11-30T01:35:00Z</dcterms:modified>
</cp:coreProperties>
</file>