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E9531" w14:textId="77777777" w:rsidR="00813016" w:rsidRPr="009F3652" w:rsidRDefault="009070CC" w:rsidP="0021477D">
      <w:pPr>
        <w:pStyle w:val="QPPHeading4"/>
      </w:pPr>
      <w:r>
        <w:t>7.2.18.4</w:t>
      </w:r>
      <w:r w:rsidR="00813016" w:rsidRPr="009F3652">
        <w:t xml:space="preserve"> </w:t>
      </w:r>
      <w:r>
        <w:t>Rochedale urban community</w:t>
      </w:r>
      <w:r w:rsidR="00813016" w:rsidRPr="009F3652">
        <w:t xml:space="preserve"> neighbourhood plan</w:t>
      </w:r>
      <w:r w:rsidR="00CB475E" w:rsidRPr="009F3652">
        <w:t xml:space="preserve"> code</w:t>
      </w:r>
    </w:p>
    <w:p w14:paraId="732E5569" w14:textId="77777777" w:rsidR="00813016" w:rsidRPr="009F3652" w:rsidRDefault="009070CC" w:rsidP="0021477D">
      <w:pPr>
        <w:pStyle w:val="QPPHeading4"/>
      </w:pPr>
      <w:r>
        <w:t>7.2.18.4</w:t>
      </w:r>
      <w:r w:rsidR="00813016" w:rsidRPr="009F3652">
        <w:t>.1 Application</w:t>
      </w:r>
    </w:p>
    <w:p w14:paraId="538F8A77" w14:textId="77777777" w:rsidR="00813016" w:rsidRPr="009F3652" w:rsidRDefault="00813016" w:rsidP="00813016">
      <w:pPr>
        <w:pStyle w:val="QPPBulletPoint1"/>
      </w:pPr>
      <w:r w:rsidRPr="009F3652">
        <w:t xml:space="preserve">This code applies to assessing a material change of use, reconfiguring a lot, operational work or building work in the </w:t>
      </w:r>
      <w:r w:rsidR="009070CC">
        <w:t>Rochedale urban community</w:t>
      </w:r>
      <w:r w:rsidRPr="009F3652">
        <w:t xml:space="preserve"> neighbourhood plan area if:</w:t>
      </w:r>
    </w:p>
    <w:p w14:paraId="44BFD1AB" w14:textId="3189F530" w:rsidR="00813016" w:rsidRPr="009F3652" w:rsidRDefault="00813016" w:rsidP="00567EFF">
      <w:pPr>
        <w:pStyle w:val="QPPBulletpoint2"/>
      </w:pPr>
      <w:r w:rsidRPr="009F3652">
        <w:t xml:space="preserve">assessable development where this code is an applicable code identified in the assessment </w:t>
      </w:r>
      <w:r w:rsidR="00B62D66">
        <w:t>benchmarks</w:t>
      </w:r>
      <w:r w:rsidR="00B62D66" w:rsidRPr="009F3652">
        <w:t xml:space="preserve"> </w:t>
      </w:r>
      <w:r w:rsidRPr="009F3652">
        <w:t xml:space="preserve">column of a table of assessment for </w:t>
      </w:r>
      <w:r w:rsidR="002972E9">
        <w:t xml:space="preserve">a </w:t>
      </w:r>
      <w:r w:rsidRPr="009F3652">
        <w:t>neighbourhood plan (</w:t>
      </w:r>
      <w:hyperlink r:id="rId8" w:history="1">
        <w:r w:rsidR="003158C3" w:rsidRPr="00782220">
          <w:rPr>
            <w:rStyle w:val="Hyperlink"/>
          </w:rPr>
          <w:t>section 5.</w:t>
        </w:r>
        <w:r w:rsidR="00CB748F" w:rsidRPr="00996D31">
          <w:rPr>
            <w:rStyle w:val="Hyperlink"/>
          </w:rPr>
          <w:t>9</w:t>
        </w:r>
      </w:hyperlink>
      <w:r w:rsidRPr="009F3652">
        <w:t>);</w:t>
      </w:r>
      <w:r w:rsidR="008C6ED5">
        <w:t xml:space="preserve"> or</w:t>
      </w:r>
    </w:p>
    <w:p w14:paraId="0DDB702E" w14:textId="77777777" w:rsidR="00813016" w:rsidRPr="009F3652" w:rsidRDefault="00813016" w:rsidP="00AF5B96">
      <w:pPr>
        <w:pStyle w:val="QPPBulletpoint2"/>
      </w:pPr>
      <w:r w:rsidRPr="009F3652">
        <w:t>impact assessable development.</w:t>
      </w:r>
    </w:p>
    <w:p w14:paraId="366B4D22" w14:textId="77777777" w:rsidR="00813016" w:rsidRPr="009F3652" w:rsidRDefault="00813016" w:rsidP="00813016">
      <w:pPr>
        <w:pStyle w:val="QPPBulletPoint1"/>
      </w:pPr>
      <w:r w:rsidRPr="009F3652">
        <w:t xml:space="preserve">Land within the </w:t>
      </w:r>
      <w:r w:rsidR="009070CC">
        <w:t xml:space="preserve">Rochedale urban community </w:t>
      </w:r>
      <w:r w:rsidRPr="009F3652">
        <w:t>neighbourhood plan area is identified on the</w:t>
      </w:r>
      <w:r w:rsidR="009070CC">
        <w:t xml:space="preserve"> </w:t>
      </w:r>
      <w:hyperlink r:id="rId9" w:history="1">
        <w:r w:rsidR="009070CC" w:rsidRPr="00A527C0">
          <w:rPr>
            <w:rStyle w:val="Hyperlink"/>
          </w:rPr>
          <w:t>NPM-018.4 Rochedale urban community neighbourhood plan map</w:t>
        </w:r>
      </w:hyperlink>
      <w:r w:rsidRPr="009F3652">
        <w:t xml:space="preserve"> </w:t>
      </w:r>
      <w:r w:rsidR="009070CC">
        <w:t xml:space="preserve">and </w:t>
      </w:r>
      <w:r w:rsidRPr="009F3652">
        <w:t>includes the following precincts:</w:t>
      </w:r>
    </w:p>
    <w:p w14:paraId="4D7AE293" w14:textId="77777777" w:rsidR="009070CC" w:rsidRDefault="009070CC" w:rsidP="009070CC">
      <w:pPr>
        <w:pStyle w:val="QPPBulletpoint2"/>
        <w:numPr>
          <w:ilvl w:val="0"/>
          <w:numId w:val="11"/>
        </w:numPr>
      </w:pPr>
      <w:r>
        <w:t>Town centre precinct (Rochedale urban community neighbourhood plan/NPP-001);</w:t>
      </w:r>
    </w:p>
    <w:p w14:paraId="7E52F757" w14:textId="77777777" w:rsidR="009070CC" w:rsidRDefault="009070CC" w:rsidP="009070CC">
      <w:pPr>
        <w:pStyle w:val="QPPBulletpoint2"/>
        <w:numPr>
          <w:ilvl w:val="0"/>
          <w:numId w:val="11"/>
        </w:numPr>
      </w:pPr>
      <w:r>
        <w:t>Neighbourhood centre and business service centre precinct (Rochedale urban community neighbourhood plan/NPP-002);</w:t>
      </w:r>
    </w:p>
    <w:p w14:paraId="4FE7D1EB" w14:textId="77777777" w:rsidR="009070CC" w:rsidRDefault="009070CC" w:rsidP="009070CC">
      <w:pPr>
        <w:pStyle w:val="QPPBulletpoint2"/>
        <w:numPr>
          <w:ilvl w:val="0"/>
          <w:numId w:val="11"/>
        </w:numPr>
      </w:pPr>
      <w:r>
        <w:t>Business park and gateway civic precinct (Rochedale urban community neighbourhood plan/NPP-003):</w:t>
      </w:r>
    </w:p>
    <w:p w14:paraId="0B6D1464" w14:textId="77777777" w:rsidR="009070CC" w:rsidRDefault="009070CC" w:rsidP="009070CC">
      <w:pPr>
        <w:pStyle w:val="QPPBulletpoint3"/>
      </w:pPr>
      <w:r>
        <w:t>Business park sub-precinct (Rochedale urban community neighbourhood plan/NPP-003a);</w:t>
      </w:r>
    </w:p>
    <w:p w14:paraId="72B40901" w14:textId="77777777" w:rsidR="009070CC" w:rsidRDefault="009070CC" w:rsidP="009070CC">
      <w:pPr>
        <w:pStyle w:val="QPPBulletpoint3"/>
      </w:pPr>
      <w:r>
        <w:t>Gateway civic sub-precinct (Rochedale urban community neighbourhood plan/NPP-003b)</w:t>
      </w:r>
      <w:r w:rsidR="005235D5">
        <w:t>.</w:t>
      </w:r>
    </w:p>
    <w:p w14:paraId="7FCA72E8" w14:textId="77777777" w:rsidR="009070CC" w:rsidRDefault="009070CC" w:rsidP="009070CC">
      <w:pPr>
        <w:pStyle w:val="QPPBulletpoint2"/>
      </w:pPr>
      <w:r>
        <w:t>Future industry precinct (Rochedale urban community neighbourhood plan/NPP-004);</w:t>
      </w:r>
    </w:p>
    <w:p w14:paraId="14A71EC0" w14:textId="77777777" w:rsidR="009070CC" w:rsidRDefault="009070CC" w:rsidP="009070CC">
      <w:pPr>
        <w:pStyle w:val="QPPBulletpoint2"/>
      </w:pPr>
      <w:r>
        <w:t>Potential development area precinct (Rochedale urban community neighbourhood plan/NPP-005):</w:t>
      </w:r>
    </w:p>
    <w:p w14:paraId="6A5377F3" w14:textId="77777777" w:rsidR="009070CC" w:rsidRDefault="009070CC" w:rsidP="009070CC">
      <w:pPr>
        <w:pStyle w:val="QPPBulletpoint3"/>
        <w:numPr>
          <w:ilvl w:val="0"/>
          <w:numId w:val="12"/>
        </w:numPr>
      </w:pPr>
      <w:r>
        <w:t>Very low density residential sub-precinct (Rochedale urban community neighbourhood plan/NPP-005a);</w:t>
      </w:r>
    </w:p>
    <w:p w14:paraId="1F2D9B11" w14:textId="77777777" w:rsidR="009070CC" w:rsidRDefault="009070CC" w:rsidP="009070CC">
      <w:pPr>
        <w:pStyle w:val="QPPBulletpoint3"/>
        <w:numPr>
          <w:ilvl w:val="0"/>
          <w:numId w:val="12"/>
        </w:numPr>
      </w:pPr>
      <w:r>
        <w:t>Low density residential sub-precinct (Rochedale urban community neighbourhood plan/NPP-005b);</w:t>
      </w:r>
    </w:p>
    <w:p w14:paraId="33A2A355" w14:textId="77777777" w:rsidR="009070CC" w:rsidRDefault="009070CC" w:rsidP="009070CC">
      <w:pPr>
        <w:pStyle w:val="QPPBulletpoint3"/>
        <w:numPr>
          <w:ilvl w:val="0"/>
          <w:numId w:val="12"/>
        </w:numPr>
      </w:pPr>
      <w:r>
        <w:t>Low–medium density residential sub-precinct (Rochedale urban community neighbourhood plan/NPP-005c);</w:t>
      </w:r>
    </w:p>
    <w:p w14:paraId="0160CAA6" w14:textId="77777777" w:rsidR="009070CC" w:rsidRDefault="009070CC" w:rsidP="009070CC">
      <w:pPr>
        <w:pStyle w:val="QPPBulletpoint3"/>
        <w:numPr>
          <w:ilvl w:val="0"/>
          <w:numId w:val="12"/>
        </w:numPr>
      </w:pPr>
      <w:r>
        <w:t>Mixed use sub-precinct (Rochedale urban community neighbourhood plan/NPP-005d);</w:t>
      </w:r>
    </w:p>
    <w:p w14:paraId="794B02D1" w14:textId="77777777" w:rsidR="009070CC" w:rsidRDefault="009070CC" w:rsidP="009070CC">
      <w:pPr>
        <w:pStyle w:val="QPPBulletpoint3"/>
        <w:numPr>
          <w:ilvl w:val="0"/>
          <w:numId w:val="12"/>
        </w:numPr>
      </w:pPr>
      <w:r>
        <w:t>Proposed busway station sub-precinct (Rochedale urban community neighbourhood plan/NPP-005e);</w:t>
      </w:r>
    </w:p>
    <w:p w14:paraId="4DB7F4D3" w14:textId="77777777" w:rsidR="009070CC" w:rsidRDefault="009070CC" w:rsidP="009070CC">
      <w:pPr>
        <w:pStyle w:val="QPPBulletpoint3"/>
        <w:numPr>
          <w:ilvl w:val="0"/>
          <w:numId w:val="12"/>
        </w:numPr>
      </w:pPr>
      <w:r>
        <w:t>Community uses sub-precinct (Rochedale urban community neighbourhood plan/NPP-005f).</w:t>
      </w:r>
    </w:p>
    <w:p w14:paraId="2538336C" w14:textId="4BA979CE" w:rsidR="00813016" w:rsidRPr="009F3652" w:rsidRDefault="00813016" w:rsidP="00813016">
      <w:pPr>
        <w:pStyle w:val="QPPBulletPoint1"/>
      </w:pPr>
      <w:r w:rsidRPr="009F3652">
        <w:t xml:space="preserve">When using this code, reference should be made to </w:t>
      </w:r>
      <w:hyperlink r:id="rId10" w:anchor="Part1Pt5" w:history="1">
        <w:r w:rsidR="00676217" w:rsidRPr="00823605">
          <w:rPr>
            <w:rStyle w:val="Hyperlink"/>
          </w:rPr>
          <w:t>section 1.5</w:t>
        </w:r>
      </w:hyperlink>
      <w:r w:rsidR="00676217">
        <w:t xml:space="preserve">, </w:t>
      </w:r>
      <w:hyperlink r:id="rId11" w:anchor="Part532" w:history="1">
        <w:r w:rsidR="00676217" w:rsidRPr="00E826D0">
          <w:rPr>
            <w:rStyle w:val="Hyperlink"/>
          </w:rPr>
          <w:t>section 5.3.2</w:t>
        </w:r>
      </w:hyperlink>
      <w:r w:rsidR="00676217">
        <w:t xml:space="preserve"> </w:t>
      </w:r>
      <w:r w:rsidR="00676217" w:rsidRPr="00AF59C1">
        <w:t xml:space="preserve">and </w:t>
      </w:r>
      <w:hyperlink r:id="rId12" w:anchor="Part533" w:history="1">
        <w:r w:rsidR="00676217" w:rsidRPr="00823605">
          <w:rPr>
            <w:rStyle w:val="Hyperlink"/>
          </w:rPr>
          <w:t>section 5.3.3</w:t>
        </w:r>
      </w:hyperlink>
      <w:r w:rsidR="00676217">
        <w:t>.</w:t>
      </w:r>
    </w:p>
    <w:p w14:paraId="781977DE" w14:textId="77777777" w:rsidR="00813938" w:rsidRPr="00813938" w:rsidRDefault="00813938" w:rsidP="00813938">
      <w:pPr>
        <w:pStyle w:val="QPPEditorsNoteStyle1"/>
      </w:pPr>
      <w:r w:rsidRPr="00813938">
        <w:t>Note—The following purpose, overall outcomes, performance outcomes and acceptable outcomes comprise the assessment benchmarks of this code.</w:t>
      </w:r>
    </w:p>
    <w:p w14:paraId="0418845A" w14:textId="2EA69C38" w:rsidR="00813016" w:rsidRPr="009F3652" w:rsidRDefault="00813016" w:rsidP="00E87452">
      <w:pPr>
        <w:pStyle w:val="QPPEditorsNoteStyle1"/>
      </w:pPr>
      <w:r w:rsidRPr="009F3652">
        <w:t xml:space="preserve">Note—This neighbourhood plan includes a table of assessment with </w:t>
      </w:r>
      <w:r w:rsidR="00F94D8E">
        <w:t xml:space="preserve">variations to </w:t>
      </w:r>
      <w:r w:rsidR="00B62D66">
        <w:t>categories</w:t>
      </w:r>
      <w:r w:rsidR="00B62D66" w:rsidRPr="009F3652">
        <w:t xml:space="preserve"> </w:t>
      </w:r>
      <w:r w:rsidRPr="009F3652">
        <w:t xml:space="preserve">of </w:t>
      </w:r>
      <w:r w:rsidR="00B62D66">
        <w:t xml:space="preserve">development and </w:t>
      </w:r>
      <w:r w:rsidRPr="009F3652">
        <w:t>assessment</w:t>
      </w:r>
      <w:r w:rsidR="00676217" w:rsidRPr="00AF59C1">
        <w:t>.</w:t>
      </w:r>
      <w:r w:rsidRPr="009F3652">
        <w:t xml:space="preserve"> </w:t>
      </w:r>
      <w:r w:rsidR="009070CC" w:rsidRPr="005A3B4A">
        <w:t xml:space="preserve">Refer to </w:t>
      </w:r>
      <w:hyperlink r:id="rId13" w:anchor="Table5959A" w:history="1">
        <w:r w:rsidR="00EB5809" w:rsidRPr="00782220">
          <w:rPr>
            <w:rStyle w:val="Hyperlink"/>
          </w:rPr>
          <w:t>Table 5.</w:t>
        </w:r>
        <w:r w:rsidR="00CB748F" w:rsidRPr="00782220">
          <w:rPr>
            <w:rStyle w:val="Hyperlink"/>
          </w:rPr>
          <w:t>9</w:t>
        </w:r>
        <w:r w:rsidR="00EB5809" w:rsidRPr="00782220">
          <w:rPr>
            <w:rStyle w:val="Hyperlink"/>
          </w:rPr>
          <w:t>.59.A</w:t>
        </w:r>
      </w:hyperlink>
      <w:r w:rsidR="00656208">
        <w:t>,</w:t>
      </w:r>
      <w:r w:rsidR="009070CC" w:rsidRPr="005A3B4A">
        <w:t xml:space="preserve"> </w:t>
      </w:r>
      <w:hyperlink r:id="rId14" w:anchor="Table5959B" w:history="1">
        <w:r w:rsidR="00EB5809" w:rsidRPr="00782220">
          <w:rPr>
            <w:rStyle w:val="Hyperlink"/>
          </w:rPr>
          <w:t>Table 5.</w:t>
        </w:r>
        <w:r w:rsidR="00CB748F" w:rsidRPr="00782220">
          <w:rPr>
            <w:rStyle w:val="Hyperlink"/>
          </w:rPr>
          <w:t>9</w:t>
        </w:r>
        <w:r w:rsidR="00EB5809" w:rsidRPr="00782220">
          <w:rPr>
            <w:rStyle w:val="Hyperlink"/>
          </w:rPr>
          <w:t>.59.B</w:t>
        </w:r>
      </w:hyperlink>
      <w:r w:rsidR="00656208">
        <w:t xml:space="preserve">, </w:t>
      </w:r>
      <w:hyperlink r:id="rId15" w:anchor="Table5959C" w:history="1">
        <w:r w:rsidR="00EB5809" w:rsidRPr="00782220">
          <w:rPr>
            <w:rStyle w:val="Hyperlink"/>
          </w:rPr>
          <w:t>Table 5.</w:t>
        </w:r>
        <w:r w:rsidR="00CB748F" w:rsidRPr="00782220">
          <w:rPr>
            <w:rStyle w:val="Hyperlink"/>
          </w:rPr>
          <w:t>9</w:t>
        </w:r>
        <w:r w:rsidR="00EB5809" w:rsidRPr="00782220">
          <w:rPr>
            <w:rStyle w:val="Hyperlink"/>
          </w:rPr>
          <w:t>.59.C</w:t>
        </w:r>
      </w:hyperlink>
      <w:r w:rsidR="00656208">
        <w:t xml:space="preserve"> and </w:t>
      </w:r>
      <w:hyperlink r:id="rId16" w:anchor="Table5959D" w:history="1">
        <w:r w:rsidR="00EB5809" w:rsidRPr="00782220">
          <w:rPr>
            <w:rStyle w:val="Hyperlink"/>
          </w:rPr>
          <w:t>Table 5.</w:t>
        </w:r>
        <w:r w:rsidR="00CB748F" w:rsidRPr="00782220">
          <w:rPr>
            <w:rStyle w:val="Hyperlink"/>
          </w:rPr>
          <w:t>9</w:t>
        </w:r>
        <w:r w:rsidR="00EB5809" w:rsidRPr="00782220">
          <w:rPr>
            <w:rStyle w:val="Hyperlink"/>
          </w:rPr>
          <w:t>.59.D</w:t>
        </w:r>
      </w:hyperlink>
      <w:r w:rsidR="00656208">
        <w:t>.</w:t>
      </w:r>
    </w:p>
    <w:p w14:paraId="3B9A182F" w14:textId="77777777" w:rsidR="00813016" w:rsidRPr="009F3652" w:rsidRDefault="008A007D" w:rsidP="0021477D">
      <w:pPr>
        <w:pStyle w:val="QPPHeading4"/>
      </w:pPr>
      <w:r>
        <w:t>7.2.18.4</w:t>
      </w:r>
      <w:r w:rsidR="00813016" w:rsidRPr="009F3652">
        <w:t>.2 Purpose</w:t>
      </w:r>
    </w:p>
    <w:p w14:paraId="219E925A" w14:textId="77777777" w:rsidR="007E3ED0" w:rsidRPr="005A3B4A" w:rsidRDefault="007E3ED0" w:rsidP="007E3ED0">
      <w:pPr>
        <w:pStyle w:val="QPPBulletPoint1"/>
        <w:numPr>
          <w:ilvl w:val="0"/>
          <w:numId w:val="9"/>
        </w:numPr>
      </w:pPr>
      <w:r w:rsidRPr="005A3B4A">
        <w:t xml:space="preserve">The purpose of </w:t>
      </w:r>
      <w:r w:rsidRPr="00BE0B69">
        <w:t>the</w:t>
      </w:r>
      <w:r w:rsidRPr="005A3B4A">
        <w:t xml:space="preserve"> Rochedale urban community neighbourhood plan code is to provide finer grained planning at a local level for the Rochedale urban community neighbourhood plan area.</w:t>
      </w:r>
    </w:p>
    <w:p w14:paraId="5B6140EA" w14:textId="77777777" w:rsidR="007E3ED0" w:rsidRDefault="007E3ED0" w:rsidP="007E3ED0">
      <w:pPr>
        <w:pStyle w:val="QPPBulletPoint1"/>
      </w:pPr>
      <w:r w:rsidRPr="005A3B4A">
        <w:t>The purpose of the Rochedale urban community neighbourhood plan code will be achieved through overall outcomes including overall outcomes for each precinct of the neighbourhood plan area.</w:t>
      </w:r>
    </w:p>
    <w:p w14:paraId="3D043004" w14:textId="77777777" w:rsidR="007E3ED0" w:rsidRDefault="007E3ED0" w:rsidP="007E3ED0">
      <w:pPr>
        <w:pStyle w:val="QPPBulletPoint1"/>
      </w:pPr>
      <w:r w:rsidRPr="005A3B4A">
        <w:t>The overall outcomes for the neighbourhood plan area are:</w:t>
      </w:r>
    </w:p>
    <w:p w14:paraId="64B2EF94" w14:textId="77777777" w:rsidR="007E3ED0" w:rsidRPr="005A3B4A" w:rsidRDefault="007E3ED0" w:rsidP="00CA61B4">
      <w:pPr>
        <w:pStyle w:val="QPPBulletpoint2"/>
        <w:numPr>
          <w:ilvl w:val="0"/>
          <w:numId w:val="55"/>
        </w:numPr>
      </w:pPr>
      <w:r w:rsidRPr="005A3B4A">
        <w:t xml:space="preserve">The Rochedale urban community (‘Rochedale’) is developed as an integrated and master-planned urban community with a mix of uses. These include a range of </w:t>
      </w:r>
      <w:r w:rsidRPr="00D92D7E">
        <w:t>residential</w:t>
      </w:r>
      <w:r w:rsidRPr="005A3B4A">
        <w:t>, commercial, industrial and educational uses.</w:t>
      </w:r>
    </w:p>
    <w:p w14:paraId="3F9DF0B5" w14:textId="4123A20F" w:rsidR="007E3ED0" w:rsidRPr="005A3B4A" w:rsidRDefault="007E3ED0" w:rsidP="009F08C9">
      <w:pPr>
        <w:pStyle w:val="QPPBulletpoint2"/>
      </w:pPr>
      <w:r w:rsidRPr="005A3B4A">
        <w:lastRenderedPageBreak/>
        <w:t xml:space="preserve">Rochedale will mainly comprise </w:t>
      </w:r>
      <w:r w:rsidRPr="00D92D7E">
        <w:t>residential</w:t>
      </w:r>
      <w:r>
        <w:t xml:space="preserve"> </w:t>
      </w:r>
      <w:r w:rsidRPr="005A3B4A">
        <w:t xml:space="preserve">areas in a series of neighbourhoods, each with a neighbourhood centre that acts as a focal point. There will be a mix of residential types, sizes, tenure and densities providing housing choice and affordability for all stages of the life cycle to meet diverse community needs. </w:t>
      </w:r>
      <w:hyperlink r:id="rId17" w:anchor="AffordHsg" w:history="1">
        <w:r w:rsidRPr="004A5ACB">
          <w:rPr>
            <w:rStyle w:val="Hyperlink"/>
          </w:rPr>
          <w:t>Affordable housing</w:t>
        </w:r>
      </w:hyperlink>
      <w:r w:rsidRPr="005A3B4A">
        <w:t xml:space="preserve"> is encouraged through development bonuses. The interface between higher densities and lower densities is managed through </w:t>
      </w:r>
      <w:hyperlink r:id="rId18" w:anchor="BuildingHeight" w:history="1">
        <w:r w:rsidRPr="00A527C0">
          <w:rPr>
            <w:rStyle w:val="Hyperlink"/>
          </w:rPr>
          <w:t>building heights</w:t>
        </w:r>
      </w:hyperlink>
      <w:r w:rsidRPr="005A3B4A">
        <w:t xml:space="preserve"> decreasing with increasing distance from centres and </w:t>
      </w:r>
      <w:hyperlink r:id="rId19" w:anchor="MajorR" w:history="1">
        <w:r w:rsidRPr="00A527C0">
          <w:rPr>
            <w:rStyle w:val="Hyperlink"/>
          </w:rPr>
          <w:t>major roads</w:t>
        </w:r>
      </w:hyperlink>
      <w:r w:rsidRPr="005A3B4A">
        <w:t>.</w:t>
      </w:r>
    </w:p>
    <w:p w14:paraId="292837D5" w14:textId="77777777" w:rsidR="007E3ED0" w:rsidRPr="005A3B4A" w:rsidRDefault="007E3ED0" w:rsidP="009F08C9">
      <w:pPr>
        <w:pStyle w:val="QPPBulletpoint2"/>
      </w:pPr>
      <w:r w:rsidRPr="005A3B4A">
        <w:t>The range of commercial areas maximises the opportunities for local employment, to provide superior business settings and cluster compatible businesses and services.</w:t>
      </w:r>
    </w:p>
    <w:p w14:paraId="06F2A553" w14:textId="77777777" w:rsidR="007E3ED0" w:rsidRPr="005A3B4A" w:rsidRDefault="007E3ED0" w:rsidP="009F08C9">
      <w:pPr>
        <w:pStyle w:val="QPPBulletpoint2"/>
      </w:pPr>
      <w:r w:rsidRPr="005A3B4A">
        <w:t xml:space="preserve">Koalas and their habitats are protected. </w:t>
      </w:r>
    </w:p>
    <w:p w14:paraId="25BD0472" w14:textId="7CDE8692" w:rsidR="007E3ED0" w:rsidRDefault="007E3ED0" w:rsidP="009F08C9">
      <w:pPr>
        <w:pStyle w:val="QPPBulletpoint2"/>
      </w:pPr>
      <w:r w:rsidRPr="005A3B4A">
        <w:t xml:space="preserve">Existing vegetation in </w:t>
      </w:r>
      <w:hyperlink r:id="rId20" w:anchor="Park" w:history="1">
        <w:r w:rsidRPr="004A5ACB">
          <w:rPr>
            <w:rStyle w:val="Hyperlink"/>
          </w:rPr>
          <w:t>parks</w:t>
        </w:r>
      </w:hyperlink>
      <w:r w:rsidRPr="005A3B4A">
        <w:t xml:space="preserve"> is retained to provide </w:t>
      </w:r>
      <w:hyperlink r:id="rId21" w:anchor="Amenity" w:history="1">
        <w:r w:rsidRPr="00103041">
          <w:rPr>
            <w:rStyle w:val="Hyperlink"/>
          </w:rPr>
          <w:t>amenity</w:t>
        </w:r>
      </w:hyperlink>
      <w:r w:rsidRPr="005A3B4A">
        <w:t xml:space="preserve"> as well as retain elements of</w:t>
      </w:r>
      <w:r w:rsidR="00656208">
        <w:t xml:space="preserve"> the</w:t>
      </w:r>
      <w:r w:rsidRPr="005A3B4A">
        <w:t xml:space="preserve"> Rochedale cultural landscape. Opportunity exists for the re-alignment of the local </w:t>
      </w:r>
      <w:r w:rsidRPr="00370CEB">
        <w:t>park</w:t>
      </w:r>
      <w:r>
        <w:t xml:space="preserve"> </w:t>
      </w:r>
      <w:r w:rsidRPr="005A3B4A">
        <w:t>to the south</w:t>
      </w:r>
      <w:r w:rsidR="00BB54E3">
        <w:t>-</w:t>
      </w:r>
      <w:r w:rsidRPr="005A3B4A">
        <w:t xml:space="preserve">east of the Rochedale </w:t>
      </w:r>
      <w:r w:rsidR="003D66DB">
        <w:t xml:space="preserve">Road </w:t>
      </w:r>
      <w:r w:rsidRPr="005A3B4A">
        <w:t xml:space="preserve">and Ford </w:t>
      </w:r>
      <w:r w:rsidR="003D66DB">
        <w:t>Road</w:t>
      </w:r>
      <w:r w:rsidR="003D66DB" w:rsidRPr="005A3B4A">
        <w:t xml:space="preserve"> </w:t>
      </w:r>
      <w:r w:rsidRPr="005A3B4A">
        <w:t>intersection to include an existing mature orchard.</w:t>
      </w:r>
    </w:p>
    <w:p w14:paraId="5F605218" w14:textId="77777777" w:rsidR="00CF5D87" w:rsidRDefault="00CF5D87" w:rsidP="009F08C9">
      <w:pPr>
        <w:pStyle w:val="QPPBulletpoint2"/>
      </w:pPr>
      <w:r>
        <w:t>Development incorporate</w:t>
      </w:r>
      <w:r w:rsidR="00656208">
        <w:t>s</w:t>
      </w:r>
      <w:r>
        <w:t xml:space="preserve"> innovative integrated water management strategies which contribute to making Rochedale water efficient.</w:t>
      </w:r>
    </w:p>
    <w:p w14:paraId="0D3A43E7" w14:textId="77777777" w:rsidR="00656208" w:rsidRDefault="0016291D" w:rsidP="00656208">
      <w:pPr>
        <w:pStyle w:val="QPPBulletpoint2"/>
      </w:pPr>
      <w:r>
        <w:t xml:space="preserve">Core and fringe waterway corridors are located along the existing creek networks of Rochedale and provide for multifunctional uses. </w:t>
      </w:r>
      <w:r w:rsidR="00656208">
        <w:t>Through rehabilitat</w:t>
      </w:r>
      <w:r w:rsidR="006119D1">
        <w:t>ion:</w:t>
      </w:r>
    </w:p>
    <w:p w14:paraId="0F4BBEF3" w14:textId="7FDD936F" w:rsidR="00656208" w:rsidRDefault="00656208" w:rsidP="00CA61B4">
      <w:pPr>
        <w:pStyle w:val="QPPBulletpoint3"/>
        <w:numPr>
          <w:ilvl w:val="0"/>
          <w:numId w:val="62"/>
        </w:numPr>
      </w:pPr>
      <w:r>
        <w:t>t</w:t>
      </w:r>
      <w:r w:rsidR="0016291D">
        <w:t xml:space="preserve">he core waterway corridor provides for water conveyance, protection of waterway health, wildlife movement, vegetation protection, urban </w:t>
      </w:r>
      <w:hyperlink r:id="rId22" w:anchor="Amenity" w:history="1">
        <w:r w:rsidR="0016291D" w:rsidRPr="00A527C0">
          <w:rPr>
            <w:rStyle w:val="Hyperlink"/>
          </w:rPr>
          <w:t>amenity</w:t>
        </w:r>
      </w:hyperlink>
      <w:r w:rsidR="0016291D">
        <w:t xml:space="preserve"> and low</w:t>
      </w:r>
      <w:r w:rsidR="00BB54E3">
        <w:t>-</w:t>
      </w:r>
      <w:r w:rsidR="0016291D">
        <w:t>impact recreation</w:t>
      </w:r>
      <w:r>
        <w:t>;</w:t>
      </w:r>
    </w:p>
    <w:p w14:paraId="67E9356F" w14:textId="77777777" w:rsidR="00656208" w:rsidRDefault="00656208" w:rsidP="00CA61B4">
      <w:pPr>
        <w:pStyle w:val="QPPBulletpoint3"/>
        <w:numPr>
          <w:ilvl w:val="0"/>
          <w:numId w:val="62"/>
        </w:numPr>
      </w:pPr>
      <w:r>
        <w:t>t</w:t>
      </w:r>
      <w:r w:rsidR="0016291D">
        <w:t>he fringe waterway corridor</w:t>
      </w:r>
      <w:r>
        <w:t>,</w:t>
      </w:r>
      <w:r w:rsidR="0016291D">
        <w:t xml:space="preserve"> </w:t>
      </w:r>
      <w:r>
        <w:t>located</w:t>
      </w:r>
      <w:r w:rsidR="0016291D">
        <w:t xml:space="preserve"> either side of the core waterway corridor and protect</w:t>
      </w:r>
      <w:r>
        <w:t>ing</w:t>
      </w:r>
      <w:r w:rsidR="0016291D">
        <w:t xml:space="preserve"> the core waterway corridor from adverse impacts</w:t>
      </w:r>
      <w:r>
        <w:t>;</w:t>
      </w:r>
    </w:p>
    <w:p w14:paraId="78B3D643" w14:textId="726E0806" w:rsidR="0016291D" w:rsidRPr="005A3B4A" w:rsidRDefault="0016291D" w:rsidP="00CA61B4">
      <w:pPr>
        <w:pStyle w:val="QPPBulletpoint3"/>
        <w:numPr>
          <w:ilvl w:val="0"/>
          <w:numId w:val="62"/>
        </w:numPr>
      </w:pPr>
      <w:r>
        <w:t xml:space="preserve">provides for pedestrian/cycle movement, essential infrastructure and where shown, local </w:t>
      </w:r>
      <w:hyperlink r:id="rId23" w:anchor="Park" w:history="1">
        <w:r w:rsidRPr="00A527C0">
          <w:rPr>
            <w:rStyle w:val="Hyperlink"/>
          </w:rPr>
          <w:t>parks</w:t>
        </w:r>
      </w:hyperlink>
      <w:r>
        <w:t>.</w:t>
      </w:r>
    </w:p>
    <w:p w14:paraId="262FBA9B" w14:textId="0C7E4D01" w:rsidR="007E3ED0" w:rsidRPr="005A3B4A" w:rsidRDefault="007E3ED0" w:rsidP="009F08C9">
      <w:pPr>
        <w:pStyle w:val="QPPBulletpoint2"/>
      </w:pPr>
      <w:r w:rsidRPr="005A3B4A">
        <w:t xml:space="preserve">Where safe traffic operation allows, direct lot access will be encouraged to create </w:t>
      </w:r>
      <w:r w:rsidRPr="00370CEB">
        <w:t>active frontages</w:t>
      </w:r>
      <w:r w:rsidRPr="005A3B4A">
        <w:t xml:space="preserve"> and social interaction, streetscape </w:t>
      </w:r>
      <w:hyperlink r:id="rId24" w:anchor="Amenity" w:history="1">
        <w:r w:rsidRPr="00A527C0">
          <w:rPr>
            <w:rStyle w:val="Hyperlink"/>
          </w:rPr>
          <w:t>amenity</w:t>
        </w:r>
      </w:hyperlink>
      <w:r w:rsidRPr="005A3B4A">
        <w:t xml:space="preserve"> and safety. Direct lot access is not appropriate on the </w:t>
      </w:r>
      <w:hyperlink r:id="rId25" w:anchor="MajorR" w:history="1">
        <w:r w:rsidRPr="00A527C0">
          <w:rPr>
            <w:rStyle w:val="Hyperlink"/>
          </w:rPr>
          <w:t>major roads</w:t>
        </w:r>
      </w:hyperlink>
      <w:r w:rsidR="006119D1">
        <w:t>.</w:t>
      </w:r>
    </w:p>
    <w:p w14:paraId="1016A64D" w14:textId="77777777" w:rsidR="007E3ED0" w:rsidRPr="005A3B4A" w:rsidRDefault="007E3ED0" w:rsidP="009F08C9">
      <w:pPr>
        <w:pStyle w:val="QPPBulletpoint2"/>
      </w:pPr>
      <w:r w:rsidRPr="005A3B4A">
        <w:t xml:space="preserve">The focus of the public transport system in Rochedale will be the </w:t>
      </w:r>
      <w:r w:rsidR="00E86AAE">
        <w:t>T</w:t>
      </w:r>
      <w:r w:rsidRPr="005A3B4A">
        <w:t>own centre</w:t>
      </w:r>
      <w:r w:rsidR="008457BC">
        <w:t xml:space="preserve"> precinct (Rochedale urban community neighbourhood plan/NPP-001)</w:t>
      </w:r>
      <w:r w:rsidRPr="005A3B4A">
        <w:t xml:space="preserve">. However, the further development of the South East Busway is likely to create a new busway station on </w:t>
      </w:r>
      <w:smartTag w:uri="urn:schemas-microsoft-com:office:smarttags" w:element="address">
        <w:smartTag w:uri="urn:schemas-microsoft-com:office:smarttags" w:element="Street">
          <w:r w:rsidRPr="005A3B4A">
            <w:t>Underwood Road</w:t>
          </w:r>
        </w:smartTag>
      </w:smartTag>
      <w:r w:rsidRPr="005A3B4A">
        <w:t>. This will provide an opportunity for the surrounding community to receive a much higher level of service.</w:t>
      </w:r>
    </w:p>
    <w:p w14:paraId="4FF69138" w14:textId="77777777" w:rsidR="007E3ED0" w:rsidRPr="005A3B4A" w:rsidRDefault="007E3ED0" w:rsidP="009F08C9">
      <w:pPr>
        <w:pStyle w:val="QPPBulletpoint2"/>
      </w:pPr>
      <w:r w:rsidRPr="005A3B4A">
        <w:t xml:space="preserve">Land to the east of Rochedale around </w:t>
      </w:r>
      <w:smartTag w:uri="urn:schemas-microsoft-com:office:smarttags" w:element="Street">
        <w:smartTag w:uri="urn:schemas-microsoft-com:office:smarttags" w:element="address">
          <w:r w:rsidRPr="005A3B4A">
            <w:t>Ford</w:t>
          </w:r>
          <w:r w:rsidR="008C7086">
            <w:t xml:space="preserve"> Road</w:t>
          </w:r>
        </w:smartTag>
      </w:smartTag>
      <w:r w:rsidRPr="005A3B4A">
        <w:t xml:space="preserve">, </w:t>
      </w:r>
      <w:smartTag w:uri="urn:schemas-microsoft-com:office:smarttags" w:element="Street">
        <w:smartTag w:uri="urn:schemas-microsoft-com:office:smarttags" w:element="address">
          <w:r w:rsidRPr="005A3B4A">
            <w:t xml:space="preserve">Alperton </w:t>
          </w:r>
          <w:r w:rsidR="008C7086">
            <w:t>Road</w:t>
          </w:r>
        </w:smartTag>
      </w:smartTag>
      <w:r w:rsidR="008C7086">
        <w:t xml:space="preserve"> </w:t>
      </w:r>
      <w:r w:rsidRPr="005A3B4A">
        <w:t xml:space="preserve">and </w:t>
      </w:r>
      <w:smartTag w:uri="urn:schemas-microsoft-com:office:smarttags" w:element="Street">
        <w:smartTag w:uri="urn:schemas-microsoft-com:office:smarttags" w:element="address">
          <w:r w:rsidRPr="005A3B4A">
            <w:t xml:space="preserve">Kloske </w:t>
          </w:r>
          <w:r w:rsidR="008C7086">
            <w:t>Road</w:t>
          </w:r>
        </w:smartTag>
      </w:smartTag>
      <w:r w:rsidR="008C7086" w:rsidRPr="005A3B4A">
        <w:t xml:space="preserve"> </w:t>
      </w:r>
      <w:r w:rsidRPr="005A3B4A">
        <w:t>supports valued wildlife. The road network must be designed to direct through</w:t>
      </w:r>
      <w:r w:rsidR="00656208">
        <w:t>-</w:t>
      </w:r>
      <w:r w:rsidRPr="005A3B4A">
        <w:t>traffic away from this area.</w:t>
      </w:r>
    </w:p>
    <w:p w14:paraId="412DE27E" w14:textId="77777777" w:rsidR="007E3ED0" w:rsidRPr="005A3B4A" w:rsidRDefault="007E3ED0" w:rsidP="009F08C9">
      <w:pPr>
        <w:pStyle w:val="QPPBulletpoint2"/>
      </w:pPr>
      <w:r w:rsidRPr="005A3B4A">
        <w:t xml:space="preserve">The enhancement of movement system connectivity between Rochedale and communities to the west </w:t>
      </w:r>
      <w:r w:rsidR="008C7086">
        <w:t>is to</w:t>
      </w:r>
      <w:r w:rsidR="008C7086" w:rsidRPr="005A3B4A">
        <w:t xml:space="preserve"> </w:t>
      </w:r>
      <w:r w:rsidRPr="005A3B4A">
        <w:t xml:space="preserve">be considered in future movement system planning for the area. In particular, improved public and active transport connections are strongly encouraged. Enhancements to the general road system </w:t>
      </w:r>
      <w:r w:rsidR="008C7086">
        <w:t>will</w:t>
      </w:r>
      <w:r w:rsidR="008C7086" w:rsidRPr="005A3B4A">
        <w:t xml:space="preserve"> </w:t>
      </w:r>
      <w:r w:rsidRPr="005A3B4A">
        <w:t>focus on improving network efficiency and capacity along existing r</w:t>
      </w:r>
      <w:r>
        <w:t xml:space="preserve">oad corridors such as </w:t>
      </w:r>
      <w:r w:rsidR="00BB54E3" w:rsidRPr="005A3B4A">
        <w:t>Mt</w:t>
      </w:r>
      <w:r w:rsidR="00BB54E3">
        <w:t> </w:t>
      </w:r>
      <w:r w:rsidRPr="005A3B4A">
        <w:t xml:space="preserve">Gravatt-Capalaba </w:t>
      </w:r>
      <w:r w:rsidR="008C7086">
        <w:t xml:space="preserve">Road </w:t>
      </w:r>
      <w:r w:rsidRPr="005A3B4A">
        <w:t>and Mile</w:t>
      </w:r>
      <w:r>
        <w:t>s</w:t>
      </w:r>
      <w:r w:rsidRPr="005A3B4A">
        <w:t xml:space="preserve"> Platting </w:t>
      </w:r>
      <w:r>
        <w:t>R</w:t>
      </w:r>
      <w:r w:rsidRPr="005A3B4A">
        <w:t>oad.</w:t>
      </w:r>
    </w:p>
    <w:p w14:paraId="1856CAC0" w14:textId="52A3510C" w:rsidR="007E3ED0" w:rsidRPr="005A3B4A" w:rsidRDefault="00426990" w:rsidP="009F08C9">
      <w:pPr>
        <w:pStyle w:val="QPPBulletpoint2"/>
      </w:pPr>
      <w:r>
        <w:t>New</w:t>
      </w:r>
      <w:r w:rsidR="007E3ED0" w:rsidRPr="005A3B4A">
        <w:t xml:space="preserve"> infrastructure </w:t>
      </w:r>
      <w:r w:rsidR="008C7086">
        <w:t>will</w:t>
      </w:r>
      <w:r w:rsidR="007E3ED0" w:rsidRPr="005A3B4A">
        <w:t xml:space="preserve"> be provided to the </w:t>
      </w:r>
      <w:r w:rsidR="005E7D00">
        <w:t>neighbourhood plan</w:t>
      </w:r>
      <w:r w:rsidR="007E3ED0" w:rsidRPr="005A3B4A">
        <w:t xml:space="preserve"> area in </w:t>
      </w:r>
      <w:r w:rsidR="007E3ED0">
        <w:t xml:space="preserve">accordance with </w:t>
      </w:r>
      <w:r w:rsidR="00A16307">
        <w:t xml:space="preserve">Council's </w:t>
      </w:r>
      <w:hyperlink r:id="rId26" w:history="1">
        <w:r w:rsidR="0004749E">
          <w:rPr>
            <w:rStyle w:val="Hyperlink"/>
          </w:rPr>
          <w:t>Local government</w:t>
        </w:r>
        <w:r w:rsidR="003E21C8" w:rsidRPr="000A6C7B">
          <w:rPr>
            <w:rStyle w:val="Hyperlink"/>
          </w:rPr>
          <w:t xml:space="preserve"> infrastructure plan</w:t>
        </w:r>
      </w:hyperlink>
      <w:r w:rsidR="006119D1">
        <w:t>.</w:t>
      </w:r>
    </w:p>
    <w:p w14:paraId="54ACEC75" w14:textId="5E692B19" w:rsidR="007E3ED0" w:rsidRPr="005A3B4A" w:rsidRDefault="007E3ED0" w:rsidP="009F08C9">
      <w:pPr>
        <w:pStyle w:val="QPPBulletpoint2"/>
      </w:pPr>
      <w:r w:rsidRPr="005A3B4A">
        <w:t>The long</w:t>
      </w:r>
      <w:r w:rsidR="00BB54E3">
        <w:t>-</w:t>
      </w:r>
      <w:r w:rsidRPr="005A3B4A">
        <w:t xml:space="preserve">term intention for the landfill site is for it to continue operation. Options for the site following the end of landfill activities include a metropolitan </w:t>
      </w:r>
      <w:hyperlink r:id="rId27" w:anchor="Park" w:history="1">
        <w:r w:rsidRPr="000A6C7B">
          <w:rPr>
            <w:rStyle w:val="Hyperlink"/>
          </w:rPr>
          <w:t>park</w:t>
        </w:r>
      </w:hyperlink>
      <w:r w:rsidRPr="005A3B4A">
        <w:t>.</w:t>
      </w:r>
    </w:p>
    <w:p w14:paraId="08F83400" w14:textId="77777777" w:rsidR="007E3ED0" w:rsidRDefault="007E3ED0" w:rsidP="009F08C9">
      <w:pPr>
        <w:pStyle w:val="QPPBulletpoint2"/>
      </w:pPr>
      <w:r w:rsidRPr="005A3B4A">
        <w:t xml:space="preserve">Development is of a height, scale and form </w:t>
      </w:r>
      <w:r w:rsidR="00015A76">
        <w:t>which is consistent with the amenity and character, community expectations and infrastructure assumptions intended for the relevant precinct, sub-precinct or site and is only developed at a greater height, scale and form where there is both a community need and an economic need for the development</w:t>
      </w:r>
      <w:r w:rsidRPr="005A3B4A">
        <w:t>.</w:t>
      </w:r>
    </w:p>
    <w:p w14:paraId="34EFA244" w14:textId="77777777" w:rsidR="007E3ED0" w:rsidRPr="005A3B4A" w:rsidRDefault="007E3ED0" w:rsidP="007E3ED0">
      <w:pPr>
        <w:pStyle w:val="QPPBulletPoint1"/>
      </w:pPr>
      <w:r w:rsidRPr="005A3B4A">
        <w:t>Town centre precinct (Rochedale urban community neighbourhood plan/NPP-001) overall outcomes are:</w:t>
      </w:r>
    </w:p>
    <w:p w14:paraId="6830E25E" w14:textId="0522DF0C" w:rsidR="007E3ED0" w:rsidRPr="005A3B4A" w:rsidRDefault="007E3ED0" w:rsidP="007E3ED0">
      <w:pPr>
        <w:pStyle w:val="QPPBulletpoint2"/>
        <w:numPr>
          <w:ilvl w:val="0"/>
          <w:numId w:val="13"/>
        </w:numPr>
      </w:pPr>
      <w:r w:rsidRPr="005A3B4A">
        <w:t xml:space="preserve">The </w:t>
      </w:r>
      <w:r w:rsidR="00E86AAE">
        <w:t>T</w:t>
      </w:r>
      <w:r w:rsidRPr="005A3B4A">
        <w:t xml:space="preserve">own centre precinct is the main commercial centre for the Rochedale community and is to have the role and function </w:t>
      </w:r>
      <w:r w:rsidR="00656208">
        <w:t>consistent</w:t>
      </w:r>
      <w:r w:rsidR="00656208" w:rsidRPr="005A3B4A">
        <w:t xml:space="preserve"> </w:t>
      </w:r>
      <w:r w:rsidR="00656208">
        <w:t xml:space="preserve">with </w:t>
      </w:r>
      <w:r w:rsidR="008B572B">
        <w:t>the</w:t>
      </w:r>
      <w:r w:rsidRPr="005A3B4A">
        <w:t xml:space="preserve"> </w:t>
      </w:r>
      <w:hyperlink r:id="rId28" w:history="1">
        <w:r w:rsidRPr="000A6C7B">
          <w:rPr>
            <w:rStyle w:val="Hyperlink"/>
          </w:rPr>
          <w:t>District centre zone</w:t>
        </w:r>
      </w:hyperlink>
      <w:r w:rsidRPr="005A3B4A">
        <w:t xml:space="preserve">. It is the central location for retail, community, business and commercial uses in Rochedale. The town centre will contain at least </w:t>
      </w:r>
      <w:r w:rsidR="00BB54E3">
        <w:t>1</w:t>
      </w:r>
      <w:r w:rsidR="00BB54E3" w:rsidRPr="005A3B4A">
        <w:t xml:space="preserve"> </w:t>
      </w:r>
      <w:r w:rsidRPr="005A3B4A">
        <w:t xml:space="preserve">supermarket and supporting </w:t>
      </w:r>
      <w:hyperlink r:id="rId29" w:anchor="Shop" w:history="1">
        <w:r w:rsidRPr="000A6C7B">
          <w:rPr>
            <w:rStyle w:val="Hyperlink"/>
          </w:rPr>
          <w:t>shops</w:t>
        </w:r>
      </w:hyperlink>
      <w:r w:rsidRPr="005A3B4A">
        <w:t xml:space="preserve">, as well as business or </w:t>
      </w:r>
      <w:hyperlink r:id="rId30" w:anchor="Office" w:history="1">
        <w:r>
          <w:rPr>
            <w:rStyle w:val="Hyperlink"/>
          </w:rPr>
          <w:t>o</w:t>
        </w:r>
        <w:r w:rsidRPr="007D502D">
          <w:rPr>
            <w:rStyle w:val="Hyperlink"/>
          </w:rPr>
          <w:t>ffice</w:t>
        </w:r>
      </w:hyperlink>
      <w:r>
        <w:t xml:space="preserve"> </w:t>
      </w:r>
      <w:r w:rsidRPr="005A3B4A">
        <w:t>uses. Additional facilities</w:t>
      </w:r>
      <w:r w:rsidR="00551B35">
        <w:t>,</w:t>
      </w:r>
      <w:r w:rsidRPr="005A3B4A">
        <w:t xml:space="preserve"> such as </w:t>
      </w:r>
      <w:r w:rsidR="00551B35">
        <w:t xml:space="preserve">for </w:t>
      </w:r>
      <w:r w:rsidRPr="005A3B4A">
        <w:t>health</w:t>
      </w:r>
      <w:r w:rsidR="00106CCE">
        <w:t xml:space="preserve"> </w:t>
      </w:r>
      <w:r w:rsidR="00551B35">
        <w:lastRenderedPageBreak/>
        <w:t>care</w:t>
      </w:r>
      <w:r w:rsidRPr="005A3B4A">
        <w:t xml:space="preserve"> service and gymnasium,</w:t>
      </w:r>
      <w:r w:rsidR="008457BC">
        <w:t xml:space="preserve"> </w:t>
      </w:r>
      <w:r w:rsidR="008B572B">
        <w:t>are</w:t>
      </w:r>
      <w:r w:rsidRPr="005A3B4A">
        <w:t xml:space="preserve"> encouraged to locate within the </w:t>
      </w:r>
      <w:r w:rsidR="008457BC">
        <w:t>precinct</w:t>
      </w:r>
      <w:r w:rsidRPr="005A3B4A">
        <w:t>, providing residents with local services as well as add</w:t>
      </w:r>
      <w:r>
        <w:t>ing</w:t>
      </w:r>
      <w:r w:rsidRPr="005A3B4A">
        <w:t xml:space="preserve"> to the centre’s vitality.</w:t>
      </w:r>
    </w:p>
    <w:p w14:paraId="36691DEB" w14:textId="25D38E60" w:rsidR="007E3ED0" w:rsidRPr="005A3B4A" w:rsidRDefault="007E3ED0" w:rsidP="007E3ED0">
      <w:pPr>
        <w:pStyle w:val="QPPBulletpoint2"/>
        <w:numPr>
          <w:ilvl w:val="0"/>
          <w:numId w:val="13"/>
        </w:numPr>
      </w:pPr>
      <w:r w:rsidRPr="005A3B4A">
        <w:t xml:space="preserve">The </w:t>
      </w:r>
      <w:r w:rsidR="00656208">
        <w:t>precinct</w:t>
      </w:r>
      <w:r w:rsidRPr="005A3B4A">
        <w:t xml:space="preserve"> provides centrally located bus stops and will be the focus of active and public transport in Rochedale. Residential development is supported and </w:t>
      </w:r>
      <w:hyperlink r:id="rId31" w:anchor="AffordHsg" w:history="1">
        <w:r>
          <w:rPr>
            <w:rStyle w:val="Hyperlink"/>
          </w:rPr>
          <w:t>a</w:t>
        </w:r>
        <w:r w:rsidRPr="004A5ACB">
          <w:rPr>
            <w:rStyle w:val="Hyperlink"/>
          </w:rPr>
          <w:t>ffordable housing</w:t>
        </w:r>
      </w:hyperlink>
      <w:r w:rsidRPr="005A3B4A">
        <w:t xml:space="preserve"> is encouraged.</w:t>
      </w:r>
    </w:p>
    <w:p w14:paraId="79AD9E2E" w14:textId="2BD03902" w:rsidR="007E3ED0" w:rsidRPr="005A3B4A" w:rsidRDefault="007E3ED0" w:rsidP="007E3ED0">
      <w:pPr>
        <w:pStyle w:val="QPPBulletpoint2"/>
        <w:numPr>
          <w:ilvl w:val="0"/>
          <w:numId w:val="13"/>
        </w:numPr>
      </w:pPr>
      <w:r w:rsidRPr="005A3B4A">
        <w:t xml:space="preserve">The </w:t>
      </w:r>
      <w:r w:rsidR="00B02487">
        <w:t>t</w:t>
      </w:r>
      <w:r w:rsidRPr="005A3B4A">
        <w:t xml:space="preserve">own centre itself has a sense of place featuring a town square, flanked by buildings with </w:t>
      </w:r>
      <w:hyperlink r:id="rId32" w:anchor="CommunityFacilities" w:history="1">
        <w:r w:rsidRPr="00B87265">
          <w:rPr>
            <w:rStyle w:val="Hyperlink"/>
          </w:rPr>
          <w:t>community facilities</w:t>
        </w:r>
      </w:hyperlink>
      <w:r w:rsidRPr="005A3B4A">
        <w:t xml:space="preserve">, and, </w:t>
      </w:r>
      <w:hyperlink r:id="rId33" w:anchor="FoodDrink" w:history="1">
        <w:r w:rsidRPr="00B87265">
          <w:rPr>
            <w:rStyle w:val="Hyperlink"/>
          </w:rPr>
          <w:t>food and drink outlets</w:t>
        </w:r>
      </w:hyperlink>
      <w:r w:rsidRPr="005A3B4A">
        <w:t xml:space="preserve">, with a strong link to a town </w:t>
      </w:r>
      <w:hyperlink r:id="rId34" w:anchor="Park" w:history="1">
        <w:r w:rsidRPr="004A5ACB">
          <w:rPr>
            <w:rStyle w:val="Hyperlink"/>
          </w:rPr>
          <w:t>park</w:t>
        </w:r>
      </w:hyperlink>
      <w:r>
        <w:t xml:space="preserve"> </w:t>
      </w:r>
      <w:r w:rsidRPr="005A3B4A">
        <w:t>and nearby waterway corridor. The town centre may be developed in stages until the ultimate development is realised.</w:t>
      </w:r>
    </w:p>
    <w:p w14:paraId="149A3470" w14:textId="437246EE" w:rsidR="007E3ED0" w:rsidRPr="005A3B4A" w:rsidRDefault="007E3ED0" w:rsidP="007E3ED0">
      <w:pPr>
        <w:pStyle w:val="QPPBulletpoint2"/>
        <w:numPr>
          <w:ilvl w:val="0"/>
          <w:numId w:val="13"/>
        </w:numPr>
      </w:pPr>
      <w:r w:rsidRPr="005A3B4A">
        <w:t xml:space="preserve">The town centre is a compact centre with active streetscapes and pedestrian environments and </w:t>
      </w:r>
      <w:r w:rsidR="00B02487">
        <w:t xml:space="preserve">is </w:t>
      </w:r>
      <w:r w:rsidRPr="005A3B4A">
        <w:t xml:space="preserve">not dominated by parking. It provides clear access including a town centre main street, vistas and focus to the nearby town </w:t>
      </w:r>
      <w:hyperlink r:id="rId35" w:anchor="Park" w:history="1">
        <w:r w:rsidRPr="000A6C7B">
          <w:rPr>
            <w:rStyle w:val="Hyperlink"/>
          </w:rPr>
          <w:t>park</w:t>
        </w:r>
      </w:hyperlink>
      <w:r w:rsidRPr="005A3B4A">
        <w:t xml:space="preserve"> and waterway corridor to the west of the town centre. Refer to </w:t>
      </w:r>
      <w:hyperlink w:anchor="Figurec" w:history="1">
        <w:r w:rsidRPr="005A3B4A">
          <w:rPr>
            <w:rStyle w:val="Hyperlink"/>
          </w:rPr>
          <w:t>Figure c</w:t>
        </w:r>
      </w:hyperlink>
      <w:r w:rsidRPr="005A3B4A">
        <w:t xml:space="preserve">, </w:t>
      </w:r>
      <w:hyperlink w:anchor="Figured" w:history="1">
        <w:r w:rsidRPr="005A3B4A">
          <w:rPr>
            <w:rStyle w:val="Hyperlink"/>
          </w:rPr>
          <w:t>Figure d</w:t>
        </w:r>
      </w:hyperlink>
      <w:r w:rsidRPr="005A3B4A">
        <w:t xml:space="preserve"> and </w:t>
      </w:r>
      <w:hyperlink w:anchor="Figuree" w:history="1">
        <w:r w:rsidRPr="005A3B4A">
          <w:rPr>
            <w:rStyle w:val="Hyperlink"/>
          </w:rPr>
          <w:t>Figure e</w:t>
        </w:r>
      </w:hyperlink>
      <w:r w:rsidRPr="005A3B4A">
        <w:t xml:space="preserve"> which reflect the design principles for how the town centre should ultimately develop. These include the relationship between the town </w:t>
      </w:r>
      <w:hyperlink r:id="rId36" w:anchor="Park" w:history="1">
        <w:r w:rsidRPr="000A6C7B">
          <w:rPr>
            <w:rStyle w:val="Hyperlink"/>
          </w:rPr>
          <w:t>park</w:t>
        </w:r>
      </w:hyperlink>
      <w:r w:rsidRPr="005A3B4A">
        <w:t xml:space="preserve">, </w:t>
      </w:r>
      <w:hyperlink r:id="rId37" w:anchor="CommunityFacilities" w:history="1">
        <w:r w:rsidRPr="000A6C7B">
          <w:rPr>
            <w:rStyle w:val="Hyperlink"/>
          </w:rPr>
          <w:t>community facilities</w:t>
        </w:r>
      </w:hyperlink>
      <w:r w:rsidRPr="005A3B4A">
        <w:t xml:space="preserve"> and surrounding uses, the location of </w:t>
      </w:r>
      <w:r w:rsidRPr="00370CEB">
        <w:t>active frontages</w:t>
      </w:r>
      <w:r w:rsidRPr="005A3B4A">
        <w:t xml:space="preserve"> and the function and format of the main street.</w:t>
      </w:r>
    </w:p>
    <w:p w14:paraId="7ADA6B8D" w14:textId="77777777" w:rsidR="007E3ED0" w:rsidRPr="005A3B4A" w:rsidRDefault="007E3ED0" w:rsidP="007E3ED0">
      <w:pPr>
        <w:pStyle w:val="QPPBulletpoint2"/>
        <w:numPr>
          <w:ilvl w:val="0"/>
          <w:numId w:val="13"/>
        </w:numPr>
      </w:pPr>
      <w:r w:rsidRPr="005A3B4A">
        <w:t xml:space="preserve">Through traffic is discouraged from using the main streets </w:t>
      </w:r>
      <w:r w:rsidR="00BB54E3">
        <w:t>by</w:t>
      </w:r>
      <w:r w:rsidR="00BB54E3" w:rsidRPr="005A3B4A">
        <w:t xml:space="preserve"> </w:t>
      </w:r>
      <w:r w:rsidRPr="005A3B4A">
        <w:t xml:space="preserve">appropriate measures that limit vehicle speed and restrict the road to </w:t>
      </w:r>
      <w:r w:rsidR="00BB54E3">
        <w:t>2</w:t>
      </w:r>
      <w:r w:rsidRPr="005A3B4A">
        <w:t xml:space="preserve"> lanes of moving traffic. The provision of landscaping and kerbside parking assists in achieving a pedestrian</w:t>
      </w:r>
      <w:r w:rsidR="00BB54E3">
        <w:t>-</w:t>
      </w:r>
      <w:r w:rsidRPr="005A3B4A">
        <w:t>friendly main street. All</w:t>
      </w:r>
      <w:r>
        <w:t xml:space="preserve"> car </w:t>
      </w:r>
      <w:r w:rsidRPr="005A3B4A">
        <w:t xml:space="preserve">parking is accessed via internal town centre roads, not from </w:t>
      </w:r>
      <w:smartTag w:uri="urn:schemas-microsoft-com:office:smarttags" w:element="Street">
        <w:smartTag w:uri="urn:schemas-microsoft-com:office:smarttags" w:element="address">
          <w:r w:rsidRPr="005A3B4A">
            <w:t xml:space="preserve">Miles Platting </w:t>
          </w:r>
          <w:r w:rsidR="00D92D7E">
            <w:t>Road</w:t>
          </w:r>
        </w:smartTag>
      </w:smartTag>
      <w:r w:rsidR="00D92D7E">
        <w:t xml:space="preserve"> </w:t>
      </w:r>
      <w:r w:rsidRPr="005A3B4A">
        <w:t xml:space="preserve">or </w:t>
      </w:r>
      <w:smartTag w:uri="urn:schemas-microsoft-com:office:smarttags" w:element="Street">
        <w:smartTag w:uri="urn:schemas-microsoft-com:office:smarttags" w:element="address">
          <w:r w:rsidRPr="005A3B4A">
            <w:t xml:space="preserve">Gardner </w:t>
          </w:r>
          <w:r>
            <w:t>R</w:t>
          </w:r>
          <w:r w:rsidRPr="005A3B4A">
            <w:t>oad</w:t>
          </w:r>
        </w:smartTag>
      </w:smartTag>
      <w:r w:rsidRPr="005A3B4A">
        <w:t>.</w:t>
      </w:r>
    </w:p>
    <w:p w14:paraId="285CE946" w14:textId="77777777" w:rsidR="007E3ED0" w:rsidRPr="005A3B4A" w:rsidRDefault="007E3ED0" w:rsidP="007E3ED0">
      <w:pPr>
        <w:pStyle w:val="QPPBulletpoint2"/>
        <w:numPr>
          <w:ilvl w:val="0"/>
          <w:numId w:val="13"/>
        </w:numPr>
      </w:pPr>
      <w:r w:rsidRPr="005A3B4A">
        <w:t>The town square is the pre-eminent civic space within Rochedale and will perform a vital role in facilitating community interaction. The town square is a versatile space which allows for a variety of uses such as community markets and gatherings.</w:t>
      </w:r>
    </w:p>
    <w:p w14:paraId="0F6DEF62" w14:textId="77777777" w:rsidR="00002ABD" w:rsidRDefault="007E3ED0" w:rsidP="007E3ED0">
      <w:pPr>
        <w:pStyle w:val="QPPBulletpoint2"/>
        <w:numPr>
          <w:ilvl w:val="0"/>
          <w:numId w:val="13"/>
        </w:numPr>
      </w:pPr>
      <w:r w:rsidRPr="005A3B4A">
        <w:t>Unrestricted community access is required to promote a sense of community ownership. To achieve this outcome, the town square should be dedicated to the Council for public ownership</w:t>
      </w:r>
      <w:r w:rsidR="00002ABD">
        <w:t>.</w:t>
      </w:r>
    </w:p>
    <w:p w14:paraId="07854AFC" w14:textId="77777777" w:rsidR="007E3ED0" w:rsidRPr="005A3B4A" w:rsidRDefault="007E3ED0" w:rsidP="007E3ED0">
      <w:pPr>
        <w:pStyle w:val="QPPBulletPoint1"/>
      </w:pPr>
      <w:r w:rsidRPr="005A3B4A">
        <w:t>Neighbourhood centre and business service centre precinct (Rochedale urban community neighbourhood plan/NPP-002) overall outcomes are:</w:t>
      </w:r>
    </w:p>
    <w:p w14:paraId="1F9A6ADC" w14:textId="1217F91F" w:rsidR="007E3ED0" w:rsidRPr="005A3B4A" w:rsidRDefault="007E3ED0" w:rsidP="007E3ED0">
      <w:pPr>
        <w:pStyle w:val="QPPBulletpoint2"/>
        <w:numPr>
          <w:ilvl w:val="0"/>
          <w:numId w:val="15"/>
        </w:numPr>
      </w:pPr>
      <w:r w:rsidRPr="005A3B4A">
        <w:t xml:space="preserve">These centres are located to best service the convenience needs of the surrounding community. </w:t>
      </w:r>
      <w:hyperlink w:anchor="Figurea" w:history="1">
        <w:r w:rsidR="007277C9" w:rsidRPr="00A75364">
          <w:rPr>
            <w:rStyle w:val="Hyperlink"/>
          </w:rPr>
          <w:t>Figure a</w:t>
        </w:r>
      </w:hyperlink>
      <w:r w:rsidRPr="005A3B4A">
        <w:t xml:space="preserve"> indicates the location for these centres and allows flexibility in siting where </w:t>
      </w:r>
      <w:r w:rsidR="00BB54E3">
        <w:t>2</w:t>
      </w:r>
      <w:r w:rsidR="00BB54E3" w:rsidRPr="005A3B4A">
        <w:t xml:space="preserve"> </w:t>
      </w:r>
      <w:r w:rsidRPr="005A3B4A">
        <w:t xml:space="preserve">corner locations are shown. One of the corner sites is developed as a single, consolidated centre. The remaining corner site is developed in character with the adjoining land uses. The maximum </w:t>
      </w:r>
      <w:hyperlink r:id="rId38" w:anchor="GFA" w:history="1">
        <w:r w:rsidRPr="00535CC9">
          <w:rPr>
            <w:rStyle w:val="Hyperlink"/>
          </w:rPr>
          <w:t>gross floor area</w:t>
        </w:r>
      </w:hyperlink>
      <w:r w:rsidRPr="005A3B4A">
        <w:t xml:space="preserve"> of each neighbourhood and business service centre is 1</w:t>
      </w:r>
      <w:r w:rsidR="00B02487">
        <w:t>,</w:t>
      </w:r>
      <w:r w:rsidRPr="005A3B4A">
        <w:t>500</w:t>
      </w:r>
      <w:r>
        <w:t>m</w:t>
      </w:r>
      <w:r w:rsidRPr="007A74DE">
        <w:rPr>
          <w:vertAlign w:val="superscript"/>
        </w:rPr>
        <w:t>2</w:t>
      </w:r>
      <w:r>
        <w:t xml:space="preserve">. </w:t>
      </w:r>
      <w:r w:rsidRPr="005A3B4A">
        <w:t>Full</w:t>
      </w:r>
      <w:r w:rsidR="00BB54E3">
        <w:t>-</w:t>
      </w:r>
      <w:r w:rsidRPr="005A3B4A">
        <w:t>line supermarkets</w:t>
      </w:r>
      <w:r w:rsidR="004B529C">
        <w:t xml:space="preserve"> </w:t>
      </w:r>
      <w:r w:rsidR="004B529C" w:rsidRPr="005A3B4A">
        <w:t>(</w:t>
      </w:r>
      <w:r w:rsidR="004B529C">
        <w:t>greater</w:t>
      </w:r>
      <w:r w:rsidR="004B529C" w:rsidRPr="005A3B4A">
        <w:t xml:space="preserve"> than 1</w:t>
      </w:r>
      <w:r w:rsidR="00B02487">
        <w:t>,</w:t>
      </w:r>
      <w:r w:rsidR="004B529C" w:rsidRPr="005A3B4A">
        <w:t>000</w:t>
      </w:r>
      <w:r w:rsidR="004B529C">
        <w:t>m</w:t>
      </w:r>
      <w:r w:rsidR="004B529C" w:rsidRPr="007A74DE">
        <w:rPr>
          <w:vertAlign w:val="superscript"/>
        </w:rPr>
        <w:t>2</w:t>
      </w:r>
      <w:r w:rsidR="004B529C">
        <w:t xml:space="preserve"> </w:t>
      </w:r>
      <w:r w:rsidR="004B529C" w:rsidRPr="005A3B4A">
        <w:t>or more than one supermarket activity),</w:t>
      </w:r>
      <w:r w:rsidRPr="005A3B4A">
        <w:t xml:space="preserve"> discount department stores and retail/bulky goods warehousing are not consistent with the outcomes sought </w:t>
      </w:r>
      <w:r w:rsidR="004B529C">
        <w:t>for</w:t>
      </w:r>
      <w:r w:rsidR="004B529C" w:rsidRPr="005A3B4A">
        <w:t xml:space="preserve"> </w:t>
      </w:r>
      <w:r w:rsidRPr="005A3B4A">
        <w:t>this precinct.</w:t>
      </w:r>
    </w:p>
    <w:p w14:paraId="02022E13" w14:textId="09E2EC91" w:rsidR="007E3ED0" w:rsidRPr="005A3B4A" w:rsidRDefault="007E3ED0" w:rsidP="009F08C9">
      <w:pPr>
        <w:pStyle w:val="QPPBulletpoint2"/>
      </w:pPr>
      <w:r w:rsidRPr="005A3B4A">
        <w:t xml:space="preserve">These centres provide strong links with the pedestrian and cycle networks and </w:t>
      </w:r>
      <w:hyperlink r:id="rId39" w:anchor="Park" w:history="1">
        <w:r w:rsidRPr="0021477D">
          <w:rPr>
            <w:rStyle w:val="Hyperlink"/>
          </w:rPr>
          <w:t>parks</w:t>
        </w:r>
      </w:hyperlink>
      <w:r w:rsidRPr="005A3B4A">
        <w:t xml:space="preserve"> (where applicable) and surrounding residential precincts. </w:t>
      </w:r>
      <w:hyperlink r:id="rId40" w:anchor="Park" w:history="1">
        <w:r w:rsidRPr="0021477D">
          <w:rPr>
            <w:rStyle w:val="Hyperlink"/>
          </w:rPr>
          <w:t>Parks</w:t>
        </w:r>
      </w:hyperlink>
      <w:r w:rsidRPr="005A3B4A">
        <w:t xml:space="preserve"> that adjoin a centre provide a focus and orientation for the centre.</w:t>
      </w:r>
    </w:p>
    <w:p w14:paraId="28AE5290" w14:textId="63698FD2" w:rsidR="007E3ED0" w:rsidRPr="005A3B4A" w:rsidRDefault="007E3ED0" w:rsidP="009F08C9">
      <w:pPr>
        <w:pStyle w:val="QPPBulletpoint2"/>
      </w:pPr>
      <w:r w:rsidRPr="005A3B4A">
        <w:t>Neighbourhood centres</w:t>
      </w:r>
      <w:r w:rsidR="007277C9">
        <w:t xml:space="preserve">, as identified </w:t>
      </w:r>
      <w:r w:rsidR="00BB54E3">
        <w:t>i</w:t>
      </w:r>
      <w:r w:rsidR="007277C9">
        <w:t xml:space="preserve">n </w:t>
      </w:r>
      <w:hyperlink w:anchor="Figurea" w:history="1">
        <w:r w:rsidR="006322CE" w:rsidRPr="006322CE">
          <w:rPr>
            <w:rStyle w:val="Hyperlink"/>
          </w:rPr>
          <w:t>Figure a</w:t>
        </w:r>
      </w:hyperlink>
      <w:r w:rsidR="007277C9">
        <w:t xml:space="preserve">, </w:t>
      </w:r>
      <w:r w:rsidRPr="005A3B4A">
        <w:t xml:space="preserve">are small convenience centres that provide local services to the surrounding residential neighbourhoods. These services include </w:t>
      </w:r>
      <w:hyperlink r:id="rId41" w:anchor="Shop" w:history="1">
        <w:r w:rsidRPr="00566A2A">
          <w:rPr>
            <w:rStyle w:val="Hyperlink"/>
          </w:rPr>
          <w:t>shops</w:t>
        </w:r>
      </w:hyperlink>
      <w:r w:rsidRPr="005A3B4A">
        <w:t xml:space="preserve">, restaurants and supporting </w:t>
      </w:r>
      <w:hyperlink r:id="rId42" w:anchor="CommunityUse" w:history="1">
        <w:r w:rsidRPr="00535CC9">
          <w:rPr>
            <w:rStyle w:val="Hyperlink"/>
          </w:rPr>
          <w:t>community uses</w:t>
        </w:r>
      </w:hyperlink>
      <w:r w:rsidRPr="005A3B4A">
        <w:t xml:space="preserve"> and </w:t>
      </w:r>
      <w:hyperlink r:id="rId43" w:anchor="Childcare" w:history="1">
        <w:r w:rsidRPr="00535CC9">
          <w:rPr>
            <w:rStyle w:val="Hyperlink"/>
          </w:rPr>
          <w:t>childcare facilities</w:t>
        </w:r>
      </w:hyperlink>
      <w:r w:rsidRPr="005A3B4A">
        <w:t>.</w:t>
      </w:r>
      <w:r w:rsidR="007277C9" w:rsidRPr="007277C9">
        <w:t xml:space="preserve"> </w:t>
      </w:r>
      <w:r w:rsidR="007277C9" w:rsidRPr="005A3B4A">
        <w:t xml:space="preserve">The neighbourhood centres have the role and function </w:t>
      </w:r>
      <w:r w:rsidR="00B02487">
        <w:t>consistent</w:t>
      </w:r>
      <w:r w:rsidR="007277C9" w:rsidRPr="005A3B4A">
        <w:t xml:space="preserve"> </w:t>
      </w:r>
      <w:r w:rsidR="00BB54E3">
        <w:t xml:space="preserve">with </w:t>
      </w:r>
      <w:r w:rsidR="007277C9" w:rsidRPr="005A3B4A">
        <w:t>a Neighbourhood centre</w:t>
      </w:r>
      <w:r w:rsidR="000A1EAB">
        <w:t xml:space="preserve"> zone</w:t>
      </w:r>
      <w:r w:rsidR="007277C9" w:rsidRPr="005A3B4A">
        <w:t>.</w:t>
      </w:r>
    </w:p>
    <w:p w14:paraId="42A238FA" w14:textId="63BF48B9" w:rsidR="007E3ED0" w:rsidRDefault="007E3ED0" w:rsidP="009F08C9">
      <w:pPr>
        <w:pStyle w:val="QPPBulletpoint2"/>
      </w:pPr>
      <w:r w:rsidRPr="005A3B4A">
        <w:t>Business service centres</w:t>
      </w:r>
      <w:r w:rsidR="007277C9">
        <w:t xml:space="preserve">, as identified </w:t>
      </w:r>
      <w:r w:rsidR="00BB54E3">
        <w:t>i</w:t>
      </w:r>
      <w:r w:rsidR="007277C9">
        <w:t xml:space="preserve">n </w:t>
      </w:r>
      <w:hyperlink w:anchor="Figurea" w:history="1">
        <w:r w:rsidR="006322CE" w:rsidRPr="006322CE">
          <w:rPr>
            <w:rStyle w:val="Hyperlink"/>
          </w:rPr>
          <w:t>Figure a</w:t>
        </w:r>
      </w:hyperlink>
      <w:r w:rsidR="007277C9">
        <w:t>,</w:t>
      </w:r>
      <w:r w:rsidRPr="005A3B4A">
        <w:t xml:space="preserve"> are small convenience centres that provide local services to the surrounding business community. These services include small food outlets, support </w:t>
      </w:r>
      <w:hyperlink r:id="rId44" w:anchor="Office" w:history="1">
        <w:r>
          <w:rPr>
            <w:rStyle w:val="Hyperlink"/>
          </w:rPr>
          <w:t>o</w:t>
        </w:r>
        <w:r w:rsidRPr="007D502D">
          <w:rPr>
            <w:rStyle w:val="Hyperlink"/>
          </w:rPr>
          <w:t>ffice</w:t>
        </w:r>
      </w:hyperlink>
      <w:r>
        <w:t xml:space="preserve"> </w:t>
      </w:r>
      <w:r w:rsidRPr="005A3B4A">
        <w:t xml:space="preserve">uses for businesses and limited retail. </w:t>
      </w:r>
      <w:r w:rsidRPr="008B3DF5">
        <w:t>Childcare facilities</w:t>
      </w:r>
      <w:r w:rsidRPr="005A3B4A">
        <w:t xml:space="preserve"> are not considered compatible with these centres because of their close proximity to the landfill site.</w:t>
      </w:r>
    </w:p>
    <w:p w14:paraId="6470B76B" w14:textId="77777777" w:rsidR="005E7D00" w:rsidRDefault="005E7D00" w:rsidP="009F08C9">
      <w:pPr>
        <w:pStyle w:val="QPPBulletpoint2"/>
      </w:pPr>
      <w:r>
        <w:t>Impact assessable uses that are consistent with the outcomes sought for the precinct include:</w:t>
      </w:r>
    </w:p>
    <w:p w14:paraId="53397397" w14:textId="42DE0B89" w:rsidR="005E7D00" w:rsidRDefault="008A16FE" w:rsidP="00CA61B4">
      <w:pPr>
        <w:pStyle w:val="QPPBulletpoint3"/>
        <w:numPr>
          <w:ilvl w:val="0"/>
          <w:numId w:val="32"/>
        </w:numPr>
      </w:pPr>
      <w:hyperlink r:id="rId45" w:anchor="CentreActivities" w:history="1">
        <w:r w:rsidR="00535CC9" w:rsidRPr="00535CC9">
          <w:rPr>
            <w:rStyle w:val="Hyperlink"/>
          </w:rPr>
          <w:t>centre activities</w:t>
        </w:r>
      </w:hyperlink>
      <w:r w:rsidR="005E7D00">
        <w:t xml:space="preserve"> (excluding </w:t>
      </w:r>
      <w:hyperlink r:id="rId46" w:anchor="Childcare" w:history="1">
        <w:r w:rsidR="005E7D00" w:rsidRPr="00535CC9">
          <w:rPr>
            <w:rStyle w:val="Hyperlink"/>
          </w:rPr>
          <w:t>childcare centre</w:t>
        </w:r>
      </w:hyperlink>
      <w:r w:rsidR="005E7D00">
        <w:t xml:space="preserve"> in</w:t>
      </w:r>
      <w:r w:rsidR="007277C9">
        <w:t xml:space="preserve"> a b</w:t>
      </w:r>
      <w:r w:rsidR="005E7D00">
        <w:t>usiness service centre);</w:t>
      </w:r>
    </w:p>
    <w:p w14:paraId="5E143B06" w14:textId="5B6D66FA" w:rsidR="005E7D00" w:rsidRDefault="008A16FE" w:rsidP="005E7D00">
      <w:pPr>
        <w:pStyle w:val="QPPBulletpoint3"/>
      </w:pPr>
      <w:hyperlink r:id="rId47" w:anchor="Multiple" w:history="1">
        <w:r w:rsidR="00535CC9" w:rsidRPr="00535CC9">
          <w:rPr>
            <w:rStyle w:val="Hyperlink"/>
          </w:rPr>
          <w:t>multiple dwellings</w:t>
        </w:r>
      </w:hyperlink>
      <w:r w:rsidR="005E7D00">
        <w:t>.</w:t>
      </w:r>
    </w:p>
    <w:p w14:paraId="492946D8" w14:textId="0F14675B" w:rsidR="005E7D00" w:rsidRDefault="005E7D00" w:rsidP="00B02487">
      <w:pPr>
        <w:pStyle w:val="QPPBulletpoint2"/>
      </w:pPr>
      <w:r>
        <w:t>Impact assessable uses that are not consistent with the outcomes sought for the precinct include</w:t>
      </w:r>
      <w:r w:rsidR="00B02487">
        <w:t xml:space="preserve"> a </w:t>
      </w:r>
      <w:hyperlink r:id="rId48" w:anchor="Childcare" w:history="1">
        <w:r w:rsidRPr="00535CC9">
          <w:rPr>
            <w:rStyle w:val="Hyperlink"/>
          </w:rPr>
          <w:t>childcare centre</w:t>
        </w:r>
      </w:hyperlink>
      <w:r>
        <w:t xml:space="preserve"> in a </w:t>
      </w:r>
      <w:r w:rsidR="007277C9" w:rsidRPr="007277C9">
        <w:t>b</w:t>
      </w:r>
      <w:r w:rsidRPr="007277C9">
        <w:t>usiness service centre.</w:t>
      </w:r>
    </w:p>
    <w:p w14:paraId="4F8FBB5D" w14:textId="77777777" w:rsidR="007E3ED0" w:rsidRPr="005A3B4A" w:rsidRDefault="007E3ED0" w:rsidP="007E3ED0">
      <w:pPr>
        <w:pStyle w:val="QPPBulletPoint1"/>
      </w:pPr>
      <w:r w:rsidRPr="005A3B4A">
        <w:t>Business park and gateway civic precinct (Rochedale urban community neighbourhood plan/NPP-003) overall outcomes are:</w:t>
      </w:r>
    </w:p>
    <w:p w14:paraId="5813B208" w14:textId="77777777" w:rsidR="007E3ED0" w:rsidRDefault="007E3ED0" w:rsidP="007E3ED0">
      <w:pPr>
        <w:pStyle w:val="QPPBulletpoint2"/>
        <w:numPr>
          <w:ilvl w:val="0"/>
          <w:numId w:val="14"/>
        </w:numPr>
      </w:pPr>
      <w:r w:rsidRPr="005A3B4A">
        <w:lastRenderedPageBreak/>
        <w:t>This precinct accommodates specialised employment opportunities within Rochedale.</w:t>
      </w:r>
    </w:p>
    <w:p w14:paraId="06A1AF2E" w14:textId="77777777" w:rsidR="00713A4D" w:rsidRPr="005A3B4A" w:rsidRDefault="00713A4D" w:rsidP="008536C4">
      <w:pPr>
        <w:pStyle w:val="QPPBulletpoint2"/>
      </w:pPr>
      <w:r>
        <w:t>Business park sub-precinct (Rochedale urban community neighbourhood plan/NPP003a):</w:t>
      </w:r>
    </w:p>
    <w:p w14:paraId="03CA3C20" w14:textId="7B66746B" w:rsidR="007E3ED0" w:rsidRDefault="005235D5" w:rsidP="00CA61B4">
      <w:pPr>
        <w:pStyle w:val="QPPBulletpoint3"/>
        <w:numPr>
          <w:ilvl w:val="0"/>
          <w:numId w:val="56"/>
        </w:numPr>
      </w:pPr>
      <w:r>
        <w:t>T</w:t>
      </w:r>
      <w:r w:rsidR="00713A4D">
        <w:t>his sub-precinct</w:t>
      </w:r>
      <w:r w:rsidR="007E3ED0" w:rsidRPr="005A3B4A">
        <w:t xml:space="preserve"> forms a buffer area between the Rochedale landfill, the future industry area and </w:t>
      </w:r>
      <w:r w:rsidR="007E3ED0" w:rsidRPr="00713A4D">
        <w:t>residential</w:t>
      </w:r>
      <w:r w:rsidR="007E3ED0">
        <w:t xml:space="preserve"> </w:t>
      </w:r>
      <w:r w:rsidR="007E3ED0" w:rsidRPr="005A3B4A">
        <w:t xml:space="preserve">areas. It accommodates high </w:t>
      </w:r>
      <w:hyperlink r:id="rId49" w:anchor="Amenity" w:history="1">
        <w:r w:rsidR="007E3ED0" w:rsidRPr="00103041">
          <w:rPr>
            <w:rStyle w:val="Hyperlink"/>
          </w:rPr>
          <w:t>amenity</w:t>
        </w:r>
      </w:hyperlink>
      <w:r w:rsidR="007E3ED0">
        <w:t xml:space="preserve"> </w:t>
      </w:r>
      <w:r w:rsidR="007E3ED0" w:rsidRPr="005A3B4A">
        <w:t xml:space="preserve">and </w:t>
      </w:r>
      <w:hyperlink r:id="rId50" w:anchor="Lowimpactindustryusedef" w:history="1">
        <w:r w:rsidR="007E3ED0" w:rsidRPr="00566A2A">
          <w:rPr>
            <w:rStyle w:val="Hyperlink"/>
          </w:rPr>
          <w:t>low impact industry</w:t>
        </w:r>
      </w:hyperlink>
      <w:r w:rsidR="007E3ED0" w:rsidRPr="005A3B4A">
        <w:t xml:space="preserve">. Ancillary uses such as cafes are consistent with the outcomes sought. Stand-alone </w:t>
      </w:r>
      <w:hyperlink r:id="rId51" w:anchor="Office" w:history="1">
        <w:r w:rsidR="007E3ED0">
          <w:rPr>
            <w:rStyle w:val="Hyperlink"/>
          </w:rPr>
          <w:t>o</w:t>
        </w:r>
        <w:r w:rsidR="007E3ED0" w:rsidRPr="007D502D">
          <w:rPr>
            <w:rStyle w:val="Hyperlink"/>
          </w:rPr>
          <w:t>ffice</w:t>
        </w:r>
      </w:hyperlink>
      <w:r w:rsidR="007E3ED0">
        <w:t xml:space="preserve"> </w:t>
      </w:r>
      <w:r w:rsidR="007E3ED0" w:rsidRPr="005A3B4A">
        <w:t>or retail uses are not consistent with the outcomes sought.</w:t>
      </w:r>
    </w:p>
    <w:p w14:paraId="007144E3" w14:textId="248D2C7A" w:rsidR="006A40EF" w:rsidRDefault="005235D5" w:rsidP="00CA61B4">
      <w:pPr>
        <w:pStyle w:val="QPPBulletpoint3"/>
        <w:numPr>
          <w:ilvl w:val="0"/>
          <w:numId w:val="56"/>
        </w:numPr>
      </w:pPr>
      <w:r>
        <w:t>A</w:t>
      </w:r>
      <w:r w:rsidR="006A40EF" w:rsidRPr="006A40EF">
        <w:t xml:space="preserve"> </w:t>
      </w:r>
      <w:hyperlink r:id="rId52" w:anchor="Function" w:history="1">
        <w:r w:rsidR="006A40EF" w:rsidRPr="00033184">
          <w:rPr>
            <w:rStyle w:val="Hyperlink"/>
          </w:rPr>
          <w:t>function facility</w:t>
        </w:r>
      </w:hyperlink>
      <w:r w:rsidR="006A40EF" w:rsidRPr="006A40EF">
        <w:t xml:space="preserve"> is encouraged, adjoining the business service centre and waterway.</w:t>
      </w:r>
    </w:p>
    <w:p w14:paraId="146C60DB" w14:textId="77777777" w:rsidR="006A40EF" w:rsidRPr="005A3B4A" w:rsidRDefault="00BB54E3" w:rsidP="00CA61B4">
      <w:pPr>
        <w:pStyle w:val="QPPBulletpoint3"/>
        <w:numPr>
          <w:ilvl w:val="0"/>
          <w:numId w:val="56"/>
        </w:numPr>
      </w:pPr>
      <w:r>
        <w:t>S</w:t>
      </w:r>
      <w:r w:rsidR="006A40EF" w:rsidRPr="006A40EF">
        <w:t>tand</w:t>
      </w:r>
      <w:r>
        <w:t>-</w:t>
      </w:r>
      <w:r w:rsidR="006A40EF" w:rsidRPr="006A40EF">
        <w:t xml:space="preserve">alone </w:t>
      </w:r>
      <w:r w:rsidR="006A40EF" w:rsidRPr="008B3DF5">
        <w:t xml:space="preserve">childcare </w:t>
      </w:r>
      <w:r w:rsidRPr="008B3DF5">
        <w:t>centre</w:t>
      </w:r>
      <w:r w:rsidR="006A40EF" w:rsidRPr="006A40EF">
        <w:t xml:space="preserve"> </w:t>
      </w:r>
      <w:r>
        <w:t xml:space="preserve">facilities </w:t>
      </w:r>
      <w:r w:rsidR="006A40EF" w:rsidRPr="006A40EF">
        <w:t xml:space="preserve">are not considered compatible due to the </w:t>
      </w:r>
      <w:r w:rsidR="000A1EAB">
        <w:t>sub-</w:t>
      </w:r>
      <w:r w:rsidR="006A40EF" w:rsidRPr="006A40EF">
        <w:t>precinct’s proximity to the landfill</w:t>
      </w:r>
      <w:r w:rsidR="00B02487">
        <w:t xml:space="preserve"> site</w:t>
      </w:r>
      <w:r w:rsidR="006A40EF" w:rsidRPr="006A40EF">
        <w:t>. However, small</w:t>
      </w:r>
      <w:r>
        <w:t>-</w:t>
      </w:r>
      <w:r w:rsidR="006A40EF" w:rsidRPr="006A40EF">
        <w:t xml:space="preserve">scale childcare facilities that can provide adequate space and equipment </w:t>
      </w:r>
      <w:r>
        <w:t>to</w:t>
      </w:r>
      <w:r w:rsidRPr="006A40EF">
        <w:t xml:space="preserve"> </w:t>
      </w:r>
      <w:r w:rsidR="006A40EF" w:rsidRPr="006A40EF">
        <w:t xml:space="preserve">allow active </w:t>
      </w:r>
      <w:r w:rsidR="0024649C" w:rsidRPr="006A40EF">
        <w:t>play</w:t>
      </w:r>
      <w:r w:rsidR="006A40EF" w:rsidRPr="006A40EF">
        <w:t xml:space="preserve"> may be supported where they are ancillary to and integrated with an industry use on the same site.</w:t>
      </w:r>
    </w:p>
    <w:p w14:paraId="1CCC615E" w14:textId="77777777" w:rsidR="0039315E" w:rsidRDefault="00713A4D" w:rsidP="008536C4">
      <w:pPr>
        <w:pStyle w:val="QPPBulletpoint2"/>
      </w:pPr>
      <w:r>
        <w:t>Gateway civic sub-precinct (Rochedale urban community neighbourhood plan/NPP-003b):</w:t>
      </w:r>
    </w:p>
    <w:p w14:paraId="67C00DC7" w14:textId="50F08889" w:rsidR="007E3ED0" w:rsidRDefault="005235D5" w:rsidP="00CA61B4">
      <w:pPr>
        <w:pStyle w:val="QPPBulletpoint3"/>
        <w:numPr>
          <w:ilvl w:val="0"/>
          <w:numId w:val="57"/>
        </w:numPr>
      </w:pPr>
      <w:r>
        <w:t>T</w:t>
      </w:r>
      <w:r w:rsidR="00713A4D">
        <w:t>his sub-precinct</w:t>
      </w:r>
      <w:r w:rsidR="007E3ED0" w:rsidRPr="005A3B4A">
        <w:t xml:space="preserve"> is in a vi</w:t>
      </w:r>
      <w:r w:rsidR="007E3ED0">
        <w:t>si</w:t>
      </w:r>
      <w:r w:rsidR="007E3ED0" w:rsidRPr="005A3B4A">
        <w:t xml:space="preserve">ble location near the motorways </w:t>
      </w:r>
      <w:r w:rsidR="00713A4D">
        <w:t>and</w:t>
      </w:r>
      <w:r w:rsidR="00713A4D" w:rsidRPr="005A3B4A">
        <w:t xml:space="preserve"> </w:t>
      </w:r>
      <w:r w:rsidR="007E3ED0" w:rsidRPr="005A3B4A">
        <w:t xml:space="preserve">has signature buildings that act as a gateway into Rochedale. It accommodates </w:t>
      </w:r>
      <w:hyperlink r:id="rId53" w:anchor="Office" w:history="1">
        <w:r w:rsidR="007E3ED0" w:rsidRPr="00033184">
          <w:rPr>
            <w:rStyle w:val="Hyperlink"/>
          </w:rPr>
          <w:t>offices</w:t>
        </w:r>
      </w:hyperlink>
      <w:r w:rsidR="007E3ED0" w:rsidRPr="005A3B4A">
        <w:t xml:space="preserve"> and related educational facilities. This is the only </w:t>
      </w:r>
      <w:r w:rsidR="00713A4D">
        <w:t>sub-</w:t>
      </w:r>
      <w:r w:rsidR="007E3ED0" w:rsidRPr="005A3B4A">
        <w:t xml:space="preserve">precinct where a </w:t>
      </w:r>
      <w:hyperlink r:id="rId54" w:anchor="ServStation" w:history="1">
        <w:r w:rsidR="007E3ED0" w:rsidRPr="00A51ADA">
          <w:rPr>
            <w:rStyle w:val="Hyperlink"/>
          </w:rPr>
          <w:t>service station</w:t>
        </w:r>
      </w:hyperlink>
      <w:r w:rsidR="007E3ED0" w:rsidRPr="005A3B4A">
        <w:t xml:space="preserve"> is appropriate.</w:t>
      </w:r>
    </w:p>
    <w:p w14:paraId="4DDD7D72" w14:textId="77777777" w:rsidR="005E7D00" w:rsidRDefault="005E7D00" w:rsidP="009F08C9">
      <w:pPr>
        <w:pStyle w:val="QPPBulletpoint2"/>
      </w:pPr>
      <w:r>
        <w:t>Impact assessable uses that are consistent with the outcomes sought for this precinct include:</w:t>
      </w:r>
    </w:p>
    <w:p w14:paraId="45226105" w14:textId="77777777" w:rsidR="005E7D00" w:rsidRDefault="00B02487" w:rsidP="00CA61B4">
      <w:pPr>
        <w:pStyle w:val="QPPBulletpoint3"/>
        <w:numPr>
          <w:ilvl w:val="0"/>
          <w:numId w:val="33"/>
        </w:numPr>
      </w:pPr>
      <w:r>
        <w:t>i</w:t>
      </w:r>
      <w:r w:rsidR="00827E3C">
        <w:t xml:space="preserve">f in the </w:t>
      </w:r>
      <w:r>
        <w:t>Business park sub-precinct (Rochedale urban community neighbourhood plan/NPP-003a)</w:t>
      </w:r>
      <w:r w:rsidR="00827E3C">
        <w:t>:</w:t>
      </w:r>
    </w:p>
    <w:p w14:paraId="52F0D827" w14:textId="36B2DD3E" w:rsidR="00827E3C" w:rsidRDefault="008A16FE" w:rsidP="00CA61B4">
      <w:pPr>
        <w:pStyle w:val="QPPBulletPoint4"/>
        <w:numPr>
          <w:ilvl w:val="0"/>
          <w:numId w:val="34"/>
        </w:numPr>
      </w:pPr>
      <w:hyperlink r:id="rId55" w:anchor="Function" w:history="1">
        <w:r w:rsidR="00827E3C" w:rsidRPr="00033184">
          <w:rPr>
            <w:rStyle w:val="Hyperlink"/>
          </w:rPr>
          <w:t>function facility</w:t>
        </w:r>
      </w:hyperlink>
      <w:r w:rsidR="00827E3C">
        <w:t>;</w:t>
      </w:r>
    </w:p>
    <w:p w14:paraId="7CA13A1D" w14:textId="1A8163B7" w:rsidR="00827E3C" w:rsidRDefault="008A16FE" w:rsidP="00827E3C">
      <w:pPr>
        <w:pStyle w:val="QPPBulletPoint4"/>
      </w:pPr>
      <w:hyperlink r:id="rId56" w:anchor="EducEstab" w:history="1">
        <w:r w:rsidR="00827E3C" w:rsidRPr="00033184">
          <w:rPr>
            <w:rStyle w:val="Hyperlink"/>
          </w:rPr>
          <w:t>educational establishment</w:t>
        </w:r>
      </w:hyperlink>
      <w:r w:rsidR="00827E3C">
        <w:t xml:space="preserve"> where a technical institute;</w:t>
      </w:r>
    </w:p>
    <w:p w14:paraId="503F6498" w14:textId="70DB20C5" w:rsidR="00827E3C" w:rsidRDefault="008A16FE" w:rsidP="00827E3C">
      <w:pPr>
        <w:pStyle w:val="QPPBulletPoint4"/>
      </w:pPr>
      <w:hyperlink r:id="rId57" w:anchor="Childcare" w:history="1">
        <w:r w:rsidR="00827E3C" w:rsidRPr="00033184">
          <w:rPr>
            <w:rStyle w:val="Hyperlink"/>
          </w:rPr>
          <w:t>childcare centre</w:t>
        </w:r>
      </w:hyperlink>
      <w:r w:rsidR="00827E3C">
        <w:t xml:space="preserve"> where integrated with an industry on the same site and catering for workers on the site;</w:t>
      </w:r>
    </w:p>
    <w:p w14:paraId="2B02F103" w14:textId="218515BC" w:rsidR="00827E3C" w:rsidRDefault="008A16FE" w:rsidP="00827E3C">
      <w:pPr>
        <w:pStyle w:val="QPPBulletPoint4"/>
      </w:pPr>
      <w:hyperlink r:id="rId58" w:anchor="ServInd" w:history="1">
        <w:r w:rsidR="00033184" w:rsidRPr="00033184">
          <w:rPr>
            <w:rStyle w:val="Hyperlink"/>
          </w:rPr>
          <w:t>service industry</w:t>
        </w:r>
      </w:hyperlink>
      <w:r w:rsidR="00827E3C">
        <w:t>;</w:t>
      </w:r>
    </w:p>
    <w:p w14:paraId="2AE4D91B" w14:textId="099FA3FE" w:rsidR="00827E3C" w:rsidRDefault="008A16FE" w:rsidP="00827E3C">
      <w:pPr>
        <w:pStyle w:val="QPPBulletPoint4"/>
      </w:pPr>
      <w:hyperlink r:id="rId59" w:anchor="Warehouse" w:history="1">
        <w:r w:rsidR="00033184" w:rsidRPr="00033184">
          <w:rPr>
            <w:rStyle w:val="Hyperlink"/>
          </w:rPr>
          <w:t>warehouse</w:t>
        </w:r>
      </w:hyperlink>
      <w:r w:rsidR="00827E3C">
        <w:t>;</w:t>
      </w:r>
    </w:p>
    <w:p w14:paraId="2869B28F" w14:textId="0D233EF3" w:rsidR="00827E3C" w:rsidRDefault="008A16FE" w:rsidP="00827E3C">
      <w:pPr>
        <w:pStyle w:val="QPPBulletPoint4"/>
      </w:pPr>
      <w:hyperlink r:id="rId60" w:anchor="TelecomFacility" w:history="1">
        <w:r w:rsidR="00033184" w:rsidRPr="00033184">
          <w:rPr>
            <w:rStyle w:val="Hyperlink"/>
          </w:rPr>
          <w:t>telecommunications facility</w:t>
        </w:r>
      </w:hyperlink>
      <w:r w:rsidR="00827E3C">
        <w:t xml:space="preserve"> where any tower is located 30m from the site boundary of a </w:t>
      </w:r>
      <w:hyperlink r:id="rId61" w:anchor="DwgHse" w:history="1">
        <w:r w:rsidR="00827E3C" w:rsidRPr="00033184">
          <w:rPr>
            <w:rStyle w:val="Hyperlink"/>
          </w:rPr>
          <w:t>dwelling house</w:t>
        </w:r>
      </w:hyperlink>
      <w:r w:rsidR="00827E3C">
        <w:t xml:space="preserve"> or land incl</w:t>
      </w:r>
      <w:r w:rsidR="00713A4D">
        <w:t>uded in Low density residential.</w:t>
      </w:r>
    </w:p>
    <w:p w14:paraId="79F3D1F1" w14:textId="1C32AEC5" w:rsidR="00827E3C" w:rsidRDefault="00B02487" w:rsidP="00827E3C">
      <w:pPr>
        <w:pStyle w:val="QPPBulletpoint3"/>
      </w:pPr>
      <w:r>
        <w:t xml:space="preserve">a </w:t>
      </w:r>
      <w:hyperlink r:id="rId62" w:anchor="ServStation" w:history="1">
        <w:r w:rsidR="00033184" w:rsidRPr="00033184">
          <w:rPr>
            <w:rStyle w:val="Hyperlink"/>
          </w:rPr>
          <w:t>service station</w:t>
        </w:r>
      </w:hyperlink>
      <w:r>
        <w:t xml:space="preserve"> i</w:t>
      </w:r>
      <w:r w:rsidR="00827E3C">
        <w:t xml:space="preserve">f in the </w:t>
      </w:r>
      <w:r>
        <w:t>Gateway civic sub-precinct (Rochedale urban community neighbourhood plan/NPP-003b).</w:t>
      </w:r>
    </w:p>
    <w:p w14:paraId="19C9FB05" w14:textId="5F6781C6" w:rsidR="00002ABD" w:rsidRDefault="003E21C8" w:rsidP="00B02487">
      <w:pPr>
        <w:pStyle w:val="QPPBulletpoint2"/>
      </w:pPr>
      <w:r>
        <w:t>Impact assessable uses that are not consistent with the outcomes sought for this precinct include</w:t>
      </w:r>
      <w:r w:rsidR="00B02487">
        <w:t xml:space="preserve"> an </w:t>
      </w:r>
      <w:hyperlink r:id="rId63" w:anchor="Office" w:history="1">
        <w:r w:rsidR="00B02487" w:rsidRPr="00033184">
          <w:rPr>
            <w:rStyle w:val="Hyperlink"/>
          </w:rPr>
          <w:t>office</w:t>
        </w:r>
      </w:hyperlink>
      <w:r w:rsidR="00B02487">
        <w:t xml:space="preserve"> if in the Business park sub-precinct.</w:t>
      </w:r>
    </w:p>
    <w:p w14:paraId="74AFBB04" w14:textId="77777777" w:rsidR="007E3ED0" w:rsidRDefault="007E3ED0" w:rsidP="007E3ED0">
      <w:pPr>
        <w:pStyle w:val="QPPBulletPoint1"/>
      </w:pPr>
      <w:r w:rsidRPr="005A3B4A">
        <w:t>Future industry precinct (Rochedale urban community neighbourhood plan/NPP-004) overall outcomes are:</w:t>
      </w:r>
    </w:p>
    <w:p w14:paraId="14A67E3E" w14:textId="77777777" w:rsidR="007E3ED0" w:rsidRDefault="008536C4" w:rsidP="00CA61B4">
      <w:pPr>
        <w:pStyle w:val="QPPBulletpoint2"/>
        <w:numPr>
          <w:ilvl w:val="0"/>
          <w:numId w:val="35"/>
        </w:numPr>
      </w:pPr>
      <w:r>
        <w:t>W</w:t>
      </w:r>
      <w:r w:rsidR="007E3ED0">
        <w:t>aterway corridors</w:t>
      </w:r>
      <w:r>
        <w:t xml:space="preserve"> are rehabilitated upon development of a site</w:t>
      </w:r>
      <w:r w:rsidR="007E3ED0">
        <w:t>.</w:t>
      </w:r>
    </w:p>
    <w:p w14:paraId="5245D8AE" w14:textId="448A5182" w:rsidR="008536C4" w:rsidRDefault="007E3ED0" w:rsidP="009F08C9">
      <w:pPr>
        <w:pStyle w:val="QPPBulletpoint2"/>
      </w:pPr>
      <w:r w:rsidRPr="005A3B4A">
        <w:t xml:space="preserve">It is anticipated that </w:t>
      </w:r>
      <w:hyperlink r:id="rId64" w:anchor="Lowimpactindustryusedef" w:history="1">
        <w:r w:rsidRPr="006D5462">
          <w:rPr>
            <w:rStyle w:val="Hyperlink"/>
          </w:rPr>
          <w:t>low</w:t>
        </w:r>
        <w:r w:rsidR="008B3DF5" w:rsidRPr="006D5462">
          <w:rPr>
            <w:rStyle w:val="Hyperlink"/>
          </w:rPr>
          <w:t xml:space="preserve"> </w:t>
        </w:r>
        <w:r w:rsidR="00BB54E3" w:rsidRPr="006D5462">
          <w:rPr>
            <w:rStyle w:val="Hyperlink"/>
          </w:rPr>
          <w:t>impact industry</w:t>
        </w:r>
      </w:hyperlink>
      <w:r w:rsidRPr="005A3B4A">
        <w:t xml:space="preserve"> to </w:t>
      </w:r>
      <w:hyperlink r:id="rId65" w:anchor="MediumImpactIndustryusedef" w:history="1">
        <w:r w:rsidRPr="00685811">
          <w:rPr>
            <w:rStyle w:val="Hyperlink"/>
          </w:rPr>
          <w:t>medium impact industry</w:t>
        </w:r>
      </w:hyperlink>
      <w:r w:rsidRPr="005A3B4A">
        <w:t xml:space="preserve"> will locate on this site.</w:t>
      </w:r>
    </w:p>
    <w:p w14:paraId="5C9661FA" w14:textId="77777777" w:rsidR="007E3ED0" w:rsidRPr="005A3B4A" w:rsidRDefault="007E3ED0" w:rsidP="009F08C9">
      <w:pPr>
        <w:pStyle w:val="QPPBulletpoint2"/>
      </w:pPr>
      <w:r w:rsidRPr="005A3B4A">
        <w:t>Development provides a recreation space appropriate for use by the site’s worker population.</w:t>
      </w:r>
    </w:p>
    <w:p w14:paraId="10399AB3" w14:textId="77777777" w:rsidR="007E3ED0" w:rsidRPr="005A3B4A" w:rsidRDefault="007E3ED0" w:rsidP="009F08C9">
      <w:pPr>
        <w:pStyle w:val="QPPBulletpoint2"/>
      </w:pPr>
      <w:r w:rsidRPr="005A3B4A">
        <w:t>Development takes into consideration the site’s proximity to Bulimba Creek and its strategic role in forming part of the north–south fauna corridor.</w:t>
      </w:r>
    </w:p>
    <w:p w14:paraId="0CF08791" w14:textId="0965B5EE" w:rsidR="007E3ED0" w:rsidRPr="005A3B4A" w:rsidRDefault="007E3ED0" w:rsidP="0024649C">
      <w:pPr>
        <w:pStyle w:val="QPPEditorsNoteStyle2"/>
      </w:pPr>
      <w:r w:rsidRPr="005A3B4A">
        <w:t xml:space="preserve">Note—A structure plan is to be prepared in accordance with the </w:t>
      </w:r>
      <w:hyperlink r:id="rId66" w:history="1">
        <w:r w:rsidRPr="00685811">
          <w:rPr>
            <w:rStyle w:val="Hyperlink"/>
          </w:rPr>
          <w:t xml:space="preserve">Structure planning </w:t>
        </w:r>
        <w:r w:rsidR="000A1EAB">
          <w:rPr>
            <w:rStyle w:val="Hyperlink"/>
          </w:rPr>
          <w:t xml:space="preserve">planning </w:t>
        </w:r>
        <w:r w:rsidRPr="00685811">
          <w:rPr>
            <w:rStyle w:val="Hyperlink"/>
          </w:rPr>
          <w:t>scheme policy</w:t>
        </w:r>
      </w:hyperlink>
      <w:r w:rsidRPr="005A3B4A">
        <w:t xml:space="preserve"> for industrial development.</w:t>
      </w:r>
    </w:p>
    <w:p w14:paraId="028D848B" w14:textId="77777777" w:rsidR="00B02487" w:rsidRDefault="00FA0B71" w:rsidP="00B02487">
      <w:pPr>
        <w:pStyle w:val="QPPBulletPoint1"/>
      </w:pPr>
      <w:r>
        <w:t xml:space="preserve">Potential development area precinct </w:t>
      </w:r>
      <w:r w:rsidRPr="005A3B4A">
        <w:t>(Rochedale urban comm</w:t>
      </w:r>
      <w:r>
        <w:t>unity neighbourhood plan/NPP-005</w:t>
      </w:r>
      <w:r w:rsidRPr="005A3B4A">
        <w:t>) overall outcomes are:</w:t>
      </w:r>
    </w:p>
    <w:p w14:paraId="0A228B30" w14:textId="77777777" w:rsidR="00B02487" w:rsidRDefault="00B02487" w:rsidP="00CA61B4">
      <w:pPr>
        <w:pStyle w:val="QPPBulletpoint2"/>
        <w:numPr>
          <w:ilvl w:val="0"/>
          <w:numId w:val="63"/>
        </w:numPr>
      </w:pPr>
      <w:r>
        <w:t>Very low density residential sub-precinct (</w:t>
      </w:r>
      <w:r w:rsidRPr="005A3B4A">
        <w:t>Rochedale urban commu</w:t>
      </w:r>
      <w:r>
        <w:t>nity neighbourhood plan/NPP-005a</w:t>
      </w:r>
      <w:r w:rsidRPr="005A3B4A">
        <w:t>)</w:t>
      </w:r>
      <w:r>
        <w:t>:</w:t>
      </w:r>
    </w:p>
    <w:p w14:paraId="6A4256E0" w14:textId="1E012CCD" w:rsidR="00DC683D" w:rsidRDefault="00660493" w:rsidP="00CA61B4">
      <w:pPr>
        <w:pStyle w:val="QPPBulletpoint3"/>
        <w:numPr>
          <w:ilvl w:val="0"/>
          <w:numId w:val="38"/>
        </w:numPr>
      </w:pPr>
      <w:r>
        <w:t>T</w:t>
      </w:r>
      <w:r w:rsidR="00DC683D" w:rsidRPr="00DC683D">
        <w:t xml:space="preserve">his sub-precinct comprises predominantly </w:t>
      </w:r>
      <w:hyperlink r:id="rId67" w:anchor="DwgHse" w:history="1">
        <w:r w:rsidR="00811A0B" w:rsidRPr="00811A0B">
          <w:rPr>
            <w:rStyle w:val="Hyperlink"/>
          </w:rPr>
          <w:t>dwelling houses</w:t>
        </w:r>
      </w:hyperlink>
      <w:r w:rsidR="00DC683D" w:rsidRPr="00DC683D">
        <w:t xml:space="preserve"> located to protect and strengthen the eco</w:t>
      </w:r>
      <w:r w:rsidR="00DC683D">
        <w:t>logical values of the precinct.</w:t>
      </w:r>
    </w:p>
    <w:p w14:paraId="0E0BC72E" w14:textId="2E2076EF" w:rsidR="00DC683D" w:rsidRDefault="00660493" w:rsidP="00DC683D">
      <w:pPr>
        <w:pStyle w:val="QPPBulletpoint3"/>
      </w:pPr>
      <w:r>
        <w:t>L</w:t>
      </w:r>
      <w:r w:rsidR="00DC683D" w:rsidRPr="00DC683D">
        <w:t xml:space="preserve">and </w:t>
      </w:r>
      <w:r w:rsidR="00DC683D">
        <w:t xml:space="preserve">in this sub-precinct </w:t>
      </w:r>
      <w:r w:rsidR="00DC683D" w:rsidRPr="00DC683D">
        <w:t xml:space="preserve">will have a yield of 5 </w:t>
      </w:r>
      <w:hyperlink r:id="rId68" w:anchor="Dwelling" w:history="1">
        <w:r w:rsidR="00DC683D" w:rsidRPr="00811A0B">
          <w:rPr>
            <w:rStyle w:val="Hyperlink"/>
          </w:rPr>
          <w:t>dwellings</w:t>
        </w:r>
      </w:hyperlink>
      <w:r w:rsidR="00DC683D" w:rsidRPr="00DC683D">
        <w:t xml:space="preserve"> per hectare and a minimum </w:t>
      </w:r>
      <w:r w:rsidR="00DC683D">
        <w:t>lot size of 2,000m</w:t>
      </w:r>
      <w:r w:rsidR="00621DA1" w:rsidRPr="00621DA1">
        <w:rPr>
          <w:rStyle w:val="QPPSuperscriptChar"/>
        </w:rPr>
        <w:t>2</w:t>
      </w:r>
      <w:r w:rsidR="00DC683D">
        <w:t>.</w:t>
      </w:r>
    </w:p>
    <w:p w14:paraId="74E4E4E8" w14:textId="77777777" w:rsidR="00DC683D" w:rsidRDefault="00660493" w:rsidP="00DC683D">
      <w:pPr>
        <w:pStyle w:val="QPPBulletpoint3"/>
      </w:pPr>
      <w:r>
        <w:t>R</w:t>
      </w:r>
      <w:r w:rsidR="00DC683D" w:rsidRPr="00DC683D">
        <w:t xml:space="preserve">econfiguration to create smaller lots may be supported where it can be demonstrated that a better ecological outcome will be achieved and </w:t>
      </w:r>
      <w:r w:rsidR="00DC683D" w:rsidRPr="00DC683D">
        <w:lastRenderedPageBreak/>
        <w:t>provided that the semi-rural, open space character of the area will not be compromised.</w:t>
      </w:r>
    </w:p>
    <w:p w14:paraId="0C2E9723" w14:textId="77777777" w:rsidR="001316E6" w:rsidRDefault="00660493" w:rsidP="00DC683D">
      <w:pPr>
        <w:pStyle w:val="QPPBulletpoint3"/>
      </w:pPr>
      <w:r>
        <w:t>I</w:t>
      </w:r>
      <w:r w:rsidR="001316E6">
        <w:t>mpact assessable uses that are not consistent with the outcomes sough</w:t>
      </w:r>
      <w:r w:rsidR="004B529C">
        <w:t>t</w:t>
      </w:r>
      <w:r w:rsidR="001316E6">
        <w:t xml:space="preserve"> </w:t>
      </w:r>
      <w:r w:rsidR="00B02487">
        <w:t xml:space="preserve">for this sub-precinct </w:t>
      </w:r>
      <w:r w:rsidR="001316E6">
        <w:t>include:</w:t>
      </w:r>
    </w:p>
    <w:p w14:paraId="7268E11E" w14:textId="2E7F8D16" w:rsidR="001316E6" w:rsidRDefault="008A16FE" w:rsidP="00CA61B4">
      <w:pPr>
        <w:pStyle w:val="QPPBulletPoint4"/>
        <w:numPr>
          <w:ilvl w:val="0"/>
          <w:numId w:val="42"/>
        </w:numPr>
      </w:pPr>
      <w:hyperlink r:id="rId69" w:anchor="Multiple" w:history="1">
        <w:r w:rsidR="00811A0B" w:rsidRPr="00C15FB8">
          <w:rPr>
            <w:rStyle w:val="Hyperlink"/>
          </w:rPr>
          <w:t>multiple dwelling</w:t>
        </w:r>
      </w:hyperlink>
      <w:r w:rsidR="001316E6">
        <w:t>;</w:t>
      </w:r>
    </w:p>
    <w:p w14:paraId="3C914013" w14:textId="77777777" w:rsidR="001316E6" w:rsidRDefault="001316E6" w:rsidP="001316E6">
      <w:pPr>
        <w:pStyle w:val="QPPBulletPoint4"/>
      </w:pPr>
      <w:r>
        <w:t>reconfiguring of lots less than 2,000m</w:t>
      </w:r>
      <w:r w:rsidRPr="001316E6">
        <w:rPr>
          <w:vertAlign w:val="superscript"/>
        </w:rPr>
        <w:t>2</w:t>
      </w:r>
      <w:r>
        <w:t>.</w:t>
      </w:r>
    </w:p>
    <w:p w14:paraId="2B53DC44" w14:textId="77777777" w:rsidR="00DC683D" w:rsidRDefault="00DC683D" w:rsidP="00DC683D">
      <w:pPr>
        <w:pStyle w:val="QPPBulletpoint2"/>
      </w:pPr>
      <w:r>
        <w:t>Low density residential sub-precinct (</w:t>
      </w:r>
      <w:r w:rsidRPr="005A3B4A">
        <w:t>Rochedale urban commu</w:t>
      </w:r>
      <w:r>
        <w:t>nity neighbourhood plan/NPP-005b</w:t>
      </w:r>
      <w:r w:rsidRPr="005A3B4A">
        <w:t>)</w:t>
      </w:r>
      <w:r>
        <w:t>:</w:t>
      </w:r>
    </w:p>
    <w:p w14:paraId="4B35DB7E" w14:textId="402432E2" w:rsidR="00DC683D" w:rsidRDefault="00660493" w:rsidP="00CA61B4">
      <w:pPr>
        <w:pStyle w:val="QPPBulletpoint3"/>
        <w:numPr>
          <w:ilvl w:val="0"/>
          <w:numId w:val="39"/>
        </w:numPr>
      </w:pPr>
      <w:r>
        <w:t>T</w:t>
      </w:r>
      <w:r w:rsidR="00DC683D">
        <w:t xml:space="preserve">his </w:t>
      </w:r>
      <w:r w:rsidR="00DC683D" w:rsidRPr="00DC683D">
        <w:t xml:space="preserve">sub-precinct predominantly comprises a mix of lot sizes for detached </w:t>
      </w:r>
      <w:hyperlink r:id="rId70" w:anchor="DwgHse" w:history="1">
        <w:r w:rsidR="00811A0B" w:rsidRPr="00C15FB8">
          <w:rPr>
            <w:rStyle w:val="Hyperlink"/>
          </w:rPr>
          <w:t>dwelling houses</w:t>
        </w:r>
      </w:hyperlink>
      <w:r w:rsidR="00DC683D" w:rsidRPr="00DC683D">
        <w:t xml:space="preserve"> with a yie</w:t>
      </w:r>
      <w:r w:rsidR="00DC683D">
        <w:t xml:space="preserve">ld of 14 </w:t>
      </w:r>
      <w:hyperlink r:id="rId71" w:anchor="Dwelling" w:history="1">
        <w:r w:rsidR="00DC683D" w:rsidRPr="00C15FB8">
          <w:rPr>
            <w:rStyle w:val="Hyperlink"/>
          </w:rPr>
          <w:t>dwellings</w:t>
        </w:r>
      </w:hyperlink>
      <w:r w:rsidR="00DC683D">
        <w:t xml:space="preserve"> per hectare.</w:t>
      </w:r>
    </w:p>
    <w:p w14:paraId="6C3252DA" w14:textId="2B6BC9F6" w:rsidR="001316E6" w:rsidRDefault="00660493" w:rsidP="00DC683D">
      <w:pPr>
        <w:pStyle w:val="QPPBulletpoint3"/>
      </w:pPr>
      <w:r>
        <w:t>L</w:t>
      </w:r>
      <w:r w:rsidR="00DC683D" w:rsidRPr="00DC683D">
        <w:t xml:space="preserve">and located adjoining the low–medium density residential potential development area, within a 400m walkable catchment of local neighbourhood centres lot boundaries or facing onto local </w:t>
      </w:r>
      <w:hyperlink r:id="rId72" w:anchor="Park" w:history="1">
        <w:r w:rsidR="00811A0B" w:rsidRPr="00C15FB8">
          <w:rPr>
            <w:rStyle w:val="Hyperlink"/>
          </w:rPr>
          <w:t>parks</w:t>
        </w:r>
      </w:hyperlink>
      <w:r w:rsidR="00DC683D">
        <w:t>,</w:t>
      </w:r>
      <w:r w:rsidR="00DC683D" w:rsidRPr="00DC683D">
        <w:t xml:space="preserve"> will support </w:t>
      </w:r>
      <w:hyperlink r:id="rId73" w:anchor="Multiple" w:history="1">
        <w:r w:rsidR="00811A0B" w:rsidRPr="00C15FB8">
          <w:rPr>
            <w:rStyle w:val="Hyperlink"/>
          </w:rPr>
          <w:t>multiple dwellings</w:t>
        </w:r>
      </w:hyperlink>
      <w:r w:rsidR="00DC683D" w:rsidRPr="00DC683D">
        <w:t xml:space="preserve"> with a yie</w:t>
      </w:r>
      <w:r w:rsidR="001316E6">
        <w:t xml:space="preserve">ld of 16 </w:t>
      </w:r>
      <w:hyperlink r:id="rId74" w:anchor="Dwelling" w:history="1">
        <w:r w:rsidR="001316E6" w:rsidRPr="00C15FB8">
          <w:rPr>
            <w:rStyle w:val="Hyperlink"/>
          </w:rPr>
          <w:t>dwellings</w:t>
        </w:r>
      </w:hyperlink>
      <w:r w:rsidR="001316E6">
        <w:t xml:space="preserve"> per hectare.</w:t>
      </w:r>
    </w:p>
    <w:p w14:paraId="61A16C7B" w14:textId="612FB3D0" w:rsidR="00DC683D" w:rsidRDefault="008A16FE" w:rsidP="00DC683D">
      <w:pPr>
        <w:pStyle w:val="QPPBulletpoint3"/>
      </w:pPr>
      <w:hyperlink r:id="rId75" w:anchor="AffordHsg" w:history="1">
        <w:r w:rsidR="00660493">
          <w:rPr>
            <w:rStyle w:val="Hyperlink"/>
          </w:rPr>
          <w:t>A</w:t>
        </w:r>
        <w:r w:rsidR="00811A0B" w:rsidRPr="00C15FB8">
          <w:rPr>
            <w:rStyle w:val="Hyperlink"/>
          </w:rPr>
          <w:t>ffordable housing</w:t>
        </w:r>
      </w:hyperlink>
      <w:r w:rsidR="00DC683D" w:rsidRPr="00DC683D">
        <w:t xml:space="preserve"> is encouraged.</w:t>
      </w:r>
    </w:p>
    <w:p w14:paraId="08CB8B1F" w14:textId="17FF1FBC" w:rsidR="001316E6" w:rsidRDefault="00660493" w:rsidP="00B02487">
      <w:pPr>
        <w:pStyle w:val="QPPBulletpoint3"/>
      </w:pPr>
      <w:r>
        <w:t>I</w:t>
      </w:r>
      <w:r w:rsidR="001316E6">
        <w:t>mpact assessable uses that are consistent with the outcomes sough</w:t>
      </w:r>
      <w:r w:rsidR="004B529C">
        <w:t>t</w:t>
      </w:r>
      <w:r w:rsidR="001316E6">
        <w:t xml:space="preserve"> include</w:t>
      </w:r>
      <w:r w:rsidR="00B02487">
        <w:t xml:space="preserve"> </w:t>
      </w:r>
      <w:hyperlink r:id="rId76" w:anchor="Multiple" w:history="1">
        <w:r w:rsidR="00811A0B" w:rsidRPr="00C15FB8">
          <w:rPr>
            <w:rStyle w:val="Hyperlink"/>
          </w:rPr>
          <w:t>multiple dwellings</w:t>
        </w:r>
      </w:hyperlink>
      <w:r w:rsidR="001316E6">
        <w:t xml:space="preserve"> (where </w:t>
      </w:r>
      <w:r w:rsidR="00B74EA6">
        <w:t>c</w:t>
      </w:r>
      <w:r w:rsidR="001316E6">
        <w:t xml:space="preserve">omplying with </w:t>
      </w:r>
      <w:hyperlink r:id="rId77" w:anchor="AO21" w:history="1">
        <w:r w:rsidR="001316E6" w:rsidRPr="00E41AB8">
          <w:rPr>
            <w:rStyle w:val="Hyperlink"/>
          </w:rPr>
          <w:t>AO</w:t>
        </w:r>
        <w:r w:rsidR="00A7786E" w:rsidRPr="00E41AB8">
          <w:rPr>
            <w:rStyle w:val="Hyperlink"/>
          </w:rPr>
          <w:t>2</w:t>
        </w:r>
        <w:r w:rsidR="00E41AB8" w:rsidRPr="00E41AB8">
          <w:rPr>
            <w:rStyle w:val="Hyperlink"/>
          </w:rPr>
          <w:t>1</w:t>
        </w:r>
      </w:hyperlink>
      <w:r w:rsidR="001316E6">
        <w:t>).</w:t>
      </w:r>
    </w:p>
    <w:p w14:paraId="03A4CEFA" w14:textId="77777777" w:rsidR="00DC683D" w:rsidRDefault="00DC683D" w:rsidP="00DC683D">
      <w:pPr>
        <w:pStyle w:val="QPPBulletpoint2"/>
      </w:pPr>
      <w:r>
        <w:t>Low-medium density residential sub-precinct (</w:t>
      </w:r>
      <w:r w:rsidRPr="005A3B4A">
        <w:t>Rochedale urban commu</w:t>
      </w:r>
      <w:r>
        <w:t>nity neighbourhood plan/NPP-005c</w:t>
      </w:r>
      <w:r w:rsidRPr="005A3B4A">
        <w:t>)</w:t>
      </w:r>
      <w:r>
        <w:t>:</w:t>
      </w:r>
    </w:p>
    <w:p w14:paraId="64A4EE76" w14:textId="07534272" w:rsidR="00DC683D" w:rsidRDefault="00660493" w:rsidP="00CA61B4">
      <w:pPr>
        <w:pStyle w:val="QPPBulletpoint3"/>
        <w:numPr>
          <w:ilvl w:val="0"/>
          <w:numId w:val="40"/>
        </w:numPr>
      </w:pPr>
      <w:r>
        <w:t>T</w:t>
      </w:r>
      <w:r w:rsidR="00DC683D">
        <w:t>his</w:t>
      </w:r>
      <w:r w:rsidR="00DC683D" w:rsidRPr="00DC683D">
        <w:t xml:space="preserve"> sub-precinct comprises a mix of </w:t>
      </w:r>
      <w:hyperlink r:id="rId78" w:anchor="DwgHse" w:history="1">
        <w:r w:rsidR="00DC683D" w:rsidRPr="00C15FB8">
          <w:rPr>
            <w:rStyle w:val="Hyperlink"/>
          </w:rPr>
          <w:t>dwelling houses</w:t>
        </w:r>
      </w:hyperlink>
      <w:r w:rsidR="00DC683D" w:rsidRPr="00DC683D">
        <w:t xml:space="preserve"> and </w:t>
      </w:r>
      <w:hyperlink r:id="rId79" w:anchor="Multiple" w:history="1">
        <w:r w:rsidR="00811A0B" w:rsidRPr="00C15FB8">
          <w:rPr>
            <w:rStyle w:val="Hyperlink"/>
          </w:rPr>
          <w:t>multiple dwellings</w:t>
        </w:r>
      </w:hyperlink>
      <w:r w:rsidR="00DC683D" w:rsidRPr="00DC683D">
        <w:t xml:space="preserve"> at a yield </w:t>
      </w:r>
      <w:r w:rsidR="00DC683D">
        <w:t xml:space="preserve">of 16-25 </w:t>
      </w:r>
      <w:hyperlink r:id="rId80" w:anchor="Dwelling" w:history="1">
        <w:r w:rsidR="00DC683D" w:rsidRPr="00C15FB8">
          <w:rPr>
            <w:rStyle w:val="Hyperlink"/>
          </w:rPr>
          <w:t>dwellings</w:t>
        </w:r>
      </w:hyperlink>
      <w:r w:rsidR="00DC683D">
        <w:t xml:space="preserve"> per hectare.</w:t>
      </w:r>
    </w:p>
    <w:p w14:paraId="265D1410" w14:textId="2028B854" w:rsidR="00DC683D" w:rsidRDefault="00660493" w:rsidP="00DC683D">
      <w:pPr>
        <w:pStyle w:val="QPPBulletpoint3"/>
      </w:pPr>
      <w:r>
        <w:t>A</w:t>
      </w:r>
      <w:r w:rsidR="00DC683D" w:rsidRPr="00DC683D">
        <w:t>ged</w:t>
      </w:r>
      <w:r w:rsidR="00BB54E3">
        <w:t>-</w:t>
      </w:r>
      <w:r w:rsidR="00DC683D" w:rsidRPr="00DC683D">
        <w:t xml:space="preserve">care accommodation and </w:t>
      </w:r>
      <w:hyperlink r:id="rId81" w:anchor="AffordHsg" w:history="1">
        <w:r w:rsidR="00811A0B" w:rsidRPr="00C15FB8">
          <w:rPr>
            <w:rStyle w:val="Hyperlink"/>
          </w:rPr>
          <w:t>affordable housing</w:t>
        </w:r>
      </w:hyperlink>
      <w:r w:rsidR="00DC683D" w:rsidRPr="00DC683D">
        <w:t xml:space="preserve"> will be supported near neighbourhood centres and the town centre.</w:t>
      </w:r>
    </w:p>
    <w:p w14:paraId="5BD77291" w14:textId="77777777" w:rsidR="00DC683D" w:rsidRDefault="00DC683D" w:rsidP="00DC683D">
      <w:pPr>
        <w:pStyle w:val="QPPBulletpoint2"/>
      </w:pPr>
      <w:r>
        <w:t>Mixed use sub-precinct (</w:t>
      </w:r>
      <w:r w:rsidRPr="005A3B4A">
        <w:t>Rochedale urban commu</w:t>
      </w:r>
      <w:r>
        <w:t>nity neighbourhood plan/NPP-</w:t>
      </w:r>
      <w:r w:rsidR="000E3562">
        <w:t>sub-</w:t>
      </w:r>
      <w:r>
        <w:t>005d</w:t>
      </w:r>
      <w:r w:rsidRPr="005A3B4A">
        <w:t>)</w:t>
      </w:r>
      <w:r>
        <w:t>:</w:t>
      </w:r>
    </w:p>
    <w:p w14:paraId="73530CD3" w14:textId="4D0B934E" w:rsidR="00DC683D" w:rsidRDefault="00660493" w:rsidP="00CA61B4">
      <w:pPr>
        <w:pStyle w:val="QPPBulletpoint3"/>
        <w:numPr>
          <w:ilvl w:val="0"/>
          <w:numId w:val="41"/>
        </w:numPr>
      </w:pPr>
      <w:r>
        <w:t>T</w:t>
      </w:r>
      <w:r w:rsidR="00DC683D">
        <w:t xml:space="preserve">his </w:t>
      </w:r>
      <w:r w:rsidR="00DC683D" w:rsidRPr="00DC683D">
        <w:t xml:space="preserve">sub-precinct comprises predominantly higher density </w:t>
      </w:r>
      <w:hyperlink r:id="rId82" w:anchor="Multiple" w:history="1">
        <w:r w:rsidR="00811A0B" w:rsidRPr="00C15FB8">
          <w:rPr>
            <w:rStyle w:val="Hyperlink"/>
          </w:rPr>
          <w:t>multiple dwellings</w:t>
        </w:r>
      </w:hyperlink>
      <w:r w:rsidR="00DC683D" w:rsidRPr="00DC683D">
        <w:t xml:space="preserve"> located around the </w:t>
      </w:r>
      <w:r w:rsidR="000221E2">
        <w:t>T</w:t>
      </w:r>
      <w:r w:rsidR="00DC683D" w:rsidRPr="00DC683D">
        <w:t>own centre precinct, neighbourho</w:t>
      </w:r>
      <w:r w:rsidR="00DC683D">
        <w:t>od centres and busway stations.</w:t>
      </w:r>
    </w:p>
    <w:p w14:paraId="541FE6EC" w14:textId="4FEE87CF" w:rsidR="001316E6" w:rsidRDefault="00660493" w:rsidP="00DC683D">
      <w:pPr>
        <w:pStyle w:val="QPPBulletpoint3"/>
      </w:pPr>
      <w:r>
        <w:t>S</w:t>
      </w:r>
      <w:r w:rsidR="00DC683D" w:rsidRPr="00DC683D">
        <w:t>ome small</w:t>
      </w:r>
      <w:r w:rsidR="00B02487">
        <w:t>-</w:t>
      </w:r>
      <w:r w:rsidR="00DC683D" w:rsidRPr="00DC683D">
        <w:t xml:space="preserve">scale commercial activities will be acceptable, where they are compatible with the residential nature of the area. These commercial uses will be on the ground and lower levels of a </w:t>
      </w:r>
      <w:hyperlink r:id="rId83" w:anchor="Multiple" w:history="1">
        <w:r w:rsidR="00DC683D" w:rsidRPr="00C15FB8">
          <w:rPr>
            <w:rStyle w:val="Hyperlink"/>
          </w:rPr>
          <w:t>multiple dwelling</w:t>
        </w:r>
      </w:hyperlink>
      <w:r w:rsidR="00DC683D" w:rsidRPr="00DC683D">
        <w:t>, or may be accommodated within the sa</w:t>
      </w:r>
      <w:r w:rsidR="001316E6">
        <w:t>me site in a separate building.</w:t>
      </w:r>
    </w:p>
    <w:p w14:paraId="66EAD7B4" w14:textId="0CDCF847" w:rsidR="00DC683D" w:rsidRDefault="008A16FE" w:rsidP="00DC683D">
      <w:pPr>
        <w:pStyle w:val="QPPBulletpoint3"/>
      </w:pPr>
      <w:hyperlink r:id="rId84" w:anchor="AffordHsg" w:history="1">
        <w:r w:rsidR="00660493">
          <w:rPr>
            <w:rStyle w:val="Hyperlink"/>
          </w:rPr>
          <w:t>A</w:t>
        </w:r>
        <w:r w:rsidR="00811A0B" w:rsidRPr="00C15FB8">
          <w:rPr>
            <w:rStyle w:val="Hyperlink"/>
          </w:rPr>
          <w:t>ffordable housing</w:t>
        </w:r>
      </w:hyperlink>
      <w:r w:rsidR="00DC683D">
        <w:t xml:space="preserve"> is encouraged.</w:t>
      </w:r>
    </w:p>
    <w:p w14:paraId="5A620AC7" w14:textId="142D7ABC" w:rsidR="00DC683D" w:rsidRDefault="00660493" w:rsidP="00DC683D">
      <w:pPr>
        <w:pStyle w:val="QPPBulletpoint3"/>
      </w:pPr>
      <w:r>
        <w:t>T</w:t>
      </w:r>
      <w:r w:rsidR="00DC683D" w:rsidRPr="00DC683D">
        <w:t xml:space="preserve">he Mixed use </w:t>
      </w:r>
      <w:r w:rsidR="00B02487">
        <w:t>sub-</w:t>
      </w:r>
      <w:r w:rsidR="00DC683D" w:rsidRPr="00DC683D">
        <w:t xml:space="preserve">precinct at Underwood Road and at the intersection of Miles Platting </w:t>
      </w:r>
      <w:r w:rsidR="001316E6">
        <w:t xml:space="preserve">Road </w:t>
      </w:r>
      <w:r w:rsidR="00DC683D" w:rsidRPr="00DC683D">
        <w:t xml:space="preserve">and Rochedale </w:t>
      </w:r>
      <w:r w:rsidR="001316E6">
        <w:t>Road</w:t>
      </w:r>
      <w:r w:rsidR="00DC683D" w:rsidRPr="00DC683D">
        <w:t xml:space="preserve"> has a yield of 40 </w:t>
      </w:r>
      <w:hyperlink r:id="rId85" w:anchor="Dwelling" w:history="1">
        <w:r w:rsidR="00DC683D" w:rsidRPr="00C15FB8">
          <w:rPr>
            <w:rStyle w:val="Hyperlink"/>
          </w:rPr>
          <w:t>dwellings</w:t>
        </w:r>
      </w:hyperlink>
      <w:r w:rsidR="00DC683D" w:rsidRPr="00DC683D">
        <w:t xml:space="preserve"> per hectare.</w:t>
      </w:r>
    </w:p>
    <w:p w14:paraId="7E444DD4" w14:textId="2FCA47F4" w:rsidR="001316E6" w:rsidRDefault="00660493" w:rsidP="00DC683D">
      <w:pPr>
        <w:pStyle w:val="QPPBulletpoint3"/>
      </w:pPr>
      <w:r>
        <w:t>T</w:t>
      </w:r>
      <w:r w:rsidR="001316E6">
        <w:t xml:space="preserve">he Mixed use </w:t>
      </w:r>
      <w:r w:rsidR="00B02487">
        <w:t>sub-</w:t>
      </w:r>
      <w:r w:rsidR="001316E6">
        <w:t xml:space="preserve">precinct around the </w:t>
      </w:r>
      <w:r w:rsidR="006A40EF">
        <w:t>T</w:t>
      </w:r>
      <w:r w:rsidR="001316E6">
        <w:t xml:space="preserve">own </w:t>
      </w:r>
      <w:r w:rsidR="004B529C">
        <w:t>c</w:t>
      </w:r>
      <w:r w:rsidR="001316E6">
        <w:t>entre</w:t>
      </w:r>
      <w:r w:rsidR="006A40EF">
        <w:t xml:space="preserve"> precinct (Rochedale urban community local plan/NPP-001)</w:t>
      </w:r>
      <w:r w:rsidR="001316E6">
        <w:t xml:space="preserve"> has a yield of 50 </w:t>
      </w:r>
      <w:hyperlink r:id="rId86" w:anchor="Dwelling" w:history="1">
        <w:r w:rsidR="001316E6" w:rsidRPr="00C15FB8">
          <w:rPr>
            <w:rStyle w:val="Hyperlink"/>
          </w:rPr>
          <w:t>dwellings</w:t>
        </w:r>
      </w:hyperlink>
      <w:r w:rsidR="001316E6">
        <w:t xml:space="preserve"> per hectare.</w:t>
      </w:r>
    </w:p>
    <w:p w14:paraId="1D6AC08B" w14:textId="77777777" w:rsidR="007E3ED0" w:rsidRPr="005A3B4A" w:rsidRDefault="007E3ED0" w:rsidP="00DC683D">
      <w:pPr>
        <w:pStyle w:val="QPPBulletpoint2"/>
      </w:pPr>
      <w:r w:rsidRPr="005A3B4A">
        <w:t>Proposed busway station sub-precinct (Rochedale urban community neighbourhood plan/NPP-005e):</w:t>
      </w:r>
    </w:p>
    <w:p w14:paraId="23695829" w14:textId="24793EF9" w:rsidR="007E3ED0" w:rsidRPr="005A3B4A" w:rsidRDefault="00660493" w:rsidP="00CA61B4">
      <w:pPr>
        <w:pStyle w:val="QPPBulletpoint3"/>
        <w:numPr>
          <w:ilvl w:val="0"/>
          <w:numId w:val="36"/>
        </w:numPr>
      </w:pPr>
      <w:r>
        <w:t>T</w:t>
      </w:r>
      <w:r w:rsidR="00B02487" w:rsidRPr="005A3B4A">
        <w:t xml:space="preserve">his </w:t>
      </w:r>
      <w:r w:rsidR="00B02487">
        <w:t>sub-precinct</w:t>
      </w:r>
      <w:r w:rsidR="00B02487" w:rsidRPr="005A3B4A">
        <w:t xml:space="preserve"> </w:t>
      </w:r>
      <w:r w:rsidR="007E3ED0" w:rsidRPr="005A3B4A">
        <w:t xml:space="preserve">is intended to accommodate a future busway station. Some commercial development, primarily serving the convenience needs of busway patrons, </w:t>
      </w:r>
      <w:r w:rsidR="00BD39AA">
        <w:t>is</w:t>
      </w:r>
      <w:r w:rsidR="007E3ED0" w:rsidRPr="005A3B4A">
        <w:t xml:space="preserve"> considered compatible as part of the initial development of the land for a busway station. The preferred longer</w:t>
      </w:r>
      <w:r w:rsidR="007E3ED0">
        <w:t xml:space="preserve"> </w:t>
      </w:r>
      <w:r w:rsidR="007E3ED0" w:rsidRPr="005A3B4A">
        <w:t xml:space="preserve">term development option is for an integrated mixed use precinct incorporating a component of retail, higher density residential, including elements of </w:t>
      </w:r>
      <w:hyperlink r:id="rId87" w:anchor="AffordHsg" w:history="1">
        <w:r w:rsidR="007E3ED0" w:rsidRPr="00685811">
          <w:rPr>
            <w:rStyle w:val="Hyperlink"/>
          </w:rPr>
          <w:t>affordable housing</w:t>
        </w:r>
      </w:hyperlink>
      <w:r w:rsidR="007E3ED0" w:rsidRPr="005A3B4A">
        <w:t xml:space="preserve">, and high-quality </w:t>
      </w:r>
      <w:hyperlink r:id="rId88" w:anchor="Office" w:history="1">
        <w:r w:rsidR="007E3ED0" w:rsidRPr="00685811">
          <w:rPr>
            <w:rStyle w:val="Hyperlink"/>
          </w:rPr>
          <w:t>office</w:t>
        </w:r>
      </w:hyperlink>
      <w:r w:rsidR="007E3ED0" w:rsidRPr="005A3B4A">
        <w:t xml:space="preserve"> uses. Full</w:t>
      </w:r>
      <w:r>
        <w:t>-</w:t>
      </w:r>
      <w:r w:rsidR="007E3ED0" w:rsidRPr="005A3B4A">
        <w:t>line supermarkets (</w:t>
      </w:r>
      <w:r w:rsidR="004B529C">
        <w:t>greater</w:t>
      </w:r>
      <w:r w:rsidR="007E3ED0" w:rsidRPr="005A3B4A">
        <w:t xml:space="preserve"> than 1</w:t>
      </w:r>
      <w:r w:rsidR="00B02487">
        <w:t>,</w:t>
      </w:r>
      <w:r w:rsidR="007E3ED0" w:rsidRPr="005A3B4A">
        <w:t>000</w:t>
      </w:r>
      <w:r w:rsidR="007E3ED0">
        <w:t>m</w:t>
      </w:r>
      <w:r w:rsidR="007E3ED0" w:rsidRPr="007A74DE">
        <w:rPr>
          <w:vertAlign w:val="superscript"/>
        </w:rPr>
        <w:t>2</w:t>
      </w:r>
      <w:r w:rsidR="007E3ED0">
        <w:t xml:space="preserve"> </w:t>
      </w:r>
      <w:r w:rsidR="007E3ED0" w:rsidRPr="005A3B4A">
        <w:t>or more than one supermarket activity), discount department stores and retail/bulky goods warehousing are not consistent with the outcomes sought for this precinct.</w:t>
      </w:r>
    </w:p>
    <w:p w14:paraId="1B67D132" w14:textId="77777777" w:rsidR="007E3ED0" w:rsidRPr="005A3B4A" w:rsidRDefault="00660493" w:rsidP="00DC683D">
      <w:pPr>
        <w:pStyle w:val="QPPBulletpoint3"/>
      </w:pPr>
      <w:r>
        <w:t>T</w:t>
      </w:r>
      <w:r w:rsidR="00B02487" w:rsidRPr="005A3B4A">
        <w:t xml:space="preserve">his </w:t>
      </w:r>
      <w:r w:rsidR="00B02487">
        <w:t xml:space="preserve">mixed use </w:t>
      </w:r>
      <w:r w:rsidR="007E3ED0" w:rsidRPr="005A3B4A">
        <w:t>form of development will be supported on the busway station site, and subject to further investigation, may be supported within a 400m radius of the busway station. Any interim land use within this radius does not prejudice the achievement of this preferred future land use option. Any future development does not challenge the retail primacy of the town centre within Rochedale, and is compatible with surrounding land uses.</w:t>
      </w:r>
    </w:p>
    <w:p w14:paraId="78D13CC2" w14:textId="77777777" w:rsidR="007E3ED0" w:rsidRPr="005A3B4A" w:rsidRDefault="008B3DF5" w:rsidP="00DC683D">
      <w:pPr>
        <w:pStyle w:val="QPPBulletpoint2"/>
      </w:pPr>
      <w:r>
        <w:t>Development in the c</w:t>
      </w:r>
      <w:r w:rsidR="007E3ED0" w:rsidRPr="005A3B4A">
        <w:t>ommunity uses sub-precinct (Rochedale urban community neighbourhood plan/NPP-005f):</w:t>
      </w:r>
    </w:p>
    <w:p w14:paraId="0E14D744" w14:textId="162B4282" w:rsidR="007E3ED0" w:rsidRPr="005A3B4A" w:rsidRDefault="008B3DF5" w:rsidP="00CA61B4">
      <w:pPr>
        <w:pStyle w:val="QPPBulletpoint3"/>
        <w:numPr>
          <w:ilvl w:val="0"/>
          <w:numId w:val="37"/>
        </w:numPr>
      </w:pPr>
      <w:r>
        <w:lastRenderedPageBreak/>
        <w:t>Supports t</w:t>
      </w:r>
      <w:r w:rsidR="00B02487" w:rsidRPr="005A3B4A">
        <w:t xml:space="preserve">he </w:t>
      </w:r>
      <w:r w:rsidR="007E3ED0" w:rsidRPr="005A3B4A">
        <w:t xml:space="preserve">existing </w:t>
      </w:r>
      <w:hyperlink r:id="rId89" w:anchor="CommunityUse" w:history="1">
        <w:r w:rsidR="007E3ED0" w:rsidRPr="00680CF2">
          <w:rPr>
            <w:rStyle w:val="Hyperlink"/>
          </w:rPr>
          <w:t>community uses</w:t>
        </w:r>
      </w:hyperlink>
      <w:r w:rsidR="007E3ED0" w:rsidRPr="005A3B4A">
        <w:t xml:space="preserve"> located on Rochedale Road </w:t>
      </w:r>
      <w:r>
        <w:t xml:space="preserve">to </w:t>
      </w:r>
      <w:r w:rsidR="007E3ED0" w:rsidRPr="005A3B4A">
        <w:t xml:space="preserve">create the opportunity to provide a strong community and educational precinct. The additional land adjoining Redeemer Lutheran College allows uses such as schools, training, </w:t>
      </w:r>
      <w:hyperlink r:id="rId90" w:anchor="CommunityFacilities" w:history="1">
        <w:r w:rsidR="007E3ED0" w:rsidRPr="00680CF2">
          <w:rPr>
            <w:rStyle w:val="Hyperlink"/>
          </w:rPr>
          <w:t>community facilities</w:t>
        </w:r>
      </w:hyperlink>
      <w:r w:rsidR="007E3ED0" w:rsidRPr="005A3B4A">
        <w:t xml:space="preserve"> and </w:t>
      </w:r>
      <w:hyperlink r:id="rId91" w:anchor="Childcare" w:history="1">
        <w:r w:rsidR="007E3ED0" w:rsidRPr="00680CF2">
          <w:rPr>
            <w:rStyle w:val="Hyperlink"/>
          </w:rPr>
          <w:t>childcare</w:t>
        </w:r>
        <w:r w:rsidR="00BB54E3">
          <w:rPr>
            <w:rStyle w:val="Hyperlink"/>
          </w:rPr>
          <w:t xml:space="preserve"> centre</w:t>
        </w:r>
      </w:hyperlink>
      <w:r w:rsidR="00BB54E3">
        <w:t xml:space="preserve"> facilities.</w:t>
      </w:r>
    </w:p>
    <w:p w14:paraId="5092F7AF" w14:textId="51D91903" w:rsidR="007E3ED0" w:rsidRPr="005A3B4A" w:rsidRDefault="008B3DF5" w:rsidP="00DC683D">
      <w:pPr>
        <w:pStyle w:val="QPPBulletpoint3"/>
      </w:pPr>
      <w:r>
        <w:t xml:space="preserve">Integrates </w:t>
      </w:r>
      <w:hyperlink r:id="rId92" w:anchor="CommunityUse" w:history="1">
        <w:r>
          <w:rPr>
            <w:rStyle w:val="Hyperlink"/>
          </w:rPr>
          <w:t>c</w:t>
        </w:r>
        <w:r w:rsidR="00B02487" w:rsidRPr="00680CF2">
          <w:rPr>
            <w:rStyle w:val="Hyperlink"/>
          </w:rPr>
          <w:t xml:space="preserve">ommunity </w:t>
        </w:r>
        <w:r w:rsidR="007E3ED0" w:rsidRPr="00680CF2">
          <w:rPr>
            <w:rStyle w:val="Hyperlink"/>
          </w:rPr>
          <w:t>uses</w:t>
        </w:r>
      </w:hyperlink>
      <w:r w:rsidR="007E3ED0" w:rsidRPr="005A3B4A">
        <w:t xml:space="preserve"> with the town centre to provide uses such as public meeting places, public halls and a youth activity centre and a </w:t>
      </w:r>
      <w:hyperlink r:id="rId93" w:anchor="Childcare" w:history="1">
        <w:r w:rsidR="00BB54E3" w:rsidRPr="00BB54E3">
          <w:rPr>
            <w:rStyle w:val="Hyperlink"/>
          </w:rPr>
          <w:t>childcare centre</w:t>
        </w:r>
      </w:hyperlink>
      <w:r w:rsidR="007E3ED0" w:rsidRPr="005A3B4A">
        <w:t>.</w:t>
      </w:r>
    </w:p>
    <w:p w14:paraId="3134E651" w14:textId="10A15F3C" w:rsidR="007E3ED0" w:rsidRDefault="008B3DF5" w:rsidP="00DC683D">
      <w:pPr>
        <w:pStyle w:val="QPPBulletpoint3"/>
      </w:pPr>
      <w:r>
        <w:t xml:space="preserve">Encourages the retention and use of </w:t>
      </w:r>
      <w:r w:rsidR="007E3ED0" w:rsidRPr="005A3B4A">
        <w:t xml:space="preserve">the existing </w:t>
      </w:r>
      <w:hyperlink r:id="rId94" w:anchor="CommunityFacilities" w:history="1">
        <w:r w:rsidR="007E3ED0" w:rsidRPr="00680CF2">
          <w:rPr>
            <w:rStyle w:val="Hyperlink"/>
          </w:rPr>
          <w:t>community facilities</w:t>
        </w:r>
      </w:hyperlink>
      <w:r w:rsidR="007E3ED0" w:rsidRPr="005A3B4A">
        <w:t xml:space="preserve"> for a range of uses.</w:t>
      </w:r>
    </w:p>
    <w:p w14:paraId="557480EC" w14:textId="77777777" w:rsidR="00813016" w:rsidRPr="009F3652" w:rsidRDefault="00813016" w:rsidP="0021477D">
      <w:pPr>
        <w:pStyle w:val="QPPHeading4"/>
      </w:pPr>
      <w:r w:rsidRPr="009F3652">
        <w:t>7.2.</w:t>
      </w:r>
      <w:r w:rsidR="00742EAF">
        <w:t>18.4</w:t>
      </w:r>
      <w:r w:rsidRPr="009F3652">
        <w:t>.3</w:t>
      </w:r>
      <w:r w:rsidR="009F3652">
        <w:t xml:space="preserve"> </w:t>
      </w:r>
      <w:r w:rsidR="00B62D66" w:rsidRPr="00B62D66">
        <w:t>Performance outcomes and acceptable outcomes</w:t>
      </w:r>
    </w:p>
    <w:p w14:paraId="7182D338" w14:textId="77777777" w:rsidR="00C5003E" w:rsidRPr="009F3652" w:rsidRDefault="00C5003E" w:rsidP="0021477D">
      <w:pPr>
        <w:pStyle w:val="QPPTableHeadingStyle1"/>
      </w:pPr>
      <w:bookmarkStart w:id="0" w:name="Table721843A"/>
      <w:bookmarkEnd w:id="0"/>
      <w:r w:rsidRPr="009F3652">
        <w:t>Table 7.2.</w:t>
      </w:r>
      <w:r w:rsidR="00742EAF">
        <w:t>18.4</w:t>
      </w:r>
      <w:r w:rsidRPr="009F3652">
        <w:t>.3.A—</w:t>
      </w:r>
      <w:r w:rsidR="00B62D66" w:rsidRPr="00B62D66">
        <w:t>Performance outcomes and acceptable outcomes</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4489"/>
      </w:tblGrid>
      <w:tr w:rsidR="00C5003E" w:rsidRPr="009F3652" w14:paraId="2051242A" w14:textId="77777777">
        <w:tc>
          <w:tcPr>
            <w:tcW w:w="4036" w:type="dxa"/>
            <w:shd w:val="clear" w:color="auto" w:fill="auto"/>
          </w:tcPr>
          <w:p w14:paraId="42EE045A" w14:textId="77777777" w:rsidR="00C5003E" w:rsidRPr="009F3652" w:rsidRDefault="00C5003E" w:rsidP="00C5003E">
            <w:pPr>
              <w:pStyle w:val="QPPTableTextBold"/>
            </w:pPr>
            <w:r w:rsidRPr="009F3652">
              <w:t>Performance outcomes</w:t>
            </w:r>
          </w:p>
        </w:tc>
        <w:tc>
          <w:tcPr>
            <w:tcW w:w="4489" w:type="dxa"/>
            <w:shd w:val="clear" w:color="auto" w:fill="auto"/>
          </w:tcPr>
          <w:p w14:paraId="4029D806" w14:textId="77777777" w:rsidR="00C5003E" w:rsidRPr="009F3652" w:rsidRDefault="00C5003E" w:rsidP="00C5003E">
            <w:pPr>
              <w:pStyle w:val="QPPTableTextBold"/>
            </w:pPr>
            <w:r w:rsidRPr="009F3652">
              <w:t>Acceptable outcomes</w:t>
            </w:r>
          </w:p>
        </w:tc>
      </w:tr>
      <w:tr w:rsidR="00C5003E" w:rsidRPr="009F3652" w14:paraId="69CC9CC6" w14:textId="77777777">
        <w:tc>
          <w:tcPr>
            <w:tcW w:w="8525" w:type="dxa"/>
            <w:gridSpan w:val="2"/>
            <w:shd w:val="clear" w:color="auto" w:fill="auto"/>
          </w:tcPr>
          <w:p w14:paraId="63E52BC2" w14:textId="77777777" w:rsidR="00C5003E" w:rsidRPr="009F3652" w:rsidRDefault="00626731" w:rsidP="00C5003E">
            <w:pPr>
              <w:pStyle w:val="QPPTableTextBold"/>
            </w:pPr>
            <w:r w:rsidRPr="009F3652">
              <w:t>General</w:t>
            </w:r>
          </w:p>
        </w:tc>
      </w:tr>
      <w:tr w:rsidR="00C5003E" w:rsidRPr="009F3652" w14:paraId="564E1F9A" w14:textId="77777777">
        <w:trPr>
          <w:trHeight w:val="290"/>
        </w:trPr>
        <w:tc>
          <w:tcPr>
            <w:tcW w:w="4036" w:type="dxa"/>
            <w:shd w:val="clear" w:color="auto" w:fill="auto"/>
          </w:tcPr>
          <w:p w14:paraId="69A735F6" w14:textId="77777777" w:rsidR="00C5003E" w:rsidRPr="009F3652" w:rsidRDefault="00C5003E" w:rsidP="00C5003E">
            <w:pPr>
              <w:pStyle w:val="QPPTableTextBold"/>
            </w:pPr>
            <w:r w:rsidRPr="009F3652">
              <w:t>PO1</w:t>
            </w:r>
          </w:p>
          <w:p w14:paraId="4ECE1CFF" w14:textId="19CF3DCB" w:rsidR="00672642" w:rsidRDefault="00672642" w:rsidP="00996D31">
            <w:pPr>
              <w:pStyle w:val="QPPTableTextBody"/>
            </w:pPr>
            <w:r>
              <w:t xml:space="preserve">Development is of a height, scale and form </w:t>
            </w:r>
            <w:r w:rsidR="00947E99">
              <w:t xml:space="preserve">that </w:t>
            </w:r>
            <w:r>
              <w:t>achieves the intended outcome</w:t>
            </w:r>
            <w:r w:rsidR="00947E99">
              <w:t xml:space="preserve"> for the precinct, </w:t>
            </w:r>
            <w:r>
              <w:t xml:space="preserve">improves the </w:t>
            </w:r>
            <w:hyperlink r:id="rId95" w:anchor="Amenity" w:history="1">
              <w:r w:rsidRPr="00680CF2">
                <w:rPr>
                  <w:rStyle w:val="Hyperlink"/>
                </w:rPr>
                <w:t>amenity</w:t>
              </w:r>
            </w:hyperlink>
            <w:r>
              <w:t xml:space="preserve"> of the neighbourhood plan area</w:t>
            </w:r>
            <w:r w:rsidR="00947E99">
              <w:t xml:space="preserve">, </w:t>
            </w:r>
            <w:r>
              <w:t>contributes to a cohesive streetscape and built form character</w:t>
            </w:r>
            <w:r w:rsidR="00947E99">
              <w:t xml:space="preserve"> and is:</w:t>
            </w:r>
          </w:p>
          <w:p w14:paraId="543B3B6D" w14:textId="77777777" w:rsidR="00672642" w:rsidRDefault="00672642" w:rsidP="00672642">
            <w:pPr>
              <w:pStyle w:val="HGTableBullet2"/>
            </w:pPr>
            <w:r>
              <w:t xml:space="preserve">consistent with </w:t>
            </w:r>
            <w:r w:rsidR="00B02487">
              <w:t xml:space="preserve">the </w:t>
            </w:r>
            <w:r>
              <w:t>anticipated density and assumed infrastructure demand;</w:t>
            </w:r>
          </w:p>
          <w:p w14:paraId="7F63A7CD" w14:textId="3E8242AD" w:rsidR="00672642" w:rsidRDefault="00672642" w:rsidP="00672642">
            <w:pPr>
              <w:pStyle w:val="HGTableBullet2"/>
            </w:pPr>
            <w:r>
              <w:t xml:space="preserve">aligned to community expectations about the number of </w:t>
            </w:r>
            <w:hyperlink r:id="rId96" w:anchor="Storey" w:history="1">
              <w:r w:rsidRPr="00DC7E0A">
                <w:rPr>
                  <w:rStyle w:val="Hyperlink"/>
                </w:rPr>
                <w:t>storeys</w:t>
              </w:r>
            </w:hyperlink>
            <w:r>
              <w:t xml:space="preserve"> to be built;</w:t>
            </w:r>
          </w:p>
          <w:p w14:paraId="2D295032" w14:textId="77777777" w:rsidR="00672642" w:rsidRDefault="00672642" w:rsidP="00672642">
            <w:pPr>
              <w:pStyle w:val="HGTableBullet2"/>
            </w:pPr>
            <w:r>
              <w:t>proportionate to and commensurate with the utility of the site area and frontage width;</w:t>
            </w:r>
          </w:p>
          <w:p w14:paraId="24F65739" w14:textId="77777777" w:rsidR="00672642" w:rsidRDefault="00672642" w:rsidP="00672642">
            <w:pPr>
              <w:pStyle w:val="HGTableBullet2"/>
            </w:pPr>
            <w:r>
              <w:t xml:space="preserve">designed </w:t>
            </w:r>
            <w:r w:rsidR="00B02487">
              <w:t>to avoid a</w:t>
            </w:r>
            <w:r>
              <w:t xml:space="preserve"> significant and undue adverse amenity impact to adjoining development;</w:t>
            </w:r>
          </w:p>
          <w:p w14:paraId="197CDD02" w14:textId="77777777" w:rsidR="00672642" w:rsidRDefault="00672642" w:rsidP="00672642">
            <w:pPr>
              <w:pStyle w:val="HGTableBullet2"/>
            </w:pPr>
            <w:r>
              <w:t xml:space="preserve">sited to enable existing and future buildings to be well separated from each other and to </w:t>
            </w:r>
            <w:r w:rsidR="00B02487">
              <w:t>avoid affecting</w:t>
            </w:r>
            <w:r>
              <w:t xml:space="preserve"> the </w:t>
            </w:r>
            <w:r w:rsidR="00B02487">
              <w:t xml:space="preserve">potential </w:t>
            </w:r>
            <w:r>
              <w:t xml:space="preserve">development of </w:t>
            </w:r>
            <w:r w:rsidR="00B02487">
              <w:t xml:space="preserve">an </w:t>
            </w:r>
            <w:r>
              <w:t>adjoining site.</w:t>
            </w:r>
          </w:p>
          <w:p w14:paraId="66374B26" w14:textId="24E1F2EE" w:rsidR="00672642" w:rsidRDefault="00672642" w:rsidP="00672642">
            <w:pPr>
              <w:pStyle w:val="QPPEditorsNoteStyle1"/>
            </w:pPr>
            <w:r>
              <w:t xml:space="preserve">Note—Development that exceeds the intended number of </w:t>
            </w:r>
            <w:hyperlink r:id="rId97" w:anchor="Storey" w:history="1">
              <w:r w:rsidRPr="008B032D">
                <w:rPr>
                  <w:rStyle w:val="Hyperlink"/>
                </w:rPr>
                <w:t>storeys</w:t>
              </w:r>
            </w:hyperlink>
            <w:r>
              <w:t xml:space="preserve"> or </w:t>
            </w:r>
            <w:hyperlink r:id="rId98" w:anchor="BuildingHeight" w:history="1">
              <w:r w:rsidRPr="008B032D">
                <w:rPr>
                  <w:rStyle w:val="Hyperlink"/>
                </w:rPr>
                <w:t>building height</w:t>
              </w:r>
            </w:hyperlink>
            <w:r>
              <w:t xml:space="preserve"> can place disproportionate pressure on the transport network, public space or </w:t>
            </w:r>
            <w:hyperlink r:id="rId99" w:anchor="CommunityFacilities" w:history="1">
              <w:r w:rsidRPr="008B032D">
                <w:rPr>
                  <w:rStyle w:val="Hyperlink"/>
                </w:rPr>
                <w:t>community facilities</w:t>
              </w:r>
            </w:hyperlink>
            <w:r>
              <w:t xml:space="preserve"> in particular.</w:t>
            </w:r>
          </w:p>
          <w:p w14:paraId="724ADE32" w14:textId="0B3156B3" w:rsidR="00C5003E" w:rsidRPr="009F3652" w:rsidRDefault="00672642" w:rsidP="00672642">
            <w:pPr>
              <w:pStyle w:val="QPPEditorsNoteStyle1"/>
            </w:pPr>
            <w:r>
              <w:t xml:space="preserve">Note—Development that is over-scaled for its site can result in an undesirable dominance of vehicle access, parking and manoeuvring areas that significantly reduce streetscape character and </w:t>
            </w:r>
            <w:hyperlink r:id="rId100" w:anchor="Amenity" w:history="1">
              <w:r w:rsidRPr="008B032D">
                <w:rPr>
                  <w:rStyle w:val="Hyperlink"/>
                </w:rPr>
                <w:t>amenity</w:t>
              </w:r>
            </w:hyperlink>
            <w:r>
              <w:t>.</w:t>
            </w:r>
          </w:p>
        </w:tc>
        <w:tc>
          <w:tcPr>
            <w:tcW w:w="4489" w:type="dxa"/>
            <w:shd w:val="clear" w:color="auto" w:fill="auto"/>
          </w:tcPr>
          <w:p w14:paraId="3D3B2BDC" w14:textId="77777777" w:rsidR="00C5003E" w:rsidRPr="009F3652" w:rsidRDefault="009F3652" w:rsidP="00C5003E">
            <w:pPr>
              <w:pStyle w:val="QPPTableTextBold"/>
            </w:pPr>
            <w:r>
              <w:t>AO</w:t>
            </w:r>
            <w:r w:rsidR="00C5003E" w:rsidRPr="009F3652">
              <w:t>1</w:t>
            </w:r>
          </w:p>
          <w:p w14:paraId="220E6EF7" w14:textId="39E1B4C6" w:rsidR="00C5003E" w:rsidRDefault="00C5003E" w:rsidP="00C5003E">
            <w:pPr>
              <w:pStyle w:val="QPPTableTextBody"/>
            </w:pPr>
            <w:r w:rsidRPr="009F3652">
              <w:t xml:space="preserve">Development complies with the number of </w:t>
            </w:r>
            <w:hyperlink r:id="rId101" w:anchor="Storey" w:history="1">
              <w:r w:rsidRPr="00680CF2">
                <w:rPr>
                  <w:rStyle w:val="Hyperlink"/>
                </w:rPr>
                <w:t>storeys</w:t>
              </w:r>
            </w:hyperlink>
            <w:r w:rsidRPr="009F3652">
              <w:t xml:space="preserve"> and </w:t>
            </w:r>
            <w:hyperlink r:id="rId102" w:anchor="BuildingHeight" w:history="1">
              <w:r w:rsidRPr="00680CF2">
                <w:rPr>
                  <w:rStyle w:val="Hyperlink"/>
                </w:rPr>
                <w:t>building height</w:t>
              </w:r>
            </w:hyperlink>
            <w:r w:rsidRPr="009F3652">
              <w:t xml:space="preserve"> in </w:t>
            </w:r>
            <w:hyperlink w:anchor="Table721843B" w:history="1">
              <w:r w:rsidR="00F86A76" w:rsidRPr="00A330CF">
                <w:rPr>
                  <w:rStyle w:val="Hyperlink"/>
                </w:rPr>
                <w:t>Table 7.2.18.4.3.B</w:t>
              </w:r>
            </w:hyperlink>
            <w:r w:rsidR="00742EAF">
              <w:t>.</w:t>
            </w:r>
          </w:p>
          <w:p w14:paraId="1EC3BD9E" w14:textId="274D1512" w:rsidR="00742EAF" w:rsidRPr="009F3652" w:rsidRDefault="00742EAF" w:rsidP="00742EAF">
            <w:pPr>
              <w:pStyle w:val="QPPEditorsNoteStyle1"/>
            </w:pPr>
            <w:r w:rsidRPr="00742EAF">
              <w:t xml:space="preserve">Note—Neighbourhood plans will mostly specify the maximum number of </w:t>
            </w:r>
            <w:hyperlink r:id="rId103" w:anchor="Storey" w:history="1">
              <w:r w:rsidRPr="008B032D">
                <w:rPr>
                  <w:rStyle w:val="Hyperlink"/>
                </w:rPr>
                <w:t>storeys</w:t>
              </w:r>
            </w:hyperlink>
            <w:r w:rsidRPr="00742EAF">
              <w:t xml:space="preserve"> where zone outcomes have been varied in relation to </w:t>
            </w:r>
            <w:hyperlink r:id="rId104" w:anchor="BuildingHeight" w:history="1">
              <w:r w:rsidRPr="008B032D">
                <w:rPr>
                  <w:rStyle w:val="Hyperlink"/>
                </w:rPr>
                <w:t>building height</w:t>
              </w:r>
            </w:hyperlink>
            <w:r w:rsidRPr="00742EAF">
              <w:t xml:space="preserve">. Some neighbourhood plans may also specify the height in metres. Development must comply with both parameters where maximum number of storeys and height in metres </w:t>
            </w:r>
            <w:r w:rsidR="00996D31">
              <w:t>are</w:t>
            </w:r>
            <w:r w:rsidR="00996D31" w:rsidRPr="00742EAF">
              <w:t xml:space="preserve"> specified</w:t>
            </w:r>
            <w:r w:rsidRPr="00742EAF">
              <w:t>.</w:t>
            </w:r>
          </w:p>
        </w:tc>
      </w:tr>
      <w:tr w:rsidR="00CB410C" w:rsidRPr="009F3652" w14:paraId="2CF36440" w14:textId="77777777">
        <w:trPr>
          <w:trHeight w:val="290"/>
        </w:trPr>
        <w:tc>
          <w:tcPr>
            <w:tcW w:w="4036" w:type="dxa"/>
            <w:shd w:val="clear" w:color="auto" w:fill="auto"/>
          </w:tcPr>
          <w:p w14:paraId="0E1F428C" w14:textId="77777777" w:rsidR="00CB410C" w:rsidRDefault="00CB410C" w:rsidP="00C5003E">
            <w:pPr>
              <w:pStyle w:val="QPPTableTextBold"/>
            </w:pPr>
            <w:r>
              <w:t>PO2</w:t>
            </w:r>
          </w:p>
          <w:p w14:paraId="6048A20A" w14:textId="77777777" w:rsidR="00CB410C" w:rsidRPr="00CB410C" w:rsidRDefault="00CB410C" w:rsidP="00CB410C">
            <w:pPr>
              <w:pStyle w:val="QPPTableTextBody"/>
            </w:pPr>
            <w:r w:rsidRPr="00CB410C">
              <w:t>Development protects significant existing vegetation.</w:t>
            </w:r>
          </w:p>
        </w:tc>
        <w:tc>
          <w:tcPr>
            <w:tcW w:w="4489" w:type="dxa"/>
            <w:shd w:val="clear" w:color="auto" w:fill="auto"/>
          </w:tcPr>
          <w:p w14:paraId="5D7D47C7" w14:textId="77777777" w:rsidR="00CB410C" w:rsidRDefault="00CB410C" w:rsidP="00CB410C">
            <w:pPr>
              <w:pStyle w:val="QPPTableTextBold"/>
            </w:pPr>
            <w:r>
              <w:t>AO2</w:t>
            </w:r>
          </w:p>
          <w:p w14:paraId="2A377795" w14:textId="77777777" w:rsidR="00CB410C" w:rsidRDefault="00CB410C" w:rsidP="00CB410C">
            <w:pPr>
              <w:pStyle w:val="QPPTableTextBody"/>
            </w:pPr>
            <w:r>
              <w:t>No acceptable outcome is prescribed.</w:t>
            </w:r>
          </w:p>
        </w:tc>
      </w:tr>
      <w:tr w:rsidR="00EF2B48" w:rsidRPr="009F3652" w14:paraId="3B2FCB7E" w14:textId="77777777">
        <w:trPr>
          <w:trHeight w:val="290"/>
        </w:trPr>
        <w:tc>
          <w:tcPr>
            <w:tcW w:w="4036" w:type="dxa"/>
            <w:shd w:val="clear" w:color="auto" w:fill="auto"/>
          </w:tcPr>
          <w:p w14:paraId="1059ABEB" w14:textId="77777777" w:rsidR="00EF2B48" w:rsidRDefault="00EF2B48" w:rsidP="00EF2B48">
            <w:pPr>
              <w:pStyle w:val="QPPTableTextBold"/>
            </w:pPr>
            <w:r>
              <w:t>PO3</w:t>
            </w:r>
          </w:p>
          <w:p w14:paraId="5B25007B" w14:textId="77777777" w:rsidR="00EF2B48" w:rsidRDefault="00EF2B48" w:rsidP="00EF2B48">
            <w:pPr>
              <w:pStyle w:val="QPPTableTextBody"/>
            </w:pPr>
            <w:r>
              <w:t>Development avoids interim conflicts with nearby agricultural uses.</w:t>
            </w:r>
          </w:p>
        </w:tc>
        <w:tc>
          <w:tcPr>
            <w:tcW w:w="4489" w:type="dxa"/>
            <w:shd w:val="clear" w:color="auto" w:fill="auto"/>
          </w:tcPr>
          <w:p w14:paraId="35904BAC" w14:textId="77777777" w:rsidR="00EF2B48" w:rsidRDefault="006119D1" w:rsidP="00EF2B48">
            <w:pPr>
              <w:pStyle w:val="QPPTableTextBold"/>
            </w:pPr>
            <w:bookmarkStart w:id="1" w:name="AO3"/>
            <w:r>
              <w:t>AO3</w:t>
            </w:r>
          </w:p>
          <w:bookmarkEnd w:id="1"/>
          <w:p w14:paraId="7BB3C8EB" w14:textId="77777777" w:rsidR="00EF2B48" w:rsidRDefault="00EF2B48" w:rsidP="00EF2B48">
            <w:pPr>
              <w:pStyle w:val="QPPTableTextBody"/>
            </w:pPr>
            <w:r>
              <w:t>Development does not occur within 500m of poultry sheds until the operation ceases.</w:t>
            </w:r>
          </w:p>
        </w:tc>
      </w:tr>
      <w:tr w:rsidR="00EF2B48" w:rsidRPr="009F3652" w14:paraId="1333671E" w14:textId="77777777">
        <w:trPr>
          <w:trHeight w:val="290"/>
        </w:trPr>
        <w:tc>
          <w:tcPr>
            <w:tcW w:w="4036" w:type="dxa"/>
            <w:vMerge w:val="restart"/>
            <w:shd w:val="clear" w:color="auto" w:fill="auto"/>
          </w:tcPr>
          <w:p w14:paraId="339E7ECF" w14:textId="77777777" w:rsidR="00EF2B48" w:rsidRDefault="00EF2B48" w:rsidP="00EF2B48">
            <w:pPr>
              <w:pStyle w:val="QPPTableTextBold"/>
            </w:pPr>
            <w:r>
              <w:t>PO4</w:t>
            </w:r>
          </w:p>
          <w:p w14:paraId="6273A377" w14:textId="77777777" w:rsidR="00EF2B48" w:rsidRDefault="00EF2B48" w:rsidP="00EF2B48">
            <w:pPr>
              <w:pStyle w:val="QPPTableTextBody"/>
            </w:pPr>
            <w:r>
              <w:lastRenderedPageBreak/>
              <w:t>Development protects koala habitat within the neighbourhood plan</w:t>
            </w:r>
            <w:r w:rsidR="00B02487">
              <w:t xml:space="preserve"> area</w:t>
            </w:r>
            <w:r>
              <w:t>.</w:t>
            </w:r>
          </w:p>
        </w:tc>
        <w:tc>
          <w:tcPr>
            <w:tcW w:w="4489" w:type="dxa"/>
            <w:shd w:val="clear" w:color="auto" w:fill="auto"/>
          </w:tcPr>
          <w:p w14:paraId="0952E506" w14:textId="77777777" w:rsidR="00EF2B48" w:rsidRDefault="006119D1" w:rsidP="00EF2B48">
            <w:pPr>
              <w:pStyle w:val="QPPTableTextBold"/>
            </w:pPr>
            <w:r>
              <w:lastRenderedPageBreak/>
              <w:t>AO4.1</w:t>
            </w:r>
          </w:p>
          <w:p w14:paraId="4C28D405" w14:textId="532E1E8B" w:rsidR="00EF2B48" w:rsidRDefault="00EF2B48" w:rsidP="00EF2B48">
            <w:pPr>
              <w:pStyle w:val="QPPTableTextBody"/>
            </w:pPr>
            <w:r>
              <w:lastRenderedPageBreak/>
              <w:t xml:space="preserve">Development including the </w:t>
            </w:r>
            <w:hyperlink r:id="rId105" w:anchor="DevtFootprint" w:history="1">
              <w:r w:rsidRPr="00996D31">
                <w:rPr>
                  <w:rStyle w:val="Hyperlink"/>
                </w:rPr>
                <w:t>development footprint</w:t>
              </w:r>
            </w:hyperlink>
            <w:r>
              <w:t xml:space="preserve"> and roads does not adversely impact on koalas or their habitat.</w:t>
            </w:r>
          </w:p>
          <w:p w14:paraId="555AB089" w14:textId="2B568D85" w:rsidR="00EF2B48" w:rsidRDefault="00EF2B48" w:rsidP="00EF2B48">
            <w:pPr>
              <w:pStyle w:val="QPPEditorsNoteStyle1"/>
            </w:pPr>
            <w:r>
              <w:t xml:space="preserve">Note—A tree survey plan can assist in demonstrating compliance. Guidance on koala habitat, completing a tree survey and designing development to protect koalas, is included in the </w:t>
            </w:r>
            <w:hyperlink r:id="rId106" w:history="1">
              <w:r w:rsidRPr="008B032D">
                <w:rPr>
                  <w:rStyle w:val="Hyperlink"/>
                </w:rPr>
                <w:t>Biodiversity areas planning scheme policy</w:t>
              </w:r>
            </w:hyperlink>
            <w:r>
              <w:t>.</w:t>
            </w:r>
          </w:p>
        </w:tc>
      </w:tr>
      <w:tr w:rsidR="00EF2B48" w:rsidRPr="009F3652" w14:paraId="6500CFF5" w14:textId="77777777">
        <w:trPr>
          <w:trHeight w:val="290"/>
        </w:trPr>
        <w:tc>
          <w:tcPr>
            <w:tcW w:w="4036" w:type="dxa"/>
            <w:vMerge/>
            <w:shd w:val="clear" w:color="auto" w:fill="auto"/>
          </w:tcPr>
          <w:p w14:paraId="36079A3A" w14:textId="77777777" w:rsidR="00EF2B48" w:rsidRDefault="00EF2B48" w:rsidP="00EF2B48">
            <w:pPr>
              <w:pStyle w:val="QPPTableTextBold"/>
            </w:pPr>
          </w:p>
        </w:tc>
        <w:tc>
          <w:tcPr>
            <w:tcW w:w="4489" w:type="dxa"/>
            <w:shd w:val="clear" w:color="auto" w:fill="auto"/>
          </w:tcPr>
          <w:p w14:paraId="5CB482FA" w14:textId="77777777" w:rsidR="00EF2B48" w:rsidRDefault="00EF2B48" w:rsidP="00EF2B48">
            <w:pPr>
              <w:pStyle w:val="QPPTableTextBold"/>
            </w:pPr>
            <w:r>
              <w:t>A</w:t>
            </w:r>
            <w:r w:rsidR="00402649">
              <w:t>O</w:t>
            </w:r>
            <w:r w:rsidR="006119D1">
              <w:t>4.2</w:t>
            </w:r>
          </w:p>
          <w:p w14:paraId="14119DD8" w14:textId="327FE4AF" w:rsidR="00B02487" w:rsidRDefault="00EF2B48" w:rsidP="00EF2B48">
            <w:pPr>
              <w:pStyle w:val="QPPTableTextBody"/>
            </w:pPr>
            <w:r>
              <w:t xml:space="preserve">Development including the </w:t>
            </w:r>
            <w:hyperlink r:id="rId107" w:anchor="DevtFootprint" w:history="1">
              <w:r w:rsidRPr="00996D31">
                <w:rPr>
                  <w:rStyle w:val="Hyperlink"/>
                </w:rPr>
                <w:t>development footprint</w:t>
              </w:r>
            </w:hyperlink>
            <w:r>
              <w:t>, design and layout</w:t>
            </w:r>
            <w:r w:rsidR="00B02487">
              <w:t>:</w:t>
            </w:r>
          </w:p>
          <w:p w14:paraId="02E125F7" w14:textId="77777777" w:rsidR="00EF2B48" w:rsidRDefault="00EF2B48" w:rsidP="00CA61B4">
            <w:pPr>
              <w:pStyle w:val="HGTableBullet2"/>
              <w:numPr>
                <w:ilvl w:val="0"/>
                <w:numId w:val="65"/>
              </w:numPr>
            </w:pPr>
            <w:r>
              <w:t>protects non-juvenile koala habitat trees</w:t>
            </w:r>
            <w:r w:rsidR="00B02487">
              <w:t>;</w:t>
            </w:r>
          </w:p>
          <w:p w14:paraId="127A1494" w14:textId="77777777" w:rsidR="00EF2B48" w:rsidRDefault="00EF2B48" w:rsidP="00B02487">
            <w:pPr>
              <w:pStyle w:val="HGTableBullet2"/>
            </w:pPr>
            <w:r>
              <w:t>maximises the size and consolidates areas to be conserved as koala habitat on-site and in combination with adjoining sites;</w:t>
            </w:r>
          </w:p>
          <w:p w14:paraId="70742CCF" w14:textId="77777777" w:rsidR="00EF2B48" w:rsidRDefault="00EF2B48" w:rsidP="00EF2B48">
            <w:pPr>
              <w:pStyle w:val="HGTableBullet2"/>
            </w:pPr>
            <w:r>
              <w:t>maximises connectivity between non-juvenile koala habitat trees which will be conserved on</w:t>
            </w:r>
            <w:r w:rsidR="00BB54E3">
              <w:t xml:space="preserve"> </w:t>
            </w:r>
            <w:r>
              <w:t>site and with adjoining sites;</w:t>
            </w:r>
          </w:p>
          <w:p w14:paraId="33E7F723" w14:textId="77777777" w:rsidR="00EF2B48" w:rsidRDefault="00EF2B48" w:rsidP="00EF2B48">
            <w:pPr>
              <w:pStyle w:val="HGTableBullet2"/>
            </w:pPr>
            <w:r>
              <w:t>excludes filling or excavation from the tree protection zone of non-juvenile koala habitat trees.</w:t>
            </w:r>
          </w:p>
        </w:tc>
      </w:tr>
      <w:tr w:rsidR="00EF2B48" w:rsidRPr="009F3652" w14:paraId="2E19F5D9" w14:textId="77777777">
        <w:trPr>
          <w:trHeight w:val="290"/>
        </w:trPr>
        <w:tc>
          <w:tcPr>
            <w:tcW w:w="4036" w:type="dxa"/>
            <w:vMerge/>
            <w:shd w:val="clear" w:color="auto" w:fill="auto"/>
          </w:tcPr>
          <w:p w14:paraId="6B36C677" w14:textId="77777777" w:rsidR="00EF2B48" w:rsidRDefault="00EF2B48" w:rsidP="00EF2B48">
            <w:pPr>
              <w:pStyle w:val="QPPTableTextBold"/>
            </w:pPr>
          </w:p>
        </w:tc>
        <w:tc>
          <w:tcPr>
            <w:tcW w:w="4489" w:type="dxa"/>
            <w:shd w:val="clear" w:color="auto" w:fill="auto"/>
          </w:tcPr>
          <w:p w14:paraId="2F68A29E" w14:textId="77777777" w:rsidR="00EF2B48" w:rsidRDefault="00EF2B48" w:rsidP="00EF2B48">
            <w:pPr>
              <w:pStyle w:val="QPPTableTextBold"/>
            </w:pPr>
            <w:r>
              <w:t>A</w:t>
            </w:r>
            <w:r w:rsidR="00402649">
              <w:t>O</w:t>
            </w:r>
            <w:r w:rsidR="006119D1">
              <w:t>4.3</w:t>
            </w:r>
          </w:p>
          <w:p w14:paraId="5C3343B7" w14:textId="77777777" w:rsidR="00EF2B48" w:rsidRDefault="00EF2B48" w:rsidP="00EF2B48">
            <w:pPr>
              <w:pStyle w:val="QPPTableTextBody"/>
            </w:pPr>
            <w:r>
              <w:t>Development incorporates koala habitat trees in la</w:t>
            </w:r>
            <w:r w:rsidR="006119D1">
              <w:t>ndscaping and open space areas.</w:t>
            </w:r>
          </w:p>
          <w:p w14:paraId="35B9A5CA" w14:textId="6F74DE58" w:rsidR="00EF2B48" w:rsidRDefault="00EF2B48" w:rsidP="00EF2B48">
            <w:pPr>
              <w:pStyle w:val="QPPEditorsNoteStyle1"/>
            </w:pPr>
            <w:r>
              <w:t xml:space="preserve">Note—Guidance on koala habitat trees in </w:t>
            </w:r>
            <w:smartTag w:uri="urn:schemas-microsoft-com:office:smarttags" w:element="place">
              <w:smartTag w:uri="urn:schemas-microsoft-com:office:smarttags" w:element="City">
                <w:r>
                  <w:t>Brisbane</w:t>
                </w:r>
              </w:smartTag>
            </w:smartTag>
            <w:r>
              <w:t xml:space="preserve"> is provided in the </w:t>
            </w:r>
            <w:hyperlink r:id="rId108" w:history="1">
              <w:r w:rsidRPr="008B032D">
                <w:rPr>
                  <w:rStyle w:val="Hyperlink"/>
                </w:rPr>
                <w:t>Biodiversity areas planning scheme policy</w:t>
              </w:r>
            </w:hyperlink>
            <w:r>
              <w:t>.</w:t>
            </w:r>
          </w:p>
        </w:tc>
      </w:tr>
      <w:tr w:rsidR="00EF2B48" w:rsidRPr="009F3652" w14:paraId="7534176F" w14:textId="77777777">
        <w:trPr>
          <w:trHeight w:val="290"/>
        </w:trPr>
        <w:tc>
          <w:tcPr>
            <w:tcW w:w="4036" w:type="dxa"/>
            <w:shd w:val="clear" w:color="auto" w:fill="auto"/>
          </w:tcPr>
          <w:p w14:paraId="34F959E7" w14:textId="77777777" w:rsidR="00EF2B48" w:rsidRDefault="00EF2B48" w:rsidP="00EF2B48">
            <w:pPr>
              <w:pStyle w:val="QPPTableTextBold"/>
            </w:pPr>
            <w:r>
              <w:t>PO5</w:t>
            </w:r>
          </w:p>
          <w:p w14:paraId="5CFAC51D" w14:textId="77777777" w:rsidR="00EF2B48" w:rsidRDefault="00EF2B48" w:rsidP="00EF2B48">
            <w:pPr>
              <w:pStyle w:val="QPPTableTextBody"/>
            </w:pPr>
            <w:r>
              <w:t>Development design and layout facilitates the safe movement of koalas through the landscape.</w:t>
            </w:r>
          </w:p>
        </w:tc>
        <w:tc>
          <w:tcPr>
            <w:tcW w:w="4489" w:type="dxa"/>
            <w:shd w:val="clear" w:color="auto" w:fill="auto"/>
          </w:tcPr>
          <w:p w14:paraId="1B68CD58" w14:textId="77777777" w:rsidR="00EF2B48" w:rsidRDefault="00EF2B48" w:rsidP="00EF2B48">
            <w:pPr>
              <w:pStyle w:val="QPPTableTextBold"/>
            </w:pPr>
            <w:r>
              <w:t>AO5</w:t>
            </w:r>
          </w:p>
          <w:p w14:paraId="1E9A5A59" w14:textId="77777777" w:rsidR="00EF2B48" w:rsidRDefault="00EF2B48" w:rsidP="00EF2B48">
            <w:pPr>
              <w:pStyle w:val="QPPTableTextBody"/>
            </w:pPr>
            <w:r>
              <w:t>Development, if including fencing or other barriers</w:t>
            </w:r>
            <w:r w:rsidR="00B02487">
              <w:t xml:space="preserve"> </w:t>
            </w:r>
            <w:r>
              <w:t>(including during construction phase)</w:t>
            </w:r>
            <w:r w:rsidR="00B02487">
              <w:t>,</w:t>
            </w:r>
            <w:r>
              <w:t xml:space="preserve"> is designed:</w:t>
            </w:r>
          </w:p>
          <w:p w14:paraId="2288D6B6" w14:textId="77777777" w:rsidR="00EF2B48" w:rsidRDefault="00EF2B48" w:rsidP="00EF2B48">
            <w:pPr>
              <w:pStyle w:val="HGTableBullet2"/>
              <w:numPr>
                <w:ilvl w:val="0"/>
                <w:numId w:val="16"/>
              </w:numPr>
            </w:pPr>
            <w:r>
              <w:t>to allow safe koala movement where there is direct threat of injury or death to koalas from incompatible land use activities;</w:t>
            </w:r>
          </w:p>
          <w:p w14:paraId="76A1B771" w14:textId="77777777" w:rsidR="00EF2B48" w:rsidRDefault="00EF2B48" w:rsidP="00EF2B48">
            <w:pPr>
              <w:pStyle w:val="HGTableBullet2"/>
            </w:pPr>
            <w:r>
              <w:t>to exclude koalas from areas containing domestic or security dogs.</w:t>
            </w:r>
          </w:p>
          <w:p w14:paraId="35075426" w14:textId="77777777" w:rsidR="00EF2B48" w:rsidRDefault="00EF2B48" w:rsidP="00EF2B48">
            <w:pPr>
              <w:pStyle w:val="QPPEditorsNoteStyle1"/>
            </w:pPr>
            <w:r>
              <w:t xml:space="preserve">Note—Refer to the </w:t>
            </w:r>
            <w:hyperlink r:id="rId109" w:history="1">
              <w:r w:rsidRPr="008B032D">
                <w:rPr>
                  <w:rStyle w:val="Hyperlink"/>
                </w:rPr>
                <w:t>Queensland Government Koala Safety Fencing and Measures Guideline</w:t>
              </w:r>
            </w:hyperlink>
            <w:r>
              <w:t xml:space="preserve"> for further guidance.</w:t>
            </w:r>
          </w:p>
        </w:tc>
      </w:tr>
      <w:tr w:rsidR="00D459A0" w:rsidRPr="009F3652" w14:paraId="5D4CC729" w14:textId="77777777">
        <w:trPr>
          <w:trHeight w:val="290"/>
        </w:trPr>
        <w:tc>
          <w:tcPr>
            <w:tcW w:w="4036" w:type="dxa"/>
            <w:vMerge w:val="restart"/>
            <w:shd w:val="clear" w:color="auto" w:fill="auto"/>
          </w:tcPr>
          <w:p w14:paraId="6A73F129" w14:textId="77777777" w:rsidR="00D459A0" w:rsidRDefault="00D459A0" w:rsidP="00EF2B48">
            <w:pPr>
              <w:pStyle w:val="QPPTableTextBold"/>
            </w:pPr>
            <w:r>
              <w:t>PO</w:t>
            </w:r>
            <w:r w:rsidR="003E5A27">
              <w:t>6</w:t>
            </w:r>
          </w:p>
          <w:p w14:paraId="7CF7AB33" w14:textId="77777777" w:rsidR="00D459A0" w:rsidRPr="00970368" w:rsidRDefault="00D459A0" w:rsidP="002F7F08">
            <w:pPr>
              <w:pStyle w:val="QPPTableTextBody"/>
            </w:pPr>
            <w:r>
              <w:t xml:space="preserve">Development protects, restores and secures habitat areas and ecological corridors as shown </w:t>
            </w:r>
            <w:r w:rsidR="00BB54E3">
              <w:t>i</w:t>
            </w:r>
            <w:r>
              <w:t xml:space="preserve">n </w:t>
            </w:r>
            <w:hyperlink w:anchor="Figurea" w:history="1">
              <w:r w:rsidR="00A06FA6" w:rsidRPr="00A06FA6">
                <w:rPr>
                  <w:rStyle w:val="Hyperlink"/>
                </w:rPr>
                <w:t>Figure a</w:t>
              </w:r>
            </w:hyperlink>
            <w:r>
              <w:t>.</w:t>
            </w:r>
          </w:p>
        </w:tc>
        <w:tc>
          <w:tcPr>
            <w:tcW w:w="4489" w:type="dxa"/>
            <w:shd w:val="clear" w:color="auto" w:fill="auto"/>
          </w:tcPr>
          <w:p w14:paraId="446FC6A7" w14:textId="77777777" w:rsidR="00D459A0" w:rsidRDefault="00D459A0" w:rsidP="00EF2B48">
            <w:pPr>
              <w:pStyle w:val="QPPTableTextBold"/>
            </w:pPr>
            <w:r>
              <w:t>AO</w:t>
            </w:r>
            <w:r w:rsidR="003E5A27">
              <w:t>6</w:t>
            </w:r>
            <w:r>
              <w:t>.1</w:t>
            </w:r>
          </w:p>
          <w:p w14:paraId="0F24C9B7" w14:textId="77777777" w:rsidR="00D459A0" w:rsidRDefault="00D459A0" w:rsidP="00EF2B48">
            <w:pPr>
              <w:pStyle w:val="QPPTableTextBody"/>
            </w:pPr>
            <w:r>
              <w:t>Development, if including fencing:</w:t>
            </w:r>
          </w:p>
          <w:p w14:paraId="115B2B2E" w14:textId="77777777" w:rsidR="00D459A0" w:rsidRDefault="00D459A0" w:rsidP="00EF2B48">
            <w:pPr>
              <w:pStyle w:val="HGTableBullet2"/>
              <w:numPr>
                <w:ilvl w:val="0"/>
                <w:numId w:val="17"/>
              </w:numPr>
            </w:pPr>
            <w:r>
              <w:t>enables the unobstructed movement of fauna to outside the corridor;</w:t>
            </w:r>
          </w:p>
          <w:p w14:paraId="719431F0" w14:textId="77777777" w:rsidR="00D459A0" w:rsidRDefault="00D459A0" w:rsidP="00EF2B48">
            <w:pPr>
              <w:pStyle w:val="HGTableBullet2"/>
            </w:pPr>
            <w:r>
              <w:t>enables the unobstructed movement of fauna within the corridor.</w:t>
            </w:r>
          </w:p>
        </w:tc>
      </w:tr>
      <w:tr w:rsidR="00D459A0" w:rsidRPr="009F3652" w14:paraId="5BD2FAE0" w14:textId="77777777">
        <w:trPr>
          <w:trHeight w:val="290"/>
        </w:trPr>
        <w:tc>
          <w:tcPr>
            <w:tcW w:w="4036" w:type="dxa"/>
            <w:vMerge/>
            <w:shd w:val="clear" w:color="auto" w:fill="auto"/>
          </w:tcPr>
          <w:p w14:paraId="65815D37" w14:textId="77777777" w:rsidR="00D459A0" w:rsidRDefault="00D459A0" w:rsidP="00EF2B48">
            <w:pPr>
              <w:pStyle w:val="QPPTableTextBold"/>
            </w:pPr>
          </w:p>
        </w:tc>
        <w:tc>
          <w:tcPr>
            <w:tcW w:w="4489" w:type="dxa"/>
            <w:shd w:val="clear" w:color="auto" w:fill="auto"/>
          </w:tcPr>
          <w:p w14:paraId="2EE1E158" w14:textId="77777777" w:rsidR="00D459A0" w:rsidRDefault="00D459A0" w:rsidP="00EF2B48">
            <w:pPr>
              <w:pStyle w:val="QPPTableTextBold"/>
            </w:pPr>
            <w:r>
              <w:t>AO</w:t>
            </w:r>
            <w:r w:rsidR="003E5A27">
              <w:t>6</w:t>
            </w:r>
            <w:r>
              <w:t>.2</w:t>
            </w:r>
          </w:p>
          <w:p w14:paraId="2A8EC90F" w14:textId="77777777" w:rsidR="00D459A0" w:rsidRDefault="00F7213F" w:rsidP="00E135AE">
            <w:pPr>
              <w:pStyle w:val="QPPTableTextBody"/>
            </w:pPr>
            <w:r>
              <w:t>D</w:t>
            </w:r>
            <w:r w:rsidR="00D459A0">
              <w:t>evelopment</w:t>
            </w:r>
            <w:r>
              <w:t>, if the site</w:t>
            </w:r>
            <w:r w:rsidR="00D459A0">
              <w:t xml:space="preserve"> includes land within the </w:t>
            </w:r>
            <w:r w:rsidR="00BB54E3">
              <w:t>H</w:t>
            </w:r>
            <w:r w:rsidR="00D459A0">
              <w:t>abitat areas and ecological corridors</w:t>
            </w:r>
            <w:r w:rsidR="00BB54E3">
              <w:t xml:space="preserve"> (</w:t>
            </w:r>
            <w:r w:rsidR="00D459A0">
              <w:t>public</w:t>
            </w:r>
            <w:r w:rsidR="00BB54E3">
              <w:t>)</w:t>
            </w:r>
            <w:r w:rsidR="00D459A0">
              <w:t xml:space="preserve"> shown </w:t>
            </w:r>
            <w:r w:rsidR="00BB54E3">
              <w:t>i</w:t>
            </w:r>
            <w:r w:rsidR="00D459A0">
              <w:t>n</w:t>
            </w:r>
            <w:r w:rsidR="00A06FA6">
              <w:t xml:space="preserve"> </w:t>
            </w:r>
            <w:hyperlink w:anchor="Figurea" w:history="1">
              <w:r w:rsidR="00A06FA6" w:rsidRPr="00A06FA6">
                <w:rPr>
                  <w:rStyle w:val="Hyperlink"/>
                </w:rPr>
                <w:t>Figure a</w:t>
              </w:r>
            </w:hyperlink>
            <w:r w:rsidR="00D459A0">
              <w:t>:</w:t>
            </w:r>
          </w:p>
          <w:p w14:paraId="42C400FE" w14:textId="77777777" w:rsidR="00D459A0" w:rsidRDefault="00D459A0" w:rsidP="00CA61B4">
            <w:pPr>
              <w:pStyle w:val="HGTableBullet2"/>
              <w:numPr>
                <w:ilvl w:val="0"/>
                <w:numId w:val="30"/>
              </w:numPr>
            </w:pPr>
            <w:r>
              <w:t>the habitat area and ecological corridor is rehabilitated and stabilised in accordance with an approved rehabilitation plan;</w:t>
            </w:r>
          </w:p>
          <w:p w14:paraId="7466E11E" w14:textId="77777777" w:rsidR="00D459A0" w:rsidRDefault="00D459A0" w:rsidP="001316E6">
            <w:pPr>
              <w:pStyle w:val="HGTableBullet2"/>
            </w:pPr>
            <w:r>
              <w:t xml:space="preserve">at the completion of rehabilitation, the land is transferred to Council for public </w:t>
            </w:r>
            <w:r>
              <w:lastRenderedPageBreak/>
              <w:t xml:space="preserve">ownership and included in the </w:t>
            </w:r>
            <w:hyperlink r:id="rId110" w:history="1">
              <w:r w:rsidRPr="005B248D">
                <w:rPr>
                  <w:rStyle w:val="Hyperlink"/>
                </w:rPr>
                <w:t>Conservation zone</w:t>
              </w:r>
            </w:hyperlink>
            <w:r>
              <w:t>.</w:t>
            </w:r>
          </w:p>
          <w:p w14:paraId="29D73BBA" w14:textId="77777777" w:rsidR="00D459A0" w:rsidRDefault="00D459A0" w:rsidP="00F65237">
            <w:pPr>
              <w:pStyle w:val="QPPEditorsNoteStyle1"/>
            </w:pPr>
            <w:r>
              <w:t>Note—Council will require the submission of a rehabilitation plan to demonstrate achievement of this outcome. Rehabilitation is to be:</w:t>
            </w:r>
          </w:p>
          <w:p w14:paraId="411B23EA" w14:textId="77777777" w:rsidR="00D459A0" w:rsidRPr="00777670" w:rsidRDefault="00D459A0" w:rsidP="00777670">
            <w:pPr>
              <w:pStyle w:val="QPPEditorsnotebulletpoint1"/>
            </w:pPr>
            <w:r w:rsidRPr="00777670">
              <w:t>completed within 1 year of the operational works approval being granted;</w:t>
            </w:r>
          </w:p>
          <w:p w14:paraId="493D9D93" w14:textId="77777777" w:rsidR="00D459A0" w:rsidRPr="00F65237" w:rsidRDefault="00D459A0" w:rsidP="00777670">
            <w:pPr>
              <w:pStyle w:val="QPPEditorsnotebulletpoint1"/>
            </w:pPr>
            <w:r w:rsidRPr="00777670">
              <w:t>maintained for a minimum of 3 years, removing rubbish and weeds, replacing damaged and dead vegetation and managing erosion.</w:t>
            </w:r>
          </w:p>
        </w:tc>
      </w:tr>
      <w:tr w:rsidR="00D459A0" w:rsidRPr="009F3652" w14:paraId="66ACA2B4" w14:textId="77777777">
        <w:trPr>
          <w:trHeight w:val="290"/>
        </w:trPr>
        <w:tc>
          <w:tcPr>
            <w:tcW w:w="4036" w:type="dxa"/>
            <w:vMerge/>
            <w:shd w:val="clear" w:color="auto" w:fill="auto"/>
          </w:tcPr>
          <w:p w14:paraId="47EF417C" w14:textId="77777777" w:rsidR="00D459A0" w:rsidRDefault="00D459A0" w:rsidP="00EF2B48">
            <w:pPr>
              <w:pStyle w:val="QPPTableTextBold"/>
            </w:pPr>
          </w:p>
        </w:tc>
        <w:tc>
          <w:tcPr>
            <w:tcW w:w="4489" w:type="dxa"/>
            <w:shd w:val="clear" w:color="auto" w:fill="auto"/>
          </w:tcPr>
          <w:p w14:paraId="40B01148" w14:textId="77777777" w:rsidR="00D459A0" w:rsidRDefault="00D459A0" w:rsidP="00EF2B48">
            <w:pPr>
              <w:pStyle w:val="QPPTableTextBold"/>
            </w:pPr>
            <w:r>
              <w:t>AO</w:t>
            </w:r>
            <w:r w:rsidR="003E5A27">
              <w:t>6</w:t>
            </w:r>
            <w:r>
              <w:t>.3</w:t>
            </w:r>
          </w:p>
          <w:p w14:paraId="3D93CBD3" w14:textId="77777777" w:rsidR="00D459A0" w:rsidRDefault="00F7213F" w:rsidP="00F65237">
            <w:pPr>
              <w:pStyle w:val="QPPTableTextBody"/>
            </w:pPr>
            <w:r>
              <w:t xml:space="preserve">Development, if the site includes </w:t>
            </w:r>
            <w:r w:rsidR="00D459A0">
              <w:t>land within the habitat areas and ecological corridors</w:t>
            </w:r>
            <w:r w:rsidR="00BB54E3">
              <w:t xml:space="preserve"> (</w:t>
            </w:r>
            <w:r w:rsidR="00D459A0">
              <w:t>private</w:t>
            </w:r>
            <w:r w:rsidR="00BB54E3">
              <w:t>)</w:t>
            </w:r>
            <w:r w:rsidR="00D459A0">
              <w:t xml:space="preserve"> shown </w:t>
            </w:r>
            <w:r w:rsidR="00BB54E3">
              <w:t>i</w:t>
            </w:r>
            <w:r w:rsidR="00D459A0">
              <w:t xml:space="preserve">n </w:t>
            </w:r>
            <w:hyperlink w:anchor="Figurea" w:history="1">
              <w:r w:rsidR="00A06FA6" w:rsidRPr="00A06FA6">
                <w:rPr>
                  <w:rStyle w:val="Hyperlink"/>
                </w:rPr>
                <w:t>Figure a</w:t>
              </w:r>
            </w:hyperlink>
            <w:r w:rsidR="00D459A0">
              <w:t>:</w:t>
            </w:r>
          </w:p>
          <w:p w14:paraId="69FF413B" w14:textId="77777777" w:rsidR="00D459A0" w:rsidRDefault="00D459A0" w:rsidP="00CA61B4">
            <w:pPr>
              <w:pStyle w:val="HGTableBullet2"/>
              <w:numPr>
                <w:ilvl w:val="0"/>
                <w:numId w:val="31"/>
              </w:numPr>
            </w:pPr>
            <w:r>
              <w:t>the habitat area and ecological corridor is rehabilitated and stabilised in accordance with an approved rehabilitation plan;</w:t>
            </w:r>
          </w:p>
          <w:p w14:paraId="00765DA3" w14:textId="77777777" w:rsidR="00D459A0" w:rsidRDefault="00D459A0" w:rsidP="001316E6">
            <w:pPr>
              <w:pStyle w:val="HGTableBullet2"/>
            </w:pPr>
            <w:r>
              <w:t>land is secured with covenants or other long</w:t>
            </w:r>
            <w:r w:rsidR="00BB54E3">
              <w:t>-</w:t>
            </w:r>
            <w:r>
              <w:t>term management agreements as a condition of development approval to ensure the protection of vegetation within the corridor.</w:t>
            </w:r>
          </w:p>
          <w:p w14:paraId="57F2EA97" w14:textId="77777777" w:rsidR="00D459A0" w:rsidRDefault="00D459A0" w:rsidP="00163B12">
            <w:pPr>
              <w:pStyle w:val="QPPEditorsNoteStyle1"/>
            </w:pPr>
            <w:r>
              <w:t>Note—Council will require the submission of a rehabilitation plan to demonstrate achievement of this outcome. Rehabilitation is to be:</w:t>
            </w:r>
          </w:p>
          <w:p w14:paraId="1D1E7B6D" w14:textId="77777777" w:rsidR="00D459A0" w:rsidRPr="00777670" w:rsidRDefault="00D459A0" w:rsidP="00777670">
            <w:pPr>
              <w:pStyle w:val="QPPEditorsnotebulletpoint1"/>
            </w:pPr>
            <w:r w:rsidRPr="00777670">
              <w:t>completed within 1 year of the operational works approval being granted;</w:t>
            </w:r>
          </w:p>
          <w:p w14:paraId="3571B800" w14:textId="77777777" w:rsidR="00D459A0" w:rsidRDefault="00D459A0" w:rsidP="00777670">
            <w:pPr>
              <w:pStyle w:val="QPPEditorsnotebulletpoint1"/>
            </w:pPr>
            <w:r w:rsidRPr="00777670">
              <w:t>maintained for a minimum period of 3 years, removing rubbish and weeds, replacing damaged and dead vegetation and managing erosion.</w:t>
            </w:r>
          </w:p>
        </w:tc>
      </w:tr>
      <w:tr w:rsidR="00407360" w:rsidRPr="009F3652" w14:paraId="51915BC5" w14:textId="77777777">
        <w:trPr>
          <w:trHeight w:val="290"/>
        </w:trPr>
        <w:tc>
          <w:tcPr>
            <w:tcW w:w="8525" w:type="dxa"/>
            <w:gridSpan w:val="2"/>
            <w:shd w:val="clear" w:color="auto" w:fill="auto"/>
          </w:tcPr>
          <w:p w14:paraId="07EAB0E8" w14:textId="77777777" w:rsidR="00407360" w:rsidRDefault="00407360" w:rsidP="009C7030">
            <w:pPr>
              <w:pStyle w:val="QPPTableTextBold"/>
            </w:pPr>
            <w:r>
              <w:t xml:space="preserve">If in the </w:t>
            </w:r>
            <w:r w:rsidR="00745D1F">
              <w:t>Potential development area precinct (Rochedale urban community neighbourhood plan/NPP-005)</w:t>
            </w:r>
          </w:p>
        </w:tc>
      </w:tr>
      <w:tr w:rsidR="00407360" w:rsidRPr="009F3652" w14:paraId="34EF4408" w14:textId="77777777">
        <w:trPr>
          <w:trHeight w:val="290"/>
        </w:trPr>
        <w:tc>
          <w:tcPr>
            <w:tcW w:w="4036" w:type="dxa"/>
            <w:vMerge w:val="restart"/>
            <w:shd w:val="clear" w:color="auto" w:fill="auto"/>
          </w:tcPr>
          <w:p w14:paraId="507A63D7" w14:textId="77777777" w:rsidR="00407360" w:rsidRDefault="006119D1" w:rsidP="00EF2B48">
            <w:pPr>
              <w:pStyle w:val="QPPTableTextBold"/>
            </w:pPr>
            <w:r>
              <w:t>PO</w:t>
            </w:r>
            <w:r w:rsidR="003C4389">
              <w:t>7</w:t>
            </w:r>
          </w:p>
          <w:p w14:paraId="02550FB1" w14:textId="77777777" w:rsidR="00407360" w:rsidRDefault="00407360">
            <w:pPr>
              <w:pStyle w:val="QPPTableTextBody"/>
            </w:pPr>
            <w:r>
              <w:t xml:space="preserve">Development of new lots demonstrates that they are suitable to accommodate </w:t>
            </w:r>
            <w:r w:rsidR="00BB54E3">
              <w:t>a range of housing</w:t>
            </w:r>
            <w:r>
              <w:t>.</w:t>
            </w:r>
          </w:p>
        </w:tc>
        <w:tc>
          <w:tcPr>
            <w:tcW w:w="4489" w:type="dxa"/>
            <w:shd w:val="clear" w:color="auto" w:fill="auto"/>
          </w:tcPr>
          <w:p w14:paraId="1447B1F3" w14:textId="77777777" w:rsidR="00407360" w:rsidRDefault="00407360" w:rsidP="00EF2B48">
            <w:pPr>
              <w:pStyle w:val="QPPTableTextBold"/>
            </w:pPr>
            <w:bookmarkStart w:id="2" w:name="AO81"/>
            <w:r>
              <w:t>AO</w:t>
            </w:r>
            <w:r w:rsidR="003C4389">
              <w:t>7</w:t>
            </w:r>
            <w:r>
              <w:t>.1</w:t>
            </w:r>
          </w:p>
          <w:bookmarkEnd w:id="2"/>
          <w:p w14:paraId="1D82770C" w14:textId="77777777" w:rsidR="00407360" w:rsidRDefault="00407360" w:rsidP="00EF2B48">
            <w:pPr>
              <w:pStyle w:val="QPPTableTextBody"/>
            </w:pPr>
            <w:r>
              <w:t>Development where house lots are smaller than 400m</w:t>
            </w:r>
            <w:r w:rsidRPr="00EF2575">
              <w:rPr>
                <w:vertAlign w:val="superscript"/>
              </w:rPr>
              <w:t>2</w:t>
            </w:r>
            <w:r>
              <w:t xml:space="preserve"> demonstrates that:</w:t>
            </w:r>
          </w:p>
          <w:p w14:paraId="311DC194" w14:textId="7182CED3" w:rsidR="00407360" w:rsidRDefault="00407360" w:rsidP="00EF2B48">
            <w:pPr>
              <w:pStyle w:val="HGTableBullet2"/>
              <w:numPr>
                <w:ilvl w:val="0"/>
                <w:numId w:val="18"/>
              </w:numPr>
            </w:pPr>
            <w:r>
              <w:t xml:space="preserve">a 9m x 15m </w:t>
            </w:r>
            <w:hyperlink r:id="rId111" w:anchor="BuildingEnv" w:history="1">
              <w:r w:rsidRPr="005B248D">
                <w:rPr>
                  <w:rStyle w:val="Hyperlink"/>
                </w:rPr>
                <w:t>building envelope</w:t>
              </w:r>
            </w:hyperlink>
            <w:r>
              <w:t xml:space="preserve"> can be contained within the lot;</w:t>
            </w:r>
          </w:p>
          <w:p w14:paraId="5D9829C6" w14:textId="77777777" w:rsidR="00407360" w:rsidRDefault="00407360" w:rsidP="00EF2B48">
            <w:pPr>
              <w:pStyle w:val="HGTableBullet2"/>
            </w:pPr>
            <w:r>
              <w:t>not more than 10 lots smaller than 400m</w:t>
            </w:r>
            <w:r w:rsidRPr="00EF2B48">
              <w:rPr>
                <w:vertAlign w:val="superscript"/>
              </w:rPr>
              <w:t>2</w:t>
            </w:r>
            <w:r>
              <w:t xml:space="preserve"> adjoin each other where fronting the same street;</w:t>
            </w:r>
          </w:p>
          <w:p w14:paraId="3187770F" w14:textId="77777777" w:rsidR="00407360" w:rsidRDefault="00407360" w:rsidP="00EF2B48">
            <w:pPr>
              <w:pStyle w:val="HGTableBullet2"/>
            </w:pPr>
            <w:r>
              <w:t>no lot is less than 300m</w:t>
            </w:r>
            <w:r w:rsidRPr="00EF2B48">
              <w:rPr>
                <w:vertAlign w:val="superscript"/>
              </w:rPr>
              <w:t>2</w:t>
            </w:r>
            <w:r w:rsidR="0059562D">
              <w:t>.</w:t>
            </w:r>
          </w:p>
        </w:tc>
      </w:tr>
      <w:tr w:rsidR="00407360" w:rsidRPr="009F3652" w14:paraId="228B561E" w14:textId="77777777">
        <w:trPr>
          <w:trHeight w:val="290"/>
        </w:trPr>
        <w:tc>
          <w:tcPr>
            <w:tcW w:w="4036" w:type="dxa"/>
            <w:vMerge/>
            <w:shd w:val="clear" w:color="auto" w:fill="auto"/>
          </w:tcPr>
          <w:p w14:paraId="5A11A89E" w14:textId="77777777" w:rsidR="00407360" w:rsidRDefault="00407360" w:rsidP="00EF2B48">
            <w:pPr>
              <w:pStyle w:val="QPPTableTextBold"/>
            </w:pPr>
          </w:p>
        </w:tc>
        <w:tc>
          <w:tcPr>
            <w:tcW w:w="4489" w:type="dxa"/>
            <w:shd w:val="clear" w:color="auto" w:fill="auto"/>
          </w:tcPr>
          <w:p w14:paraId="727E9AB3" w14:textId="77777777" w:rsidR="00407360" w:rsidRDefault="006119D1" w:rsidP="00EF2B48">
            <w:pPr>
              <w:pStyle w:val="QPPTableTextBold"/>
            </w:pPr>
            <w:r>
              <w:t>AO</w:t>
            </w:r>
            <w:r w:rsidR="003C4389">
              <w:t>7</w:t>
            </w:r>
            <w:r>
              <w:t>.2</w:t>
            </w:r>
          </w:p>
          <w:p w14:paraId="7E01B50B" w14:textId="77777777" w:rsidR="00407360" w:rsidRDefault="00407360">
            <w:pPr>
              <w:pStyle w:val="QPPTableTextBody"/>
            </w:pPr>
            <w:r>
              <w:t xml:space="preserve">Development in the </w:t>
            </w:r>
            <w:r w:rsidR="00745D1F">
              <w:t xml:space="preserve">Low density residential sub-precinct (Rochedale urban community neighbourhood plan/NPP-005b) </w:t>
            </w:r>
            <w:r>
              <w:t xml:space="preserve">and </w:t>
            </w:r>
            <w:r w:rsidR="00745D1F">
              <w:t>the Low</w:t>
            </w:r>
            <w:r w:rsidR="00BB54E3">
              <w:t>–</w:t>
            </w:r>
            <w:r w:rsidR="00745D1F">
              <w:t xml:space="preserve">medium density residential sub-precincts (Rochedale urban community neighbourhood plan/NPP-005c) </w:t>
            </w:r>
            <w:r>
              <w:t>achieves a mix of residential lot sizes to encourage different forms of housing choice.</w:t>
            </w:r>
          </w:p>
        </w:tc>
      </w:tr>
      <w:tr w:rsidR="00EF2575" w:rsidRPr="009F3652" w14:paraId="5B6B33EB" w14:textId="77777777">
        <w:trPr>
          <w:trHeight w:val="290"/>
        </w:trPr>
        <w:tc>
          <w:tcPr>
            <w:tcW w:w="4036" w:type="dxa"/>
            <w:shd w:val="clear" w:color="auto" w:fill="auto"/>
          </w:tcPr>
          <w:p w14:paraId="56737EC2" w14:textId="77777777" w:rsidR="00EF2575" w:rsidRDefault="00EF2575" w:rsidP="00A249E4">
            <w:pPr>
              <w:pStyle w:val="QPPTableTextBold"/>
            </w:pPr>
            <w:r>
              <w:t>PO</w:t>
            </w:r>
            <w:r w:rsidR="003C4389">
              <w:t>8</w:t>
            </w:r>
          </w:p>
          <w:p w14:paraId="27D2CBB8" w14:textId="77777777" w:rsidR="00EF2575" w:rsidRDefault="00EF2575" w:rsidP="00EF2575">
            <w:pPr>
              <w:pStyle w:val="QPPTableTextBody"/>
            </w:pPr>
            <w:r>
              <w:lastRenderedPageBreak/>
              <w:t>Development provides infrastructure to encourage the rollout of high-speed broadband networks.</w:t>
            </w:r>
          </w:p>
        </w:tc>
        <w:tc>
          <w:tcPr>
            <w:tcW w:w="4489" w:type="dxa"/>
            <w:shd w:val="clear" w:color="auto" w:fill="auto"/>
          </w:tcPr>
          <w:p w14:paraId="5CDE1341" w14:textId="77777777" w:rsidR="00EF2575" w:rsidRDefault="00EF2575" w:rsidP="00A249E4">
            <w:pPr>
              <w:pStyle w:val="QPPTableTextBold"/>
            </w:pPr>
            <w:r>
              <w:lastRenderedPageBreak/>
              <w:t>AO</w:t>
            </w:r>
            <w:r w:rsidR="003C4389">
              <w:t>8</w:t>
            </w:r>
          </w:p>
          <w:p w14:paraId="4E959468" w14:textId="42457468" w:rsidR="00EF2575" w:rsidRDefault="00EF2575" w:rsidP="00EF2575">
            <w:pPr>
              <w:pStyle w:val="QPPTableTextBody"/>
            </w:pPr>
            <w:r>
              <w:t xml:space="preserve">Development provides all lots with high-speed telecommunications infrastructure in </w:t>
            </w:r>
            <w:r>
              <w:lastRenderedPageBreak/>
              <w:t xml:space="preserve">accordance with the </w:t>
            </w:r>
            <w:hyperlink r:id="rId112" w:history="1">
              <w:r w:rsidRPr="00D87CFF">
                <w:rPr>
                  <w:rStyle w:val="Hyperlink"/>
                </w:rPr>
                <w:t>Infrastructure design planning scheme policy</w:t>
              </w:r>
            </w:hyperlink>
            <w:r>
              <w:t>.</w:t>
            </w:r>
          </w:p>
        </w:tc>
      </w:tr>
      <w:tr w:rsidR="0034609F" w:rsidRPr="009F3652" w14:paraId="4FAE9808" w14:textId="77777777">
        <w:trPr>
          <w:trHeight w:val="290"/>
        </w:trPr>
        <w:tc>
          <w:tcPr>
            <w:tcW w:w="4036" w:type="dxa"/>
            <w:vMerge w:val="restart"/>
            <w:shd w:val="clear" w:color="auto" w:fill="auto"/>
          </w:tcPr>
          <w:p w14:paraId="3AB3ABEB" w14:textId="77777777" w:rsidR="0034609F" w:rsidRDefault="0034609F" w:rsidP="00A249E4">
            <w:pPr>
              <w:pStyle w:val="QPPTableTextBold"/>
            </w:pPr>
            <w:r>
              <w:lastRenderedPageBreak/>
              <w:t>PO</w:t>
            </w:r>
            <w:r w:rsidR="003C4389">
              <w:t>9</w:t>
            </w:r>
          </w:p>
          <w:p w14:paraId="19D71F47" w14:textId="53D1248D" w:rsidR="0034609F" w:rsidRDefault="0034609F" w:rsidP="00EF2575">
            <w:pPr>
              <w:pStyle w:val="QPPTableTextBody"/>
            </w:pPr>
            <w:r>
              <w:t xml:space="preserve">Development for a </w:t>
            </w:r>
            <w:hyperlink r:id="rId113" w:anchor="SensitiveUse" w:history="1">
              <w:r w:rsidRPr="00D87CFF">
                <w:rPr>
                  <w:rStyle w:val="Hyperlink"/>
                </w:rPr>
                <w:t>sensitive use</w:t>
              </w:r>
            </w:hyperlink>
            <w:r>
              <w:t xml:space="preserve"> or in a sensitive zone or zone precinct is protected f</w:t>
            </w:r>
            <w:r w:rsidR="00BB54E3">
              <w:t>ro</w:t>
            </w:r>
            <w:r>
              <w:t xml:space="preserve">m noise from </w:t>
            </w:r>
            <w:hyperlink r:id="rId114" w:anchor="MajorR" w:history="1">
              <w:r w:rsidRPr="00D87CFF">
                <w:rPr>
                  <w:rStyle w:val="Hyperlink"/>
                </w:rPr>
                <w:t>major roads</w:t>
              </w:r>
            </w:hyperlink>
            <w:r>
              <w:t xml:space="preserve"> in a manner that does not compromise streetscape </w:t>
            </w:r>
            <w:hyperlink r:id="rId115" w:anchor="Amenity" w:history="1">
              <w:r w:rsidRPr="00D87CFF">
                <w:rPr>
                  <w:rStyle w:val="Hyperlink"/>
                </w:rPr>
                <w:t>amenity</w:t>
              </w:r>
            </w:hyperlink>
            <w:r>
              <w:t xml:space="preserve"> and vitality.</w:t>
            </w:r>
          </w:p>
        </w:tc>
        <w:tc>
          <w:tcPr>
            <w:tcW w:w="4489" w:type="dxa"/>
            <w:shd w:val="clear" w:color="auto" w:fill="auto"/>
          </w:tcPr>
          <w:p w14:paraId="6CD7B684" w14:textId="77777777" w:rsidR="0034609F" w:rsidRDefault="0034609F" w:rsidP="000D1A08">
            <w:pPr>
              <w:pStyle w:val="QPPTableTextBold"/>
            </w:pPr>
            <w:r>
              <w:t>AO</w:t>
            </w:r>
            <w:r w:rsidR="003C4389">
              <w:t>9</w:t>
            </w:r>
            <w:r>
              <w:t>.1</w:t>
            </w:r>
          </w:p>
          <w:p w14:paraId="2A81C9FC" w14:textId="158F3DAF" w:rsidR="0034609F" w:rsidRDefault="0034609F" w:rsidP="000D1A08">
            <w:pPr>
              <w:pStyle w:val="QPPTableTextBody"/>
            </w:pPr>
            <w:r>
              <w:t xml:space="preserve">Noise attenuation measures that achieve a high level of visual </w:t>
            </w:r>
            <w:hyperlink r:id="rId116" w:anchor="Amenity" w:history="1">
              <w:r w:rsidRPr="005437B5">
                <w:rPr>
                  <w:rStyle w:val="Hyperlink"/>
                </w:rPr>
                <w:t>amenity</w:t>
              </w:r>
            </w:hyperlink>
            <w:r>
              <w:t xml:space="preserve"> are provided adjacent to the Gateway Motorway and Pacific Motorway as shown </w:t>
            </w:r>
            <w:r w:rsidR="00BB54E3">
              <w:t>i</w:t>
            </w:r>
            <w:r>
              <w:t xml:space="preserve">n </w:t>
            </w:r>
            <w:hyperlink w:anchor="Figurea" w:history="1">
              <w:r w:rsidR="00A06FA6" w:rsidRPr="00A06FA6">
                <w:rPr>
                  <w:rStyle w:val="Hyperlink"/>
                </w:rPr>
                <w:t>Figure a</w:t>
              </w:r>
            </w:hyperlink>
            <w:r>
              <w:t>.</w:t>
            </w:r>
          </w:p>
          <w:p w14:paraId="502E8EE7" w14:textId="77777777" w:rsidR="0034609F" w:rsidRDefault="0034609F" w:rsidP="00243D08">
            <w:pPr>
              <w:pStyle w:val="QPPEditorsNoteStyle1"/>
            </w:pPr>
            <w:r>
              <w:t>Note</w:t>
            </w:r>
            <w:r w:rsidRPr="009F3652">
              <w:t>—</w:t>
            </w:r>
            <w:r>
              <w:t xml:space="preserve">Noise attenuation measures are to be consistent with the relevant </w:t>
            </w:r>
            <w:hyperlink r:id="rId117" w:history="1">
              <w:r w:rsidRPr="005437B5">
                <w:rPr>
                  <w:rStyle w:val="Hyperlink"/>
                </w:rPr>
                <w:t>Department of Transport and Main Roads</w:t>
              </w:r>
            </w:hyperlink>
            <w:r>
              <w:t xml:space="preserve"> road traffic noise requirements.</w:t>
            </w:r>
          </w:p>
          <w:p w14:paraId="252D2343" w14:textId="77777777" w:rsidR="0034609F" w:rsidRDefault="0034609F" w:rsidP="00243D08">
            <w:pPr>
              <w:pStyle w:val="QPPEditorsNoteStyle1"/>
            </w:pPr>
            <w:r>
              <w:t>Note</w:t>
            </w:r>
            <w:r w:rsidRPr="009F3652">
              <w:t>—</w:t>
            </w:r>
            <w:r>
              <w:t>Dense landscaping is to totally screen any noise attenuation measure when viewed from the Gateway Motorway.</w:t>
            </w:r>
          </w:p>
        </w:tc>
      </w:tr>
      <w:tr w:rsidR="0034609F" w:rsidRPr="009F3652" w14:paraId="10BAD66A" w14:textId="77777777">
        <w:trPr>
          <w:trHeight w:val="290"/>
        </w:trPr>
        <w:tc>
          <w:tcPr>
            <w:tcW w:w="4036" w:type="dxa"/>
            <w:vMerge/>
            <w:shd w:val="clear" w:color="auto" w:fill="auto"/>
          </w:tcPr>
          <w:p w14:paraId="780B4AD0" w14:textId="77777777" w:rsidR="0034609F" w:rsidRDefault="0034609F" w:rsidP="00A249E4">
            <w:pPr>
              <w:pStyle w:val="QPPTableTextBold"/>
            </w:pPr>
          </w:p>
        </w:tc>
        <w:tc>
          <w:tcPr>
            <w:tcW w:w="4489" w:type="dxa"/>
            <w:shd w:val="clear" w:color="auto" w:fill="auto"/>
          </w:tcPr>
          <w:p w14:paraId="6441FA95" w14:textId="77777777" w:rsidR="0034609F" w:rsidRDefault="0034609F" w:rsidP="000D1A08">
            <w:pPr>
              <w:pStyle w:val="QPPTableTextBold"/>
            </w:pPr>
            <w:r>
              <w:t>AO</w:t>
            </w:r>
            <w:r w:rsidR="003C4389">
              <w:t>9</w:t>
            </w:r>
            <w:r>
              <w:t>.2</w:t>
            </w:r>
          </w:p>
          <w:p w14:paraId="52370B0E" w14:textId="77777777" w:rsidR="0034609F" w:rsidRDefault="0034609F" w:rsidP="000D1A08">
            <w:pPr>
              <w:pStyle w:val="QPPTableTextBody"/>
            </w:pPr>
            <w:r>
              <w:t>Development of residential uses along suburban routes incorporates suitable fa</w:t>
            </w:r>
            <w:r w:rsidR="00BB54E3">
              <w:t>c</w:t>
            </w:r>
            <w:r>
              <w:t>ade treatment to mitigate adverse noise impacts.</w:t>
            </w:r>
          </w:p>
          <w:p w14:paraId="24B00BA1" w14:textId="77777777" w:rsidR="0034609F" w:rsidRDefault="0034609F" w:rsidP="000D1A08">
            <w:pPr>
              <w:pStyle w:val="QPPEditorsNoteStyle1"/>
            </w:pPr>
            <w:r>
              <w:t>Note</w:t>
            </w:r>
            <w:r w:rsidRPr="009F3652">
              <w:t>—</w:t>
            </w:r>
            <w:r>
              <w:t>Council will not support acoustic fencing along suburban routes.</w:t>
            </w:r>
          </w:p>
        </w:tc>
      </w:tr>
      <w:tr w:rsidR="00407360" w:rsidRPr="009F3652" w14:paraId="14AC377A" w14:textId="77777777">
        <w:trPr>
          <w:trHeight w:val="290"/>
        </w:trPr>
        <w:tc>
          <w:tcPr>
            <w:tcW w:w="4036" w:type="dxa"/>
            <w:vMerge w:val="restart"/>
            <w:shd w:val="clear" w:color="auto" w:fill="auto"/>
          </w:tcPr>
          <w:p w14:paraId="6AC05973" w14:textId="77777777" w:rsidR="00407360" w:rsidRDefault="006119D1" w:rsidP="00A249E4">
            <w:pPr>
              <w:pStyle w:val="QPPTableTextBold"/>
            </w:pPr>
            <w:r>
              <w:t>PO1</w:t>
            </w:r>
            <w:r w:rsidR="00074B2E">
              <w:t>0</w:t>
            </w:r>
          </w:p>
          <w:p w14:paraId="703492C6" w14:textId="77777777" w:rsidR="00407360" w:rsidRDefault="00407360" w:rsidP="00A249E4">
            <w:pPr>
              <w:pStyle w:val="QPPTableTextBody"/>
            </w:pPr>
            <w:r>
              <w:t xml:space="preserve">Development provides public parkland on a site or </w:t>
            </w:r>
            <w:r w:rsidR="00745D1F">
              <w:t xml:space="preserve">a </w:t>
            </w:r>
            <w:r>
              <w:t>number of sites that:</w:t>
            </w:r>
          </w:p>
          <w:p w14:paraId="2BEFBBC1" w14:textId="77777777" w:rsidR="00407360" w:rsidRDefault="00407360" w:rsidP="00A249E4">
            <w:pPr>
              <w:pStyle w:val="HGTableBullet2"/>
              <w:numPr>
                <w:ilvl w:val="0"/>
                <w:numId w:val="19"/>
              </w:numPr>
            </w:pPr>
            <w:r>
              <w:t>is of a sufficient cumulative area to adequately cater for the recreation needs of the development and the Rochedale community;</w:t>
            </w:r>
          </w:p>
          <w:p w14:paraId="27029E7A" w14:textId="77777777" w:rsidR="00407360" w:rsidRDefault="00407360" w:rsidP="00A249E4">
            <w:pPr>
              <w:pStyle w:val="HGTableBullet2"/>
            </w:pPr>
            <w:r>
              <w:t xml:space="preserve">is of </w:t>
            </w:r>
            <w:r w:rsidR="009A7F91">
              <w:t xml:space="preserve">a </w:t>
            </w:r>
            <w:r>
              <w:t>sufficient area and dimensions to cater for a broad range of passive and active recreation activities;</w:t>
            </w:r>
          </w:p>
          <w:p w14:paraId="2A866D1D" w14:textId="71E90AFC" w:rsidR="00407360" w:rsidRDefault="00407360" w:rsidP="00A249E4">
            <w:pPr>
              <w:pStyle w:val="HGTableBullet2"/>
            </w:pPr>
            <w:r>
              <w:t xml:space="preserve">is distributed to be within a comfortable </w:t>
            </w:r>
            <w:hyperlink r:id="rId118" w:anchor="WalkingDistance" w:history="1">
              <w:r w:rsidRPr="005437B5">
                <w:rPr>
                  <w:rStyle w:val="Hyperlink"/>
                </w:rPr>
                <w:t>walking distance</w:t>
              </w:r>
            </w:hyperlink>
            <w:r>
              <w:t xml:space="preserve"> of the majority of </w:t>
            </w:r>
            <w:hyperlink r:id="rId119" w:anchor="Dwelling" w:history="1">
              <w:r w:rsidRPr="005437B5">
                <w:rPr>
                  <w:rStyle w:val="Hyperlink"/>
                </w:rPr>
                <w:t>dwellings</w:t>
              </w:r>
            </w:hyperlink>
            <w:r>
              <w:t>;</w:t>
            </w:r>
          </w:p>
          <w:p w14:paraId="0214AD42" w14:textId="77777777" w:rsidR="00407360" w:rsidRDefault="00407360" w:rsidP="00A249E4">
            <w:pPr>
              <w:pStyle w:val="HGTableBullet2"/>
            </w:pPr>
            <w:r>
              <w:t xml:space="preserve">is located to protect and optimise valuable landscape features, including the features identified in </w:t>
            </w:r>
            <w:hyperlink w:anchor="Table721843C" w:history="1">
              <w:r w:rsidRPr="00A06FA6">
                <w:rPr>
                  <w:rStyle w:val="Hyperlink"/>
                </w:rPr>
                <w:t>Table 7.2.18.4.3.</w:t>
              </w:r>
              <w:r w:rsidR="0059562D" w:rsidRPr="00A06FA6">
                <w:rPr>
                  <w:rStyle w:val="Hyperlink"/>
                </w:rPr>
                <w:t>C</w:t>
              </w:r>
            </w:hyperlink>
            <w:r>
              <w:t xml:space="preserve"> and view corridors;</w:t>
            </w:r>
          </w:p>
          <w:p w14:paraId="6E476789" w14:textId="77777777" w:rsidR="00407360" w:rsidRDefault="00407360" w:rsidP="00A249E4">
            <w:pPr>
              <w:pStyle w:val="HGTableBullet2"/>
            </w:pPr>
            <w:r>
              <w:t>has a minimum road</w:t>
            </w:r>
            <w:r w:rsidR="001827AD">
              <w:t xml:space="preserve"> frontage of approximately 50%.</w:t>
            </w:r>
          </w:p>
        </w:tc>
        <w:tc>
          <w:tcPr>
            <w:tcW w:w="4489" w:type="dxa"/>
            <w:shd w:val="clear" w:color="auto" w:fill="auto"/>
          </w:tcPr>
          <w:p w14:paraId="445BD334" w14:textId="77777777" w:rsidR="00407360" w:rsidRDefault="0034609F" w:rsidP="00A249E4">
            <w:pPr>
              <w:pStyle w:val="QPPTableTextBold"/>
            </w:pPr>
            <w:r>
              <w:t>AO1</w:t>
            </w:r>
            <w:r w:rsidR="00074B2E">
              <w:t>0</w:t>
            </w:r>
            <w:r w:rsidR="00407360">
              <w:t>.1</w:t>
            </w:r>
          </w:p>
          <w:p w14:paraId="11C259F8" w14:textId="1457544B" w:rsidR="00407360" w:rsidRDefault="00407360" w:rsidP="00A249E4">
            <w:pPr>
              <w:pStyle w:val="QPPTableTextBody"/>
            </w:pPr>
            <w:r>
              <w:t xml:space="preserve">Development that includes a </w:t>
            </w:r>
            <w:r w:rsidR="00064AC0">
              <w:t xml:space="preserve">district </w:t>
            </w:r>
            <w:r>
              <w:t xml:space="preserve">sports </w:t>
            </w:r>
            <w:hyperlink r:id="rId120" w:anchor="Park" w:history="1">
              <w:r w:rsidRPr="005437B5">
                <w:rPr>
                  <w:rStyle w:val="Hyperlink"/>
                </w:rPr>
                <w:t>park</w:t>
              </w:r>
            </w:hyperlink>
            <w:r>
              <w:t>:</w:t>
            </w:r>
          </w:p>
          <w:p w14:paraId="68023E08" w14:textId="20C18FD8" w:rsidR="00407360" w:rsidRDefault="00407360" w:rsidP="00A249E4">
            <w:pPr>
              <w:pStyle w:val="HGTableBullet2"/>
              <w:numPr>
                <w:ilvl w:val="0"/>
                <w:numId w:val="20"/>
              </w:numPr>
            </w:pPr>
            <w:r>
              <w:t xml:space="preserve">is </w:t>
            </w:r>
            <w:r w:rsidR="00426990">
              <w:t>provided</w:t>
            </w:r>
            <w:r>
              <w:t xml:space="preserve"> in accordance with the </w:t>
            </w:r>
            <w:hyperlink r:id="rId121" w:history="1">
              <w:r w:rsidR="0004749E">
                <w:rPr>
                  <w:rStyle w:val="Hyperlink"/>
                </w:rPr>
                <w:t>Local government</w:t>
              </w:r>
              <w:r w:rsidR="0059562D" w:rsidRPr="005437B5">
                <w:rPr>
                  <w:rStyle w:val="Hyperlink"/>
                </w:rPr>
                <w:t xml:space="preserve"> infrastructure plan</w:t>
              </w:r>
            </w:hyperlink>
            <w:r w:rsidR="0059562D">
              <w:t>;</w:t>
            </w:r>
          </w:p>
          <w:p w14:paraId="3912A8ED" w14:textId="3CB80D0A" w:rsidR="00407360" w:rsidRDefault="00407360" w:rsidP="00A249E4">
            <w:pPr>
              <w:pStyle w:val="HGTableBullet2"/>
            </w:pPr>
            <w:r>
              <w:t>incorporates sporting facilities such as playing fields as well as ancillary buildings, including club houses, changing facilities and meeting rooms;</w:t>
            </w:r>
          </w:p>
          <w:p w14:paraId="1BE754C8" w14:textId="77777777" w:rsidR="00407360" w:rsidRDefault="00407360" w:rsidP="00A249E4">
            <w:pPr>
              <w:pStyle w:val="HGTableBullet2"/>
            </w:pPr>
            <w:r>
              <w:t xml:space="preserve">protects the valuable features identified in </w:t>
            </w:r>
            <w:hyperlink w:anchor="Table721843C" w:history="1">
              <w:r w:rsidR="006119D1" w:rsidRPr="006119D1">
                <w:rPr>
                  <w:rStyle w:val="Hyperlink"/>
                </w:rPr>
                <w:t>Table </w:t>
              </w:r>
              <w:r w:rsidR="00A06FA6" w:rsidRPr="006119D1">
                <w:rPr>
                  <w:rStyle w:val="Hyperlink"/>
                </w:rPr>
                <w:t>7.2.18.4.3.C</w:t>
              </w:r>
            </w:hyperlink>
            <w:r>
              <w:t>.</w:t>
            </w:r>
          </w:p>
        </w:tc>
      </w:tr>
      <w:tr w:rsidR="00407360" w:rsidRPr="009F3652" w14:paraId="74837110" w14:textId="77777777">
        <w:trPr>
          <w:trHeight w:val="290"/>
        </w:trPr>
        <w:tc>
          <w:tcPr>
            <w:tcW w:w="4036" w:type="dxa"/>
            <w:vMerge/>
            <w:shd w:val="clear" w:color="auto" w:fill="auto"/>
          </w:tcPr>
          <w:p w14:paraId="2DD90D5A" w14:textId="77777777" w:rsidR="00407360" w:rsidRDefault="00407360" w:rsidP="00A249E4">
            <w:pPr>
              <w:pStyle w:val="QPPTableTextBold"/>
            </w:pPr>
          </w:p>
        </w:tc>
        <w:tc>
          <w:tcPr>
            <w:tcW w:w="4489" w:type="dxa"/>
            <w:shd w:val="clear" w:color="auto" w:fill="auto"/>
          </w:tcPr>
          <w:p w14:paraId="7AE1FADA" w14:textId="77777777" w:rsidR="00407360" w:rsidRDefault="0034609F" w:rsidP="00A249E4">
            <w:pPr>
              <w:pStyle w:val="QPPTableTextBold"/>
            </w:pPr>
            <w:r>
              <w:t>AO1</w:t>
            </w:r>
            <w:r w:rsidR="00074B2E">
              <w:t>0</w:t>
            </w:r>
            <w:r w:rsidR="00407360">
              <w:t>.2</w:t>
            </w:r>
          </w:p>
          <w:p w14:paraId="4A617023" w14:textId="194A3A4E" w:rsidR="00407360" w:rsidRDefault="00407360" w:rsidP="00A249E4">
            <w:pPr>
              <w:pStyle w:val="QPPTableTextBody"/>
            </w:pPr>
            <w:r>
              <w:t xml:space="preserve">Development that includes a district </w:t>
            </w:r>
            <w:r w:rsidR="00D064D4">
              <w:t>recreation</w:t>
            </w:r>
            <w:r>
              <w:t xml:space="preserve"> </w:t>
            </w:r>
            <w:hyperlink r:id="rId122" w:anchor="Park" w:history="1">
              <w:r w:rsidRPr="005437B5">
                <w:rPr>
                  <w:rStyle w:val="Hyperlink"/>
                </w:rPr>
                <w:t>park</w:t>
              </w:r>
            </w:hyperlink>
            <w:r>
              <w:t>:</w:t>
            </w:r>
          </w:p>
          <w:p w14:paraId="1717BAC5" w14:textId="779784C2" w:rsidR="0059562D" w:rsidRDefault="00407360" w:rsidP="0004749E">
            <w:pPr>
              <w:pStyle w:val="HGTableBullet2"/>
              <w:numPr>
                <w:ilvl w:val="0"/>
                <w:numId w:val="58"/>
              </w:numPr>
            </w:pPr>
            <w:r>
              <w:t xml:space="preserve">is </w:t>
            </w:r>
            <w:r w:rsidR="00426990">
              <w:t>provided</w:t>
            </w:r>
            <w:r>
              <w:t xml:space="preserve"> in accordance with </w:t>
            </w:r>
            <w:r w:rsidR="00C413E6">
              <w:t>the</w:t>
            </w:r>
            <w:r>
              <w:t xml:space="preserve"> </w:t>
            </w:r>
            <w:hyperlink r:id="rId123" w:history="1">
              <w:r w:rsidR="0004749E" w:rsidRPr="0004749E">
                <w:rPr>
                  <w:rStyle w:val="Hyperlink"/>
                </w:rPr>
                <w:t>Local government</w:t>
              </w:r>
              <w:r w:rsidR="0059562D" w:rsidRPr="005437B5">
                <w:rPr>
                  <w:rStyle w:val="Hyperlink"/>
                </w:rPr>
                <w:t xml:space="preserve"> infrastructure plan</w:t>
              </w:r>
            </w:hyperlink>
            <w:r w:rsidR="0059562D">
              <w:t>;</w:t>
            </w:r>
          </w:p>
          <w:p w14:paraId="0464D90F" w14:textId="0ACD0E7A" w:rsidR="00407360" w:rsidRDefault="00407360" w:rsidP="00A249E4">
            <w:pPr>
              <w:pStyle w:val="HGTableBullet2"/>
            </w:pPr>
            <w:r>
              <w:t>provides opportunities for recreation activities;</w:t>
            </w:r>
          </w:p>
          <w:p w14:paraId="2BE7BE7C" w14:textId="77777777" w:rsidR="00407360" w:rsidRDefault="00407360" w:rsidP="006119D1">
            <w:pPr>
              <w:pStyle w:val="HGTableBullet2"/>
            </w:pPr>
            <w:r>
              <w:t xml:space="preserve">protects the valuable features identified in </w:t>
            </w:r>
            <w:hyperlink w:anchor="Table721843C" w:history="1">
              <w:r w:rsidR="00A06FA6" w:rsidRPr="006119D1">
                <w:rPr>
                  <w:rStyle w:val="Hyperlink"/>
                </w:rPr>
                <w:t>Table</w:t>
              </w:r>
              <w:r w:rsidR="006119D1" w:rsidRPr="006119D1">
                <w:rPr>
                  <w:rStyle w:val="Hyperlink"/>
                </w:rPr>
                <w:t> </w:t>
              </w:r>
              <w:r w:rsidR="00A06FA6" w:rsidRPr="006119D1">
                <w:rPr>
                  <w:rStyle w:val="Hyperlink"/>
                </w:rPr>
                <w:t>7.2.18.4.3.C</w:t>
              </w:r>
            </w:hyperlink>
            <w:r>
              <w:t>.</w:t>
            </w:r>
          </w:p>
        </w:tc>
      </w:tr>
      <w:tr w:rsidR="00407360" w:rsidRPr="009F3652" w14:paraId="2132783A" w14:textId="77777777">
        <w:trPr>
          <w:trHeight w:val="290"/>
        </w:trPr>
        <w:tc>
          <w:tcPr>
            <w:tcW w:w="4036" w:type="dxa"/>
            <w:vMerge/>
            <w:shd w:val="clear" w:color="auto" w:fill="auto"/>
          </w:tcPr>
          <w:p w14:paraId="719560BB" w14:textId="77777777" w:rsidR="00407360" w:rsidRDefault="00407360" w:rsidP="00A249E4">
            <w:pPr>
              <w:pStyle w:val="QPPTableTextBold"/>
            </w:pPr>
          </w:p>
        </w:tc>
        <w:tc>
          <w:tcPr>
            <w:tcW w:w="4489" w:type="dxa"/>
            <w:shd w:val="clear" w:color="auto" w:fill="auto"/>
          </w:tcPr>
          <w:p w14:paraId="0AACD1C2" w14:textId="77777777" w:rsidR="00407360" w:rsidRDefault="0034609F" w:rsidP="00A249E4">
            <w:pPr>
              <w:pStyle w:val="QPPTableTextBold"/>
            </w:pPr>
            <w:r>
              <w:t>AO1</w:t>
            </w:r>
            <w:r w:rsidR="00074B2E">
              <w:t>0</w:t>
            </w:r>
            <w:r w:rsidR="00407360">
              <w:t>.3</w:t>
            </w:r>
          </w:p>
          <w:p w14:paraId="22F7C1A4" w14:textId="28174C21" w:rsidR="00407360" w:rsidRDefault="00407360" w:rsidP="00A249E4">
            <w:pPr>
              <w:pStyle w:val="QPPTableTextBody"/>
            </w:pPr>
            <w:r>
              <w:t xml:space="preserve">Development that includes a local </w:t>
            </w:r>
            <w:r w:rsidR="00D064D4">
              <w:t>recreation</w:t>
            </w:r>
            <w:r>
              <w:t xml:space="preserve"> </w:t>
            </w:r>
            <w:hyperlink r:id="rId124" w:anchor="Park" w:history="1">
              <w:r w:rsidRPr="00B20C10">
                <w:rPr>
                  <w:rStyle w:val="Hyperlink"/>
                </w:rPr>
                <w:t>park</w:t>
              </w:r>
            </w:hyperlink>
            <w:r>
              <w:t>:</w:t>
            </w:r>
          </w:p>
          <w:p w14:paraId="15CC72F8" w14:textId="3F19029D" w:rsidR="0059562D" w:rsidRDefault="00407360" w:rsidP="0004749E">
            <w:pPr>
              <w:pStyle w:val="HGTableBullet2"/>
              <w:numPr>
                <w:ilvl w:val="0"/>
                <w:numId w:val="59"/>
              </w:numPr>
            </w:pPr>
            <w:r>
              <w:t xml:space="preserve">is </w:t>
            </w:r>
            <w:r w:rsidR="00D064D4">
              <w:t>provided</w:t>
            </w:r>
            <w:r>
              <w:t xml:space="preserve"> in accordance with </w:t>
            </w:r>
            <w:r w:rsidR="00C413E6">
              <w:t>the</w:t>
            </w:r>
            <w:r>
              <w:t xml:space="preserve"> </w:t>
            </w:r>
            <w:hyperlink r:id="rId125" w:history="1">
              <w:r w:rsidR="0004749E" w:rsidRPr="00A35D2D">
                <w:t xml:space="preserve"> </w:t>
              </w:r>
              <w:r w:rsidR="0004749E" w:rsidRPr="0004749E">
                <w:rPr>
                  <w:rStyle w:val="Hyperlink"/>
                </w:rPr>
                <w:t>Local government</w:t>
              </w:r>
              <w:r w:rsidR="0059562D" w:rsidRPr="00B20C10">
                <w:rPr>
                  <w:rStyle w:val="Hyperlink"/>
                </w:rPr>
                <w:t xml:space="preserve"> infrastructure plan</w:t>
              </w:r>
            </w:hyperlink>
            <w:r w:rsidR="0059562D">
              <w:t>;</w:t>
            </w:r>
          </w:p>
          <w:p w14:paraId="5F634505" w14:textId="3D861A93" w:rsidR="00407360" w:rsidRDefault="00407360" w:rsidP="00A249E4">
            <w:pPr>
              <w:pStyle w:val="HGTableBullet2"/>
            </w:pPr>
            <w:r>
              <w:t>provides opportunities for  recreation activities;</w:t>
            </w:r>
          </w:p>
          <w:p w14:paraId="7E5BC21B" w14:textId="77777777" w:rsidR="00407360" w:rsidRDefault="00407360" w:rsidP="006119D1">
            <w:pPr>
              <w:pStyle w:val="HGTableBullet2"/>
            </w:pPr>
            <w:r>
              <w:t xml:space="preserve">protects the valuable features identified in </w:t>
            </w:r>
            <w:hyperlink w:anchor="Table721843C" w:history="1">
              <w:r w:rsidR="00A06FA6" w:rsidRPr="006119D1">
                <w:rPr>
                  <w:rStyle w:val="Hyperlink"/>
                </w:rPr>
                <w:t>Table</w:t>
              </w:r>
              <w:r w:rsidR="006119D1" w:rsidRPr="006119D1">
                <w:rPr>
                  <w:rStyle w:val="Hyperlink"/>
                </w:rPr>
                <w:t> </w:t>
              </w:r>
              <w:r w:rsidR="00A06FA6" w:rsidRPr="006119D1">
                <w:rPr>
                  <w:rStyle w:val="Hyperlink"/>
                </w:rPr>
                <w:t>7.2.18.4.3.C</w:t>
              </w:r>
            </w:hyperlink>
            <w:r>
              <w:t>.</w:t>
            </w:r>
          </w:p>
        </w:tc>
      </w:tr>
      <w:tr w:rsidR="00064AC0" w:rsidRPr="009F3652" w14:paraId="2B3F536F" w14:textId="77777777">
        <w:trPr>
          <w:trHeight w:val="290"/>
        </w:trPr>
        <w:tc>
          <w:tcPr>
            <w:tcW w:w="4036" w:type="dxa"/>
            <w:shd w:val="clear" w:color="auto" w:fill="auto"/>
          </w:tcPr>
          <w:p w14:paraId="283B0AA2" w14:textId="77777777" w:rsidR="00064AC0" w:rsidRDefault="00064AC0" w:rsidP="00A249E4">
            <w:pPr>
              <w:pStyle w:val="QPPTableTextBold"/>
            </w:pPr>
            <w:r>
              <w:t>PO</w:t>
            </w:r>
            <w:r w:rsidR="0034609F">
              <w:t>1</w:t>
            </w:r>
            <w:r w:rsidR="00074B2E">
              <w:t>1</w:t>
            </w:r>
          </w:p>
          <w:p w14:paraId="7C13C037" w14:textId="77777777" w:rsidR="00064AC0" w:rsidRDefault="00064AC0" w:rsidP="00064AC0">
            <w:pPr>
              <w:pStyle w:val="QPPTableTextBody"/>
            </w:pPr>
            <w:r>
              <w:t>Development provides stormwater management infrastructure that is:</w:t>
            </w:r>
          </w:p>
          <w:p w14:paraId="1CC1F63E" w14:textId="77777777" w:rsidR="00064AC0" w:rsidRDefault="00064AC0" w:rsidP="00CA61B4">
            <w:pPr>
              <w:pStyle w:val="HGTableBullet2"/>
              <w:numPr>
                <w:ilvl w:val="0"/>
                <w:numId w:val="43"/>
              </w:numPr>
            </w:pPr>
            <w:r>
              <w:lastRenderedPageBreak/>
              <w:t>integrated with other urban infrastructure or located on privately owned open space; or</w:t>
            </w:r>
          </w:p>
          <w:p w14:paraId="58107087" w14:textId="59FD5F2F" w:rsidR="00064AC0" w:rsidRDefault="00064AC0" w:rsidP="00064AC0">
            <w:pPr>
              <w:pStyle w:val="HGTableBullet2"/>
            </w:pPr>
            <w:r>
              <w:t>located in</w:t>
            </w:r>
            <w:r w:rsidR="009A7F91">
              <w:t xml:space="preserve"> a</w:t>
            </w:r>
            <w:r>
              <w:t xml:space="preserve"> suitable </w:t>
            </w:r>
            <w:r w:rsidR="009A7F91">
              <w:t xml:space="preserve">public </w:t>
            </w:r>
            <w:hyperlink r:id="rId126" w:anchor="Park" w:history="1">
              <w:r w:rsidRPr="00B20C10">
                <w:rPr>
                  <w:rStyle w:val="Hyperlink"/>
                </w:rPr>
                <w:t>park</w:t>
              </w:r>
            </w:hyperlink>
            <w:r>
              <w:t xml:space="preserve"> or fringe waterway corridor and does not reduce the utility, </w:t>
            </w:r>
            <w:hyperlink r:id="rId127" w:anchor="Amenity" w:history="1">
              <w:r w:rsidRPr="00B20C10">
                <w:rPr>
                  <w:rStyle w:val="Hyperlink"/>
                </w:rPr>
                <w:t>amenity</w:t>
              </w:r>
            </w:hyperlink>
            <w:r>
              <w:t xml:space="preserve"> or function of public parkland.</w:t>
            </w:r>
          </w:p>
        </w:tc>
        <w:tc>
          <w:tcPr>
            <w:tcW w:w="4489" w:type="dxa"/>
            <w:shd w:val="clear" w:color="auto" w:fill="auto"/>
          </w:tcPr>
          <w:p w14:paraId="09B9DA3D" w14:textId="77777777" w:rsidR="00064AC0" w:rsidRDefault="00064AC0" w:rsidP="00064AC0">
            <w:pPr>
              <w:pStyle w:val="QPPTableTextBold"/>
            </w:pPr>
            <w:r>
              <w:lastRenderedPageBreak/>
              <w:t>AO</w:t>
            </w:r>
            <w:r w:rsidR="0034609F">
              <w:t>1</w:t>
            </w:r>
            <w:r w:rsidR="00074B2E">
              <w:t>1</w:t>
            </w:r>
          </w:p>
          <w:p w14:paraId="39F61EEB" w14:textId="77777777" w:rsidR="00064AC0" w:rsidRDefault="00064AC0" w:rsidP="00064AC0">
            <w:pPr>
              <w:pStyle w:val="QPPTableTextBody"/>
            </w:pPr>
            <w:r>
              <w:t>Development includes stormwater management infrastructure that is:</w:t>
            </w:r>
          </w:p>
          <w:p w14:paraId="320CDF29" w14:textId="77777777" w:rsidR="00064AC0" w:rsidRDefault="00064AC0" w:rsidP="00CA61B4">
            <w:pPr>
              <w:pStyle w:val="HGTableBullet2"/>
              <w:numPr>
                <w:ilvl w:val="0"/>
                <w:numId w:val="44"/>
              </w:numPr>
            </w:pPr>
            <w:r>
              <w:lastRenderedPageBreak/>
              <w:t>provided in privately owned land; or</w:t>
            </w:r>
          </w:p>
          <w:p w14:paraId="32D9EDCE" w14:textId="77777777" w:rsidR="00064AC0" w:rsidRDefault="00064AC0" w:rsidP="00064AC0">
            <w:pPr>
              <w:pStyle w:val="HGTableBullet2"/>
            </w:pPr>
            <w:r>
              <w:t>located in fringe waterway corridor; or</w:t>
            </w:r>
          </w:p>
          <w:p w14:paraId="6D84BD5E" w14:textId="77777777" w:rsidR="00064AC0" w:rsidRDefault="00064AC0" w:rsidP="00064AC0">
            <w:pPr>
              <w:pStyle w:val="HGTableBullet2"/>
            </w:pPr>
            <w:r>
              <w:t>located in public parkland only where:</w:t>
            </w:r>
          </w:p>
          <w:p w14:paraId="1861AE92" w14:textId="68398129" w:rsidR="00064AC0" w:rsidRDefault="00064AC0" w:rsidP="00064AC0">
            <w:pPr>
              <w:pStyle w:val="HGTableBullet3"/>
            </w:pPr>
            <w:r>
              <w:t xml:space="preserve">the </w:t>
            </w:r>
            <w:hyperlink r:id="rId128" w:anchor="Park" w:history="1">
              <w:r w:rsidRPr="00B20C10">
                <w:rPr>
                  <w:rStyle w:val="Hyperlink"/>
                </w:rPr>
                <w:t>park</w:t>
              </w:r>
            </w:hyperlink>
            <w:r>
              <w:t xml:space="preserve"> comprises an area of at least 1</w:t>
            </w:r>
            <w:r w:rsidR="00DF6771">
              <w:t> </w:t>
            </w:r>
            <w:r>
              <w:t>h</w:t>
            </w:r>
            <w:r w:rsidR="00DF6771">
              <w:t>ectare</w:t>
            </w:r>
            <w:r w:rsidR="006119D1">
              <w:t>;</w:t>
            </w:r>
          </w:p>
          <w:p w14:paraId="7672CE68" w14:textId="77777777" w:rsidR="00064AC0" w:rsidRDefault="00064AC0" w:rsidP="00064AC0">
            <w:pPr>
              <w:pStyle w:val="HGTableBullet3"/>
            </w:pPr>
            <w:r>
              <w:t xml:space="preserve">it does not result in the removal or interference with the valuable features identified in </w:t>
            </w:r>
            <w:hyperlink w:anchor="Table721843C" w:history="1">
              <w:r w:rsidR="00A06FA6" w:rsidRPr="006119D1">
                <w:rPr>
                  <w:rStyle w:val="Hyperlink"/>
                </w:rPr>
                <w:t>Table</w:t>
              </w:r>
              <w:r w:rsidR="006119D1" w:rsidRPr="006119D1">
                <w:rPr>
                  <w:rStyle w:val="Hyperlink"/>
                </w:rPr>
                <w:t> </w:t>
              </w:r>
              <w:r w:rsidR="00A06FA6" w:rsidRPr="006119D1">
                <w:rPr>
                  <w:rStyle w:val="Hyperlink"/>
                </w:rPr>
                <w:t>7.2.18.4.3.C</w:t>
              </w:r>
            </w:hyperlink>
            <w:r>
              <w:t>;</w:t>
            </w:r>
          </w:p>
          <w:p w14:paraId="2D6574E7" w14:textId="77777777" w:rsidR="00064AC0" w:rsidRDefault="00064AC0" w:rsidP="00064AC0">
            <w:pPr>
              <w:pStyle w:val="HGTableBullet3"/>
            </w:pPr>
            <w:r>
              <w:t>it does not occupy more tha</w:t>
            </w:r>
            <w:r w:rsidR="006119D1">
              <w:t>n 5% of the total land surface;</w:t>
            </w:r>
          </w:p>
          <w:p w14:paraId="284284FB" w14:textId="77777777" w:rsidR="00064AC0" w:rsidRDefault="00064AC0" w:rsidP="00064AC0">
            <w:pPr>
              <w:pStyle w:val="HGTableBullet3"/>
            </w:pPr>
            <w:r>
              <w:t>it does not reduce the range of quality of recreational oppor</w:t>
            </w:r>
            <w:r w:rsidR="006119D1">
              <w:t>tunities available in the park;</w:t>
            </w:r>
          </w:p>
          <w:p w14:paraId="1AF45A77" w14:textId="77777777" w:rsidR="00064AC0" w:rsidRDefault="00064AC0" w:rsidP="00064AC0">
            <w:pPr>
              <w:pStyle w:val="HGTableBullet3"/>
            </w:pPr>
            <w:r>
              <w:t>it incorporates landscaping consistent with the character of the public park.</w:t>
            </w:r>
          </w:p>
        </w:tc>
      </w:tr>
      <w:tr w:rsidR="009A7F91" w:rsidRPr="009F3652" w14:paraId="73E69CED" w14:textId="77777777">
        <w:trPr>
          <w:trHeight w:val="70"/>
        </w:trPr>
        <w:tc>
          <w:tcPr>
            <w:tcW w:w="4036" w:type="dxa"/>
            <w:vMerge w:val="restart"/>
            <w:shd w:val="clear" w:color="auto" w:fill="auto"/>
          </w:tcPr>
          <w:p w14:paraId="377098C0" w14:textId="77777777" w:rsidR="009A7F91" w:rsidRDefault="00D8221B" w:rsidP="002773E9">
            <w:pPr>
              <w:pStyle w:val="QPPTableTextBold"/>
            </w:pPr>
            <w:r>
              <w:lastRenderedPageBreak/>
              <w:t>PO1</w:t>
            </w:r>
            <w:r w:rsidR="000461A3">
              <w:t>2</w:t>
            </w:r>
          </w:p>
          <w:p w14:paraId="75A0C5E7" w14:textId="77777777" w:rsidR="009A7F91" w:rsidRDefault="009A7F91" w:rsidP="009A7F91">
            <w:pPr>
              <w:pStyle w:val="QPPTableTextBody"/>
            </w:pPr>
            <w:r w:rsidRPr="00D92D7E">
              <w:t>Development of the public road network:</w:t>
            </w:r>
          </w:p>
          <w:p w14:paraId="33D52C0D" w14:textId="77777777" w:rsidR="009A7F91" w:rsidRPr="00D92D7E" w:rsidRDefault="009A7F91" w:rsidP="00CA61B4">
            <w:pPr>
              <w:pStyle w:val="HGTableBullet2"/>
              <w:numPr>
                <w:ilvl w:val="0"/>
                <w:numId w:val="66"/>
              </w:numPr>
            </w:pPr>
            <w:r w:rsidRPr="00D92D7E">
              <w:t>is of sufficient capacity to cater for anticipated travel demand;</w:t>
            </w:r>
          </w:p>
          <w:p w14:paraId="1407AF64" w14:textId="77777777" w:rsidR="009A7F91" w:rsidRPr="00D92D7E" w:rsidRDefault="009A7F91" w:rsidP="009A7F91">
            <w:pPr>
              <w:pStyle w:val="HGTableBullet2"/>
            </w:pPr>
            <w:r w:rsidRPr="00D92D7E">
              <w:t>is highly interconnected;</w:t>
            </w:r>
          </w:p>
          <w:p w14:paraId="05E03971" w14:textId="77777777" w:rsidR="009A7F91" w:rsidRPr="00D92D7E" w:rsidRDefault="009A7F91" w:rsidP="00D92D7E">
            <w:pPr>
              <w:pStyle w:val="HGTableBullet2"/>
            </w:pPr>
            <w:r w:rsidRPr="00D92D7E">
              <w:t xml:space="preserve">maintains the integrity of the traditional main road grid formed by </w:t>
            </w:r>
            <w:smartTag w:uri="urn:schemas-microsoft-com:office:smarttags" w:element="address">
              <w:smartTag w:uri="urn:schemas-microsoft-com:office:smarttags" w:element="Street">
                <w:r w:rsidRPr="00D92D7E">
                  <w:t>Rochedale</w:t>
                </w:r>
                <w:r>
                  <w:t xml:space="preserve"> Road</w:t>
                </w:r>
              </w:smartTag>
              <w:r w:rsidRPr="00D92D7E">
                <w:t xml:space="preserve">, </w:t>
              </w:r>
              <w:smartTag w:uri="urn:schemas-microsoft-com:office:smarttags" w:element="City">
                <w:r w:rsidRPr="00D92D7E">
                  <w:t>Gardner</w:t>
                </w:r>
              </w:smartTag>
            </w:smartTag>
            <w:r>
              <w:t xml:space="preserve"> Road</w:t>
            </w:r>
            <w:r w:rsidRPr="00D92D7E">
              <w:t xml:space="preserve">, </w:t>
            </w:r>
            <w:smartTag w:uri="urn:schemas-microsoft-com:office:smarttags" w:element="Street">
              <w:smartTag w:uri="urn:schemas-microsoft-com:office:smarttags" w:element="address">
                <w:r w:rsidRPr="00D92D7E">
                  <w:t>Miles Platting</w:t>
                </w:r>
                <w:r>
                  <w:t xml:space="preserve"> Road</w:t>
                </w:r>
              </w:smartTag>
            </w:smartTag>
            <w:r w:rsidRPr="00D92D7E">
              <w:t xml:space="preserve">, </w:t>
            </w:r>
            <w:smartTag w:uri="urn:schemas-microsoft-com:office:smarttags" w:element="Street">
              <w:smartTag w:uri="urn:schemas-microsoft-com:office:smarttags" w:element="address">
                <w:r w:rsidRPr="00D92D7E">
                  <w:t xml:space="preserve">Underwood </w:t>
                </w:r>
                <w:r>
                  <w:t>Road</w:t>
                </w:r>
              </w:smartTag>
            </w:smartTag>
            <w:r>
              <w:t xml:space="preserve"> </w:t>
            </w:r>
            <w:r w:rsidRPr="00D92D7E">
              <w:t xml:space="preserve">and </w:t>
            </w:r>
            <w:smartTag w:uri="urn:schemas-microsoft-com:office:smarttags" w:element="Street">
              <w:smartTag w:uri="urn:schemas-microsoft-com:office:smarttags" w:element="address">
                <w:r w:rsidRPr="00D92D7E">
                  <w:t>Priestdale Road</w:t>
                </w:r>
              </w:smartTag>
            </w:smartTag>
            <w:r w:rsidRPr="00D92D7E">
              <w:t>;</w:t>
            </w:r>
          </w:p>
          <w:p w14:paraId="06085AAD" w14:textId="77777777" w:rsidR="009A7F91" w:rsidRPr="00D92D7E" w:rsidRDefault="009A7F91" w:rsidP="00D92D7E">
            <w:pPr>
              <w:pStyle w:val="HGTableBullet2"/>
            </w:pPr>
            <w:r w:rsidRPr="00D92D7E">
              <w:t>respects local landscape features such as topography and waterways;</w:t>
            </w:r>
          </w:p>
          <w:p w14:paraId="098B6249" w14:textId="77777777" w:rsidR="009A7F91" w:rsidRPr="00D92D7E" w:rsidRDefault="009A7F91" w:rsidP="00D92D7E">
            <w:pPr>
              <w:pStyle w:val="HGTableBullet2"/>
            </w:pPr>
            <w:r w:rsidRPr="00D92D7E">
              <w:t xml:space="preserve">is of </w:t>
            </w:r>
            <w:r>
              <w:t xml:space="preserve">a </w:t>
            </w:r>
            <w:r w:rsidRPr="00D92D7E">
              <w:t>sufficient width to incorporate water sensitive urban design, pedestrian and cyclist paths, on</w:t>
            </w:r>
            <w:r w:rsidR="00DF6771">
              <w:t>-</w:t>
            </w:r>
            <w:r w:rsidRPr="00D92D7E">
              <w:t>road car</w:t>
            </w:r>
            <w:r>
              <w:t xml:space="preserve"> </w:t>
            </w:r>
            <w:r w:rsidRPr="00D92D7E">
              <w:t>parking and street tree planting;</w:t>
            </w:r>
          </w:p>
          <w:p w14:paraId="43465047" w14:textId="77777777" w:rsidR="009A7F91" w:rsidRPr="00D92D7E" w:rsidRDefault="009A7F91" w:rsidP="00D92D7E">
            <w:pPr>
              <w:pStyle w:val="HGTableBullet2"/>
            </w:pPr>
            <w:r w:rsidRPr="00D92D7E">
              <w:t>caters for and integrates pedestrian and cyclist facilities;</w:t>
            </w:r>
          </w:p>
          <w:p w14:paraId="7B8291C0" w14:textId="77777777" w:rsidR="009A7F91" w:rsidRPr="00D92D7E" w:rsidRDefault="009A7F91" w:rsidP="00D92D7E">
            <w:pPr>
              <w:pStyle w:val="HGTableBullet2"/>
            </w:pPr>
            <w:r w:rsidRPr="00D92D7E">
              <w:t>is designed and constructed so as not to adversely affect permeability of efficient transport services including both active and passenger transport considerations;</w:t>
            </w:r>
          </w:p>
          <w:p w14:paraId="5B1E6A69" w14:textId="77777777" w:rsidR="009A7F91" w:rsidRPr="00D92D7E" w:rsidRDefault="009A7F91" w:rsidP="00D92D7E">
            <w:pPr>
              <w:pStyle w:val="HGTableBullet2"/>
            </w:pPr>
            <w:r w:rsidRPr="00D92D7E">
              <w:t>promotes the efficient provision of bus and other public transport infrastructure;</w:t>
            </w:r>
          </w:p>
          <w:p w14:paraId="38E51B22" w14:textId="77777777" w:rsidR="009A7F91" w:rsidRPr="00D92D7E" w:rsidRDefault="009A7F91" w:rsidP="00D92D7E">
            <w:pPr>
              <w:pStyle w:val="HGTableBullet2"/>
            </w:pPr>
            <w:r w:rsidRPr="00D92D7E">
              <w:t>directs through traffic away from ecologically sensitive areas to the east of Rochedale;</w:t>
            </w:r>
          </w:p>
          <w:p w14:paraId="484EAAC9" w14:textId="011D021A" w:rsidR="009A7F91" w:rsidRDefault="009A7F91" w:rsidP="009A7F91">
            <w:pPr>
              <w:pStyle w:val="HGTableBullet2"/>
            </w:pPr>
            <w:r w:rsidRPr="00D92D7E">
              <w:t xml:space="preserve">facilitates active streetscapes and casual surveillance of public </w:t>
            </w:r>
            <w:hyperlink r:id="rId129" w:anchor="Park" w:history="1">
              <w:r w:rsidRPr="00B20C10">
                <w:rPr>
                  <w:rStyle w:val="Hyperlink"/>
                </w:rPr>
                <w:t>parks</w:t>
              </w:r>
            </w:hyperlink>
            <w:r w:rsidRPr="00D92D7E">
              <w:t>.</w:t>
            </w:r>
          </w:p>
        </w:tc>
        <w:tc>
          <w:tcPr>
            <w:tcW w:w="4489" w:type="dxa"/>
            <w:shd w:val="clear" w:color="auto" w:fill="auto"/>
          </w:tcPr>
          <w:p w14:paraId="0CFACD25" w14:textId="77777777" w:rsidR="009A7F91" w:rsidRDefault="00D8221B" w:rsidP="002773E9">
            <w:pPr>
              <w:pStyle w:val="QPPTableTextBold"/>
            </w:pPr>
            <w:r>
              <w:t>AO1</w:t>
            </w:r>
            <w:r w:rsidR="000461A3">
              <w:t>2</w:t>
            </w:r>
            <w:r>
              <w:t>.1</w:t>
            </w:r>
          </w:p>
          <w:p w14:paraId="0C9CBC0B" w14:textId="2DCEA781" w:rsidR="009A7F91" w:rsidRPr="00633090" w:rsidRDefault="009A7F91" w:rsidP="0021477D">
            <w:pPr>
              <w:pStyle w:val="QPPTableTextBody"/>
            </w:pPr>
            <w:r>
              <w:t>Development ensures that r</w:t>
            </w:r>
            <w:r w:rsidRPr="00D92D7E">
              <w:t>oads border at least 75% of the perimeter of</w:t>
            </w:r>
            <w:r>
              <w:t xml:space="preserve"> </w:t>
            </w:r>
            <w:r w:rsidRPr="00D92D7E">
              <w:t xml:space="preserve">local </w:t>
            </w:r>
            <w:r w:rsidR="00D064D4">
              <w:t>recreation</w:t>
            </w:r>
            <w:r w:rsidRPr="00D92D7E">
              <w:t xml:space="preserve"> </w:t>
            </w:r>
            <w:hyperlink r:id="rId130" w:anchor="Park" w:history="1">
              <w:r w:rsidRPr="00A61668">
                <w:rPr>
                  <w:rStyle w:val="Hyperlink"/>
                </w:rPr>
                <w:t>parks</w:t>
              </w:r>
            </w:hyperlink>
            <w:r>
              <w:t>.</w:t>
            </w:r>
          </w:p>
        </w:tc>
      </w:tr>
      <w:tr w:rsidR="009A7F91" w:rsidRPr="009F3652" w14:paraId="7BB73FA7" w14:textId="77777777">
        <w:trPr>
          <w:trHeight w:val="1467"/>
        </w:trPr>
        <w:tc>
          <w:tcPr>
            <w:tcW w:w="4036" w:type="dxa"/>
            <w:vMerge/>
            <w:shd w:val="clear" w:color="auto" w:fill="auto"/>
          </w:tcPr>
          <w:p w14:paraId="711F335F" w14:textId="77777777" w:rsidR="009A7F91" w:rsidRDefault="009A7F91" w:rsidP="002773E9">
            <w:pPr>
              <w:pStyle w:val="QPPTableTextBold"/>
            </w:pPr>
          </w:p>
        </w:tc>
        <w:tc>
          <w:tcPr>
            <w:tcW w:w="4489" w:type="dxa"/>
            <w:shd w:val="clear" w:color="auto" w:fill="auto"/>
          </w:tcPr>
          <w:p w14:paraId="5502A657" w14:textId="77777777" w:rsidR="009A7F91" w:rsidRDefault="00D8221B" w:rsidP="009A7F91">
            <w:pPr>
              <w:pStyle w:val="QPPTableTextBold"/>
            </w:pPr>
            <w:r>
              <w:t>AO1</w:t>
            </w:r>
            <w:r w:rsidR="000461A3">
              <w:t>2</w:t>
            </w:r>
            <w:r>
              <w:t>.2</w:t>
            </w:r>
          </w:p>
          <w:p w14:paraId="61B447EC" w14:textId="77777777" w:rsidR="009A7F91" w:rsidRPr="00633090" w:rsidRDefault="009A7F91" w:rsidP="009A7F91">
            <w:pPr>
              <w:pStyle w:val="QPPTableTextBold"/>
              <w:rPr>
                <w:b w:val="0"/>
              </w:rPr>
            </w:pPr>
            <w:r>
              <w:rPr>
                <w:b w:val="0"/>
              </w:rPr>
              <w:t xml:space="preserve">Development along </w:t>
            </w:r>
            <w:r w:rsidRPr="00633090">
              <w:rPr>
                <w:b w:val="0"/>
              </w:rPr>
              <w:t>suburban routes</w:t>
            </w:r>
            <w:r>
              <w:rPr>
                <w:b w:val="0"/>
              </w:rPr>
              <w:t xml:space="preserve"> ensures that</w:t>
            </w:r>
            <w:r w:rsidRPr="00633090">
              <w:rPr>
                <w:b w:val="0"/>
              </w:rPr>
              <w:t>:</w:t>
            </w:r>
          </w:p>
          <w:p w14:paraId="5C380D49" w14:textId="77777777" w:rsidR="009A7F91" w:rsidRDefault="009A7F91" w:rsidP="00CA61B4">
            <w:pPr>
              <w:pStyle w:val="HGTableBullet2"/>
              <w:numPr>
                <w:ilvl w:val="0"/>
                <w:numId w:val="61"/>
              </w:numPr>
            </w:pPr>
            <w:r w:rsidRPr="00633090">
              <w:t>direct</w:t>
            </w:r>
            <w:r>
              <w:t xml:space="preserve"> lot access is not provided;</w:t>
            </w:r>
          </w:p>
          <w:p w14:paraId="6D62A094" w14:textId="77777777" w:rsidR="009A7F91" w:rsidRDefault="009A7F91" w:rsidP="009A7F91">
            <w:pPr>
              <w:pStyle w:val="HGTableBullet2"/>
            </w:pPr>
            <w:r w:rsidRPr="00633090">
              <w:t>rear access lanes are provided behind allotments</w:t>
            </w:r>
            <w:r>
              <w:t>.</w:t>
            </w:r>
          </w:p>
        </w:tc>
      </w:tr>
      <w:tr w:rsidR="009A7F91" w:rsidRPr="009F3652" w14:paraId="589F7894" w14:textId="77777777">
        <w:trPr>
          <w:trHeight w:val="1174"/>
        </w:trPr>
        <w:tc>
          <w:tcPr>
            <w:tcW w:w="4036" w:type="dxa"/>
            <w:vMerge/>
            <w:shd w:val="clear" w:color="auto" w:fill="auto"/>
          </w:tcPr>
          <w:p w14:paraId="4011ED78" w14:textId="77777777" w:rsidR="009A7F91" w:rsidRDefault="009A7F91" w:rsidP="002773E9">
            <w:pPr>
              <w:pStyle w:val="QPPTableTextBold"/>
            </w:pPr>
          </w:p>
        </w:tc>
        <w:tc>
          <w:tcPr>
            <w:tcW w:w="4489" w:type="dxa"/>
            <w:shd w:val="clear" w:color="auto" w:fill="auto"/>
          </w:tcPr>
          <w:p w14:paraId="0ACFDB8E" w14:textId="77777777" w:rsidR="009A7F91" w:rsidRDefault="00D8221B" w:rsidP="009A7F91">
            <w:pPr>
              <w:pStyle w:val="QPPTableTextBold"/>
            </w:pPr>
            <w:r>
              <w:t>AO1</w:t>
            </w:r>
            <w:r w:rsidR="000461A3">
              <w:t>2</w:t>
            </w:r>
            <w:r>
              <w:t>.3</w:t>
            </w:r>
          </w:p>
          <w:p w14:paraId="63268A96" w14:textId="77777777" w:rsidR="009A7F91" w:rsidRPr="009A7F91" w:rsidRDefault="009A7F91" w:rsidP="009A7F91">
            <w:pPr>
              <w:pStyle w:val="QPPTableTextBold"/>
              <w:rPr>
                <w:b w:val="0"/>
              </w:rPr>
            </w:pPr>
            <w:r>
              <w:rPr>
                <w:b w:val="0"/>
              </w:rPr>
              <w:t>Development allows for road construction</w:t>
            </w:r>
            <w:r w:rsidRPr="00633090">
              <w:rPr>
                <w:b w:val="0"/>
              </w:rPr>
              <w:t xml:space="preserve"> within </w:t>
            </w:r>
            <w:r>
              <w:rPr>
                <w:b w:val="0"/>
              </w:rPr>
              <w:t xml:space="preserve">the </w:t>
            </w:r>
            <w:r w:rsidRPr="00633090">
              <w:rPr>
                <w:b w:val="0"/>
              </w:rPr>
              <w:t xml:space="preserve">fringe waterway corridor </w:t>
            </w:r>
            <w:r>
              <w:rPr>
                <w:b w:val="0"/>
              </w:rPr>
              <w:t xml:space="preserve">only where the waterway corridor </w:t>
            </w:r>
            <w:r w:rsidRPr="00633090">
              <w:rPr>
                <w:b w:val="0"/>
              </w:rPr>
              <w:t xml:space="preserve">adjoins </w:t>
            </w:r>
            <w:r>
              <w:rPr>
                <w:b w:val="0"/>
              </w:rPr>
              <w:t>a p</w:t>
            </w:r>
            <w:r w:rsidRPr="00633090">
              <w:rPr>
                <w:b w:val="0"/>
              </w:rPr>
              <w:t xml:space="preserve">otential </w:t>
            </w:r>
            <w:r>
              <w:rPr>
                <w:b w:val="0"/>
              </w:rPr>
              <w:t>d</w:t>
            </w:r>
            <w:r w:rsidRPr="00633090">
              <w:rPr>
                <w:b w:val="0"/>
              </w:rPr>
              <w:t xml:space="preserve">evelopment </w:t>
            </w:r>
            <w:r>
              <w:rPr>
                <w:b w:val="0"/>
              </w:rPr>
              <w:t>a</w:t>
            </w:r>
            <w:r w:rsidRPr="00633090">
              <w:rPr>
                <w:b w:val="0"/>
              </w:rPr>
              <w:t>rea</w:t>
            </w:r>
            <w:r>
              <w:rPr>
                <w:b w:val="0"/>
              </w:rPr>
              <w:t>.</w:t>
            </w:r>
          </w:p>
        </w:tc>
      </w:tr>
      <w:tr w:rsidR="009A7F91" w:rsidRPr="009F3652" w14:paraId="571C3A08" w14:textId="77777777">
        <w:trPr>
          <w:trHeight w:val="389"/>
        </w:trPr>
        <w:tc>
          <w:tcPr>
            <w:tcW w:w="4036" w:type="dxa"/>
            <w:vMerge/>
            <w:shd w:val="clear" w:color="auto" w:fill="auto"/>
          </w:tcPr>
          <w:p w14:paraId="78E1A8AB" w14:textId="77777777" w:rsidR="009A7F91" w:rsidRDefault="009A7F91" w:rsidP="002773E9">
            <w:pPr>
              <w:pStyle w:val="QPPTableTextBold"/>
            </w:pPr>
          </w:p>
        </w:tc>
        <w:tc>
          <w:tcPr>
            <w:tcW w:w="4489" w:type="dxa"/>
            <w:shd w:val="clear" w:color="auto" w:fill="auto"/>
          </w:tcPr>
          <w:p w14:paraId="04109F56" w14:textId="77777777" w:rsidR="009A7F91" w:rsidRDefault="00D8221B" w:rsidP="009A7F91">
            <w:pPr>
              <w:pStyle w:val="QPPTableTextBold"/>
            </w:pPr>
            <w:r>
              <w:t>AO1</w:t>
            </w:r>
            <w:r w:rsidR="000461A3">
              <w:t>2</w:t>
            </w:r>
            <w:r>
              <w:t>.4</w:t>
            </w:r>
          </w:p>
          <w:p w14:paraId="0CBD596C" w14:textId="77777777" w:rsidR="009A7F91" w:rsidRDefault="009A7F91" w:rsidP="007333FF">
            <w:pPr>
              <w:pStyle w:val="QPPTableTextBody"/>
            </w:pPr>
            <w:r>
              <w:t xml:space="preserve">Development of roads does not occupy more than </w:t>
            </w:r>
            <w:r w:rsidRPr="00633090">
              <w:t>80% of the fringe waterway corridor</w:t>
            </w:r>
            <w:r>
              <w:t>.</w:t>
            </w:r>
          </w:p>
        </w:tc>
      </w:tr>
      <w:tr w:rsidR="008865B8" w:rsidRPr="009F3652" w14:paraId="7BEF5D8C" w14:textId="77777777" w:rsidTr="008865B8">
        <w:trPr>
          <w:trHeight w:val="2117"/>
        </w:trPr>
        <w:tc>
          <w:tcPr>
            <w:tcW w:w="4036" w:type="dxa"/>
            <w:vMerge w:val="restart"/>
            <w:shd w:val="clear" w:color="auto" w:fill="auto"/>
          </w:tcPr>
          <w:p w14:paraId="70EB2EC7" w14:textId="77777777" w:rsidR="008865B8" w:rsidRDefault="008865B8" w:rsidP="00DB10DB">
            <w:pPr>
              <w:pStyle w:val="QPPTableTextBold"/>
            </w:pPr>
            <w:r>
              <w:lastRenderedPageBreak/>
              <w:t>PO1</w:t>
            </w:r>
            <w:r w:rsidR="004900B7">
              <w:t>3</w:t>
            </w:r>
          </w:p>
          <w:p w14:paraId="096E7B63" w14:textId="77777777" w:rsidR="008865B8" w:rsidRDefault="008865B8" w:rsidP="00F329CA">
            <w:pPr>
              <w:pStyle w:val="QPPTableTextBody"/>
            </w:pPr>
            <w:r>
              <w:t>Development protects and enhances the function, water conveyance and water quality of the fringe waterway corridors.</w:t>
            </w:r>
          </w:p>
          <w:p w14:paraId="6E803870" w14:textId="77777777" w:rsidR="008865B8" w:rsidRDefault="008865B8" w:rsidP="00F329CA">
            <w:pPr>
              <w:pStyle w:val="HGTableBullet2"/>
              <w:numPr>
                <w:ilvl w:val="0"/>
                <w:numId w:val="0"/>
              </w:numPr>
              <w:ind w:left="360"/>
            </w:pPr>
          </w:p>
        </w:tc>
        <w:tc>
          <w:tcPr>
            <w:tcW w:w="4489" w:type="dxa"/>
            <w:shd w:val="clear" w:color="auto" w:fill="auto"/>
          </w:tcPr>
          <w:p w14:paraId="480218B9" w14:textId="77777777" w:rsidR="008865B8" w:rsidRDefault="008865B8" w:rsidP="00553FC1">
            <w:pPr>
              <w:pStyle w:val="QPPTableTextBold"/>
            </w:pPr>
            <w:r>
              <w:t>AO1</w:t>
            </w:r>
            <w:r w:rsidR="004900B7">
              <w:t>3</w:t>
            </w:r>
            <w:r>
              <w:t>.1</w:t>
            </w:r>
          </w:p>
          <w:p w14:paraId="137B4AC0" w14:textId="77777777" w:rsidR="008865B8" w:rsidRDefault="008865B8" w:rsidP="00B04102">
            <w:pPr>
              <w:pStyle w:val="QPPTableTextBody"/>
            </w:pPr>
            <w:r>
              <w:t xml:space="preserve">Development provides fringe corridors 10m wide as shown in </w:t>
            </w:r>
            <w:hyperlink w:anchor="Figureb" w:history="1">
              <w:r w:rsidRPr="0056591C">
                <w:rPr>
                  <w:rStyle w:val="Hyperlink"/>
                </w:rPr>
                <w:t>Figure b</w:t>
              </w:r>
            </w:hyperlink>
            <w:r w:rsidRPr="00E257E2">
              <w:rPr>
                <w:rStyle w:val="Hyperlink"/>
                <w:color w:val="000000"/>
                <w:u w:val="none"/>
              </w:rPr>
              <w:t xml:space="preserve"> (the fringe corridor is located on one or both sides of the waterway corridor as indicated on the Waterway corridors overlay)</w:t>
            </w:r>
            <w:r w:rsidRPr="00B04102">
              <w:t>.</w:t>
            </w:r>
          </w:p>
        </w:tc>
      </w:tr>
      <w:tr w:rsidR="008865B8" w:rsidRPr="009F3652" w14:paraId="4C729D61" w14:textId="77777777" w:rsidTr="008865B8">
        <w:trPr>
          <w:trHeight w:val="2117"/>
        </w:trPr>
        <w:tc>
          <w:tcPr>
            <w:tcW w:w="4036" w:type="dxa"/>
            <w:vMerge/>
            <w:shd w:val="clear" w:color="auto" w:fill="auto"/>
          </w:tcPr>
          <w:p w14:paraId="28E4ADBC" w14:textId="77777777" w:rsidR="008865B8" w:rsidRDefault="008865B8" w:rsidP="00DB10DB">
            <w:pPr>
              <w:pStyle w:val="QPPTableTextBold"/>
            </w:pPr>
          </w:p>
        </w:tc>
        <w:tc>
          <w:tcPr>
            <w:tcW w:w="4489" w:type="dxa"/>
            <w:shd w:val="clear" w:color="auto" w:fill="auto"/>
          </w:tcPr>
          <w:p w14:paraId="67E9D219" w14:textId="77777777" w:rsidR="008865B8" w:rsidRDefault="008865B8" w:rsidP="00553FC1">
            <w:pPr>
              <w:pStyle w:val="QPPTableTextBold"/>
            </w:pPr>
            <w:r>
              <w:t>AO1</w:t>
            </w:r>
            <w:r w:rsidR="004900B7">
              <w:t>3</w:t>
            </w:r>
            <w:r>
              <w:t>.2</w:t>
            </w:r>
          </w:p>
          <w:p w14:paraId="102DE9E5" w14:textId="77777777" w:rsidR="008865B8" w:rsidRDefault="008865B8" w:rsidP="00553FC1">
            <w:pPr>
              <w:pStyle w:val="QPPTableTextBody"/>
            </w:pPr>
            <w:r>
              <w:t xml:space="preserve">Development on a site containing a private waterway corridor, as shown in </w:t>
            </w:r>
            <w:hyperlink w:anchor="Figureb" w:history="1">
              <w:r w:rsidRPr="0056591C">
                <w:rPr>
                  <w:rStyle w:val="Hyperlink"/>
                </w:rPr>
                <w:t>Figure b</w:t>
              </w:r>
            </w:hyperlink>
            <w:r>
              <w:t>, retains the waterway corridor in private ownership and uses easements and covenants to accommodate stormwater flows.</w:t>
            </w:r>
          </w:p>
        </w:tc>
      </w:tr>
      <w:tr w:rsidR="00553FC1" w:rsidRPr="009F3652" w14:paraId="0FFEC0AB" w14:textId="77777777" w:rsidTr="004F3DA8">
        <w:trPr>
          <w:trHeight w:val="2117"/>
        </w:trPr>
        <w:tc>
          <w:tcPr>
            <w:tcW w:w="4036" w:type="dxa"/>
            <w:vMerge w:val="restart"/>
            <w:shd w:val="clear" w:color="auto" w:fill="auto"/>
          </w:tcPr>
          <w:p w14:paraId="640C6C00" w14:textId="77777777" w:rsidR="00553FC1" w:rsidRDefault="00553FC1" w:rsidP="006B0D58">
            <w:pPr>
              <w:pStyle w:val="QPPTableTextBold"/>
            </w:pPr>
            <w:r>
              <w:t>PO1</w:t>
            </w:r>
            <w:r w:rsidR="004900B7">
              <w:t>4</w:t>
            </w:r>
          </w:p>
          <w:p w14:paraId="4B982D11" w14:textId="77777777" w:rsidR="00553FC1" w:rsidRDefault="00553FC1" w:rsidP="006B0D58">
            <w:pPr>
              <w:pStyle w:val="QPPTableTextBody"/>
            </w:pPr>
            <w:r>
              <w:t>Development must integrate water supply, waterway corridor, wastewater and stormwater management to ensure protection of the water cycle by:</w:t>
            </w:r>
          </w:p>
          <w:p w14:paraId="2805C2B0" w14:textId="77777777" w:rsidR="00553FC1" w:rsidRDefault="00553FC1" w:rsidP="00CA61B4">
            <w:pPr>
              <w:pStyle w:val="HGTableBullet2"/>
              <w:numPr>
                <w:ilvl w:val="0"/>
                <w:numId w:val="46"/>
              </w:numPr>
            </w:pPr>
            <w:r>
              <w:t>minimising water demand;</w:t>
            </w:r>
          </w:p>
          <w:p w14:paraId="000AA7CB" w14:textId="77777777" w:rsidR="00553FC1" w:rsidRDefault="00553FC1" w:rsidP="006B0D58">
            <w:pPr>
              <w:pStyle w:val="HGTableBullet2"/>
            </w:pPr>
            <w:r>
              <w:t>minimising discharge and infiltration to public sewerage infrastructure;</w:t>
            </w:r>
          </w:p>
          <w:p w14:paraId="33D3BFA8" w14:textId="77777777" w:rsidR="00553FC1" w:rsidRDefault="00553FC1" w:rsidP="006B0D58">
            <w:pPr>
              <w:pStyle w:val="HGTableBullet2"/>
            </w:pPr>
            <w:r>
              <w:t>slowing the movement of water through the landscape;</w:t>
            </w:r>
          </w:p>
          <w:p w14:paraId="5D6C709D" w14:textId="77777777" w:rsidR="00553FC1" w:rsidRDefault="00553FC1" w:rsidP="006B0D58">
            <w:pPr>
              <w:pStyle w:val="HGTableBullet2"/>
            </w:pPr>
            <w:r>
              <w:t>maximising surface water infiltration;</w:t>
            </w:r>
          </w:p>
          <w:p w14:paraId="242923AF" w14:textId="77777777" w:rsidR="00553FC1" w:rsidRDefault="00553FC1" w:rsidP="006B0D58">
            <w:pPr>
              <w:pStyle w:val="HGTableBullet2"/>
            </w:pPr>
            <w:r>
              <w:t>minimising wastewater production;</w:t>
            </w:r>
          </w:p>
          <w:p w14:paraId="594AB296" w14:textId="77777777" w:rsidR="00553FC1" w:rsidRDefault="00553FC1" w:rsidP="006B0D58">
            <w:pPr>
              <w:pStyle w:val="HGTableBullet2"/>
            </w:pPr>
            <w:r>
              <w:t>minimising impacts on the water cycle;</w:t>
            </w:r>
          </w:p>
          <w:p w14:paraId="21B1FF4F" w14:textId="77777777" w:rsidR="00553FC1" w:rsidRDefault="00553FC1" w:rsidP="006B0D58">
            <w:pPr>
              <w:pStyle w:val="HGTableBullet2"/>
            </w:pPr>
            <w:r>
              <w:t xml:space="preserve">minimising flooding impacts including no adverse impact on the flood immunity of the Gateway and Pacific </w:t>
            </w:r>
            <w:r w:rsidR="00DF6771">
              <w:t>m</w:t>
            </w:r>
            <w:r>
              <w:t>otorways;</w:t>
            </w:r>
          </w:p>
          <w:p w14:paraId="449C32DF" w14:textId="77777777" w:rsidR="00553FC1" w:rsidRDefault="00553FC1" w:rsidP="006B0D58">
            <w:pPr>
              <w:pStyle w:val="HGTableBullet2"/>
            </w:pPr>
            <w:r>
              <w:t>protecting waterway health by improving stormwater quality and reducing site run</w:t>
            </w:r>
            <w:r w:rsidR="00DF6771">
              <w:t>-</w:t>
            </w:r>
            <w:r>
              <w:t>off;</w:t>
            </w:r>
          </w:p>
          <w:p w14:paraId="37585F31" w14:textId="77777777" w:rsidR="00553FC1" w:rsidRDefault="00553FC1" w:rsidP="006B0D58">
            <w:pPr>
              <w:pStyle w:val="HGTableBullet2"/>
            </w:pPr>
            <w:r>
              <w:t>incorporating water re</w:t>
            </w:r>
            <w:r w:rsidR="00DF6771">
              <w:t>-</w:t>
            </w:r>
            <w:r>
              <w:t>use infrastructure to maximise recycling opportunities;</w:t>
            </w:r>
          </w:p>
          <w:p w14:paraId="5448ADE5" w14:textId="77777777" w:rsidR="00553FC1" w:rsidRDefault="00553FC1" w:rsidP="006B0D58">
            <w:pPr>
              <w:pStyle w:val="HGTableBullet2"/>
            </w:pPr>
            <w:r>
              <w:t>minimising the extent of continuous impervious surfaces;</w:t>
            </w:r>
          </w:p>
          <w:p w14:paraId="034414E5" w14:textId="77777777" w:rsidR="00553FC1" w:rsidRDefault="00553FC1" w:rsidP="006B0D58">
            <w:pPr>
              <w:pStyle w:val="HGTableBullet2"/>
            </w:pPr>
            <w:r>
              <w:t>using alternative water sources via the construction of a reticulated non drinking water network.</w:t>
            </w:r>
          </w:p>
          <w:p w14:paraId="65E23B7A" w14:textId="77777777" w:rsidR="00553FC1" w:rsidRDefault="00553FC1" w:rsidP="006B0D58">
            <w:pPr>
              <w:pStyle w:val="QPPEditorsNoteStyle1"/>
            </w:pPr>
            <w:r>
              <w:t>Note</w:t>
            </w:r>
            <w:r w:rsidRPr="009F3652">
              <w:t>—</w:t>
            </w:r>
            <w:r>
              <w:t xml:space="preserve">Refer to </w:t>
            </w:r>
            <w:hyperlink w:anchor="Figurei" w:history="1">
              <w:r w:rsidR="00FD7DBA" w:rsidRPr="00FD7DBA">
                <w:rPr>
                  <w:rStyle w:val="Hyperlink"/>
                </w:rPr>
                <w:t>Figure i</w:t>
              </w:r>
            </w:hyperlink>
            <w:r>
              <w:t>,</w:t>
            </w:r>
            <w:r w:rsidR="00970368">
              <w:t xml:space="preserve"> </w:t>
            </w:r>
            <w:hyperlink w:anchor="Figurej" w:history="1">
              <w:r w:rsidR="00FD7DBA" w:rsidRPr="00FD7DBA">
                <w:rPr>
                  <w:rStyle w:val="Hyperlink"/>
                </w:rPr>
                <w:t>Figure j</w:t>
              </w:r>
            </w:hyperlink>
            <w:r>
              <w:t xml:space="preserve"> and</w:t>
            </w:r>
            <w:r w:rsidR="00970368">
              <w:t xml:space="preserve"> </w:t>
            </w:r>
            <w:hyperlink w:anchor="Figurek" w:history="1">
              <w:r w:rsidR="00FD7DBA" w:rsidRPr="00FD7DBA">
                <w:rPr>
                  <w:rStyle w:val="Hyperlink"/>
                </w:rPr>
                <w:t>Figure k</w:t>
              </w:r>
            </w:hyperlink>
            <w:r>
              <w:t xml:space="preserve"> which are examples of how water sensitive design principles can be incorporated into road reserves, commercial and residential developments and waterways.</w:t>
            </w:r>
          </w:p>
          <w:p w14:paraId="3310B08F" w14:textId="77777777" w:rsidR="00553FC1" w:rsidRDefault="00553FC1" w:rsidP="006B0D58">
            <w:pPr>
              <w:pStyle w:val="QPPEditorsNoteStyle1"/>
            </w:pPr>
            <w:r>
              <w:t>Note</w:t>
            </w:r>
            <w:r w:rsidRPr="009F3652">
              <w:t>—</w:t>
            </w:r>
            <w:r>
              <w:t xml:space="preserve">The designated rainwater tank area is the area shown within the neighbourhood plan boundary </w:t>
            </w:r>
            <w:r w:rsidR="00BB54E3">
              <w:t>i</w:t>
            </w:r>
            <w:r>
              <w:t xml:space="preserve">n </w:t>
            </w:r>
            <w:hyperlink w:anchor="Figurea" w:history="1">
              <w:r w:rsidR="00FD7DBA" w:rsidRPr="00FD7DBA">
                <w:rPr>
                  <w:rStyle w:val="Hyperlink"/>
                </w:rPr>
                <w:t>Figure a</w:t>
              </w:r>
            </w:hyperlink>
            <w:r>
              <w:t>.</w:t>
            </w:r>
          </w:p>
        </w:tc>
        <w:tc>
          <w:tcPr>
            <w:tcW w:w="4489" w:type="dxa"/>
            <w:shd w:val="clear" w:color="auto" w:fill="auto"/>
          </w:tcPr>
          <w:p w14:paraId="22522462" w14:textId="77777777" w:rsidR="00553FC1" w:rsidRDefault="00553FC1" w:rsidP="006B0D58">
            <w:pPr>
              <w:pStyle w:val="QPPTableTextBold"/>
            </w:pPr>
            <w:r>
              <w:t>AO1</w:t>
            </w:r>
            <w:r w:rsidR="004900B7">
              <w:t>4</w:t>
            </w:r>
            <w:r>
              <w:t>.1</w:t>
            </w:r>
          </w:p>
          <w:p w14:paraId="444A938D" w14:textId="77777777" w:rsidR="00553FC1" w:rsidRDefault="00553FC1" w:rsidP="006B0D58">
            <w:pPr>
              <w:pStyle w:val="QPPTableTextBody"/>
            </w:pPr>
            <w:r>
              <w:t>Development demonstrates effective management of the water cycle by submitting for approval, at the development application stage, a site</w:t>
            </w:r>
            <w:r w:rsidR="00DF6771">
              <w:t>-</w:t>
            </w:r>
            <w:r>
              <w:t xml:space="preserve">based </w:t>
            </w:r>
            <w:r w:rsidR="00DF6771">
              <w:t>i</w:t>
            </w:r>
            <w:r>
              <w:t xml:space="preserve">ntegrated </w:t>
            </w:r>
            <w:r w:rsidR="00DF6771">
              <w:t>w</w:t>
            </w:r>
            <w:r>
              <w:t xml:space="preserve">ater </w:t>
            </w:r>
            <w:r w:rsidR="00DF6771">
              <w:t>m</w:t>
            </w:r>
            <w:r>
              <w:t xml:space="preserve">anagement </w:t>
            </w:r>
            <w:r w:rsidR="00DF6771">
              <w:t>p</w:t>
            </w:r>
            <w:r>
              <w:t>lan that includes provisions for the following water sensitive urban design measures:</w:t>
            </w:r>
          </w:p>
          <w:p w14:paraId="7C0B5ACA" w14:textId="77777777" w:rsidR="00553FC1" w:rsidRDefault="00F7213F" w:rsidP="00CA61B4">
            <w:pPr>
              <w:pStyle w:val="HGTableBullet2"/>
              <w:numPr>
                <w:ilvl w:val="0"/>
                <w:numId w:val="47"/>
              </w:numPr>
            </w:pPr>
            <w:r>
              <w:t>NuS</w:t>
            </w:r>
            <w:r w:rsidR="00553FC1">
              <w:t>ewer welded PE sewers;</w:t>
            </w:r>
          </w:p>
          <w:p w14:paraId="5AA6FE07" w14:textId="77777777" w:rsidR="00553FC1" w:rsidRDefault="00553FC1" w:rsidP="006B0D58">
            <w:pPr>
              <w:pStyle w:val="HGTableBullet2"/>
            </w:pPr>
            <w:r>
              <w:t>reticulated non</w:t>
            </w:r>
            <w:r w:rsidR="00DF6771">
              <w:t>-</w:t>
            </w:r>
            <w:r>
              <w:t>drinking water system with a connection to the western corridor recycled water pipeline is supplied to each lot;</w:t>
            </w:r>
          </w:p>
          <w:p w14:paraId="536C3C1E" w14:textId="77777777" w:rsidR="00553FC1" w:rsidRDefault="00553FC1" w:rsidP="006B0D58">
            <w:pPr>
              <w:pStyle w:val="HGTableBullet2"/>
            </w:pPr>
            <w:r>
              <w:t>biofiltration pods;</w:t>
            </w:r>
          </w:p>
          <w:p w14:paraId="7A4B221D" w14:textId="77777777" w:rsidR="00553FC1" w:rsidRDefault="00553FC1" w:rsidP="006B0D58">
            <w:pPr>
              <w:pStyle w:val="HGTableBullet2"/>
            </w:pPr>
            <w:r>
              <w:t>bioretention systems;</w:t>
            </w:r>
          </w:p>
          <w:p w14:paraId="2F689CDC" w14:textId="77777777" w:rsidR="00553FC1" w:rsidRDefault="00553FC1" w:rsidP="006B0D58">
            <w:pPr>
              <w:pStyle w:val="HGTableBullet2"/>
            </w:pPr>
            <w:r>
              <w:t>on</w:t>
            </w:r>
            <w:r w:rsidR="00DF6771">
              <w:t>-</w:t>
            </w:r>
            <w:r>
              <w:t>site infiltration/porous pavements;</w:t>
            </w:r>
          </w:p>
          <w:p w14:paraId="5B56742B" w14:textId="77777777" w:rsidR="00553FC1" w:rsidRDefault="00553FC1" w:rsidP="006B0D58">
            <w:pPr>
              <w:pStyle w:val="HGTableBullet2"/>
            </w:pPr>
            <w:r>
              <w:t>conveyance and non</w:t>
            </w:r>
            <w:r w:rsidR="00DF6771">
              <w:t>-</w:t>
            </w:r>
            <w:r>
              <w:t>conveyance bioretention systems;</w:t>
            </w:r>
          </w:p>
          <w:p w14:paraId="1EB38411" w14:textId="77777777" w:rsidR="00553FC1" w:rsidRDefault="00553FC1" w:rsidP="006B0D58">
            <w:pPr>
              <w:pStyle w:val="HGTableBullet2"/>
            </w:pPr>
            <w:r>
              <w:t>filter/buffer strips;</w:t>
            </w:r>
          </w:p>
          <w:p w14:paraId="67DE4FF9" w14:textId="77777777" w:rsidR="00553FC1" w:rsidRDefault="00553FC1" w:rsidP="006B0D58">
            <w:pPr>
              <w:pStyle w:val="HGTableBullet2"/>
            </w:pPr>
            <w:r>
              <w:t>water</w:t>
            </w:r>
            <w:r w:rsidR="00DF6771">
              <w:t>-</w:t>
            </w:r>
            <w:r>
              <w:t>efficient landscaping.</w:t>
            </w:r>
          </w:p>
          <w:p w14:paraId="56AEEE74" w14:textId="77777777" w:rsidR="00553FC1" w:rsidRDefault="00553FC1" w:rsidP="00553FC1">
            <w:pPr>
              <w:pStyle w:val="QPPEditorsNoteStyle1"/>
            </w:pPr>
            <w:r>
              <w:t>Note</w:t>
            </w:r>
            <w:r w:rsidRPr="009F3652">
              <w:t>—</w:t>
            </w:r>
            <w:r>
              <w:t xml:space="preserve">The </w:t>
            </w:r>
            <w:r w:rsidR="00DF6771">
              <w:t>integrated water management plan</w:t>
            </w:r>
            <w:r>
              <w:t xml:space="preserve"> is to include details of the proposed measures, when they are to be in place, how they are to be implemented (such as conditions on development,</w:t>
            </w:r>
            <w:r w:rsidR="00002ABD">
              <w:t xml:space="preserve"> </w:t>
            </w:r>
            <w:r>
              <w:t>covenants) and who will implement and</w:t>
            </w:r>
            <w:r w:rsidR="00002ABD">
              <w:t xml:space="preserve"> </w:t>
            </w:r>
            <w:r>
              <w:t>maintain them.</w:t>
            </w:r>
          </w:p>
        </w:tc>
      </w:tr>
      <w:tr w:rsidR="00553FC1" w:rsidRPr="009F3652" w14:paraId="44FFA003" w14:textId="77777777">
        <w:trPr>
          <w:trHeight w:val="3435"/>
        </w:trPr>
        <w:tc>
          <w:tcPr>
            <w:tcW w:w="4036" w:type="dxa"/>
            <w:vMerge/>
            <w:shd w:val="clear" w:color="auto" w:fill="auto"/>
          </w:tcPr>
          <w:p w14:paraId="3B322282" w14:textId="77777777" w:rsidR="00553FC1" w:rsidRDefault="00553FC1" w:rsidP="006B0D58">
            <w:pPr>
              <w:pStyle w:val="QPPTableTextBold"/>
            </w:pPr>
          </w:p>
        </w:tc>
        <w:tc>
          <w:tcPr>
            <w:tcW w:w="4489" w:type="dxa"/>
            <w:shd w:val="clear" w:color="auto" w:fill="auto"/>
          </w:tcPr>
          <w:p w14:paraId="0D62AC85" w14:textId="77777777" w:rsidR="00553FC1" w:rsidRDefault="00553FC1" w:rsidP="00553FC1">
            <w:pPr>
              <w:pStyle w:val="QPPTableTextBold"/>
            </w:pPr>
            <w:r>
              <w:t>AO1</w:t>
            </w:r>
            <w:r w:rsidR="004900B7">
              <w:t>4</w:t>
            </w:r>
            <w:r>
              <w:t>.2</w:t>
            </w:r>
          </w:p>
          <w:p w14:paraId="1D81353F" w14:textId="77777777" w:rsidR="00553FC1" w:rsidRDefault="00553FC1" w:rsidP="00553FC1">
            <w:pPr>
              <w:pStyle w:val="QPPTableTextBody"/>
            </w:pPr>
            <w:r>
              <w:t>Development occurring in a potential development area provides and connects to a reticulated non</w:t>
            </w:r>
            <w:r w:rsidR="00DF6771">
              <w:t>-</w:t>
            </w:r>
            <w:r>
              <w:t>drinking water network supplied by purified recycled water from the western corridor recycled water pipeline that is then connected to:</w:t>
            </w:r>
          </w:p>
          <w:p w14:paraId="00E47DF1" w14:textId="77777777" w:rsidR="00553FC1" w:rsidRDefault="00553FC1" w:rsidP="00CA61B4">
            <w:pPr>
              <w:pStyle w:val="HGTableBullet2"/>
              <w:numPr>
                <w:ilvl w:val="0"/>
                <w:numId w:val="48"/>
              </w:numPr>
            </w:pPr>
            <w:r>
              <w:t>fire hydrants and fire service;</w:t>
            </w:r>
          </w:p>
          <w:p w14:paraId="58C04809" w14:textId="77777777" w:rsidR="00553FC1" w:rsidRDefault="00553FC1" w:rsidP="00553FC1">
            <w:pPr>
              <w:pStyle w:val="HGTableBullet2"/>
            </w:pPr>
            <w:r>
              <w:t>outdoor hose connections via below</w:t>
            </w:r>
            <w:r w:rsidR="00DF6771">
              <w:t>-</w:t>
            </w:r>
            <w:r>
              <w:t>ground quick</w:t>
            </w:r>
            <w:r w:rsidR="00DF6771">
              <w:t>-</w:t>
            </w:r>
            <w:r>
              <w:t>coupling valves for use on:</w:t>
            </w:r>
          </w:p>
          <w:p w14:paraId="63987808" w14:textId="77777777" w:rsidR="00553FC1" w:rsidRDefault="00553FC1" w:rsidP="00CA61B4">
            <w:pPr>
              <w:pStyle w:val="HGTableBullet3"/>
              <w:numPr>
                <w:ilvl w:val="0"/>
                <w:numId w:val="60"/>
              </w:numPr>
            </w:pPr>
            <w:r>
              <w:t>landscaped areas;</w:t>
            </w:r>
          </w:p>
          <w:p w14:paraId="6B41AC63" w14:textId="5E32E052" w:rsidR="00553FC1" w:rsidRDefault="00553FC1" w:rsidP="00422BDF">
            <w:pPr>
              <w:pStyle w:val="HGTableBullet3"/>
              <w:tabs>
                <w:tab w:val="left" w:pos="104"/>
              </w:tabs>
              <w:ind w:left="644" w:hanging="540"/>
            </w:pPr>
            <w:r>
              <w:t xml:space="preserve">public and private </w:t>
            </w:r>
            <w:hyperlink r:id="rId131" w:anchor="Park" w:history="1">
              <w:r w:rsidRPr="00FD7DBA">
                <w:rPr>
                  <w:rStyle w:val="Hyperlink"/>
                </w:rPr>
                <w:t>parks</w:t>
              </w:r>
            </w:hyperlink>
            <w:r>
              <w:t>, gardens, landscaped areas and recreation areas;</w:t>
            </w:r>
          </w:p>
          <w:p w14:paraId="517F37DE" w14:textId="77777777" w:rsidR="00553FC1" w:rsidRDefault="00553FC1" w:rsidP="00422BDF">
            <w:pPr>
              <w:pStyle w:val="HGTableBullet3"/>
              <w:ind w:left="644" w:hanging="540"/>
            </w:pPr>
            <w:r>
              <w:lastRenderedPageBreak/>
              <w:t>wash</w:t>
            </w:r>
            <w:r w:rsidR="00DF6771">
              <w:t>-</w:t>
            </w:r>
            <w:r>
              <w:t>down areas;</w:t>
            </w:r>
          </w:p>
          <w:p w14:paraId="188F1AB0" w14:textId="77777777" w:rsidR="00553FC1" w:rsidRDefault="00553FC1" w:rsidP="00422BDF">
            <w:pPr>
              <w:pStyle w:val="HGTableBullet3"/>
              <w:ind w:left="644" w:hanging="540"/>
            </w:pPr>
            <w:r>
              <w:t>other uses where appropriate in preference to potable water.</w:t>
            </w:r>
          </w:p>
        </w:tc>
      </w:tr>
      <w:tr w:rsidR="00553FC1" w:rsidRPr="009F3652" w14:paraId="46E8883B" w14:textId="77777777">
        <w:trPr>
          <w:trHeight w:val="1058"/>
        </w:trPr>
        <w:tc>
          <w:tcPr>
            <w:tcW w:w="4036" w:type="dxa"/>
            <w:vMerge/>
            <w:shd w:val="clear" w:color="auto" w:fill="auto"/>
          </w:tcPr>
          <w:p w14:paraId="1DAA7745" w14:textId="77777777" w:rsidR="00553FC1" w:rsidRDefault="00553FC1" w:rsidP="006B0D58">
            <w:pPr>
              <w:pStyle w:val="QPPTableTextBold"/>
            </w:pPr>
          </w:p>
        </w:tc>
        <w:tc>
          <w:tcPr>
            <w:tcW w:w="4489" w:type="dxa"/>
            <w:shd w:val="clear" w:color="auto" w:fill="auto"/>
          </w:tcPr>
          <w:p w14:paraId="2FAE664A" w14:textId="77777777" w:rsidR="00553FC1" w:rsidRDefault="00553FC1" w:rsidP="00553FC1">
            <w:pPr>
              <w:pStyle w:val="QPPTableTextBold"/>
            </w:pPr>
            <w:r>
              <w:t>AO1</w:t>
            </w:r>
            <w:r w:rsidR="004900B7">
              <w:t>4</w:t>
            </w:r>
            <w:r>
              <w:t>.3</w:t>
            </w:r>
          </w:p>
          <w:p w14:paraId="5096DEA7" w14:textId="54F57BB6" w:rsidR="00553FC1" w:rsidRDefault="00553FC1" w:rsidP="00553FC1">
            <w:pPr>
              <w:pStyle w:val="QPPTableTextBody"/>
            </w:pPr>
            <w:r>
              <w:t>Development provides a site</w:t>
            </w:r>
            <w:r w:rsidR="00DF6771">
              <w:t>-</w:t>
            </w:r>
            <w:r>
              <w:t xml:space="preserve">based stormwater management plan demonstrating compliance with the </w:t>
            </w:r>
            <w:hyperlink r:id="rId132" w:history="1">
              <w:r w:rsidRPr="00FD7DBA">
                <w:rPr>
                  <w:rStyle w:val="Hyperlink"/>
                </w:rPr>
                <w:t>Stormwater code</w:t>
              </w:r>
            </w:hyperlink>
            <w:r>
              <w:t xml:space="preserve"> and the provisions in the </w:t>
            </w:r>
            <w:hyperlink r:id="rId133" w:history="1">
              <w:r w:rsidRPr="00FD7DBA">
                <w:rPr>
                  <w:rStyle w:val="Hyperlink"/>
                </w:rPr>
                <w:t>Infrastructure design planning scheme policy</w:t>
              </w:r>
            </w:hyperlink>
            <w:r>
              <w:t>.</w:t>
            </w:r>
          </w:p>
        </w:tc>
      </w:tr>
      <w:tr w:rsidR="00553FC1" w:rsidRPr="009F3652" w14:paraId="6BFBC664" w14:textId="77777777">
        <w:trPr>
          <w:trHeight w:val="1500"/>
        </w:trPr>
        <w:tc>
          <w:tcPr>
            <w:tcW w:w="4036" w:type="dxa"/>
            <w:vMerge/>
            <w:shd w:val="clear" w:color="auto" w:fill="auto"/>
          </w:tcPr>
          <w:p w14:paraId="61BF17EC" w14:textId="77777777" w:rsidR="00553FC1" w:rsidRDefault="00553FC1" w:rsidP="006B0D58">
            <w:pPr>
              <w:pStyle w:val="QPPTableTextBold"/>
            </w:pPr>
          </w:p>
        </w:tc>
        <w:tc>
          <w:tcPr>
            <w:tcW w:w="4489" w:type="dxa"/>
            <w:shd w:val="clear" w:color="auto" w:fill="auto"/>
          </w:tcPr>
          <w:p w14:paraId="7B05A66D" w14:textId="77777777" w:rsidR="00553FC1" w:rsidRDefault="00553FC1" w:rsidP="00553FC1">
            <w:pPr>
              <w:pStyle w:val="QPPTableTextBold"/>
            </w:pPr>
            <w:r>
              <w:t>AO1</w:t>
            </w:r>
            <w:r w:rsidR="004900B7">
              <w:t>4</w:t>
            </w:r>
            <w:r>
              <w:t>.4</w:t>
            </w:r>
          </w:p>
          <w:p w14:paraId="22CEA0CE" w14:textId="6897C7E9" w:rsidR="00553FC1" w:rsidRDefault="00553FC1" w:rsidP="00553FC1">
            <w:pPr>
              <w:pStyle w:val="QPPTableTextBody"/>
            </w:pPr>
            <w:r>
              <w:t xml:space="preserve">Development demonstrates compliance with regards to stormwater impacts and measures on the Gateway Motorway and Pacific Motorway in accordance with the </w:t>
            </w:r>
            <w:hyperlink r:id="rId134" w:history="1">
              <w:r w:rsidRPr="00FD7DBA">
                <w:rPr>
                  <w:rStyle w:val="Hyperlink"/>
                </w:rPr>
                <w:t>Infrastructure design planning scheme policy</w:t>
              </w:r>
            </w:hyperlink>
            <w:r>
              <w:t xml:space="preserve"> and the </w:t>
            </w:r>
            <w:hyperlink r:id="rId135" w:history="1">
              <w:r w:rsidRPr="00FD7DBA">
                <w:rPr>
                  <w:rStyle w:val="Hyperlink"/>
                </w:rPr>
                <w:t>Main Roads Road Drainage Manual</w:t>
              </w:r>
            </w:hyperlink>
            <w:r>
              <w:t>.</w:t>
            </w:r>
          </w:p>
        </w:tc>
      </w:tr>
      <w:tr w:rsidR="00407360" w:rsidRPr="009F3652" w14:paraId="06154236" w14:textId="77777777">
        <w:trPr>
          <w:trHeight w:val="290"/>
        </w:trPr>
        <w:tc>
          <w:tcPr>
            <w:tcW w:w="4036" w:type="dxa"/>
            <w:shd w:val="clear" w:color="auto" w:fill="auto"/>
          </w:tcPr>
          <w:p w14:paraId="34F6D613" w14:textId="77777777" w:rsidR="00407360" w:rsidRDefault="00782B38" w:rsidP="00837BBA">
            <w:pPr>
              <w:pStyle w:val="QPPTableTextBold"/>
            </w:pPr>
            <w:r>
              <w:t>PO1</w:t>
            </w:r>
            <w:r w:rsidR="004900B7">
              <w:t>5</w:t>
            </w:r>
          </w:p>
          <w:p w14:paraId="7C7F7888" w14:textId="77777777" w:rsidR="00407360" w:rsidRDefault="00407360" w:rsidP="00837BBA">
            <w:pPr>
              <w:pStyle w:val="QPPTableTextBody"/>
            </w:pPr>
            <w:r>
              <w:t>Development incorporates consistent, formalised street planting along roads by:</w:t>
            </w:r>
          </w:p>
          <w:p w14:paraId="413FED3F" w14:textId="77777777" w:rsidR="00407360" w:rsidRDefault="00407360" w:rsidP="00CA61B4">
            <w:pPr>
              <w:pStyle w:val="HGTableBullet2"/>
              <w:numPr>
                <w:ilvl w:val="0"/>
                <w:numId w:val="21"/>
              </w:numPr>
            </w:pPr>
            <w:r>
              <w:t>defining and enclosing public space;</w:t>
            </w:r>
          </w:p>
          <w:p w14:paraId="4C7D5CD5" w14:textId="21DD2AD6" w:rsidR="00407360" w:rsidRDefault="00407360" w:rsidP="00837BBA">
            <w:pPr>
              <w:pStyle w:val="HGTableBullet2"/>
            </w:pPr>
            <w:r>
              <w:t xml:space="preserve">enhancing landscape </w:t>
            </w:r>
            <w:hyperlink r:id="rId136" w:anchor="Amenity" w:history="1">
              <w:r w:rsidRPr="00FD7DBA">
                <w:rPr>
                  <w:rStyle w:val="Hyperlink"/>
                </w:rPr>
                <w:t>amenity</w:t>
              </w:r>
            </w:hyperlink>
            <w:r>
              <w:t>;</w:t>
            </w:r>
          </w:p>
          <w:p w14:paraId="005F3425" w14:textId="77777777" w:rsidR="00407360" w:rsidRDefault="00407360" w:rsidP="00837BBA">
            <w:pPr>
              <w:pStyle w:val="HGTableBullet2"/>
            </w:pPr>
            <w:r>
              <w:t>promoting a sense of place for Rochedale;</w:t>
            </w:r>
          </w:p>
          <w:p w14:paraId="5F601DF8" w14:textId="77777777" w:rsidR="00407360" w:rsidRDefault="00407360" w:rsidP="00837BBA">
            <w:pPr>
              <w:pStyle w:val="HGTableBullet2"/>
            </w:pPr>
            <w:r>
              <w:t xml:space="preserve">providing shade for </w:t>
            </w:r>
            <w:r w:rsidR="001827AD">
              <w:t>pedestrian and parked vehicles.</w:t>
            </w:r>
          </w:p>
        </w:tc>
        <w:tc>
          <w:tcPr>
            <w:tcW w:w="4489" w:type="dxa"/>
            <w:shd w:val="clear" w:color="auto" w:fill="auto"/>
          </w:tcPr>
          <w:p w14:paraId="056AAB95" w14:textId="77777777" w:rsidR="00407360" w:rsidRDefault="00782B38" w:rsidP="00837BBA">
            <w:pPr>
              <w:pStyle w:val="QPPTableTextBold"/>
            </w:pPr>
            <w:r>
              <w:t>AO1</w:t>
            </w:r>
            <w:r w:rsidR="004900B7">
              <w:t>5</w:t>
            </w:r>
          </w:p>
          <w:p w14:paraId="684537FC" w14:textId="3CC10A84" w:rsidR="00407360" w:rsidRDefault="00407360" w:rsidP="00837BBA">
            <w:pPr>
              <w:pStyle w:val="QPPTableTextBody"/>
            </w:pPr>
            <w:r>
              <w:t xml:space="preserve">Development incorporates consistent, regularly spaced street tree plantings of species, along all roads and are selected from the </w:t>
            </w:r>
            <w:hyperlink r:id="rId137" w:history="1">
              <w:r w:rsidRPr="00FD7DBA">
                <w:rPr>
                  <w:rStyle w:val="Hyperlink"/>
                </w:rPr>
                <w:t>Planting species planning scheme policy</w:t>
              </w:r>
            </w:hyperlink>
            <w:r>
              <w:t xml:space="preserve"> list.</w:t>
            </w:r>
          </w:p>
          <w:p w14:paraId="4281BBFA" w14:textId="77777777" w:rsidR="00407360" w:rsidRDefault="00407360" w:rsidP="00837BBA">
            <w:pPr>
              <w:pStyle w:val="QPPEditorsNoteStyle1"/>
            </w:pPr>
            <w:r>
              <w:t>Note—For an application for reconfiguring a lot, the Council will require the submission of a street tree planting plan and schedule that demonstrates compliance.</w:t>
            </w:r>
          </w:p>
        </w:tc>
      </w:tr>
      <w:tr w:rsidR="00407360" w:rsidRPr="009F3652" w14:paraId="3DF45DD9" w14:textId="77777777">
        <w:trPr>
          <w:trHeight w:val="290"/>
        </w:trPr>
        <w:tc>
          <w:tcPr>
            <w:tcW w:w="8525" w:type="dxa"/>
            <w:gridSpan w:val="2"/>
            <w:shd w:val="clear" w:color="auto" w:fill="auto"/>
          </w:tcPr>
          <w:p w14:paraId="7899C3AB" w14:textId="77777777" w:rsidR="00407360" w:rsidRDefault="00407360" w:rsidP="00837BBA">
            <w:pPr>
              <w:pStyle w:val="QPPTableTextBold"/>
            </w:pPr>
            <w:r>
              <w:t xml:space="preserve">If reconfiguring a lot </w:t>
            </w:r>
            <w:r w:rsidR="0056591C">
              <w:t>in</w:t>
            </w:r>
            <w:r>
              <w:t xml:space="preserve"> the Potential development area precinct (Rochedale urban community neighbourhood plan/NPP-005)</w:t>
            </w:r>
            <w:r w:rsidR="0056591C">
              <w:t>, where in the Very low density residential sub-precinct (Rochedale urban community neighbourhood plan/NPP-005a)</w:t>
            </w:r>
          </w:p>
        </w:tc>
      </w:tr>
      <w:tr w:rsidR="00407360" w:rsidRPr="009F3652" w14:paraId="4C9C2DBE" w14:textId="77777777">
        <w:trPr>
          <w:trHeight w:val="290"/>
        </w:trPr>
        <w:tc>
          <w:tcPr>
            <w:tcW w:w="4036" w:type="dxa"/>
            <w:vMerge w:val="restart"/>
            <w:shd w:val="clear" w:color="auto" w:fill="auto"/>
          </w:tcPr>
          <w:p w14:paraId="62C128DE" w14:textId="77777777" w:rsidR="00407360" w:rsidRDefault="00782B38" w:rsidP="00837BBA">
            <w:pPr>
              <w:pStyle w:val="QPPTableTextBold"/>
            </w:pPr>
            <w:r>
              <w:t>PO1</w:t>
            </w:r>
            <w:r w:rsidR="00415327">
              <w:t>6</w:t>
            </w:r>
          </w:p>
          <w:p w14:paraId="2749C117" w14:textId="77777777" w:rsidR="00407360" w:rsidRDefault="00407360" w:rsidP="00837BBA">
            <w:pPr>
              <w:pStyle w:val="QPPTableTextBody"/>
            </w:pPr>
            <w:r>
              <w:t>Development protects and strengthens the ecological values of the precinct while maintaining a semi</w:t>
            </w:r>
            <w:r w:rsidR="00DF6771">
              <w:t>-</w:t>
            </w:r>
            <w:r>
              <w:t>rural character.</w:t>
            </w:r>
          </w:p>
        </w:tc>
        <w:tc>
          <w:tcPr>
            <w:tcW w:w="4489" w:type="dxa"/>
            <w:shd w:val="clear" w:color="auto" w:fill="auto"/>
          </w:tcPr>
          <w:p w14:paraId="53814D2C" w14:textId="77777777" w:rsidR="00407360" w:rsidRDefault="00782B38" w:rsidP="00837BBA">
            <w:pPr>
              <w:pStyle w:val="QPPTableTextBold"/>
            </w:pPr>
            <w:r>
              <w:t>AO1</w:t>
            </w:r>
            <w:r w:rsidR="00415327">
              <w:t>6</w:t>
            </w:r>
            <w:r w:rsidR="00407360">
              <w:t>.1</w:t>
            </w:r>
          </w:p>
          <w:p w14:paraId="227A6535" w14:textId="77777777" w:rsidR="00407360" w:rsidRDefault="00407360" w:rsidP="00837BBA">
            <w:pPr>
              <w:pStyle w:val="QPPTableTextBody"/>
            </w:pPr>
            <w:r>
              <w:t>Development includes a minimum lot size of 2,000</w:t>
            </w:r>
            <w:r w:rsidR="00782B38">
              <w:t>m</w:t>
            </w:r>
            <w:r w:rsidR="00782B38" w:rsidRPr="00782B38">
              <w:rPr>
                <w:vertAlign w:val="superscript"/>
              </w:rPr>
              <w:t>2</w:t>
            </w:r>
            <w:r>
              <w:t>.</w:t>
            </w:r>
          </w:p>
          <w:p w14:paraId="4C895C06" w14:textId="77777777" w:rsidR="00407360" w:rsidRDefault="00407360" w:rsidP="00837BBA">
            <w:pPr>
              <w:pStyle w:val="QPPEditorsNoteStyle1"/>
            </w:pPr>
            <w:r>
              <w:t>Note—Smaller lot sizes may be supported for ecologically sensitive development that retains a semi-rural character and protects and strengthens the ecological values of the precinct.</w:t>
            </w:r>
          </w:p>
        </w:tc>
      </w:tr>
      <w:tr w:rsidR="00407360" w:rsidRPr="009F3652" w14:paraId="151D9B45" w14:textId="77777777">
        <w:trPr>
          <w:trHeight w:val="290"/>
        </w:trPr>
        <w:tc>
          <w:tcPr>
            <w:tcW w:w="4036" w:type="dxa"/>
            <w:vMerge/>
            <w:shd w:val="clear" w:color="auto" w:fill="auto"/>
          </w:tcPr>
          <w:p w14:paraId="1E93AA84" w14:textId="77777777" w:rsidR="00407360" w:rsidRDefault="00407360" w:rsidP="00837BBA">
            <w:pPr>
              <w:pStyle w:val="QPPTableTextBody"/>
            </w:pPr>
          </w:p>
        </w:tc>
        <w:tc>
          <w:tcPr>
            <w:tcW w:w="4489" w:type="dxa"/>
            <w:shd w:val="clear" w:color="auto" w:fill="auto"/>
          </w:tcPr>
          <w:p w14:paraId="22015149" w14:textId="77777777" w:rsidR="00407360" w:rsidRDefault="00782B38" w:rsidP="00837BBA">
            <w:pPr>
              <w:pStyle w:val="QPPTableTextBold"/>
            </w:pPr>
            <w:r>
              <w:t>AO1</w:t>
            </w:r>
            <w:r w:rsidR="00415327">
              <w:t>6</w:t>
            </w:r>
            <w:r w:rsidR="00407360">
              <w:t>.2</w:t>
            </w:r>
          </w:p>
          <w:p w14:paraId="2798345D" w14:textId="77777777" w:rsidR="00407360" w:rsidRDefault="00407360" w:rsidP="00837BBA">
            <w:pPr>
              <w:pStyle w:val="QPPTableTextBody"/>
            </w:pPr>
            <w:r>
              <w:t>Development and subdivision layouts are designed to protect and strengthen significant vegetation and koala habitat linkages.</w:t>
            </w:r>
          </w:p>
        </w:tc>
      </w:tr>
      <w:tr w:rsidR="00407360" w:rsidRPr="009F3652" w14:paraId="744DA849" w14:textId="77777777">
        <w:trPr>
          <w:trHeight w:val="290"/>
        </w:trPr>
        <w:tc>
          <w:tcPr>
            <w:tcW w:w="8525" w:type="dxa"/>
            <w:gridSpan w:val="2"/>
            <w:shd w:val="clear" w:color="auto" w:fill="auto"/>
          </w:tcPr>
          <w:p w14:paraId="2BDA647C" w14:textId="77777777" w:rsidR="00407360" w:rsidRDefault="00407360" w:rsidP="00837BBA">
            <w:pPr>
              <w:pStyle w:val="QPPTableTextBold"/>
            </w:pPr>
            <w:r w:rsidRPr="00837BBA">
              <w:t xml:space="preserve">If for </w:t>
            </w:r>
            <w:r>
              <w:t xml:space="preserve">a </w:t>
            </w:r>
            <w:r w:rsidRPr="00837BBA">
              <w:t>multiple dwelling</w:t>
            </w:r>
          </w:p>
        </w:tc>
      </w:tr>
      <w:tr w:rsidR="00553FC1" w:rsidRPr="009F3652" w14:paraId="1E9149DA" w14:textId="77777777">
        <w:trPr>
          <w:trHeight w:val="1124"/>
        </w:trPr>
        <w:tc>
          <w:tcPr>
            <w:tcW w:w="4036" w:type="dxa"/>
            <w:vMerge w:val="restart"/>
            <w:shd w:val="clear" w:color="auto" w:fill="auto"/>
          </w:tcPr>
          <w:p w14:paraId="623DDE0C" w14:textId="77777777" w:rsidR="00553FC1" w:rsidRDefault="00553FC1" w:rsidP="00837BBA">
            <w:pPr>
              <w:pStyle w:val="QPPTableTextBold"/>
            </w:pPr>
            <w:r>
              <w:lastRenderedPageBreak/>
              <w:t>PO1</w:t>
            </w:r>
            <w:r w:rsidR="00415327">
              <w:t>7</w:t>
            </w:r>
          </w:p>
          <w:p w14:paraId="7A7C50FE" w14:textId="77777777" w:rsidR="00553FC1" w:rsidRPr="00B45278" w:rsidRDefault="00553FC1" w:rsidP="00B45278">
            <w:pPr>
              <w:pStyle w:val="QPPTableTextBody"/>
            </w:pPr>
            <w:r w:rsidRPr="00B45278">
              <w:t>Development incorporates landscaping that facilitates sustainable subtropical design by providing:</w:t>
            </w:r>
          </w:p>
          <w:p w14:paraId="0E3C09ED" w14:textId="77777777" w:rsidR="00553FC1" w:rsidRPr="00B45278" w:rsidRDefault="00553FC1" w:rsidP="00CA61B4">
            <w:pPr>
              <w:pStyle w:val="HGTableBullet2"/>
              <w:numPr>
                <w:ilvl w:val="0"/>
                <w:numId w:val="53"/>
              </w:numPr>
            </w:pPr>
            <w:r w:rsidRPr="00B45278">
              <w:t>sufficient space for the retention and/ or establishment of significant substantial vegetation;</w:t>
            </w:r>
          </w:p>
          <w:p w14:paraId="30558112" w14:textId="54BD3B53" w:rsidR="00553FC1" w:rsidRPr="00B45278" w:rsidRDefault="00553FC1" w:rsidP="00B45278">
            <w:pPr>
              <w:pStyle w:val="HGTableBullet2"/>
            </w:pPr>
            <w:r w:rsidRPr="00B45278">
              <w:t xml:space="preserve">locally appropriate plant species in accordance with the </w:t>
            </w:r>
            <w:hyperlink r:id="rId138" w:history="1">
              <w:r w:rsidRPr="00A962B6">
                <w:rPr>
                  <w:rStyle w:val="Hyperlink"/>
                </w:rPr>
                <w:t>Planting species planning scheme policy</w:t>
              </w:r>
            </w:hyperlink>
            <w:r w:rsidRPr="00B45278">
              <w:t>;</w:t>
            </w:r>
          </w:p>
          <w:p w14:paraId="5B455D50" w14:textId="77777777" w:rsidR="00553FC1" w:rsidRPr="00B45278" w:rsidRDefault="00553FC1" w:rsidP="00B45278">
            <w:pPr>
              <w:pStyle w:val="HGTableBullet2"/>
            </w:pPr>
            <w:r w:rsidRPr="00B45278">
              <w:t>hard</w:t>
            </w:r>
            <w:r w:rsidR="00DF6771">
              <w:t>-</w:t>
            </w:r>
            <w:r w:rsidRPr="00B45278">
              <w:t>scape/paving design and materials that minimise heat reflection and site run</w:t>
            </w:r>
            <w:r w:rsidR="00DF6771">
              <w:t>-</w:t>
            </w:r>
            <w:r w:rsidRPr="00B45278">
              <w:t>off;</w:t>
            </w:r>
          </w:p>
          <w:p w14:paraId="0F19B4BC" w14:textId="77777777" w:rsidR="00553FC1" w:rsidRPr="00B45278" w:rsidRDefault="00553FC1" w:rsidP="00B45278">
            <w:pPr>
              <w:pStyle w:val="HGTableBullet2"/>
            </w:pPr>
            <w:r w:rsidRPr="00B45278">
              <w:t>appropriate seasonal shade and passive cooling/heating of outdoor spaces throughout the year;</w:t>
            </w:r>
          </w:p>
          <w:p w14:paraId="68374EA3" w14:textId="77777777" w:rsidR="00553FC1" w:rsidRPr="00B45278" w:rsidRDefault="00553FC1" w:rsidP="00B45278">
            <w:pPr>
              <w:pStyle w:val="HGTableBullet2"/>
            </w:pPr>
            <w:r w:rsidRPr="00B45278">
              <w:t>private open space located to maximise indoor/outdoor connections;</w:t>
            </w:r>
          </w:p>
          <w:p w14:paraId="2CD0A1DA" w14:textId="77777777" w:rsidR="00553FC1" w:rsidRDefault="00553FC1" w:rsidP="00B45278">
            <w:pPr>
              <w:pStyle w:val="HGTableBullet2"/>
            </w:pPr>
            <w:r w:rsidRPr="00B45278">
              <w:t>design and plant selection to minimise water use and contribute to stormwater management.</w:t>
            </w:r>
          </w:p>
        </w:tc>
        <w:tc>
          <w:tcPr>
            <w:tcW w:w="4489" w:type="dxa"/>
            <w:shd w:val="clear" w:color="auto" w:fill="auto"/>
          </w:tcPr>
          <w:p w14:paraId="5ADDEB7B" w14:textId="77777777" w:rsidR="00553FC1" w:rsidRPr="00B45278" w:rsidRDefault="00553FC1" w:rsidP="00B45278">
            <w:pPr>
              <w:pStyle w:val="QPPTableTextBold"/>
            </w:pPr>
            <w:r>
              <w:t>AO1</w:t>
            </w:r>
            <w:r w:rsidR="00415327">
              <w:t>7</w:t>
            </w:r>
            <w:r w:rsidRPr="00B45278">
              <w:t>.1</w:t>
            </w:r>
          </w:p>
          <w:p w14:paraId="0E9FABDF" w14:textId="77777777" w:rsidR="00553FC1" w:rsidRPr="00B45278" w:rsidRDefault="00553FC1" w:rsidP="00996D31">
            <w:pPr>
              <w:pStyle w:val="QPPTableTextBody"/>
            </w:pPr>
            <w:r w:rsidRPr="00B45278">
              <w:t xml:space="preserve">Development provides a minimum 40% of the site area as open space with a minimum dimension of 3m, with half of the open space dedicated </w:t>
            </w:r>
            <w:r w:rsidR="00DF6771">
              <w:t xml:space="preserve">to </w:t>
            </w:r>
            <w:r w:rsidRPr="00B45278">
              <w:t>deep planting with a minimum dimension of 6m</w:t>
            </w:r>
            <w:r>
              <w:t>.</w:t>
            </w:r>
          </w:p>
        </w:tc>
      </w:tr>
      <w:tr w:rsidR="00553FC1" w:rsidRPr="009F3652" w14:paraId="706F9CB5" w14:textId="77777777">
        <w:trPr>
          <w:trHeight w:val="2505"/>
        </w:trPr>
        <w:tc>
          <w:tcPr>
            <w:tcW w:w="4036" w:type="dxa"/>
            <w:vMerge/>
            <w:shd w:val="clear" w:color="auto" w:fill="auto"/>
          </w:tcPr>
          <w:p w14:paraId="46CB00BE" w14:textId="77777777" w:rsidR="00553FC1" w:rsidRDefault="00553FC1" w:rsidP="00837BBA">
            <w:pPr>
              <w:pStyle w:val="QPPTableTextBold"/>
            </w:pPr>
          </w:p>
        </w:tc>
        <w:tc>
          <w:tcPr>
            <w:tcW w:w="4489" w:type="dxa"/>
            <w:shd w:val="clear" w:color="auto" w:fill="auto"/>
          </w:tcPr>
          <w:p w14:paraId="74E85CFA" w14:textId="77777777" w:rsidR="00553FC1" w:rsidRPr="00B45278" w:rsidRDefault="00553FC1" w:rsidP="00553FC1">
            <w:pPr>
              <w:pStyle w:val="QPPTableTextBold"/>
            </w:pPr>
            <w:r w:rsidRPr="00B45278">
              <w:t>AO</w:t>
            </w:r>
            <w:r>
              <w:t>1</w:t>
            </w:r>
            <w:r w:rsidR="00415327">
              <w:t>7</w:t>
            </w:r>
            <w:r w:rsidRPr="00B45278">
              <w:t>.2</w:t>
            </w:r>
          </w:p>
          <w:p w14:paraId="1143C880" w14:textId="7A99C307" w:rsidR="00553FC1" w:rsidRDefault="00553FC1" w:rsidP="00553FC1">
            <w:pPr>
              <w:pStyle w:val="QPPTableTextBody"/>
            </w:pPr>
            <w:r w:rsidRPr="00B45278">
              <w:t xml:space="preserve">Development includes plant species in accordance with the </w:t>
            </w:r>
            <w:hyperlink r:id="rId139" w:history="1">
              <w:r w:rsidRPr="00A962B6">
                <w:rPr>
                  <w:rStyle w:val="Hyperlink"/>
                </w:rPr>
                <w:t>Planting species planning scheme policy</w:t>
              </w:r>
            </w:hyperlink>
            <w:r>
              <w:rPr>
                <w:b/>
              </w:rPr>
              <w:t>.</w:t>
            </w:r>
          </w:p>
        </w:tc>
      </w:tr>
      <w:tr w:rsidR="00407360" w:rsidRPr="009F3652" w14:paraId="53C15FCD" w14:textId="77777777">
        <w:trPr>
          <w:trHeight w:val="290"/>
        </w:trPr>
        <w:tc>
          <w:tcPr>
            <w:tcW w:w="4036" w:type="dxa"/>
            <w:vMerge w:val="restart"/>
            <w:shd w:val="clear" w:color="auto" w:fill="auto"/>
          </w:tcPr>
          <w:p w14:paraId="04DBAD2A" w14:textId="77777777" w:rsidR="00407360" w:rsidRDefault="00782B38" w:rsidP="00837BBA">
            <w:pPr>
              <w:pStyle w:val="QPPTableTextBold"/>
            </w:pPr>
            <w:r>
              <w:t>PO</w:t>
            </w:r>
            <w:r w:rsidR="00B822C7">
              <w:t>1</w:t>
            </w:r>
            <w:r w:rsidR="00415327">
              <w:t>8</w:t>
            </w:r>
          </w:p>
          <w:p w14:paraId="7A8EDCD3" w14:textId="77DBE89D" w:rsidR="00407360" w:rsidRDefault="00407360" w:rsidP="00837BBA">
            <w:pPr>
              <w:pStyle w:val="QPPTableTextBody"/>
            </w:pPr>
            <w:r>
              <w:t xml:space="preserve">Development involving </w:t>
            </w:r>
            <w:hyperlink r:id="rId140" w:anchor="DualOcc" w:history="1">
              <w:r w:rsidRPr="00A962B6">
                <w:rPr>
                  <w:rStyle w:val="Hyperlink"/>
                </w:rPr>
                <w:t>dual occupancy</w:t>
              </w:r>
            </w:hyperlink>
            <w:r>
              <w:t xml:space="preserve"> buildings has the appeara</w:t>
            </w:r>
            <w:r w:rsidR="00D8221B">
              <w:t>nce of a single detached house.</w:t>
            </w:r>
          </w:p>
        </w:tc>
        <w:tc>
          <w:tcPr>
            <w:tcW w:w="4489" w:type="dxa"/>
            <w:shd w:val="clear" w:color="auto" w:fill="auto"/>
          </w:tcPr>
          <w:p w14:paraId="55BA902C" w14:textId="77777777" w:rsidR="00407360" w:rsidRDefault="00782B38" w:rsidP="00837BBA">
            <w:pPr>
              <w:pStyle w:val="QPPTableTextBold"/>
            </w:pPr>
            <w:r>
              <w:t>AO</w:t>
            </w:r>
            <w:r w:rsidR="00346E09">
              <w:t>1</w:t>
            </w:r>
            <w:r w:rsidR="00415327">
              <w:t>8</w:t>
            </w:r>
            <w:r w:rsidR="00407360">
              <w:t>.1</w:t>
            </w:r>
          </w:p>
          <w:p w14:paraId="7139DC32" w14:textId="77777777" w:rsidR="00407360" w:rsidRDefault="00407360" w:rsidP="00837BBA">
            <w:pPr>
              <w:pStyle w:val="QPPTableTextBody"/>
            </w:pPr>
            <w:r>
              <w:t>Development is located on a lot with a minimum total site area of 800m</w:t>
            </w:r>
            <w:r w:rsidRPr="00837BBA">
              <w:rPr>
                <w:vertAlign w:val="superscript"/>
              </w:rPr>
              <w:t>2</w:t>
            </w:r>
            <w:r>
              <w:t>.</w:t>
            </w:r>
          </w:p>
        </w:tc>
      </w:tr>
      <w:tr w:rsidR="00407360" w:rsidRPr="009F3652" w14:paraId="7DC9F8D0" w14:textId="77777777">
        <w:trPr>
          <w:trHeight w:val="290"/>
        </w:trPr>
        <w:tc>
          <w:tcPr>
            <w:tcW w:w="4036" w:type="dxa"/>
            <w:vMerge/>
            <w:shd w:val="clear" w:color="auto" w:fill="auto"/>
          </w:tcPr>
          <w:p w14:paraId="3C851C35" w14:textId="77777777" w:rsidR="00407360" w:rsidRDefault="00407360" w:rsidP="00837BBA">
            <w:pPr>
              <w:pStyle w:val="QPPTableTextBold"/>
            </w:pPr>
          </w:p>
        </w:tc>
        <w:tc>
          <w:tcPr>
            <w:tcW w:w="4489" w:type="dxa"/>
            <w:shd w:val="clear" w:color="auto" w:fill="auto"/>
          </w:tcPr>
          <w:p w14:paraId="5997E3D6" w14:textId="77777777" w:rsidR="00407360" w:rsidRDefault="00782B38" w:rsidP="00837BBA">
            <w:pPr>
              <w:pStyle w:val="QPPTableTextBold"/>
            </w:pPr>
            <w:r>
              <w:t>AO</w:t>
            </w:r>
            <w:r w:rsidR="00346E09">
              <w:t>1</w:t>
            </w:r>
            <w:r w:rsidR="00415327">
              <w:t>8</w:t>
            </w:r>
            <w:r w:rsidR="00407360">
              <w:t>.2</w:t>
            </w:r>
          </w:p>
          <w:p w14:paraId="330C66A1" w14:textId="77777777" w:rsidR="00407360" w:rsidRDefault="00407360" w:rsidP="00837BBA">
            <w:pPr>
              <w:pStyle w:val="QPPTableTextBody"/>
            </w:pPr>
            <w:r>
              <w:t>Development is located on a lot with a minimum average lot width of 20m.</w:t>
            </w:r>
          </w:p>
        </w:tc>
      </w:tr>
      <w:tr w:rsidR="00407360" w:rsidRPr="009F3652" w14:paraId="3C5C63A0" w14:textId="77777777">
        <w:trPr>
          <w:trHeight w:val="290"/>
        </w:trPr>
        <w:tc>
          <w:tcPr>
            <w:tcW w:w="4036" w:type="dxa"/>
            <w:vMerge/>
            <w:shd w:val="clear" w:color="auto" w:fill="auto"/>
          </w:tcPr>
          <w:p w14:paraId="485B4AF5" w14:textId="77777777" w:rsidR="00407360" w:rsidRDefault="00407360" w:rsidP="00837BBA">
            <w:pPr>
              <w:pStyle w:val="QPPTableTextBold"/>
            </w:pPr>
          </w:p>
        </w:tc>
        <w:tc>
          <w:tcPr>
            <w:tcW w:w="4489" w:type="dxa"/>
            <w:shd w:val="clear" w:color="auto" w:fill="auto"/>
          </w:tcPr>
          <w:p w14:paraId="71577B88" w14:textId="77777777" w:rsidR="00407360" w:rsidRDefault="00407360" w:rsidP="00837BBA">
            <w:pPr>
              <w:pStyle w:val="QPPTableTextBold"/>
            </w:pPr>
            <w:r>
              <w:t>AO</w:t>
            </w:r>
            <w:r w:rsidR="00346E09">
              <w:t>1</w:t>
            </w:r>
            <w:r w:rsidR="00415327">
              <w:t>8</w:t>
            </w:r>
            <w:r>
              <w:t>.3</w:t>
            </w:r>
          </w:p>
          <w:p w14:paraId="442B0B24" w14:textId="4A77BFA7" w:rsidR="00407360" w:rsidRDefault="00407360" w:rsidP="00837BBA">
            <w:pPr>
              <w:pStyle w:val="QPPTableTextBody"/>
            </w:pPr>
            <w:r>
              <w:t xml:space="preserve">Development has a maximum </w:t>
            </w:r>
            <w:hyperlink r:id="rId141" w:anchor="SiteCover" w:history="1">
              <w:r w:rsidRPr="00A962B6">
                <w:rPr>
                  <w:rStyle w:val="Hyperlink"/>
                </w:rPr>
                <w:t>site cover</w:t>
              </w:r>
            </w:hyperlink>
            <w:r>
              <w:t xml:space="preserve"> of:</w:t>
            </w:r>
          </w:p>
          <w:p w14:paraId="42572BEF" w14:textId="77777777" w:rsidR="00407360" w:rsidRDefault="00407360" w:rsidP="00CA61B4">
            <w:pPr>
              <w:pStyle w:val="HGTableBullet2"/>
              <w:numPr>
                <w:ilvl w:val="0"/>
                <w:numId w:val="22"/>
              </w:numPr>
            </w:pPr>
            <w:r>
              <w:t>60% for a site with a site area of less than 1</w:t>
            </w:r>
            <w:r w:rsidR="00553FC1">
              <w:t>,</w:t>
            </w:r>
            <w:r>
              <w:t>000m</w:t>
            </w:r>
            <w:r w:rsidRPr="004B3AEC">
              <w:rPr>
                <w:vertAlign w:val="superscript"/>
              </w:rPr>
              <w:t>2</w:t>
            </w:r>
            <w:r>
              <w:t>;</w:t>
            </w:r>
          </w:p>
          <w:p w14:paraId="253D5115" w14:textId="77777777" w:rsidR="00B6497B" w:rsidRDefault="00407360" w:rsidP="008415E4">
            <w:pPr>
              <w:pStyle w:val="HGTableBullet2"/>
            </w:pPr>
            <w:r>
              <w:t>50% for a site with a site area of 1,000m</w:t>
            </w:r>
            <w:r w:rsidRPr="004B3AEC">
              <w:rPr>
                <w:vertAlign w:val="superscript"/>
              </w:rPr>
              <w:t>2</w:t>
            </w:r>
            <w:r>
              <w:t xml:space="preserve"> or greater.</w:t>
            </w:r>
          </w:p>
        </w:tc>
      </w:tr>
      <w:tr w:rsidR="00407360" w:rsidRPr="009F3652" w14:paraId="1449DF21" w14:textId="77777777">
        <w:trPr>
          <w:trHeight w:val="290"/>
        </w:trPr>
        <w:tc>
          <w:tcPr>
            <w:tcW w:w="4036" w:type="dxa"/>
            <w:vMerge/>
            <w:shd w:val="clear" w:color="auto" w:fill="auto"/>
          </w:tcPr>
          <w:p w14:paraId="3F66D887" w14:textId="77777777" w:rsidR="00407360" w:rsidRDefault="00407360" w:rsidP="00837BBA">
            <w:pPr>
              <w:pStyle w:val="QPPTableTextBold"/>
            </w:pPr>
          </w:p>
        </w:tc>
        <w:tc>
          <w:tcPr>
            <w:tcW w:w="4489" w:type="dxa"/>
            <w:shd w:val="clear" w:color="auto" w:fill="auto"/>
          </w:tcPr>
          <w:p w14:paraId="678D7FFE" w14:textId="77777777" w:rsidR="00407360" w:rsidRDefault="00782B38" w:rsidP="00837BBA">
            <w:pPr>
              <w:pStyle w:val="QPPTableTextBold"/>
            </w:pPr>
            <w:r>
              <w:t>AO</w:t>
            </w:r>
            <w:r w:rsidR="00346E09">
              <w:t>1</w:t>
            </w:r>
            <w:r w:rsidR="00415327">
              <w:t>8</w:t>
            </w:r>
            <w:r w:rsidR="00407360">
              <w:t>.4</w:t>
            </w:r>
          </w:p>
          <w:p w14:paraId="3A742205" w14:textId="77777777" w:rsidR="00407360" w:rsidRPr="00360B45" w:rsidRDefault="00407360" w:rsidP="00360B45">
            <w:pPr>
              <w:pStyle w:val="QPPTableTextBody"/>
            </w:pPr>
            <w:r w:rsidRPr="00360B45">
              <w:t xml:space="preserve">Development of </w:t>
            </w:r>
            <w:r w:rsidR="00A962B6" w:rsidRPr="00360B45">
              <w:t>dual occupancy dwellings</w:t>
            </w:r>
            <w:r w:rsidRPr="00360B45">
              <w:t>, where provided side by side, share a wall for at least 50% of the total building length.</w:t>
            </w:r>
          </w:p>
        </w:tc>
      </w:tr>
      <w:tr w:rsidR="00407360" w:rsidRPr="009F3652" w14:paraId="29C4B510" w14:textId="77777777">
        <w:trPr>
          <w:trHeight w:val="290"/>
        </w:trPr>
        <w:tc>
          <w:tcPr>
            <w:tcW w:w="4036" w:type="dxa"/>
            <w:vMerge w:val="restart"/>
            <w:shd w:val="clear" w:color="auto" w:fill="auto"/>
          </w:tcPr>
          <w:p w14:paraId="7101A923" w14:textId="77777777" w:rsidR="00407360" w:rsidRDefault="00782B38" w:rsidP="00837BBA">
            <w:pPr>
              <w:pStyle w:val="QPPTableTextBold"/>
            </w:pPr>
            <w:r>
              <w:t>PO</w:t>
            </w:r>
            <w:r w:rsidR="00415327">
              <w:t>19</w:t>
            </w:r>
          </w:p>
          <w:p w14:paraId="67C28DBC" w14:textId="6F0043CE" w:rsidR="00407360" w:rsidRDefault="00407360" w:rsidP="00837BBA">
            <w:pPr>
              <w:pStyle w:val="QPPTableTextBody"/>
            </w:pPr>
            <w:r>
              <w:t xml:space="preserve">Development distributes </w:t>
            </w:r>
            <w:hyperlink r:id="rId142" w:anchor="DualOcc" w:history="1">
              <w:r w:rsidRPr="00A962B6">
                <w:rPr>
                  <w:rStyle w:val="Hyperlink"/>
                </w:rPr>
                <w:t>dual occupancies</w:t>
              </w:r>
            </w:hyperlink>
            <w:r>
              <w:t xml:space="preserve"> to be subordinate to single, detached houses within the landscape.</w:t>
            </w:r>
          </w:p>
        </w:tc>
        <w:tc>
          <w:tcPr>
            <w:tcW w:w="4489" w:type="dxa"/>
            <w:shd w:val="clear" w:color="auto" w:fill="auto"/>
          </w:tcPr>
          <w:p w14:paraId="2DC46666" w14:textId="77777777" w:rsidR="00407360" w:rsidRDefault="00782B38" w:rsidP="00837BBA">
            <w:pPr>
              <w:pStyle w:val="QPPTableTextBold"/>
            </w:pPr>
            <w:r>
              <w:t>AO</w:t>
            </w:r>
            <w:r w:rsidR="00415327">
              <w:t>19</w:t>
            </w:r>
            <w:r w:rsidR="00D8221B">
              <w:t>.1</w:t>
            </w:r>
          </w:p>
          <w:p w14:paraId="62992F9E" w14:textId="78362361" w:rsidR="00407360" w:rsidRDefault="00407360" w:rsidP="00837BBA">
            <w:pPr>
              <w:pStyle w:val="QPPTableTextBody"/>
            </w:pPr>
            <w:r>
              <w:t xml:space="preserve">Development does not include more than 10% of sites for </w:t>
            </w:r>
            <w:hyperlink r:id="rId143" w:anchor="DualOcc" w:history="1">
              <w:r w:rsidRPr="00A962B6">
                <w:rPr>
                  <w:rStyle w:val="Hyperlink"/>
                </w:rPr>
                <w:t>dual occupancy</w:t>
              </w:r>
            </w:hyperlink>
            <w:r>
              <w:t xml:space="preserve"> development.</w:t>
            </w:r>
          </w:p>
        </w:tc>
      </w:tr>
      <w:tr w:rsidR="00407360" w:rsidRPr="009F3652" w14:paraId="36F4D378" w14:textId="77777777">
        <w:trPr>
          <w:trHeight w:val="290"/>
        </w:trPr>
        <w:tc>
          <w:tcPr>
            <w:tcW w:w="4036" w:type="dxa"/>
            <w:vMerge/>
            <w:shd w:val="clear" w:color="auto" w:fill="auto"/>
          </w:tcPr>
          <w:p w14:paraId="7A62F988" w14:textId="77777777" w:rsidR="00407360" w:rsidRDefault="00407360" w:rsidP="00837BBA">
            <w:pPr>
              <w:pStyle w:val="QPPTableTextBold"/>
            </w:pPr>
          </w:p>
        </w:tc>
        <w:tc>
          <w:tcPr>
            <w:tcW w:w="4489" w:type="dxa"/>
            <w:shd w:val="clear" w:color="auto" w:fill="auto"/>
          </w:tcPr>
          <w:p w14:paraId="420BC4A0" w14:textId="77777777" w:rsidR="00407360" w:rsidRDefault="00782B38" w:rsidP="00837BBA">
            <w:pPr>
              <w:pStyle w:val="QPPTableTextBold"/>
            </w:pPr>
            <w:r>
              <w:t>AO</w:t>
            </w:r>
            <w:r w:rsidR="00415327">
              <w:t>19</w:t>
            </w:r>
            <w:r w:rsidR="00407360">
              <w:t>.2</w:t>
            </w:r>
          </w:p>
          <w:p w14:paraId="58830F75" w14:textId="4FF82FA8" w:rsidR="00407360" w:rsidRDefault="00407360" w:rsidP="00837BBA">
            <w:pPr>
              <w:pStyle w:val="QPPTableTextBody"/>
            </w:pPr>
            <w:r>
              <w:t xml:space="preserve">Development does not include </w:t>
            </w:r>
            <w:hyperlink r:id="rId144" w:anchor="DualOcc" w:history="1">
              <w:r w:rsidRPr="00A962B6">
                <w:rPr>
                  <w:rStyle w:val="Hyperlink"/>
                </w:rPr>
                <w:t>dual occupancies</w:t>
              </w:r>
            </w:hyperlink>
            <w:r>
              <w:t xml:space="preserve"> that border another site occupied or subject to a current approval for a dual occupancy except where 2 corner sites share a boundary, provided that the number of dual occupancies fronting a single intersection does not exceed 2.</w:t>
            </w:r>
          </w:p>
        </w:tc>
      </w:tr>
      <w:tr w:rsidR="00407360" w:rsidRPr="009F3652" w14:paraId="5D59AFB3" w14:textId="77777777">
        <w:trPr>
          <w:trHeight w:val="290"/>
        </w:trPr>
        <w:tc>
          <w:tcPr>
            <w:tcW w:w="8525" w:type="dxa"/>
            <w:gridSpan w:val="2"/>
            <w:shd w:val="clear" w:color="auto" w:fill="auto"/>
          </w:tcPr>
          <w:p w14:paraId="696185DF" w14:textId="77777777" w:rsidR="00407360" w:rsidRDefault="00407360" w:rsidP="00837BBA">
            <w:pPr>
              <w:pStyle w:val="QPPTableTextBold"/>
            </w:pPr>
            <w:r>
              <w:t xml:space="preserve">If for a multiple dwelling </w:t>
            </w:r>
            <w:r w:rsidR="00A330CF">
              <w:t>in</w:t>
            </w:r>
            <w:r>
              <w:t xml:space="preserve"> the Potential development area precinct (Rochedale urban community neighbourhood plan/NPP-005)</w:t>
            </w:r>
            <w:r w:rsidR="00A330CF">
              <w:t>, where in the Low density residential sub-precinct (Rochedale urban community neighbourhood plan/NPP-005b)</w:t>
            </w:r>
          </w:p>
        </w:tc>
      </w:tr>
      <w:tr w:rsidR="00407360" w:rsidRPr="009F3652" w14:paraId="10042DB9" w14:textId="77777777">
        <w:trPr>
          <w:trHeight w:val="290"/>
        </w:trPr>
        <w:tc>
          <w:tcPr>
            <w:tcW w:w="4036" w:type="dxa"/>
            <w:shd w:val="clear" w:color="auto" w:fill="auto"/>
          </w:tcPr>
          <w:p w14:paraId="54B65140" w14:textId="77777777" w:rsidR="00407360" w:rsidRDefault="00782B38" w:rsidP="00837BBA">
            <w:pPr>
              <w:pStyle w:val="QPPTableTextBold"/>
            </w:pPr>
            <w:r>
              <w:lastRenderedPageBreak/>
              <w:t>PO2</w:t>
            </w:r>
            <w:r w:rsidR="003566B3">
              <w:t>0</w:t>
            </w:r>
          </w:p>
          <w:p w14:paraId="7157DB50" w14:textId="7F491DC3" w:rsidR="00407360" w:rsidRDefault="00407360" w:rsidP="00837BBA">
            <w:pPr>
              <w:pStyle w:val="QPPTableTextBody"/>
            </w:pPr>
            <w:r>
              <w:t xml:space="preserve">Development of </w:t>
            </w:r>
            <w:hyperlink r:id="rId145" w:anchor="Multiple" w:history="1">
              <w:r w:rsidRPr="00A962B6">
                <w:rPr>
                  <w:rStyle w:val="Hyperlink"/>
                </w:rPr>
                <w:t>multiple dwellings</w:t>
              </w:r>
            </w:hyperlink>
            <w:r>
              <w:t xml:space="preserve"> </w:t>
            </w:r>
            <w:r w:rsidR="00DF6771">
              <w:t>is</w:t>
            </w:r>
            <w:r>
              <w:t>:</w:t>
            </w:r>
          </w:p>
          <w:p w14:paraId="52858ED0" w14:textId="77777777" w:rsidR="00407360" w:rsidRDefault="00407360" w:rsidP="00CA61B4">
            <w:pPr>
              <w:pStyle w:val="HGTableBullet2"/>
              <w:numPr>
                <w:ilvl w:val="0"/>
                <w:numId w:val="23"/>
              </w:numPr>
            </w:pPr>
            <w:r>
              <w:t>co-located with land designated for increased residential densities; or</w:t>
            </w:r>
          </w:p>
          <w:p w14:paraId="68C49A0D" w14:textId="4D02026D" w:rsidR="00407360" w:rsidRDefault="00407360" w:rsidP="00837BBA">
            <w:pPr>
              <w:pStyle w:val="HGTableBullet2"/>
            </w:pPr>
            <w:r>
              <w:t xml:space="preserve">located within a comfortable </w:t>
            </w:r>
            <w:hyperlink r:id="rId146" w:anchor="WalkingDistance" w:history="1">
              <w:r w:rsidRPr="00A962B6">
                <w:rPr>
                  <w:rStyle w:val="Hyperlink"/>
                </w:rPr>
                <w:t>walking distance</w:t>
              </w:r>
            </w:hyperlink>
            <w:r>
              <w:t xml:space="preserve"> of a centre; or</w:t>
            </w:r>
          </w:p>
          <w:p w14:paraId="5956D26B" w14:textId="6123FF3D" w:rsidR="00407360" w:rsidRDefault="00407360" w:rsidP="00837BBA">
            <w:pPr>
              <w:pStyle w:val="HGTableBullet2"/>
            </w:pPr>
            <w:r>
              <w:t xml:space="preserve">integrated with a local </w:t>
            </w:r>
            <w:hyperlink r:id="rId147" w:anchor="Park" w:history="1">
              <w:r w:rsidRPr="00A962B6">
                <w:rPr>
                  <w:rStyle w:val="Hyperlink"/>
                </w:rPr>
                <w:t>park</w:t>
              </w:r>
            </w:hyperlink>
            <w:r>
              <w:t>.</w:t>
            </w:r>
          </w:p>
        </w:tc>
        <w:tc>
          <w:tcPr>
            <w:tcW w:w="4489" w:type="dxa"/>
            <w:shd w:val="clear" w:color="auto" w:fill="auto"/>
          </w:tcPr>
          <w:p w14:paraId="72D329B6" w14:textId="77777777" w:rsidR="00407360" w:rsidRDefault="00782B38" w:rsidP="00837BBA">
            <w:pPr>
              <w:pStyle w:val="QPPTableTextBold"/>
            </w:pPr>
            <w:bookmarkStart w:id="3" w:name="AO21"/>
            <w:r>
              <w:t>AO2</w:t>
            </w:r>
            <w:r w:rsidR="003566B3">
              <w:t>0</w:t>
            </w:r>
          </w:p>
          <w:bookmarkEnd w:id="3"/>
          <w:p w14:paraId="29F418F7" w14:textId="52F8E3FE" w:rsidR="00407360" w:rsidRDefault="00407360" w:rsidP="00837BBA">
            <w:pPr>
              <w:pStyle w:val="QPPTableTextBody"/>
            </w:pPr>
            <w:r>
              <w:t xml:space="preserve">Development of </w:t>
            </w:r>
            <w:hyperlink r:id="rId148" w:anchor="Multiple" w:history="1">
              <w:r w:rsidRPr="00A962B6">
                <w:rPr>
                  <w:rStyle w:val="Hyperlink"/>
                </w:rPr>
                <w:t>multiple dwellings</w:t>
              </w:r>
            </w:hyperlink>
            <w:r>
              <w:t xml:space="preserve"> </w:t>
            </w:r>
            <w:r w:rsidR="00DF6771">
              <w:t>is</w:t>
            </w:r>
            <w:r>
              <w:t xml:space="preserve"> located:</w:t>
            </w:r>
          </w:p>
          <w:p w14:paraId="146E7A4C" w14:textId="77777777" w:rsidR="00407360" w:rsidRDefault="00407360" w:rsidP="00CA61B4">
            <w:pPr>
              <w:pStyle w:val="HGTableBullet2"/>
              <w:numPr>
                <w:ilvl w:val="0"/>
                <w:numId w:val="24"/>
              </w:numPr>
            </w:pPr>
            <w:r>
              <w:t>adjoining land in the Low</w:t>
            </w:r>
            <w:r w:rsidR="00553FC1">
              <w:t>-</w:t>
            </w:r>
            <w:r>
              <w:t>medium density residential sub</w:t>
            </w:r>
            <w:r w:rsidR="007A5364">
              <w:t>-</w:t>
            </w:r>
            <w:r>
              <w:t>precinct</w:t>
            </w:r>
            <w:r w:rsidR="00553FC1">
              <w:t xml:space="preserve"> (Rochedale urban community neighbourhood plan/NPP-005c)</w:t>
            </w:r>
            <w:r>
              <w:t>; or</w:t>
            </w:r>
          </w:p>
          <w:p w14:paraId="6D5682C8" w14:textId="77777777" w:rsidR="00407360" w:rsidRDefault="00407360" w:rsidP="00837BBA">
            <w:pPr>
              <w:pStyle w:val="HGTableBullet2"/>
            </w:pPr>
            <w:r>
              <w:t>within 400m of a neighbourhood centre lot boundary; or</w:t>
            </w:r>
          </w:p>
          <w:p w14:paraId="2AE4364F" w14:textId="45C64121" w:rsidR="00407360" w:rsidRDefault="00407360" w:rsidP="005A15AD">
            <w:pPr>
              <w:pStyle w:val="HGTableBullet2"/>
            </w:pPr>
            <w:r>
              <w:t xml:space="preserve">directly overlooking a district </w:t>
            </w:r>
            <w:r w:rsidR="005A15AD">
              <w:t xml:space="preserve">recreation </w:t>
            </w:r>
            <w:r>
              <w:t xml:space="preserve">or local </w:t>
            </w:r>
            <w:r w:rsidR="005A15AD">
              <w:t xml:space="preserve">recreation </w:t>
            </w:r>
            <w:hyperlink r:id="rId149" w:anchor="Park" w:history="1">
              <w:r w:rsidRPr="004B1575">
                <w:rPr>
                  <w:rStyle w:val="Hyperlink"/>
                </w:rPr>
                <w:t>park</w:t>
              </w:r>
            </w:hyperlink>
            <w:r>
              <w:t>.</w:t>
            </w:r>
          </w:p>
        </w:tc>
      </w:tr>
      <w:tr w:rsidR="00407360" w:rsidRPr="009F3652" w14:paraId="35AEED1E" w14:textId="77777777">
        <w:trPr>
          <w:trHeight w:val="290"/>
        </w:trPr>
        <w:tc>
          <w:tcPr>
            <w:tcW w:w="8525" w:type="dxa"/>
            <w:gridSpan w:val="2"/>
            <w:shd w:val="clear" w:color="auto" w:fill="auto"/>
          </w:tcPr>
          <w:p w14:paraId="0B5ACE74" w14:textId="77777777" w:rsidR="00407360" w:rsidRDefault="00407360" w:rsidP="00837BBA">
            <w:pPr>
              <w:pStyle w:val="QPPTableTextBold"/>
            </w:pPr>
            <w:r>
              <w:t>If in the Potential development area precinct (Rochedale urban community neighbourhood plan/NPP-005)</w:t>
            </w:r>
            <w:r w:rsidR="00A330CF">
              <w:t>, where in the Mixed use sub-precinct (Rochedale urban community neighbourhood plan/NPP-005d)</w:t>
            </w:r>
          </w:p>
        </w:tc>
      </w:tr>
      <w:tr w:rsidR="00407360" w:rsidRPr="009F3652" w14:paraId="70B55867" w14:textId="77777777">
        <w:trPr>
          <w:trHeight w:val="290"/>
        </w:trPr>
        <w:tc>
          <w:tcPr>
            <w:tcW w:w="4036" w:type="dxa"/>
            <w:shd w:val="clear" w:color="auto" w:fill="auto"/>
          </w:tcPr>
          <w:p w14:paraId="12CB5B7D" w14:textId="77777777" w:rsidR="00407360" w:rsidRDefault="00782B38" w:rsidP="00955A31">
            <w:pPr>
              <w:pStyle w:val="QPPTableTextBold"/>
            </w:pPr>
            <w:r>
              <w:t>PO2</w:t>
            </w:r>
            <w:r w:rsidR="003566B3">
              <w:t>1</w:t>
            </w:r>
          </w:p>
          <w:p w14:paraId="1E8177BF" w14:textId="77777777" w:rsidR="00407360" w:rsidRDefault="00407360" w:rsidP="00955A31">
            <w:pPr>
              <w:pStyle w:val="QPPTableTextBody"/>
            </w:pPr>
            <w:r>
              <w:t>Development is primarily for residential uses.</w:t>
            </w:r>
          </w:p>
        </w:tc>
        <w:tc>
          <w:tcPr>
            <w:tcW w:w="4489" w:type="dxa"/>
            <w:shd w:val="clear" w:color="auto" w:fill="auto"/>
          </w:tcPr>
          <w:p w14:paraId="67DB89BD" w14:textId="77777777" w:rsidR="00407360" w:rsidRDefault="00782B38" w:rsidP="00955A31">
            <w:pPr>
              <w:pStyle w:val="QPPTableTextBold"/>
            </w:pPr>
            <w:r>
              <w:t>AO2</w:t>
            </w:r>
            <w:r w:rsidR="003566B3">
              <w:t>1</w:t>
            </w:r>
          </w:p>
          <w:p w14:paraId="6C401011" w14:textId="61BD7437" w:rsidR="00407360" w:rsidRDefault="00407360" w:rsidP="00955A31">
            <w:pPr>
              <w:pStyle w:val="QPPTableTextBody"/>
            </w:pPr>
            <w:r>
              <w:t xml:space="preserve">Development of residential uses comprises a minimum of 70% of the </w:t>
            </w:r>
            <w:hyperlink r:id="rId150" w:anchor="GFA" w:history="1">
              <w:r w:rsidR="004B1575" w:rsidRPr="004B1575">
                <w:rPr>
                  <w:rStyle w:val="Hyperlink"/>
                </w:rPr>
                <w:t>gross floor area</w:t>
              </w:r>
            </w:hyperlink>
            <w:r w:rsidR="00C875DD">
              <w:t xml:space="preserve"> </w:t>
            </w:r>
            <w:r>
              <w:t>of the overall development for all buildings on a site.</w:t>
            </w:r>
          </w:p>
        </w:tc>
      </w:tr>
      <w:tr w:rsidR="00407360" w:rsidRPr="009F3652" w14:paraId="04C47E07" w14:textId="77777777">
        <w:trPr>
          <w:trHeight w:val="290"/>
        </w:trPr>
        <w:tc>
          <w:tcPr>
            <w:tcW w:w="4036" w:type="dxa"/>
            <w:vMerge w:val="restart"/>
            <w:shd w:val="clear" w:color="auto" w:fill="auto"/>
          </w:tcPr>
          <w:p w14:paraId="780D6DE9" w14:textId="77777777" w:rsidR="00407360" w:rsidRDefault="00782B38" w:rsidP="00955A31">
            <w:pPr>
              <w:pStyle w:val="QPPTableTextBold"/>
            </w:pPr>
            <w:r>
              <w:t>PO2</w:t>
            </w:r>
            <w:r w:rsidR="003566B3">
              <w:t>2</w:t>
            </w:r>
          </w:p>
          <w:p w14:paraId="363E85A5" w14:textId="77777777" w:rsidR="00407360" w:rsidRDefault="00407360" w:rsidP="00955A31">
            <w:pPr>
              <w:pStyle w:val="QPPTableTextBody"/>
            </w:pPr>
            <w:r>
              <w:t>Development limits conflict between residentia</w:t>
            </w:r>
            <w:r w:rsidR="00D8221B">
              <w:t>l and non-residential activity.</w:t>
            </w:r>
          </w:p>
        </w:tc>
        <w:tc>
          <w:tcPr>
            <w:tcW w:w="4489" w:type="dxa"/>
            <w:shd w:val="clear" w:color="auto" w:fill="auto"/>
          </w:tcPr>
          <w:p w14:paraId="1799EA7A" w14:textId="77777777" w:rsidR="00407360" w:rsidRDefault="00782B38" w:rsidP="00955A31">
            <w:pPr>
              <w:pStyle w:val="QPPTableTextBold"/>
            </w:pPr>
            <w:r>
              <w:t>AO2</w:t>
            </w:r>
            <w:r w:rsidR="003566B3">
              <w:t>2</w:t>
            </w:r>
            <w:r w:rsidR="00407360">
              <w:t>.1</w:t>
            </w:r>
          </w:p>
          <w:p w14:paraId="06C51481" w14:textId="77777777" w:rsidR="00407360" w:rsidRDefault="00407360" w:rsidP="00955A31">
            <w:pPr>
              <w:pStyle w:val="QPPTableTextBody"/>
            </w:pPr>
            <w:r>
              <w:t>Development includes minimum lot sizes of:</w:t>
            </w:r>
          </w:p>
          <w:p w14:paraId="51B04598" w14:textId="77777777" w:rsidR="00407360" w:rsidRDefault="00407360" w:rsidP="00CA61B4">
            <w:pPr>
              <w:pStyle w:val="HGTableBullet2"/>
              <w:numPr>
                <w:ilvl w:val="0"/>
                <w:numId w:val="25"/>
              </w:numPr>
            </w:pPr>
            <w:r>
              <w:t>1</w:t>
            </w:r>
            <w:r w:rsidR="00553FC1">
              <w:t>,</w:t>
            </w:r>
            <w:r>
              <w:t>600m</w:t>
            </w:r>
            <w:r w:rsidRPr="004B3AEC">
              <w:rPr>
                <w:vertAlign w:val="superscript"/>
              </w:rPr>
              <w:t>2</w:t>
            </w:r>
            <w:r>
              <w:t xml:space="preserve"> for mixed use buildings; or</w:t>
            </w:r>
          </w:p>
          <w:p w14:paraId="726AC2EA" w14:textId="3C204B08" w:rsidR="00407360" w:rsidRDefault="00407360" w:rsidP="00955A31">
            <w:pPr>
              <w:pStyle w:val="HGTableBullet2"/>
            </w:pPr>
            <w:r>
              <w:t>800m</w:t>
            </w:r>
            <w:r w:rsidRPr="004B3AEC">
              <w:rPr>
                <w:vertAlign w:val="superscript"/>
              </w:rPr>
              <w:t>2</w:t>
            </w:r>
            <w:r>
              <w:t xml:space="preserve"> and a minimum frontage of 20m for </w:t>
            </w:r>
            <w:hyperlink r:id="rId151" w:anchor="Multiple" w:history="1">
              <w:r w:rsidR="004B1575" w:rsidRPr="004B1575">
                <w:rPr>
                  <w:rStyle w:val="Hyperlink"/>
                </w:rPr>
                <w:t>multiple dwellings</w:t>
              </w:r>
            </w:hyperlink>
            <w:r>
              <w:t>.</w:t>
            </w:r>
          </w:p>
        </w:tc>
      </w:tr>
      <w:tr w:rsidR="00407360" w:rsidRPr="009F3652" w14:paraId="1F44FA82" w14:textId="77777777">
        <w:trPr>
          <w:trHeight w:val="290"/>
        </w:trPr>
        <w:tc>
          <w:tcPr>
            <w:tcW w:w="4036" w:type="dxa"/>
            <w:vMerge/>
            <w:shd w:val="clear" w:color="auto" w:fill="auto"/>
          </w:tcPr>
          <w:p w14:paraId="01237F21" w14:textId="77777777" w:rsidR="00407360" w:rsidRDefault="00407360" w:rsidP="00955A31">
            <w:pPr>
              <w:pStyle w:val="QPPTableTextBold"/>
            </w:pPr>
          </w:p>
        </w:tc>
        <w:tc>
          <w:tcPr>
            <w:tcW w:w="4489" w:type="dxa"/>
            <w:shd w:val="clear" w:color="auto" w:fill="auto"/>
          </w:tcPr>
          <w:p w14:paraId="49D0CB63" w14:textId="77777777" w:rsidR="00407360" w:rsidRDefault="00782B38" w:rsidP="00955A31">
            <w:pPr>
              <w:pStyle w:val="QPPTableTextBold"/>
            </w:pPr>
            <w:r>
              <w:t>AO2</w:t>
            </w:r>
            <w:r w:rsidR="003566B3">
              <w:t>2</w:t>
            </w:r>
            <w:r w:rsidR="00407360">
              <w:t>.2</w:t>
            </w:r>
          </w:p>
          <w:p w14:paraId="6A1769DC" w14:textId="77777777" w:rsidR="00407360" w:rsidRDefault="00407360" w:rsidP="00955A31">
            <w:pPr>
              <w:pStyle w:val="QPPTableTextBody"/>
            </w:pPr>
            <w:r>
              <w:t>Development of non-residential uses must be designed and constructed to attenuate and minimise noise impacts to on-site or adjoining residential uses.</w:t>
            </w:r>
          </w:p>
        </w:tc>
      </w:tr>
      <w:tr w:rsidR="00407360" w:rsidRPr="009F3652" w14:paraId="34344959" w14:textId="77777777">
        <w:trPr>
          <w:trHeight w:val="290"/>
        </w:trPr>
        <w:tc>
          <w:tcPr>
            <w:tcW w:w="4036" w:type="dxa"/>
            <w:vMerge/>
            <w:shd w:val="clear" w:color="auto" w:fill="auto"/>
          </w:tcPr>
          <w:p w14:paraId="344B220C" w14:textId="77777777" w:rsidR="00407360" w:rsidRDefault="00407360" w:rsidP="00955A31">
            <w:pPr>
              <w:pStyle w:val="QPPTableTextBold"/>
            </w:pPr>
          </w:p>
        </w:tc>
        <w:tc>
          <w:tcPr>
            <w:tcW w:w="4489" w:type="dxa"/>
            <w:shd w:val="clear" w:color="auto" w:fill="auto"/>
          </w:tcPr>
          <w:p w14:paraId="4165F183" w14:textId="77777777" w:rsidR="00407360" w:rsidRDefault="00782B38" w:rsidP="00955A31">
            <w:pPr>
              <w:pStyle w:val="QPPTableTextBold"/>
            </w:pPr>
            <w:r>
              <w:t>AO2</w:t>
            </w:r>
            <w:r w:rsidR="003566B3">
              <w:t>2</w:t>
            </w:r>
            <w:r w:rsidR="00D8221B">
              <w:t>.3</w:t>
            </w:r>
          </w:p>
          <w:p w14:paraId="7EEF0F8B" w14:textId="77777777" w:rsidR="00407360" w:rsidRDefault="00407360" w:rsidP="00955A31">
            <w:pPr>
              <w:pStyle w:val="QPPTableTextBody"/>
            </w:pPr>
            <w:r>
              <w:t xml:space="preserve">Development provides separate pedestrian entries for the </w:t>
            </w:r>
            <w:r w:rsidR="004B1575">
              <w:t xml:space="preserve">residential </w:t>
            </w:r>
            <w:r>
              <w:t>and non-residential components of the development.</w:t>
            </w:r>
          </w:p>
        </w:tc>
      </w:tr>
      <w:tr w:rsidR="00407360" w:rsidRPr="009F3652" w14:paraId="047E6109" w14:textId="77777777">
        <w:trPr>
          <w:trHeight w:val="290"/>
        </w:trPr>
        <w:tc>
          <w:tcPr>
            <w:tcW w:w="4036" w:type="dxa"/>
            <w:vMerge w:val="restart"/>
            <w:shd w:val="clear" w:color="auto" w:fill="auto"/>
          </w:tcPr>
          <w:p w14:paraId="54EEACEE" w14:textId="77777777" w:rsidR="00407360" w:rsidRDefault="00782B38" w:rsidP="00955A31">
            <w:pPr>
              <w:pStyle w:val="QPPTableTextBold"/>
            </w:pPr>
            <w:r>
              <w:t>PO2</w:t>
            </w:r>
            <w:r w:rsidR="00964A6A">
              <w:t>3</w:t>
            </w:r>
          </w:p>
          <w:p w14:paraId="636CF8E1" w14:textId="3DEB3EB5" w:rsidR="00407360" w:rsidRDefault="00407360">
            <w:pPr>
              <w:pStyle w:val="QPPTableTextBody"/>
            </w:pPr>
            <w:r>
              <w:t>Development of mixed use building</w:t>
            </w:r>
            <w:r w:rsidR="00557896">
              <w:t>s</w:t>
            </w:r>
            <w:r w:rsidR="00553FC1">
              <w:t xml:space="preserve"> </w:t>
            </w:r>
            <w:r w:rsidR="003B49F3">
              <w:t xml:space="preserve">orientates </w:t>
            </w:r>
            <w:r>
              <w:t>commercial uses to the street to encourage active street frontages</w:t>
            </w:r>
            <w:r w:rsidR="00553FC1">
              <w:t>, including</w:t>
            </w:r>
            <w:r>
              <w:t xml:space="preserve"> an adaptable ground </w:t>
            </w:r>
            <w:r w:rsidR="00B6497B">
              <w:t xml:space="preserve">storey </w:t>
            </w:r>
            <w:r>
              <w:t xml:space="preserve">to allow maximum flexibility in accommodating different uses </w:t>
            </w:r>
            <w:r w:rsidR="00553FC1">
              <w:t>such as</w:t>
            </w:r>
            <w:r>
              <w:t xml:space="preserve"> </w:t>
            </w:r>
            <w:hyperlink r:id="rId152" w:anchor="CentreActivities" w:history="1">
              <w:r w:rsidRPr="004B1575">
                <w:rPr>
                  <w:rStyle w:val="Hyperlink"/>
                </w:rPr>
                <w:t>centre activities</w:t>
              </w:r>
            </w:hyperlink>
            <w:r>
              <w:t xml:space="preserve"> in the future.</w:t>
            </w:r>
          </w:p>
        </w:tc>
        <w:tc>
          <w:tcPr>
            <w:tcW w:w="4489" w:type="dxa"/>
            <w:shd w:val="clear" w:color="auto" w:fill="auto"/>
          </w:tcPr>
          <w:p w14:paraId="6694C872" w14:textId="77777777" w:rsidR="00407360" w:rsidRDefault="00782B38" w:rsidP="00955A31">
            <w:pPr>
              <w:pStyle w:val="QPPTableTextBold"/>
            </w:pPr>
            <w:r>
              <w:t>AO2</w:t>
            </w:r>
            <w:r w:rsidR="00964A6A">
              <w:t>3</w:t>
            </w:r>
            <w:r w:rsidR="00407360">
              <w:t>.1</w:t>
            </w:r>
          </w:p>
          <w:p w14:paraId="74DAAF27" w14:textId="77777777" w:rsidR="00407360" w:rsidRDefault="00407360" w:rsidP="007A5364">
            <w:pPr>
              <w:pStyle w:val="QPPTableTextBody"/>
            </w:pPr>
            <w:r>
              <w:t>Development includes commercial uses located on the ground</w:t>
            </w:r>
            <w:r w:rsidR="007A5364">
              <w:t xml:space="preserve"> </w:t>
            </w:r>
            <w:r w:rsidR="00B6497B">
              <w:t xml:space="preserve">storey </w:t>
            </w:r>
            <w:r>
              <w:t>and lower floors on or near the street.</w:t>
            </w:r>
          </w:p>
        </w:tc>
      </w:tr>
      <w:tr w:rsidR="00407360" w:rsidRPr="009F3652" w14:paraId="1CB5678A" w14:textId="77777777">
        <w:trPr>
          <w:trHeight w:val="290"/>
        </w:trPr>
        <w:tc>
          <w:tcPr>
            <w:tcW w:w="4036" w:type="dxa"/>
            <w:vMerge/>
            <w:shd w:val="clear" w:color="auto" w:fill="auto"/>
          </w:tcPr>
          <w:p w14:paraId="7F5D3F1A" w14:textId="77777777" w:rsidR="00407360" w:rsidRDefault="00407360" w:rsidP="00955A31">
            <w:pPr>
              <w:pStyle w:val="QPPTableTextBold"/>
            </w:pPr>
          </w:p>
        </w:tc>
        <w:tc>
          <w:tcPr>
            <w:tcW w:w="4489" w:type="dxa"/>
            <w:shd w:val="clear" w:color="auto" w:fill="auto"/>
          </w:tcPr>
          <w:p w14:paraId="374AC86C" w14:textId="77777777" w:rsidR="00407360" w:rsidRDefault="00782B38" w:rsidP="00955A31">
            <w:pPr>
              <w:pStyle w:val="QPPTableTextBold"/>
            </w:pPr>
            <w:r>
              <w:t>AO2</w:t>
            </w:r>
            <w:r w:rsidR="00964A6A">
              <w:t>3</w:t>
            </w:r>
            <w:r w:rsidR="00407360">
              <w:t>.2</w:t>
            </w:r>
          </w:p>
          <w:p w14:paraId="4AF7BA5D" w14:textId="77777777" w:rsidR="00407360" w:rsidRDefault="00407360" w:rsidP="007A5364">
            <w:pPr>
              <w:pStyle w:val="QPPTableTextBody"/>
            </w:pPr>
            <w:r>
              <w:t>Development provides a minimum floor</w:t>
            </w:r>
            <w:r w:rsidR="00DF6771">
              <w:t>-</w:t>
            </w:r>
            <w:r>
              <w:t>to</w:t>
            </w:r>
            <w:r w:rsidR="00DF6771">
              <w:t>-</w:t>
            </w:r>
            <w:r w:rsidR="007A5364">
              <w:t>c</w:t>
            </w:r>
            <w:r>
              <w:t>eiling height of 4.2m for groun</w:t>
            </w:r>
            <w:r w:rsidR="00B6497B">
              <w:t>d</w:t>
            </w:r>
            <w:r w:rsidR="007A5364">
              <w:t>-</w:t>
            </w:r>
            <w:r w:rsidR="00B6497B">
              <w:t xml:space="preserve">storey </w:t>
            </w:r>
            <w:r>
              <w:t>uses.</w:t>
            </w:r>
          </w:p>
        </w:tc>
      </w:tr>
      <w:tr w:rsidR="00407360" w:rsidRPr="009F3652" w14:paraId="3EFA621D" w14:textId="77777777">
        <w:trPr>
          <w:trHeight w:val="290"/>
        </w:trPr>
        <w:tc>
          <w:tcPr>
            <w:tcW w:w="8525" w:type="dxa"/>
            <w:gridSpan w:val="2"/>
            <w:shd w:val="clear" w:color="auto" w:fill="auto"/>
          </w:tcPr>
          <w:p w14:paraId="7651E63B" w14:textId="77777777" w:rsidR="00407360" w:rsidRDefault="00407360" w:rsidP="00955A31">
            <w:pPr>
              <w:pStyle w:val="QPPTableTextBold"/>
            </w:pPr>
            <w:r>
              <w:t xml:space="preserve">If in </w:t>
            </w:r>
            <w:r w:rsidR="00553FC1">
              <w:t>the</w:t>
            </w:r>
            <w:r>
              <w:t xml:space="preserve"> Potential development area precinct (Rochedale urban community neighbourhood plan/NPP-005)</w:t>
            </w:r>
            <w:r w:rsidR="00557896">
              <w:t>,</w:t>
            </w:r>
            <w:r>
              <w:t xml:space="preserve"> </w:t>
            </w:r>
            <w:r w:rsidR="00553FC1">
              <w:t>where</w:t>
            </w:r>
            <w:r w:rsidR="00557896">
              <w:t xml:space="preserve"> in the Mixed use sub-precinct (Rochedale urban community neighbourhood plan/NPP-005d) </w:t>
            </w:r>
            <w:r>
              <w:t>around the town centre and near the intersection of Gardner</w:t>
            </w:r>
            <w:r w:rsidR="00557896">
              <w:t xml:space="preserve"> Road</w:t>
            </w:r>
            <w:r>
              <w:t xml:space="preserve"> and Miles Platting </w:t>
            </w:r>
            <w:r w:rsidR="00557896">
              <w:t>Road</w:t>
            </w:r>
          </w:p>
        </w:tc>
      </w:tr>
      <w:tr w:rsidR="00407360" w:rsidRPr="009F3652" w14:paraId="6E771163" w14:textId="77777777">
        <w:trPr>
          <w:trHeight w:val="290"/>
        </w:trPr>
        <w:tc>
          <w:tcPr>
            <w:tcW w:w="4036" w:type="dxa"/>
            <w:shd w:val="clear" w:color="auto" w:fill="auto"/>
          </w:tcPr>
          <w:p w14:paraId="2692D5F8" w14:textId="77777777" w:rsidR="00407360" w:rsidRDefault="00782B38" w:rsidP="00955A31">
            <w:pPr>
              <w:pStyle w:val="QPPTableTextBold"/>
            </w:pPr>
            <w:r>
              <w:t>PO2</w:t>
            </w:r>
            <w:r w:rsidR="00964A6A">
              <w:t>4</w:t>
            </w:r>
          </w:p>
          <w:p w14:paraId="6A273FFE" w14:textId="77777777" w:rsidR="00407360" w:rsidRDefault="00407360" w:rsidP="00955A31">
            <w:pPr>
              <w:pStyle w:val="QPPTableTextBody"/>
            </w:pPr>
            <w:r>
              <w:t xml:space="preserve">Development is in keeping with the higher density character of the </w:t>
            </w:r>
            <w:r w:rsidR="00557896">
              <w:t>sub-</w:t>
            </w:r>
            <w:r>
              <w:t>precinct and buildings emphasise corners, vistas and create interest in the streetscape.</w:t>
            </w:r>
          </w:p>
          <w:p w14:paraId="7ECED640" w14:textId="04D18691" w:rsidR="00407360" w:rsidRDefault="008A16FE" w:rsidP="00955A31">
            <w:pPr>
              <w:pStyle w:val="QPPTableTextBody"/>
            </w:pPr>
            <w:hyperlink r:id="rId153" w:anchor="AffordHsg" w:history="1">
              <w:r w:rsidR="00407360" w:rsidRPr="004B1575">
                <w:rPr>
                  <w:rStyle w:val="Hyperlink"/>
                </w:rPr>
                <w:t>Affordable housing</w:t>
              </w:r>
            </w:hyperlink>
            <w:r w:rsidR="00407360">
              <w:t xml:space="preserve"> is also encouraged through development bonuses.</w:t>
            </w:r>
          </w:p>
          <w:p w14:paraId="5FFE536D" w14:textId="77777777" w:rsidR="00407360" w:rsidRDefault="00407360">
            <w:pPr>
              <w:pStyle w:val="QPPEditorsNoteStyle1"/>
            </w:pPr>
            <w:r>
              <w:lastRenderedPageBreak/>
              <w:t>Note—Refer to design principles contained in</w:t>
            </w:r>
            <w:r w:rsidR="00A330CF">
              <w:t xml:space="preserve"> </w:t>
            </w:r>
            <w:hyperlink w:anchor="Figurec" w:history="1">
              <w:r w:rsidR="003B49F3" w:rsidRPr="004B1575">
                <w:rPr>
                  <w:rStyle w:val="Hyperlink"/>
                </w:rPr>
                <w:t>Figure</w:t>
              </w:r>
              <w:r w:rsidR="003B49F3">
                <w:rPr>
                  <w:rStyle w:val="Hyperlink"/>
                </w:rPr>
                <w:t> </w:t>
              </w:r>
              <w:r w:rsidR="003B49F3" w:rsidRPr="004B1575">
                <w:rPr>
                  <w:rStyle w:val="Hyperlink"/>
                </w:rPr>
                <w:t>c</w:t>
              </w:r>
            </w:hyperlink>
            <w:r w:rsidR="00A330CF">
              <w:t xml:space="preserve">, </w:t>
            </w:r>
            <w:hyperlink w:anchor="Figured" w:history="1">
              <w:r w:rsidR="00A330CF" w:rsidRPr="00A330CF">
                <w:rPr>
                  <w:rStyle w:val="Hyperlink"/>
                </w:rPr>
                <w:t>Figure d</w:t>
              </w:r>
            </w:hyperlink>
            <w:r w:rsidR="00A330CF">
              <w:t xml:space="preserve"> and </w:t>
            </w:r>
            <w:hyperlink w:anchor="Figuree" w:history="1">
              <w:r w:rsidR="00A330CF" w:rsidRPr="00A330CF">
                <w:rPr>
                  <w:rStyle w:val="Hyperlink"/>
                </w:rPr>
                <w:t>Figure e</w:t>
              </w:r>
            </w:hyperlink>
            <w:r w:rsidR="00A330CF">
              <w:t>.</w:t>
            </w:r>
          </w:p>
        </w:tc>
        <w:tc>
          <w:tcPr>
            <w:tcW w:w="4489" w:type="dxa"/>
            <w:shd w:val="clear" w:color="auto" w:fill="auto"/>
          </w:tcPr>
          <w:p w14:paraId="3AD3784E" w14:textId="77777777" w:rsidR="00407360" w:rsidRDefault="00782B38" w:rsidP="00955A31">
            <w:pPr>
              <w:pStyle w:val="QPPTableTextBold"/>
            </w:pPr>
            <w:r>
              <w:lastRenderedPageBreak/>
              <w:t>AO2</w:t>
            </w:r>
            <w:r w:rsidR="00964A6A">
              <w:t>4</w:t>
            </w:r>
          </w:p>
          <w:p w14:paraId="5DBB1DE7" w14:textId="75240FDC" w:rsidR="00407360" w:rsidRDefault="00407360" w:rsidP="00955A31">
            <w:pPr>
              <w:pStyle w:val="QPPTableTextBody"/>
            </w:pPr>
            <w:r>
              <w:t xml:space="preserve">Development complies with </w:t>
            </w:r>
            <w:hyperlink r:id="rId154" w:anchor="GFA" w:history="1">
              <w:r w:rsidR="004B1575" w:rsidRPr="004B1575">
                <w:rPr>
                  <w:rStyle w:val="Hyperlink"/>
                </w:rPr>
                <w:t>gross floor area</w:t>
              </w:r>
            </w:hyperlink>
            <w:r>
              <w:t xml:space="preserve"> as set out in </w:t>
            </w:r>
            <w:hyperlink w:anchor="Table721843B" w:history="1">
              <w:r w:rsidR="00F86A76" w:rsidRPr="00A330CF">
                <w:rPr>
                  <w:rStyle w:val="Hyperlink"/>
                </w:rPr>
                <w:t>Table 7.2.18.4.3.B</w:t>
              </w:r>
            </w:hyperlink>
            <w:r>
              <w:t>.</w:t>
            </w:r>
          </w:p>
        </w:tc>
      </w:tr>
      <w:tr w:rsidR="00407360" w:rsidRPr="009F3652" w14:paraId="68A132EB" w14:textId="77777777">
        <w:trPr>
          <w:trHeight w:val="290"/>
        </w:trPr>
        <w:tc>
          <w:tcPr>
            <w:tcW w:w="8525" w:type="dxa"/>
            <w:gridSpan w:val="2"/>
            <w:shd w:val="clear" w:color="auto" w:fill="auto"/>
          </w:tcPr>
          <w:p w14:paraId="68E30770" w14:textId="77777777" w:rsidR="00407360" w:rsidRDefault="00407360" w:rsidP="001C06ED">
            <w:pPr>
              <w:pStyle w:val="QPPTableTextBold"/>
            </w:pPr>
            <w:r>
              <w:t xml:space="preserve">If in </w:t>
            </w:r>
            <w:r w:rsidR="00A330CF">
              <w:t>the</w:t>
            </w:r>
            <w:r>
              <w:t xml:space="preserve"> Potential development area precinct (Rochedale urban community neighbourhood plan/NPP-005)</w:t>
            </w:r>
            <w:r w:rsidR="00557896">
              <w:t>,</w:t>
            </w:r>
            <w:r>
              <w:t xml:space="preserve"> </w:t>
            </w:r>
            <w:r w:rsidR="00553FC1">
              <w:t>where</w:t>
            </w:r>
            <w:r w:rsidR="00557896">
              <w:t xml:space="preserve"> in the Mixed use sub-precinct (Rochedale urban community neighbourhood plan/NPP005d) </w:t>
            </w:r>
            <w:r>
              <w:t xml:space="preserve">at Underwood Road, School Road and the intersection of Miles Platting </w:t>
            </w:r>
            <w:r w:rsidR="004B3AEC">
              <w:t xml:space="preserve">Road </w:t>
            </w:r>
            <w:r>
              <w:t>and Rochedale Road</w:t>
            </w:r>
          </w:p>
        </w:tc>
      </w:tr>
      <w:tr w:rsidR="00407360" w:rsidRPr="009F3652" w14:paraId="40E1EFC5" w14:textId="77777777">
        <w:trPr>
          <w:trHeight w:val="290"/>
        </w:trPr>
        <w:tc>
          <w:tcPr>
            <w:tcW w:w="4036" w:type="dxa"/>
            <w:shd w:val="clear" w:color="auto" w:fill="auto"/>
          </w:tcPr>
          <w:p w14:paraId="0B2B5C68" w14:textId="77777777" w:rsidR="00407360" w:rsidRDefault="00782B38" w:rsidP="001C06ED">
            <w:pPr>
              <w:pStyle w:val="QPPTableTextBold"/>
            </w:pPr>
            <w:r>
              <w:t>PO2</w:t>
            </w:r>
            <w:r w:rsidR="00964A6A">
              <w:t>5</w:t>
            </w:r>
          </w:p>
          <w:p w14:paraId="1984BF00" w14:textId="77777777" w:rsidR="00E840E5" w:rsidRDefault="00407360" w:rsidP="001C06ED">
            <w:pPr>
              <w:pStyle w:val="QPPTableTextBody"/>
            </w:pPr>
            <w:r>
              <w:t>Development</w:t>
            </w:r>
            <w:r w:rsidR="00E840E5">
              <w:t>:</w:t>
            </w:r>
          </w:p>
          <w:p w14:paraId="14A025D7" w14:textId="77777777" w:rsidR="00E840E5" w:rsidRDefault="00407360" w:rsidP="00CA61B4">
            <w:pPr>
              <w:pStyle w:val="HGTableBullet2"/>
              <w:numPr>
                <w:ilvl w:val="0"/>
                <w:numId w:val="67"/>
              </w:numPr>
            </w:pPr>
            <w:r>
              <w:t xml:space="preserve">is in keeping with the medium density character of the </w:t>
            </w:r>
            <w:r w:rsidR="00557896">
              <w:t>sub-</w:t>
            </w:r>
            <w:r>
              <w:t xml:space="preserve"> precinct</w:t>
            </w:r>
            <w:r w:rsidR="00E840E5">
              <w:t>;</w:t>
            </w:r>
            <w:r>
              <w:t xml:space="preserve"> </w:t>
            </w:r>
          </w:p>
          <w:p w14:paraId="5ED85D7B" w14:textId="77777777" w:rsidR="00407360" w:rsidRDefault="00E840E5" w:rsidP="00CA61B4">
            <w:pPr>
              <w:pStyle w:val="HGTableBullet2"/>
              <w:numPr>
                <w:ilvl w:val="0"/>
                <w:numId w:val="67"/>
              </w:numPr>
            </w:pPr>
            <w:r>
              <w:t>b</w:t>
            </w:r>
            <w:r w:rsidR="00407360">
              <w:t>uildings emphasise corners, vistas and create interest in the streetscape</w:t>
            </w:r>
            <w:r>
              <w:t>;</w:t>
            </w:r>
          </w:p>
          <w:p w14:paraId="2D871040" w14:textId="03816B0E" w:rsidR="00407360" w:rsidRDefault="008A16FE" w:rsidP="00E840E5">
            <w:pPr>
              <w:pStyle w:val="HGTableBullet2"/>
            </w:pPr>
            <w:hyperlink r:id="rId155" w:anchor="AffordHsg" w:history="1">
              <w:r w:rsidR="00E840E5" w:rsidRPr="004B1575">
                <w:rPr>
                  <w:rStyle w:val="Hyperlink"/>
                </w:rPr>
                <w:t>a</w:t>
              </w:r>
              <w:r w:rsidR="00407360" w:rsidRPr="004B1575">
                <w:rPr>
                  <w:rStyle w:val="Hyperlink"/>
                </w:rPr>
                <w:t>ffordable housing</w:t>
              </w:r>
            </w:hyperlink>
            <w:r w:rsidR="00407360">
              <w:t xml:space="preserve"> is also encouraged through development bonuses.</w:t>
            </w:r>
          </w:p>
        </w:tc>
        <w:tc>
          <w:tcPr>
            <w:tcW w:w="4489" w:type="dxa"/>
            <w:shd w:val="clear" w:color="auto" w:fill="auto"/>
          </w:tcPr>
          <w:p w14:paraId="3187358D" w14:textId="77777777" w:rsidR="00407360" w:rsidRDefault="00782B38" w:rsidP="001C06ED">
            <w:pPr>
              <w:pStyle w:val="QPPTableTextBold"/>
            </w:pPr>
            <w:r>
              <w:t>AO2</w:t>
            </w:r>
            <w:r w:rsidR="00964A6A">
              <w:t>5</w:t>
            </w:r>
          </w:p>
          <w:p w14:paraId="2B1E34F2" w14:textId="16F49C94" w:rsidR="00407360" w:rsidRDefault="00407360">
            <w:pPr>
              <w:pStyle w:val="QPPTableTextBody"/>
            </w:pPr>
            <w:r>
              <w:t xml:space="preserve">Development </w:t>
            </w:r>
            <w:r w:rsidR="00C875DD" w:rsidRPr="00C875DD">
              <w:t>complies with the</w:t>
            </w:r>
            <w:r w:rsidR="004B1575">
              <w:t xml:space="preserve"> </w:t>
            </w:r>
            <w:hyperlink r:id="rId156" w:anchor="GFA" w:history="1">
              <w:r w:rsidR="001F1499" w:rsidRPr="00311BE4">
                <w:rPr>
                  <w:rStyle w:val="Hyperlink"/>
                </w:rPr>
                <w:t>gross floor area</w:t>
              </w:r>
            </w:hyperlink>
            <w:r w:rsidR="001F1499">
              <w:t xml:space="preserve"> </w:t>
            </w:r>
            <w:r w:rsidR="00C875DD" w:rsidRPr="00C875DD">
              <w:t>as set out in</w:t>
            </w:r>
            <w:r>
              <w:t xml:space="preserve"> </w:t>
            </w:r>
            <w:hyperlink w:anchor="Table721843B" w:history="1">
              <w:r w:rsidR="00F86A76" w:rsidRPr="00A330CF">
                <w:rPr>
                  <w:rStyle w:val="Hyperlink"/>
                </w:rPr>
                <w:t>Table 7.2.18.4.3.B</w:t>
              </w:r>
            </w:hyperlink>
            <w:r>
              <w:t>.</w:t>
            </w:r>
          </w:p>
        </w:tc>
      </w:tr>
      <w:tr w:rsidR="00407360" w:rsidRPr="009F3652" w14:paraId="548F24A6" w14:textId="77777777">
        <w:trPr>
          <w:trHeight w:val="290"/>
        </w:trPr>
        <w:tc>
          <w:tcPr>
            <w:tcW w:w="8525" w:type="dxa"/>
            <w:gridSpan w:val="2"/>
            <w:shd w:val="clear" w:color="auto" w:fill="auto"/>
          </w:tcPr>
          <w:p w14:paraId="36B839D3" w14:textId="77777777" w:rsidR="00407360" w:rsidRPr="001C06ED" w:rsidRDefault="00407360" w:rsidP="001C06ED">
            <w:pPr>
              <w:pStyle w:val="QPPTableTextBold"/>
            </w:pPr>
            <w:r w:rsidRPr="001C06ED">
              <w:t>If in the Town centre precinct (Rochedale urban community neighbourhood plan/NPP-001)</w:t>
            </w:r>
          </w:p>
        </w:tc>
      </w:tr>
      <w:tr w:rsidR="00407360" w:rsidRPr="009F3652" w14:paraId="55D2CF28" w14:textId="77777777">
        <w:trPr>
          <w:trHeight w:val="290"/>
        </w:trPr>
        <w:tc>
          <w:tcPr>
            <w:tcW w:w="4036" w:type="dxa"/>
            <w:shd w:val="clear" w:color="auto" w:fill="auto"/>
          </w:tcPr>
          <w:p w14:paraId="127DDBB5" w14:textId="77777777" w:rsidR="00407360" w:rsidRDefault="00782B38" w:rsidP="001C06ED">
            <w:pPr>
              <w:pStyle w:val="QPPTableTextBold"/>
            </w:pPr>
            <w:r>
              <w:t>PO2</w:t>
            </w:r>
            <w:r w:rsidR="00964A6A">
              <w:t>6</w:t>
            </w:r>
          </w:p>
          <w:p w14:paraId="01627BB6" w14:textId="77777777" w:rsidR="00407360" w:rsidRDefault="00407360" w:rsidP="001C06ED">
            <w:pPr>
              <w:pStyle w:val="QPPTableTextBody"/>
            </w:pPr>
            <w:r>
              <w:t>Development including building siting, road network, access, parking, servicing, public spaces and mix of uses creates a sense of place, identity and vibrancy</w:t>
            </w:r>
            <w:r w:rsidR="00D8221B">
              <w:t xml:space="preserve"> for the Rochedale town centre.</w:t>
            </w:r>
          </w:p>
        </w:tc>
        <w:tc>
          <w:tcPr>
            <w:tcW w:w="4489" w:type="dxa"/>
            <w:shd w:val="clear" w:color="auto" w:fill="auto"/>
          </w:tcPr>
          <w:p w14:paraId="3A309723" w14:textId="77777777" w:rsidR="00407360" w:rsidRDefault="00782B38" w:rsidP="001C06ED">
            <w:pPr>
              <w:pStyle w:val="QPPTableTextBold"/>
            </w:pPr>
            <w:r>
              <w:t>AO2</w:t>
            </w:r>
            <w:r w:rsidR="00964A6A">
              <w:t>6</w:t>
            </w:r>
          </w:p>
          <w:p w14:paraId="7522DF06" w14:textId="77777777" w:rsidR="00407360" w:rsidRDefault="00407360" w:rsidP="001C06ED">
            <w:pPr>
              <w:pStyle w:val="QPPTableTextBody"/>
            </w:pPr>
            <w:r>
              <w:t xml:space="preserve">Development contributes towards the ultimate development of the </w:t>
            </w:r>
            <w:r w:rsidR="00D74FB6">
              <w:t>T</w:t>
            </w:r>
            <w:r>
              <w:t xml:space="preserve">own centre precinct generally in accordance with the design principles contained in </w:t>
            </w:r>
            <w:hyperlink w:anchor="Figurec" w:history="1">
              <w:r w:rsidR="00C02F66" w:rsidRPr="006322CE">
                <w:rPr>
                  <w:rStyle w:val="Hyperlink"/>
                </w:rPr>
                <w:t>Figure c</w:t>
              </w:r>
            </w:hyperlink>
            <w:r w:rsidR="00C02F66">
              <w:t xml:space="preserve">, </w:t>
            </w:r>
            <w:hyperlink w:anchor="Figured" w:history="1">
              <w:r w:rsidR="00C02F66" w:rsidRPr="00A330CF">
                <w:rPr>
                  <w:rStyle w:val="Hyperlink"/>
                </w:rPr>
                <w:t>Figure d</w:t>
              </w:r>
            </w:hyperlink>
            <w:r w:rsidR="00C02F66">
              <w:t xml:space="preserve"> and </w:t>
            </w:r>
            <w:hyperlink w:anchor="Figuree" w:history="1">
              <w:r w:rsidR="00C02F66" w:rsidRPr="00A330CF">
                <w:rPr>
                  <w:rStyle w:val="Hyperlink"/>
                </w:rPr>
                <w:t>Figure e</w:t>
              </w:r>
            </w:hyperlink>
            <w:r>
              <w:t>.</w:t>
            </w:r>
          </w:p>
        </w:tc>
      </w:tr>
      <w:tr w:rsidR="00407360" w:rsidRPr="009F3652" w14:paraId="44FCFFAA" w14:textId="77777777">
        <w:trPr>
          <w:trHeight w:val="290"/>
        </w:trPr>
        <w:tc>
          <w:tcPr>
            <w:tcW w:w="4036" w:type="dxa"/>
            <w:shd w:val="clear" w:color="auto" w:fill="auto"/>
          </w:tcPr>
          <w:p w14:paraId="1362139E" w14:textId="77777777" w:rsidR="00407360" w:rsidRDefault="00782B38" w:rsidP="001C06ED">
            <w:pPr>
              <w:pStyle w:val="QPPTableTextBold"/>
            </w:pPr>
            <w:r>
              <w:t>PO2</w:t>
            </w:r>
            <w:r w:rsidR="00964A6A">
              <w:t>7</w:t>
            </w:r>
          </w:p>
          <w:p w14:paraId="34973EF5" w14:textId="77777777" w:rsidR="00407360" w:rsidRDefault="00407360" w:rsidP="001C06ED">
            <w:pPr>
              <w:pStyle w:val="QPPTableTextBody"/>
            </w:pPr>
            <w:r>
              <w:t xml:space="preserve">Development incorporates adequate land to ensure the structure and design outcomes of the </w:t>
            </w:r>
            <w:r w:rsidR="00D74FB6">
              <w:t>T</w:t>
            </w:r>
            <w:r>
              <w:t>own centre precinct are secured.</w:t>
            </w:r>
          </w:p>
        </w:tc>
        <w:tc>
          <w:tcPr>
            <w:tcW w:w="4489" w:type="dxa"/>
            <w:shd w:val="clear" w:color="auto" w:fill="auto"/>
          </w:tcPr>
          <w:p w14:paraId="29571D70" w14:textId="77777777" w:rsidR="00407360" w:rsidRDefault="00782B38" w:rsidP="001C06ED">
            <w:pPr>
              <w:pStyle w:val="QPPTableTextBold"/>
            </w:pPr>
            <w:r>
              <w:t>AO2</w:t>
            </w:r>
            <w:r w:rsidR="00964A6A">
              <w:t>7</w:t>
            </w:r>
          </w:p>
          <w:p w14:paraId="0E1122C3" w14:textId="77777777" w:rsidR="00407360" w:rsidRDefault="00407360" w:rsidP="001C06ED">
            <w:pPr>
              <w:pStyle w:val="QPPTableTextBody"/>
            </w:pPr>
            <w:r>
              <w:t>Development is a minimum area of 5 hectares.</w:t>
            </w:r>
          </w:p>
          <w:p w14:paraId="426F5AD9" w14:textId="77777777" w:rsidR="00407360" w:rsidRDefault="00407360" w:rsidP="001C06ED">
            <w:pPr>
              <w:pStyle w:val="QPPEditorsNoteStyle1"/>
            </w:pPr>
            <w:r>
              <w:t>Note—This provision does not apply to the subdivision of existing or approved buildings.</w:t>
            </w:r>
          </w:p>
        </w:tc>
      </w:tr>
      <w:tr w:rsidR="00407360" w:rsidRPr="009F3652" w14:paraId="5B5F9905" w14:textId="77777777">
        <w:trPr>
          <w:trHeight w:val="290"/>
        </w:trPr>
        <w:tc>
          <w:tcPr>
            <w:tcW w:w="4036" w:type="dxa"/>
            <w:shd w:val="clear" w:color="auto" w:fill="auto"/>
          </w:tcPr>
          <w:p w14:paraId="38E8E584" w14:textId="77777777" w:rsidR="00407360" w:rsidRDefault="00782B38" w:rsidP="001C06ED">
            <w:pPr>
              <w:pStyle w:val="QPPTableTextBold"/>
            </w:pPr>
            <w:r>
              <w:t>PO</w:t>
            </w:r>
            <w:r w:rsidR="00B822C7">
              <w:t>2</w:t>
            </w:r>
            <w:r w:rsidR="00964A6A">
              <w:t>8</w:t>
            </w:r>
          </w:p>
          <w:p w14:paraId="59B9BABD" w14:textId="77777777" w:rsidR="00407360" w:rsidRDefault="00407360" w:rsidP="001C06ED">
            <w:pPr>
              <w:pStyle w:val="QPPTableTextBody"/>
            </w:pPr>
            <w:r>
              <w:t>Development supports the town centre's role and function by:</w:t>
            </w:r>
          </w:p>
          <w:p w14:paraId="453DD0EE" w14:textId="77777777" w:rsidR="00407360" w:rsidRDefault="00407360" w:rsidP="00CA61B4">
            <w:pPr>
              <w:pStyle w:val="HGTableBullet2"/>
              <w:numPr>
                <w:ilvl w:val="0"/>
                <w:numId w:val="26"/>
              </w:numPr>
            </w:pPr>
            <w:r>
              <w:t xml:space="preserve">reflecting its role in the Rochedale area as a </w:t>
            </w:r>
            <w:r w:rsidR="001456CF">
              <w:t xml:space="preserve">Corridor zone precinct of the </w:t>
            </w:r>
            <w:hyperlink r:id="rId157" w:history="1">
              <w:r w:rsidR="001456CF" w:rsidRPr="00B269DA">
                <w:rPr>
                  <w:rStyle w:val="Hyperlink"/>
                </w:rPr>
                <w:t>District Centre zone</w:t>
              </w:r>
            </w:hyperlink>
            <w:r w:rsidR="001456CF">
              <w:t>;</w:t>
            </w:r>
          </w:p>
          <w:p w14:paraId="6F85265B" w14:textId="77777777" w:rsidR="00407360" w:rsidRDefault="00407360" w:rsidP="001C06ED">
            <w:pPr>
              <w:pStyle w:val="HGTableBullet2"/>
            </w:pPr>
            <w:r>
              <w:t>recognising the primacy of Upper Mt Gravatt and Springwood;</w:t>
            </w:r>
          </w:p>
          <w:p w14:paraId="621D607A" w14:textId="2805D6CE" w:rsidR="00407360" w:rsidRDefault="00407360" w:rsidP="001C06ED">
            <w:pPr>
              <w:pStyle w:val="HGTableBullet2"/>
            </w:pPr>
            <w:r>
              <w:t xml:space="preserve">not challenging the primacy of Upper Mt Gravatt as the </w:t>
            </w:r>
            <w:hyperlink r:id="rId158" w:anchor="MajorCentre" w:history="1">
              <w:r w:rsidRPr="00B269DA">
                <w:rPr>
                  <w:rStyle w:val="Hyperlink"/>
                </w:rPr>
                <w:t>major centre</w:t>
              </w:r>
            </w:hyperlink>
            <w:r>
              <w:t xml:space="preserve"> for the southern part of </w:t>
            </w:r>
            <w:smartTag w:uri="urn:schemas-microsoft-com:office:smarttags" w:element="place">
              <w:smartTag w:uri="urn:schemas-microsoft-com:office:smarttags" w:element="PlaceName">
                <w:r>
                  <w:t>Brisbane</w:t>
                </w:r>
              </w:smartTag>
              <w:r>
                <w:t xml:space="preserve"> </w:t>
              </w:r>
              <w:smartTag w:uri="urn:schemas-microsoft-com:office:smarttags" w:element="PlaceType">
                <w:r>
                  <w:t>City</w:t>
                </w:r>
              </w:smartTag>
            </w:smartTag>
            <w:r>
              <w:t>.</w:t>
            </w:r>
          </w:p>
        </w:tc>
        <w:tc>
          <w:tcPr>
            <w:tcW w:w="4489" w:type="dxa"/>
            <w:shd w:val="clear" w:color="auto" w:fill="auto"/>
          </w:tcPr>
          <w:p w14:paraId="1C0B060F" w14:textId="77777777" w:rsidR="00407360" w:rsidRDefault="00782B38" w:rsidP="001C06ED">
            <w:pPr>
              <w:pStyle w:val="QPPTableTextBold"/>
            </w:pPr>
            <w:r>
              <w:t>AO</w:t>
            </w:r>
            <w:r w:rsidR="00346E09">
              <w:t>2</w:t>
            </w:r>
            <w:r w:rsidR="00964A6A">
              <w:t>8</w:t>
            </w:r>
          </w:p>
          <w:p w14:paraId="6DF429D7" w14:textId="030E6CDD" w:rsidR="00407360" w:rsidRDefault="00407360" w:rsidP="001C06ED">
            <w:pPr>
              <w:pStyle w:val="QPPTableTextBody"/>
            </w:pPr>
            <w:r>
              <w:t xml:space="preserve">Development does not exceed the total amount of retail </w:t>
            </w:r>
            <w:hyperlink r:id="rId159" w:anchor="GFA" w:history="1">
              <w:r w:rsidR="00B269DA" w:rsidRPr="00B269DA">
                <w:rPr>
                  <w:rStyle w:val="Hyperlink"/>
                </w:rPr>
                <w:t>gross floor area</w:t>
              </w:r>
            </w:hyperlink>
            <w:r>
              <w:t xml:space="preserve"> within the town centre of 14,500m</w:t>
            </w:r>
            <w:r w:rsidRPr="001C06ED">
              <w:rPr>
                <w:vertAlign w:val="superscript"/>
              </w:rPr>
              <w:t>2</w:t>
            </w:r>
            <w:r>
              <w:t>.</w:t>
            </w:r>
          </w:p>
          <w:p w14:paraId="4AF60661" w14:textId="5B730D76" w:rsidR="00407360" w:rsidRDefault="00407360" w:rsidP="001C06ED">
            <w:pPr>
              <w:pStyle w:val="QPPEditorsNoteStyle1"/>
            </w:pPr>
            <w:r>
              <w:t xml:space="preserve">Note—Council will request the submission of an economic analysis for any application that proposes a retail </w:t>
            </w:r>
            <w:hyperlink r:id="rId160" w:anchor="GFA" w:history="1">
              <w:r w:rsidRPr="00B269DA">
                <w:rPr>
                  <w:rStyle w:val="Hyperlink"/>
                </w:rPr>
                <w:t>gross floor area</w:t>
              </w:r>
            </w:hyperlink>
            <w:r>
              <w:t xml:space="preserve"> in excess of this amount.</w:t>
            </w:r>
          </w:p>
        </w:tc>
      </w:tr>
      <w:tr w:rsidR="00407360" w:rsidRPr="009F3652" w14:paraId="3B98F25D" w14:textId="77777777">
        <w:trPr>
          <w:trHeight w:val="290"/>
        </w:trPr>
        <w:tc>
          <w:tcPr>
            <w:tcW w:w="4036" w:type="dxa"/>
            <w:shd w:val="clear" w:color="auto" w:fill="auto"/>
          </w:tcPr>
          <w:p w14:paraId="7D7E303A" w14:textId="77777777" w:rsidR="00407360" w:rsidRDefault="00782B38" w:rsidP="001C06ED">
            <w:pPr>
              <w:pStyle w:val="QPPTableTextBold"/>
            </w:pPr>
            <w:r>
              <w:t>PO</w:t>
            </w:r>
            <w:r w:rsidR="00964A6A">
              <w:t>29</w:t>
            </w:r>
          </w:p>
          <w:p w14:paraId="6D0D11FC" w14:textId="77777777" w:rsidR="00407360" w:rsidRDefault="00407360" w:rsidP="001C06ED">
            <w:pPr>
              <w:pStyle w:val="QPPTableTextBody"/>
            </w:pPr>
            <w:r>
              <w:t>Development of non-residential uses is the pri</w:t>
            </w:r>
            <w:r w:rsidR="00D8221B">
              <w:t>mary form of development.</w:t>
            </w:r>
          </w:p>
        </w:tc>
        <w:tc>
          <w:tcPr>
            <w:tcW w:w="4489" w:type="dxa"/>
            <w:shd w:val="clear" w:color="auto" w:fill="auto"/>
          </w:tcPr>
          <w:p w14:paraId="2977E690" w14:textId="77777777" w:rsidR="00407360" w:rsidRDefault="00782B38" w:rsidP="001C06ED">
            <w:pPr>
              <w:pStyle w:val="QPPTableTextBold"/>
            </w:pPr>
            <w:r>
              <w:t>AO</w:t>
            </w:r>
            <w:r w:rsidR="00964A6A">
              <w:t>29</w:t>
            </w:r>
          </w:p>
          <w:p w14:paraId="77D4D915" w14:textId="6EB6C16B" w:rsidR="00407360" w:rsidRDefault="00C875DD" w:rsidP="001C06ED">
            <w:pPr>
              <w:pStyle w:val="QPPTableTextBody"/>
            </w:pPr>
            <w:r>
              <w:t xml:space="preserve">Development of non-residential </w:t>
            </w:r>
            <w:hyperlink r:id="rId161" w:anchor="CentreActivities" w:history="1">
              <w:r w:rsidRPr="00B269DA">
                <w:rPr>
                  <w:rStyle w:val="Hyperlink"/>
                </w:rPr>
                <w:t>centre activities</w:t>
              </w:r>
            </w:hyperlink>
            <w:r>
              <w:t xml:space="preserve"> comprises</w:t>
            </w:r>
            <w:r w:rsidR="00407360">
              <w:t xml:space="preserve"> a minimum 70% of the </w:t>
            </w:r>
            <w:hyperlink r:id="rId162" w:anchor="GFA" w:history="1">
              <w:r w:rsidR="00B269DA" w:rsidRPr="00B269DA">
                <w:rPr>
                  <w:rStyle w:val="Hyperlink"/>
                </w:rPr>
                <w:t>gross floor area</w:t>
              </w:r>
            </w:hyperlink>
            <w:r w:rsidR="00B269DA">
              <w:t xml:space="preserve"> </w:t>
            </w:r>
            <w:r w:rsidR="00407360">
              <w:t>of the overall development for all buildings on a site.</w:t>
            </w:r>
          </w:p>
        </w:tc>
      </w:tr>
      <w:tr w:rsidR="00407360" w:rsidRPr="009F3652" w14:paraId="61DBACE2" w14:textId="77777777">
        <w:trPr>
          <w:trHeight w:val="290"/>
        </w:trPr>
        <w:tc>
          <w:tcPr>
            <w:tcW w:w="4036" w:type="dxa"/>
            <w:shd w:val="clear" w:color="auto" w:fill="auto"/>
          </w:tcPr>
          <w:p w14:paraId="7596BDD0" w14:textId="77777777" w:rsidR="00407360" w:rsidRDefault="00782B38" w:rsidP="001C06ED">
            <w:pPr>
              <w:pStyle w:val="QPPTableTextBold"/>
            </w:pPr>
            <w:r>
              <w:t>PO3</w:t>
            </w:r>
            <w:r w:rsidR="00964A6A">
              <w:t>0</w:t>
            </w:r>
          </w:p>
          <w:p w14:paraId="32FCC136" w14:textId="77777777" w:rsidR="00407360" w:rsidRDefault="00407360" w:rsidP="001C06ED">
            <w:pPr>
              <w:pStyle w:val="QPPTableTextBody"/>
            </w:pPr>
            <w:r>
              <w:t>Development including building siting and design:</w:t>
            </w:r>
          </w:p>
          <w:p w14:paraId="258CF6C8" w14:textId="77777777" w:rsidR="00407360" w:rsidRDefault="00407360" w:rsidP="00CA61B4">
            <w:pPr>
              <w:pStyle w:val="HGTableBullet2"/>
              <w:numPr>
                <w:ilvl w:val="0"/>
                <w:numId w:val="27"/>
              </w:numPr>
            </w:pPr>
            <w:r>
              <w:t>is consistent with the higher density, urban character of the town centre;</w:t>
            </w:r>
          </w:p>
          <w:p w14:paraId="2BE4190B" w14:textId="74270FE4" w:rsidR="00407360" w:rsidRDefault="00407360" w:rsidP="001C06ED">
            <w:pPr>
              <w:pStyle w:val="HGTableBullet2"/>
            </w:pPr>
            <w:r>
              <w:t xml:space="preserve">promotes a vibrant active streetscape and </w:t>
            </w:r>
            <w:hyperlink r:id="rId163" w:anchor="PublicRealm" w:history="1">
              <w:r w:rsidRPr="00B269DA">
                <w:rPr>
                  <w:rStyle w:val="Hyperlink"/>
                </w:rPr>
                <w:t>public realm</w:t>
              </w:r>
            </w:hyperlink>
            <w:r>
              <w:t>;</w:t>
            </w:r>
          </w:p>
          <w:p w14:paraId="68A19249" w14:textId="77777777" w:rsidR="00407360" w:rsidRDefault="00407360" w:rsidP="001C06ED">
            <w:pPr>
              <w:pStyle w:val="HGTableBullet2"/>
            </w:pPr>
            <w:r>
              <w:lastRenderedPageBreak/>
              <w:t>emphasises corners and vistas and creates visual interest in the streetscape.</w:t>
            </w:r>
          </w:p>
        </w:tc>
        <w:tc>
          <w:tcPr>
            <w:tcW w:w="4489" w:type="dxa"/>
            <w:shd w:val="clear" w:color="auto" w:fill="auto"/>
          </w:tcPr>
          <w:p w14:paraId="1975EBD0" w14:textId="77777777" w:rsidR="00407360" w:rsidRDefault="00782B38" w:rsidP="001C06ED">
            <w:pPr>
              <w:pStyle w:val="QPPTableTextBold"/>
            </w:pPr>
            <w:r>
              <w:lastRenderedPageBreak/>
              <w:t>AO3</w:t>
            </w:r>
            <w:r w:rsidR="00964A6A">
              <w:t>0</w:t>
            </w:r>
          </w:p>
          <w:p w14:paraId="5BE4569D" w14:textId="77777777" w:rsidR="00407360" w:rsidRDefault="00407360">
            <w:pPr>
              <w:pStyle w:val="QPPTableTextBody"/>
            </w:pPr>
            <w:r>
              <w:t xml:space="preserve">Development </w:t>
            </w:r>
            <w:r w:rsidR="00C875DD" w:rsidRPr="00C875DD">
              <w:t>complies with the</w:t>
            </w:r>
            <w:r w:rsidR="00B269DA">
              <w:t xml:space="preserve"> </w:t>
            </w:r>
            <w:r w:rsidR="00B269DA" w:rsidRPr="00996D31">
              <w:t xml:space="preserve">gross floor area </w:t>
            </w:r>
            <w:r w:rsidR="00C875DD" w:rsidRPr="00C875DD">
              <w:t>as set out in</w:t>
            </w:r>
            <w:r w:rsidR="00C875DD">
              <w:t xml:space="preserve"> </w:t>
            </w:r>
            <w:hyperlink w:anchor="Table721843B" w:history="1">
              <w:r w:rsidR="00C02F66" w:rsidRPr="00A330CF">
                <w:rPr>
                  <w:rStyle w:val="Hyperlink"/>
                </w:rPr>
                <w:t>Table 7.2.18.4.3.B</w:t>
              </w:r>
            </w:hyperlink>
            <w:r>
              <w:t>.</w:t>
            </w:r>
          </w:p>
        </w:tc>
      </w:tr>
      <w:tr w:rsidR="00407360" w:rsidRPr="009F3652" w14:paraId="7D4D69E1" w14:textId="77777777">
        <w:trPr>
          <w:trHeight w:val="290"/>
        </w:trPr>
        <w:tc>
          <w:tcPr>
            <w:tcW w:w="4036" w:type="dxa"/>
            <w:vMerge w:val="restart"/>
            <w:shd w:val="clear" w:color="auto" w:fill="auto"/>
          </w:tcPr>
          <w:p w14:paraId="438450DD" w14:textId="77777777" w:rsidR="00407360" w:rsidRDefault="00782B38" w:rsidP="001C06ED">
            <w:pPr>
              <w:pStyle w:val="QPPTableTextBold"/>
            </w:pPr>
            <w:r>
              <w:t>PO3</w:t>
            </w:r>
            <w:r w:rsidR="00F35785">
              <w:t>1</w:t>
            </w:r>
          </w:p>
          <w:p w14:paraId="461F044E" w14:textId="77777777" w:rsidR="00407360" w:rsidRDefault="00407360" w:rsidP="001C06ED">
            <w:pPr>
              <w:pStyle w:val="QPPTableTextBody"/>
            </w:pPr>
            <w:r>
              <w:t>Development in the town centre contains clear and direct view lines and pedestrian connections to adjoining buildings, squares and neighbourhoods.</w:t>
            </w:r>
          </w:p>
        </w:tc>
        <w:tc>
          <w:tcPr>
            <w:tcW w:w="4489" w:type="dxa"/>
            <w:shd w:val="clear" w:color="auto" w:fill="auto"/>
          </w:tcPr>
          <w:p w14:paraId="2EF4EBE5" w14:textId="77777777" w:rsidR="00407360" w:rsidRDefault="00782B38" w:rsidP="001C06ED">
            <w:pPr>
              <w:pStyle w:val="QPPTableTextBold"/>
            </w:pPr>
            <w:r>
              <w:t>AO3</w:t>
            </w:r>
            <w:r w:rsidR="00F35785">
              <w:t>1</w:t>
            </w:r>
            <w:r w:rsidR="00407360">
              <w:t>.1</w:t>
            </w:r>
          </w:p>
          <w:p w14:paraId="050A7594" w14:textId="77777777" w:rsidR="00407360" w:rsidRDefault="00407360" w:rsidP="001C06ED">
            <w:pPr>
              <w:pStyle w:val="QPPTableTextBody"/>
            </w:pPr>
            <w:r>
              <w:t>Development provides pedestrian links between all road frontages, major activities and features of the town centre.</w:t>
            </w:r>
          </w:p>
        </w:tc>
      </w:tr>
      <w:tr w:rsidR="00407360" w:rsidRPr="009F3652" w14:paraId="69DE44F3" w14:textId="77777777">
        <w:trPr>
          <w:trHeight w:val="290"/>
        </w:trPr>
        <w:tc>
          <w:tcPr>
            <w:tcW w:w="4036" w:type="dxa"/>
            <w:vMerge/>
            <w:shd w:val="clear" w:color="auto" w:fill="auto"/>
          </w:tcPr>
          <w:p w14:paraId="1DE3E902" w14:textId="77777777" w:rsidR="00407360" w:rsidRDefault="00407360" w:rsidP="001C06ED">
            <w:pPr>
              <w:pStyle w:val="QPPTableTextBold"/>
            </w:pPr>
          </w:p>
        </w:tc>
        <w:tc>
          <w:tcPr>
            <w:tcW w:w="4489" w:type="dxa"/>
            <w:shd w:val="clear" w:color="auto" w:fill="auto"/>
          </w:tcPr>
          <w:p w14:paraId="4B6EA667" w14:textId="77777777" w:rsidR="00407360" w:rsidRDefault="00782B38" w:rsidP="001C06ED">
            <w:pPr>
              <w:pStyle w:val="QPPTableTextBold"/>
            </w:pPr>
            <w:r>
              <w:t>AO3</w:t>
            </w:r>
            <w:r w:rsidR="00F35785">
              <w:t>1</w:t>
            </w:r>
            <w:r w:rsidR="00407360">
              <w:t>.2</w:t>
            </w:r>
          </w:p>
          <w:p w14:paraId="6EF28B7E" w14:textId="77777777" w:rsidR="00407360" w:rsidRDefault="00407360" w:rsidP="001C06ED">
            <w:pPr>
              <w:pStyle w:val="QPPTableTextBody"/>
            </w:pPr>
            <w:r>
              <w:t>Development provides direct lines of sight between the town square, main street and surrounding residential neighbourhoods where possible.</w:t>
            </w:r>
          </w:p>
        </w:tc>
      </w:tr>
      <w:tr w:rsidR="00407360" w:rsidRPr="009F3652" w14:paraId="549A6CCF" w14:textId="77777777">
        <w:trPr>
          <w:trHeight w:val="290"/>
        </w:trPr>
        <w:tc>
          <w:tcPr>
            <w:tcW w:w="4036" w:type="dxa"/>
            <w:shd w:val="clear" w:color="auto" w:fill="auto"/>
          </w:tcPr>
          <w:p w14:paraId="0F0818F0" w14:textId="77777777" w:rsidR="00407360" w:rsidRDefault="00782B38" w:rsidP="001C06ED">
            <w:pPr>
              <w:pStyle w:val="QPPTableTextBold"/>
            </w:pPr>
            <w:r>
              <w:t>PO3</w:t>
            </w:r>
            <w:r w:rsidR="00526E85">
              <w:t>2</w:t>
            </w:r>
          </w:p>
          <w:p w14:paraId="44B16FED" w14:textId="77777777" w:rsidR="00407360" w:rsidRDefault="00407360">
            <w:pPr>
              <w:pStyle w:val="QPPTableTextBody"/>
            </w:pPr>
            <w:r>
              <w:t xml:space="preserve">Development is designed with an adaptable ground </w:t>
            </w:r>
            <w:r w:rsidR="00626223">
              <w:t xml:space="preserve">storey </w:t>
            </w:r>
            <w:r>
              <w:t>to allow maximum flexibility in accommodating different uses in the future</w:t>
            </w:r>
            <w:r w:rsidR="0076456F">
              <w:t xml:space="preserve"> including non-residential uses</w:t>
            </w:r>
            <w:r>
              <w:t>.</w:t>
            </w:r>
          </w:p>
        </w:tc>
        <w:tc>
          <w:tcPr>
            <w:tcW w:w="4489" w:type="dxa"/>
            <w:shd w:val="clear" w:color="auto" w:fill="auto"/>
          </w:tcPr>
          <w:p w14:paraId="661FAE89" w14:textId="77777777" w:rsidR="00407360" w:rsidRDefault="00782B38" w:rsidP="001C06ED">
            <w:pPr>
              <w:pStyle w:val="QPPTableTextBold"/>
            </w:pPr>
            <w:r>
              <w:t>AO3</w:t>
            </w:r>
            <w:r w:rsidR="00F35785">
              <w:t>2</w:t>
            </w:r>
          </w:p>
          <w:p w14:paraId="6877BCFF" w14:textId="77777777" w:rsidR="00407360" w:rsidRDefault="00407360">
            <w:pPr>
              <w:pStyle w:val="QPPTableTextBody"/>
            </w:pPr>
            <w:r>
              <w:t>Development provides a minimum floor</w:t>
            </w:r>
            <w:r w:rsidR="003B49F3">
              <w:t>-</w:t>
            </w:r>
            <w:r>
              <w:t>to</w:t>
            </w:r>
            <w:r w:rsidR="003B49F3">
              <w:t>-</w:t>
            </w:r>
            <w:r>
              <w:t xml:space="preserve"> ceiling height of 4.8m for the ground </w:t>
            </w:r>
            <w:r w:rsidR="00626223">
              <w:t>storey</w:t>
            </w:r>
            <w:r>
              <w:t>.</w:t>
            </w:r>
          </w:p>
        </w:tc>
      </w:tr>
      <w:tr w:rsidR="00407360" w:rsidRPr="009F3652" w14:paraId="012FBB68" w14:textId="77777777">
        <w:trPr>
          <w:trHeight w:val="290"/>
        </w:trPr>
        <w:tc>
          <w:tcPr>
            <w:tcW w:w="4036" w:type="dxa"/>
            <w:vMerge w:val="restart"/>
            <w:shd w:val="clear" w:color="auto" w:fill="auto"/>
          </w:tcPr>
          <w:p w14:paraId="434D29CD" w14:textId="77777777" w:rsidR="00407360" w:rsidRDefault="00782B38" w:rsidP="001C06ED">
            <w:pPr>
              <w:pStyle w:val="QPPTableTextBold"/>
            </w:pPr>
            <w:r>
              <w:t>PO3</w:t>
            </w:r>
            <w:r w:rsidR="00526E85">
              <w:t>3</w:t>
            </w:r>
          </w:p>
          <w:p w14:paraId="024966D5" w14:textId="77777777" w:rsidR="00407360" w:rsidRDefault="00407360" w:rsidP="001C06ED">
            <w:pPr>
              <w:pStyle w:val="QPPTableTextBody"/>
            </w:pPr>
            <w:r>
              <w:t>Development of the town square and main street provides an urban environment that supports active uses on its fringes, meeting places, places of interest and comfortable and accessible pedestrian movement and activity.</w:t>
            </w:r>
          </w:p>
        </w:tc>
        <w:tc>
          <w:tcPr>
            <w:tcW w:w="4489" w:type="dxa"/>
            <w:shd w:val="clear" w:color="auto" w:fill="auto"/>
          </w:tcPr>
          <w:p w14:paraId="54FAA62F" w14:textId="77777777" w:rsidR="00407360" w:rsidRDefault="00782B38" w:rsidP="001C06ED">
            <w:pPr>
              <w:pStyle w:val="QPPTableTextBold"/>
            </w:pPr>
            <w:r>
              <w:t>AO3</w:t>
            </w:r>
            <w:r w:rsidR="00526E85">
              <w:t>3</w:t>
            </w:r>
            <w:r w:rsidR="00407360">
              <w:t>.1</w:t>
            </w:r>
          </w:p>
          <w:p w14:paraId="2EC64ABF" w14:textId="19999EEF" w:rsidR="00407360" w:rsidRDefault="00407360" w:rsidP="001C06ED">
            <w:pPr>
              <w:pStyle w:val="QPPTableTextBody"/>
            </w:pPr>
            <w:r>
              <w:t xml:space="preserve">Development and design of buildings, pathways, landscaping, public spaces and parking integrates the centre and </w:t>
            </w:r>
            <w:hyperlink r:id="rId164" w:anchor="Park" w:history="1">
              <w:r w:rsidRPr="00FD0C43">
                <w:rPr>
                  <w:rStyle w:val="Hyperlink"/>
                </w:rPr>
                <w:t>park</w:t>
              </w:r>
            </w:hyperlink>
            <w:r>
              <w:t xml:space="preserve"> and facilitates causal surveillance of the town centre by:</w:t>
            </w:r>
          </w:p>
          <w:p w14:paraId="082E3A90" w14:textId="77777777" w:rsidR="00407360" w:rsidRDefault="00407360" w:rsidP="00CA61B4">
            <w:pPr>
              <w:pStyle w:val="HGTableBullet2"/>
              <w:numPr>
                <w:ilvl w:val="0"/>
                <w:numId w:val="28"/>
              </w:numPr>
            </w:pPr>
            <w:r>
              <w:t>maximising pedestrian entrances of buildings and windows orientated towards the town square and main street;</w:t>
            </w:r>
          </w:p>
          <w:p w14:paraId="70894A20" w14:textId="77777777" w:rsidR="00407360" w:rsidRDefault="00407360" w:rsidP="001C06ED">
            <w:pPr>
              <w:pStyle w:val="HGTableBullet2"/>
            </w:pPr>
            <w:r>
              <w:t>ensuring pedestrian walkways are sheltered with awnings that protrude from buildings into these public open spaces;</w:t>
            </w:r>
          </w:p>
          <w:p w14:paraId="5DEDA715" w14:textId="3572E91A" w:rsidR="00407360" w:rsidRDefault="00407360" w:rsidP="007A5364">
            <w:pPr>
              <w:pStyle w:val="HGTableBullet2"/>
            </w:pPr>
            <w:r>
              <w:t>ensuring at least 80% of ground</w:t>
            </w:r>
            <w:r w:rsidR="007A5364">
              <w:t>-</w:t>
            </w:r>
            <w:r w:rsidR="00626223">
              <w:t xml:space="preserve">storey </w:t>
            </w:r>
            <w:r>
              <w:t>frontages are occupied by ‘active’ uses</w:t>
            </w:r>
            <w:r w:rsidR="0076456F">
              <w:t>,</w:t>
            </w:r>
            <w:r>
              <w:t xml:space="preserve"> </w:t>
            </w:r>
            <w:r w:rsidR="0076456F">
              <w:t xml:space="preserve">such as </w:t>
            </w:r>
            <w:hyperlink r:id="rId165" w:anchor="CommunityFacilities" w:history="1">
              <w:r w:rsidRPr="00FD0C43">
                <w:rPr>
                  <w:rStyle w:val="Hyperlink"/>
                </w:rPr>
                <w:t>community facilities</w:t>
              </w:r>
            </w:hyperlink>
            <w:r>
              <w:t>, retail, sales</w:t>
            </w:r>
            <w:r w:rsidR="0076456F">
              <w:t xml:space="preserve"> and</w:t>
            </w:r>
            <w:r>
              <w:t xml:space="preserve"> restaurants</w:t>
            </w:r>
            <w:r w:rsidR="0076456F">
              <w:t>,</w:t>
            </w:r>
            <w:r>
              <w:t xml:space="preserve"> and that outdoor dining facilities are located immediately adjacent to the town square.</w:t>
            </w:r>
          </w:p>
        </w:tc>
      </w:tr>
      <w:tr w:rsidR="00407360" w:rsidRPr="009F3652" w14:paraId="06DC348D" w14:textId="77777777">
        <w:trPr>
          <w:trHeight w:val="290"/>
        </w:trPr>
        <w:tc>
          <w:tcPr>
            <w:tcW w:w="4036" w:type="dxa"/>
            <w:vMerge/>
            <w:shd w:val="clear" w:color="auto" w:fill="auto"/>
          </w:tcPr>
          <w:p w14:paraId="1F35320A" w14:textId="77777777" w:rsidR="00407360" w:rsidRDefault="00407360" w:rsidP="001C06ED">
            <w:pPr>
              <w:pStyle w:val="QPPTableTextBold"/>
            </w:pPr>
          </w:p>
        </w:tc>
        <w:tc>
          <w:tcPr>
            <w:tcW w:w="4489" w:type="dxa"/>
            <w:shd w:val="clear" w:color="auto" w:fill="auto"/>
          </w:tcPr>
          <w:p w14:paraId="56CD7862" w14:textId="77777777" w:rsidR="00407360" w:rsidRDefault="00782B38" w:rsidP="001C06ED">
            <w:pPr>
              <w:pStyle w:val="QPPTableTextBold"/>
            </w:pPr>
            <w:r>
              <w:t>AO3</w:t>
            </w:r>
            <w:r w:rsidR="00526E85">
              <w:t>3</w:t>
            </w:r>
            <w:r w:rsidR="00407360">
              <w:t>.2</w:t>
            </w:r>
          </w:p>
          <w:p w14:paraId="23902946" w14:textId="77777777" w:rsidR="00407360" w:rsidRDefault="00407360" w:rsidP="001C06ED">
            <w:pPr>
              <w:pStyle w:val="QPPTableTextBody"/>
            </w:pPr>
            <w:r>
              <w:t>Development discourages through traffic from using the main street by limiting vehicle speed by:</w:t>
            </w:r>
          </w:p>
          <w:p w14:paraId="6C8C202B" w14:textId="77777777" w:rsidR="00407360" w:rsidRDefault="00407360" w:rsidP="00CA61B4">
            <w:pPr>
              <w:pStyle w:val="HGTableBullet2"/>
              <w:numPr>
                <w:ilvl w:val="0"/>
                <w:numId w:val="29"/>
              </w:numPr>
            </w:pPr>
            <w:r>
              <w:t xml:space="preserve">restricting the street to </w:t>
            </w:r>
            <w:r w:rsidR="003B49F3">
              <w:t xml:space="preserve">2 </w:t>
            </w:r>
            <w:r>
              <w:t>lanes of moving traffic;</w:t>
            </w:r>
          </w:p>
          <w:p w14:paraId="56BB053C" w14:textId="77777777" w:rsidR="00407360" w:rsidRDefault="00407360" w:rsidP="001C06ED">
            <w:pPr>
              <w:pStyle w:val="HGTableBullet2"/>
            </w:pPr>
            <w:r>
              <w:t>providing kerbside parking</w:t>
            </w:r>
            <w:r w:rsidR="00206EFC">
              <w:t xml:space="preserve"> interspersed with shade trees;</w:t>
            </w:r>
          </w:p>
          <w:p w14:paraId="5FC4B320" w14:textId="77777777" w:rsidR="00407360" w:rsidRDefault="00407360" w:rsidP="001C06ED">
            <w:pPr>
              <w:pStyle w:val="HGTableBullet2"/>
            </w:pPr>
            <w:r>
              <w:t>providing pedestrian crossings at regular intervals which may include other road textures.</w:t>
            </w:r>
          </w:p>
          <w:p w14:paraId="1818B4C9" w14:textId="77777777" w:rsidR="00407360" w:rsidRDefault="00407360" w:rsidP="001C06ED">
            <w:pPr>
              <w:pStyle w:val="QPPEditorsNoteStyle1"/>
            </w:pPr>
            <w:r>
              <w:t>Note—The Council considers the above measures preferable to traditional traffic calming measures.</w:t>
            </w:r>
          </w:p>
        </w:tc>
      </w:tr>
      <w:tr w:rsidR="00407360" w:rsidRPr="009F3652" w14:paraId="3D91586F" w14:textId="77777777">
        <w:trPr>
          <w:trHeight w:val="290"/>
        </w:trPr>
        <w:tc>
          <w:tcPr>
            <w:tcW w:w="8525" w:type="dxa"/>
            <w:gridSpan w:val="2"/>
            <w:shd w:val="clear" w:color="auto" w:fill="auto"/>
          </w:tcPr>
          <w:p w14:paraId="48D8BB2C" w14:textId="77777777" w:rsidR="00407360" w:rsidRDefault="00407360" w:rsidP="001C06ED">
            <w:pPr>
              <w:pStyle w:val="QPPTableTextBold"/>
            </w:pPr>
            <w:r>
              <w:t>If in the Neighbourhood</w:t>
            </w:r>
            <w:r w:rsidR="00D74FB6">
              <w:t xml:space="preserve"> centre</w:t>
            </w:r>
            <w:r>
              <w:t xml:space="preserve"> and business service centres precinct (Rochedale urban community neighbourhood plan/NPP-002)</w:t>
            </w:r>
          </w:p>
        </w:tc>
      </w:tr>
      <w:tr w:rsidR="00407360" w:rsidRPr="009F3652" w14:paraId="21BF6E76" w14:textId="77777777">
        <w:trPr>
          <w:trHeight w:val="290"/>
        </w:trPr>
        <w:tc>
          <w:tcPr>
            <w:tcW w:w="4036" w:type="dxa"/>
            <w:vMerge w:val="restart"/>
            <w:shd w:val="clear" w:color="auto" w:fill="auto"/>
          </w:tcPr>
          <w:p w14:paraId="0BFA5ED0" w14:textId="77777777" w:rsidR="00407360" w:rsidRDefault="00782B38" w:rsidP="001C06ED">
            <w:pPr>
              <w:pStyle w:val="QPPTableTextBold"/>
            </w:pPr>
            <w:r>
              <w:t>PO3</w:t>
            </w:r>
            <w:r w:rsidR="00526E85">
              <w:t>4</w:t>
            </w:r>
          </w:p>
          <w:p w14:paraId="1F1405CA" w14:textId="77777777" w:rsidR="0076456F" w:rsidRDefault="00407360" w:rsidP="001C06ED">
            <w:pPr>
              <w:pStyle w:val="QPPTableTextBody"/>
            </w:pPr>
            <w:r>
              <w:lastRenderedPageBreak/>
              <w:t xml:space="preserve">Development </w:t>
            </w:r>
            <w:r w:rsidR="0076456F">
              <w:t>within a</w:t>
            </w:r>
            <w:r>
              <w:t xml:space="preserve"> neighbourhood centre</w:t>
            </w:r>
            <w:r w:rsidR="0076456F">
              <w:t>:</w:t>
            </w:r>
          </w:p>
          <w:p w14:paraId="5E2EE103" w14:textId="77777777" w:rsidR="0076456F" w:rsidRDefault="00407360" w:rsidP="00CA61B4">
            <w:pPr>
              <w:pStyle w:val="HGTableBullet2"/>
              <w:numPr>
                <w:ilvl w:val="0"/>
                <w:numId w:val="68"/>
              </w:numPr>
            </w:pPr>
            <w:r>
              <w:t>reflects the scale and type of development intended for these precincts</w:t>
            </w:r>
            <w:r w:rsidR="0076456F">
              <w:t>;</w:t>
            </w:r>
          </w:p>
          <w:p w14:paraId="477B06A2" w14:textId="77777777" w:rsidR="0076456F" w:rsidRDefault="00407360" w:rsidP="00CA61B4">
            <w:pPr>
              <w:pStyle w:val="HGTableBullet2"/>
              <w:numPr>
                <w:ilvl w:val="0"/>
                <w:numId w:val="68"/>
              </w:numPr>
            </w:pPr>
            <w:r>
              <w:t>support</w:t>
            </w:r>
            <w:r w:rsidR="0076456F">
              <w:t>s</w:t>
            </w:r>
            <w:r>
              <w:t xml:space="preserve"> residential development and commercial</w:t>
            </w:r>
            <w:r w:rsidR="0076456F">
              <w:t xml:space="preserve"> and </w:t>
            </w:r>
            <w:r>
              <w:t>retail development</w:t>
            </w:r>
            <w:r w:rsidR="0076456F">
              <w:t>;</w:t>
            </w:r>
          </w:p>
          <w:p w14:paraId="55BA46D2" w14:textId="77777777" w:rsidR="00407360" w:rsidRDefault="0076456F" w:rsidP="00CA61B4">
            <w:pPr>
              <w:pStyle w:val="HGTableBullet2"/>
              <w:numPr>
                <w:ilvl w:val="0"/>
                <w:numId w:val="68"/>
              </w:numPr>
            </w:pPr>
            <w:r>
              <w:t xml:space="preserve">does not </w:t>
            </w:r>
            <w:r w:rsidR="00557896">
              <w:t xml:space="preserve">comprise </w:t>
            </w:r>
            <w:r>
              <w:t>m</w:t>
            </w:r>
            <w:r w:rsidR="00407360">
              <w:t>ixed use development.</w:t>
            </w:r>
          </w:p>
        </w:tc>
        <w:tc>
          <w:tcPr>
            <w:tcW w:w="4489" w:type="dxa"/>
            <w:shd w:val="clear" w:color="auto" w:fill="auto"/>
          </w:tcPr>
          <w:p w14:paraId="663BDB8D" w14:textId="77777777" w:rsidR="00407360" w:rsidRDefault="00782B38" w:rsidP="001C06ED">
            <w:pPr>
              <w:pStyle w:val="QPPTableTextBold"/>
            </w:pPr>
            <w:r>
              <w:lastRenderedPageBreak/>
              <w:t>AO3</w:t>
            </w:r>
            <w:r w:rsidR="00526E85">
              <w:t>4</w:t>
            </w:r>
            <w:r w:rsidR="00D8221B">
              <w:t>.1</w:t>
            </w:r>
          </w:p>
          <w:p w14:paraId="21629454" w14:textId="14655FB7" w:rsidR="00407360" w:rsidRDefault="00407360" w:rsidP="001C06ED">
            <w:pPr>
              <w:pStyle w:val="QPPTableTextBody"/>
            </w:pPr>
            <w:r>
              <w:lastRenderedPageBreak/>
              <w:t xml:space="preserve">Development of non-residential </w:t>
            </w:r>
            <w:hyperlink r:id="rId166" w:anchor="GFA" w:history="1">
              <w:r w:rsidRPr="00FD0C43">
                <w:rPr>
                  <w:rStyle w:val="Hyperlink"/>
                </w:rPr>
                <w:t>gross floor area</w:t>
              </w:r>
            </w:hyperlink>
            <w:r w:rsidR="00C624C8">
              <w:t xml:space="preserve"> </w:t>
            </w:r>
            <w:r>
              <w:t xml:space="preserve">within a </w:t>
            </w:r>
            <w:r w:rsidR="0076456F">
              <w:t xml:space="preserve">neighbourhood </w:t>
            </w:r>
            <w:r>
              <w:t>centre does not exceed 1</w:t>
            </w:r>
            <w:r w:rsidR="0076456F">
              <w:t>,</w:t>
            </w:r>
            <w:r>
              <w:t>500</w:t>
            </w:r>
            <w:r w:rsidR="004B3AEC">
              <w:t>m</w:t>
            </w:r>
            <w:r w:rsidR="004B3AEC" w:rsidRPr="004B3AEC">
              <w:rPr>
                <w:vertAlign w:val="superscript"/>
              </w:rPr>
              <w:t>2</w:t>
            </w:r>
            <w:r>
              <w:t>.</w:t>
            </w:r>
          </w:p>
          <w:p w14:paraId="5DE127C4" w14:textId="3D7D1CA8" w:rsidR="00407360" w:rsidRDefault="00407360" w:rsidP="001C06ED">
            <w:pPr>
              <w:pStyle w:val="QPPEditorsNoteStyle1"/>
            </w:pPr>
            <w:r>
              <w:t xml:space="preserve">Note—The total amount of non-residential </w:t>
            </w:r>
            <w:hyperlink r:id="rId167" w:anchor="GFA" w:history="1">
              <w:r w:rsidR="0076456F" w:rsidRPr="00FD0C43">
                <w:rPr>
                  <w:rStyle w:val="Hyperlink"/>
                </w:rPr>
                <w:t>gross floor area</w:t>
              </w:r>
            </w:hyperlink>
            <w:r w:rsidR="0076456F">
              <w:t xml:space="preserve"> </w:t>
            </w:r>
            <w:r>
              <w:t xml:space="preserve">excludes </w:t>
            </w:r>
            <w:hyperlink r:id="rId168" w:anchor="CommunityUse" w:history="1">
              <w:r w:rsidRPr="00FD0C43">
                <w:rPr>
                  <w:rStyle w:val="Hyperlink"/>
                </w:rPr>
                <w:t>community uses</w:t>
              </w:r>
            </w:hyperlink>
            <w:r>
              <w:t xml:space="preserve"> and </w:t>
            </w:r>
            <w:hyperlink r:id="rId169" w:anchor="Childcare" w:history="1">
              <w:r w:rsidRPr="00FD0C43">
                <w:rPr>
                  <w:rStyle w:val="Hyperlink"/>
                </w:rPr>
                <w:t>childcare centre</w:t>
              </w:r>
            </w:hyperlink>
            <w:r>
              <w:t>.</w:t>
            </w:r>
          </w:p>
        </w:tc>
      </w:tr>
      <w:tr w:rsidR="00407360" w:rsidRPr="009F3652" w14:paraId="570A58F8" w14:textId="77777777">
        <w:trPr>
          <w:trHeight w:val="290"/>
        </w:trPr>
        <w:tc>
          <w:tcPr>
            <w:tcW w:w="4036" w:type="dxa"/>
            <w:vMerge/>
            <w:shd w:val="clear" w:color="auto" w:fill="auto"/>
          </w:tcPr>
          <w:p w14:paraId="47FD59B1" w14:textId="77777777" w:rsidR="00407360" w:rsidRDefault="00407360" w:rsidP="001C06ED">
            <w:pPr>
              <w:pStyle w:val="QPPTableTextBody"/>
            </w:pPr>
          </w:p>
        </w:tc>
        <w:tc>
          <w:tcPr>
            <w:tcW w:w="4489" w:type="dxa"/>
            <w:shd w:val="clear" w:color="auto" w:fill="auto"/>
          </w:tcPr>
          <w:p w14:paraId="5D66B750" w14:textId="77777777" w:rsidR="00407360" w:rsidRDefault="00782B38" w:rsidP="001C06ED">
            <w:pPr>
              <w:pStyle w:val="QPPTableTextBold"/>
            </w:pPr>
            <w:r>
              <w:t>AO3</w:t>
            </w:r>
            <w:r w:rsidR="00D9698A">
              <w:t>4</w:t>
            </w:r>
            <w:r w:rsidR="00407360">
              <w:t>.2</w:t>
            </w:r>
          </w:p>
          <w:p w14:paraId="48935400" w14:textId="03C13BCA" w:rsidR="00407360" w:rsidRDefault="00407360" w:rsidP="001C06ED">
            <w:pPr>
              <w:pStyle w:val="QPPTableTextBody"/>
            </w:pPr>
            <w:r>
              <w:t xml:space="preserve">Development </w:t>
            </w:r>
            <w:r w:rsidR="00C875DD" w:rsidRPr="00C875DD">
              <w:t>complies with the</w:t>
            </w:r>
            <w:r w:rsidR="00FD0C43">
              <w:t xml:space="preserve"> </w:t>
            </w:r>
            <w:hyperlink r:id="rId170" w:anchor="GFA" w:history="1">
              <w:r w:rsidR="00FD0C43" w:rsidRPr="00FD0C43">
                <w:rPr>
                  <w:rStyle w:val="Hyperlink"/>
                </w:rPr>
                <w:t xml:space="preserve">gross floor area </w:t>
              </w:r>
            </w:hyperlink>
            <w:r w:rsidR="00C875DD" w:rsidRPr="00C875DD">
              <w:t>as set out in</w:t>
            </w:r>
            <w:r w:rsidR="00C875DD">
              <w:t xml:space="preserve"> </w:t>
            </w:r>
            <w:hyperlink w:anchor="Table721843B" w:history="1">
              <w:r w:rsidR="00C02F66" w:rsidRPr="00A330CF">
                <w:rPr>
                  <w:rStyle w:val="Hyperlink"/>
                </w:rPr>
                <w:t>Table 7.2.18.4.3.B</w:t>
              </w:r>
            </w:hyperlink>
            <w:r>
              <w:t>.</w:t>
            </w:r>
          </w:p>
        </w:tc>
      </w:tr>
      <w:tr w:rsidR="00407360" w:rsidRPr="009F3652" w14:paraId="522C41AC" w14:textId="77777777">
        <w:trPr>
          <w:trHeight w:val="290"/>
        </w:trPr>
        <w:tc>
          <w:tcPr>
            <w:tcW w:w="4036" w:type="dxa"/>
            <w:vMerge w:val="restart"/>
            <w:shd w:val="clear" w:color="auto" w:fill="auto"/>
          </w:tcPr>
          <w:p w14:paraId="4303FB2F" w14:textId="77777777" w:rsidR="00407360" w:rsidRDefault="00782B38" w:rsidP="001C06ED">
            <w:pPr>
              <w:pStyle w:val="QPPTableTextBold"/>
            </w:pPr>
            <w:r>
              <w:t>PO3</w:t>
            </w:r>
            <w:r w:rsidR="00D9698A">
              <w:t>5</w:t>
            </w:r>
          </w:p>
          <w:p w14:paraId="0AC812CB" w14:textId="77777777" w:rsidR="00C875DD" w:rsidRDefault="00407360" w:rsidP="001C06ED">
            <w:pPr>
              <w:pStyle w:val="QPPTableTextBody"/>
            </w:pPr>
            <w:r>
              <w:t xml:space="preserve">Development </w:t>
            </w:r>
            <w:r w:rsidR="00C875DD">
              <w:t>within a</w:t>
            </w:r>
            <w:r>
              <w:t xml:space="preserve"> business service centre</w:t>
            </w:r>
            <w:r w:rsidR="00C875DD">
              <w:t>:</w:t>
            </w:r>
          </w:p>
          <w:p w14:paraId="3885AB9F" w14:textId="77777777" w:rsidR="00407360" w:rsidRDefault="00407360" w:rsidP="00CA61B4">
            <w:pPr>
              <w:pStyle w:val="HGTableBullet2"/>
              <w:numPr>
                <w:ilvl w:val="0"/>
                <w:numId w:val="69"/>
              </w:numPr>
            </w:pPr>
            <w:r>
              <w:t xml:space="preserve">reflects the scale and type of development intended for the business service centre and business park </w:t>
            </w:r>
            <w:r w:rsidR="00C875DD">
              <w:t>areas;</w:t>
            </w:r>
          </w:p>
          <w:p w14:paraId="7B15BD3D" w14:textId="77777777" w:rsidR="00C875DD" w:rsidRDefault="00407360" w:rsidP="00C875DD">
            <w:pPr>
              <w:pStyle w:val="HGTableBullet2"/>
            </w:pPr>
            <w:r>
              <w:t>support</w:t>
            </w:r>
            <w:r w:rsidR="00C875DD">
              <w:t>s</w:t>
            </w:r>
            <w:r>
              <w:t xml:space="preserve"> commercial, retail and light industrial development</w:t>
            </w:r>
            <w:r w:rsidR="00C875DD">
              <w:t>;</w:t>
            </w:r>
          </w:p>
          <w:p w14:paraId="0C09BC22" w14:textId="77777777" w:rsidR="00407360" w:rsidRDefault="00C875DD" w:rsidP="00C875DD">
            <w:pPr>
              <w:pStyle w:val="HGTableBullet2"/>
            </w:pPr>
            <w:r>
              <w:t>does not compromise r</w:t>
            </w:r>
            <w:r w:rsidR="00407360">
              <w:t>esidential development.</w:t>
            </w:r>
          </w:p>
        </w:tc>
        <w:tc>
          <w:tcPr>
            <w:tcW w:w="4489" w:type="dxa"/>
            <w:shd w:val="clear" w:color="auto" w:fill="auto"/>
          </w:tcPr>
          <w:p w14:paraId="6C831846" w14:textId="77777777" w:rsidR="00407360" w:rsidRDefault="00782B38" w:rsidP="001C06ED">
            <w:pPr>
              <w:pStyle w:val="QPPTableTextBold"/>
            </w:pPr>
            <w:r>
              <w:t>AO3</w:t>
            </w:r>
            <w:r w:rsidR="00D9698A">
              <w:t>5</w:t>
            </w:r>
            <w:r w:rsidR="00407360">
              <w:t>.1</w:t>
            </w:r>
          </w:p>
          <w:p w14:paraId="7C4730E8" w14:textId="271F774C" w:rsidR="00407360" w:rsidRDefault="00407360" w:rsidP="00621DA1">
            <w:pPr>
              <w:pStyle w:val="QPPTableTextBody"/>
            </w:pPr>
            <w:r>
              <w:t>Development within a business service centre does not exceed the total cumulative amount of 1,500m</w:t>
            </w:r>
            <w:r w:rsidR="00621DA1" w:rsidRPr="00621DA1">
              <w:rPr>
                <w:rStyle w:val="QPPSuperscriptChar"/>
              </w:rPr>
              <w:t>2</w:t>
            </w:r>
            <w:r>
              <w:t xml:space="preserve"> of </w:t>
            </w:r>
            <w:hyperlink r:id="rId171" w:anchor="GFA" w:history="1">
              <w:r w:rsidRPr="00FD0C43">
                <w:rPr>
                  <w:rStyle w:val="Hyperlink"/>
                </w:rPr>
                <w:t>gross floor area</w:t>
              </w:r>
            </w:hyperlink>
            <w:r>
              <w:t>.</w:t>
            </w:r>
          </w:p>
        </w:tc>
      </w:tr>
      <w:tr w:rsidR="00407360" w:rsidRPr="009F3652" w14:paraId="7EE96D13" w14:textId="77777777">
        <w:trPr>
          <w:trHeight w:val="290"/>
        </w:trPr>
        <w:tc>
          <w:tcPr>
            <w:tcW w:w="4036" w:type="dxa"/>
            <w:vMerge/>
            <w:shd w:val="clear" w:color="auto" w:fill="auto"/>
          </w:tcPr>
          <w:p w14:paraId="06E03409" w14:textId="77777777" w:rsidR="00407360" w:rsidRDefault="00407360" w:rsidP="001C06ED">
            <w:pPr>
              <w:pStyle w:val="QPPTableTextBold"/>
            </w:pPr>
          </w:p>
        </w:tc>
        <w:tc>
          <w:tcPr>
            <w:tcW w:w="4489" w:type="dxa"/>
            <w:shd w:val="clear" w:color="auto" w:fill="auto"/>
          </w:tcPr>
          <w:p w14:paraId="6238FADC" w14:textId="77777777" w:rsidR="00407360" w:rsidRDefault="00782B38" w:rsidP="001C06ED">
            <w:pPr>
              <w:pStyle w:val="QPPTableTextBold"/>
            </w:pPr>
            <w:r>
              <w:t>AO3</w:t>
            </w:r>
            <w:r w:rsidR="00D9698A">
              <w:t>5</w:t>
            </w:r>
            <w:r w:rsidR="00407360">
              <w:t>.2</w:t>
            </w:r>
          </w:p>
          <w:p w14:paraId="3EFCAF9A" w14:textId="7D3059F3" w:rsidR="00407360" w:rsidRDefault="00407360" w:rsidP="001C06ED">
            <w:pPr>
              <w:pStyle w:val="QPPTableTextBody"/>
            </w:pPr>
            <w:r>
              <w:t xml:space="preserve">Development </w:t>
            </w:r>
            <w:r w:rsidR="00C875DD" w:rsidRPr="00C875DD">
              <w:t>complies with the</w:t>
            </w:r>
            <w:r w:rsidR="00FD0C43">
              <w:t xml:space="preserve"> </w:t>
            </w:r>
            <w:hyperlink r:id="rId172" w:anchor="GFA" w:history="1">
              <w:r w:rsidR="00FD0C43" w:rsidRPr="00FD0C43">
                <w:rPr>
                  <w:rStyle w:val="Hyperlink"/>
                </w:rPr>
                <w:t xml:space="preserve">gross floor area </w:t>
              </w:r>
            </w:hyperlink>
            <w:r w:rsidR="00C875DD" w:rsidRPr="00C875DD">
              <w:t>as set out in</w:t>
            </w:r>
            <w:r w:rsidR="00C875DD">
              <w:t xml:space="preserve"> </w:t>
            </w:r>
            <w:hyperlink w:anchor="Table721843B" w:history="1">
              <w:r w:rsidR="00C02F66" w:rsidRPr="00A330CF">
                <w:rPr>
                  <w:rStyle w:val="Hyperlink"/>
                </w:rPr>
                <w:t>Table 7.2.18.4.3.B</w:t>
              </w:r>
            </w:hyperlink>
            <w:r>
              <w:t>.</w:t>
            </w:r>
          </w:p>
        </w:tc>
      </w:tr>
      <w:tr w:rsidR="00407360" w:rsidRPr="009F3652" w14:paraId="17DF4686" w14:textId="77777777">
        <w:trPr>
          <w:trHeight w:val="290"/>
        </w:trPr>
        <w:tc>
          <w:tcPr>
            <w:tcW w:w="8525" w:type="dxa"/>
            <w:gridSpan w:val="2"/>
            <w:shd w:val="clear" w:color="auto" w:fill="auto"/>
          </w:tcPr>
          <w:p w14:paraId="5C0A72B4" w14:textId="77777777" w:rsidR="00407360" w:rsidRPr="001C06ED" w:rsidRDefault="00407360" w:rsidP="001C06ED">
            <w:pPr>
              <w:pStyle w:val="QPPTableTextBold"/>
            </w:pPr>
            <w:r w:rsidRPr="001C06ED">
              <w:t xml:space="preserve">If in the Town centre precinct (Rochedale urban community neighbourhood plan/NPP-001) </w:t>
            </w:r>
            <w:r w:rsidR="001456CF">
              <w:t>or the</w:t>
            </w:r>
            <w:r w:rsidRPr="001C06ED">
              <w:t xml:space="preserve"> Business park and gateway civic precinct (Rochedale urban community neighbourhood plan/NPP-003)</w:t>
            </w:r>
          </w:p>
        </w:tc>
      </w:tr>
      <w:tr w:rsidR="00407360" w:rsidRPr="009F3652" w14:paraId="00E7CAEB" w14:textId="77777777">
        <w:trPr>
          <w:trHeight w:val="290"/>
        </w:trPr>
        <w:tc>
          <w:tcPr>
            <w:tcW w:w="4036" w:type="dxa"/>
            <w:vMerge w:val="restart"/>
            <w:shd w:val="clear" w:color="auto" w:fill="auto"/>
          </w:tcPr>
          <w:p w14:paraId="6BA14211" w14:textId="77777777" w:rsidR="00407360" w:rsidRDefault="00782B38" w:rsidP="001C06ED">
            <w:pPr>
              <w:pStyle w:val="QPPTableTextBold"/>
            </w:pPr>
            <w:r>
              <w:t>PO3</w:t>
            </w:r>
            <w:r w:rsidR="00D9698A">
              <w:t>6</w:t>
            </w:r>
          </w:p>
          <w:p w14:paraId="247079A4" w14:textId="77777777" w:rsidR="00407360" w:rsidRDefault="00407360" w:rsidP="001C06ED">
            <w:pPr>
              <w:pStyle w:val="QPPTableTextBody"/>
            </w:pPr>
            <w:r>
              <w:t>Development includes pedestrian movement and entry areas that are clearly legible and differentiated from vehicle and service areas.</w:t>
            </w:r>
          </w:p>
        </w:tc>
        <w:tc>
          <w:tcPr>
            <w:tcW w:w="4489" w:type="dxa"/>
            <w:shd w:val="clear" w:color="auto" w:fill="auto"/>
          </w:tcPr>
          <w:p w14:paraId="09F75EF9" w14:textId="77777777" w:rsidR="00407360" w:rsidRDefault="00782B38" w:rsidP="001C06ED">
            <w:pPr>
              <w:pStyle w:val="QPPTableTextBold"/>
            </w:pPr>
            <w:r>
              <w:t>AO3</w:t>
            </w:r>
            <w:r w:rsidR="00D9698A">
              <w:t>6</w:t>
            </w:r>
            <w:r w:rsidR="00D8221B">
              <w:t>.1</w:t>
            </w:r>
          </w:p>
          <w:p w14:paraId="72033A7D" w14:textId="77777777" w:rsidR="00407360" w:rsidRDefault="00407360" w:rsidP="001C06ED">
            <w:pPr>
              <w:pStyle w:val="QPPTableTextBody"/>
            </w:pPr>
            <w:r>
              <w:t>Development uses landscaping and planting to shape views from the street frontage away from hard</w:t>
            </w:r>
            <w:r w:rsidR="003B04D3">
              <w:t>-</w:t>
            </w:r>
            <w:r>
              <w:t>stand areas and towards building features/entries.</w:t>
            </w:r>
          </w:p>
        </w:tc>
      </w:tr>
      <w:tr w:rsidR="00407360" w:rsidRPr="009F3652" w14:paraId="71D32A01" w14:textId="77777777">
        <w:trPr>
          <w:trHeight w:val="290"/>
        </w:trPr>
        <w:tc>
          <w:tcPr>
            <w:tcW w:w="4036" w:type="dxa"/>
            <w:vMerge/>
            <w:shd w:val="clear" w:color="auto" w:fill="auto"/>
          </w:tcPr>
          <w:p w14:paraId="57605670" w14:textId="77777777" w:rsidR="00407360" w:rsidRDefault="00407360" w:rsidP="001C06ED">
            <w:pPr>
              <w:pStyle w:val="QPPTableTextBold"/>
            </w:pPr>
          </w:p>
        </w:tc>
        <w:tc>
          <w:tcPr>
            <w:tcW w:w="4489" w:type="dxa"/>
            <w:shd w:val="clear" w:color="auto" w:fill="auto"/>
          </w:tcPr>
          <w:p w14:paraId="25E0E1F4" w14:textId="77777777" w:rsidR="00407360" w:rsidRDefault="00782B38" w:rsidP="001C06ED">
            <w:pPr>
              <w:pStyle w:val="QPPTableTextBold"/>
            </w:pPr>
            <w:r>
              <w:t>AO3</w:t>
            </w:r>
            <w:r w:rsidR="00D9698A">
              <w:t>6</w:t>
            </w:r>
            <w:r w:rsidR="00D8221B">
              <w:t>.2</w:t>
            </w:r>
          </w:p>
          <w:p w14:paraId="3F4915B9" w14:textId="77777777" w:rsidR="00407360" w:rsidRDefault="00407360" w:rsidP="001C06ED">
            <w:pPr>
              <w:pStyle w:val="QPPTableTextBody"/>
            </w:pPr>
            <w:r>
              <w:t>Development uses change</w:t>
            </w:r>
            <w:r w:rsidR="003B04D3">
              <w:t>-</w:t>
            </w:r>
            <w:r>
              <w:t>of</w:t>
            </w:r>
            <w:r w:rsidR="003B04D3">
              <w:t>-</w:t>
            </w:r>
            <w:r>
              <w:t>surface treatments (such as unit pavers) and colours to differentiate between areas used for vehicles and areas for pedestrians.</w:t>
            </w:r>
          </w:p>
        </w:tc>
      </w:tr>
      <w:tr w:rsidR="004B3AEC" w:rsidRPr="009F3652" w14:paraId="7A2DD8F2" w14:textId="77777777">
        <w:trPr>
          <w:trHeight w:val="290"/>
        </w:trPr>
        <w:tc>
          <w:tcPr>
            <w:tcW w:w="8525" w:type="dxa"/>
            <w:gridSpan w:val="2"/>
            <w:shd w:val="clear" w:color="auto" w:fill="auto"/>
          </w:tcPr>
          <w:p w14:paraId="4CFF535C" w14:textId="77777777" w:rsidR="004B3AEC" w:rsidRDefault="004B3AEC" w:rsidP="007A5364">
            <w:pPr>
              <w:pStyle w:val="QPPTableTextBold"/>
            </w:pPr>
            <w:r w:rsidRPr="001C06ED">
              <w:t>If in the Business park and gateway civic precinct (</w:t>
            </w:r>
            <w:r w:rsidR="001456CF" w:rsidRPr="001C06ED">
              <w:t>Rochedale urban community neighbourhood plan/</w:t>
            </w:r>
            <w:r w:rsidRPr="001C06ED">
              <w:t>NPP</w:t>
            </w:r>
            <w:r w:rsidR="007A5364">
              <w:t>-</w:t>
            </w:r>
            <w:r w:rsidRPr="001C06ED">
              <w:t>003)</w:t>
            </w:r>
            <w:r w:rsidR="00C02F66">
              <w:t>, where in the Business park</w:t>
            </w:r>
            <w:r w:rsidR="00C02F66" w:rsidRPr="001C06ED">
              <w:t xml:space="preserve"> sub</w:t>
            </w:r>
            <w:r w:rsidR="00C02F66">
              <w:t>-</w:t>
            </w:r>
            <w:r w:rsidR="00C02F66" w:rsidRPr="001C06ED">
              <w:t>precinct (Rochedale urban community neighbourhood plan/NPP-003</w:t>
            </w:r>
            <w:r w:rsidR="00C02F66">
              <w:t>a</w:t>
            </w:r>
            <w:r w:rsidR="00C02F66" w:rsidRPr="001C06ED">
              <w:t>)</w:t>
            </w:r>
          </w:p>
        </w:tc>
      </w:tr>
      <w:tr w:rsidR="004B3AEC" w:rsidRPr="009F3652" w14:paraId="0BB7431A" w14:textId="77777777">
        <w:trPr>
          <w:trHeight w:val="290"/>
        </w:trPr>
        <w:tc>
          <w:tcPr>
            <w:tcW w:w="4036" w:type="dxa"/>
            <w:shd w:val="clear" w:color="auto" w:fill="auto"/>
          </w:tcPr>
          <w:p w14:paraId="4BE8A4AA" w14:textId="77777777" w:rsidR="00542EB4" w:rsidRDefault="00542EB4" w:rsidP="00542EB4">
            <w:pPr>
              <w:pStyle w:val="QPPTableTextBold"/>
            </w:pPr>
            <w:r>
              <w:t>PO</w:t>
            </w:r>
            <w:r w:rsidR="00782B38">
              <w:t>3</w:t>
            </w:r>
            <w:r w:rsidR="00D9698A">
              <w:t>7</w:t>
            </w:r>
          </w:p>
          <w:p w14:paraId="3701E533" w14:textId="77777777" w:rsidR="004B3AEC" w:rsidRDefault="00542EB4" w:rsidP="00542EB4">
            <w:pPr>
              <w:pStyle w:val="QPPTableTextBody"/>
            </w:pPr>
            <w:r>
              <w:t>Development orientation integrates with the district park.</w:t>
            </w:r>
          </w:p>
        </w:tc>
        <w:tc>
          <w:tcPr>
            <w:tcW w:w="4489" w:type="dxa"/>
            <w:shd w:val="clear" w:color="auto" w:fill="auto"/>
          </w:tcPr>
          <w:p w14:paraId="5EC2AE64" w14:textId="77777777" w:rsidR="00542EB4" w:rsidRDefault="00542EB4" w:rsidP="00542EB4">
            <w:pPr>
              <w:pStyle w:val="QPPTableTextBold"/>
            </w:pPr>
            <w:r>
              <w:t>AO</w:t>
            </w:r>
            <w:r w:rsidR="00782B38">
              <w:t>3</w:t>
            </w:r>
            <w:r w:rsidR="00D9698A">
              <w:t>7</w:t>
            </w:r>
          </w:p>
          <w:p w14:paraId="6DA91C80" w14:textId="42F7BA16" w:rsidR="004B3AEC" w:rsidRDefault="00542EB4" w:rsidP="00542EB4">
            <w:pPr>
              <w:pStyle w:val="QPPTableTextBody"/>
            </w:pPr>
            <w:r>
              <w:t xml:space="preserve">Development locates windows, outlook, staff amenities (such as decks or balconies) to directly overlook the district </w:t>
            </w:r>
            <w:hyperlink r:id="rId173" w:anchor="Park" w:history="1">
              <w:r w:rsidRPr="00FD0C43">
                <w:rPr>
                  <w:rStyle w:val="Hyperlink"/>
                </w:rPr>
                <w:t>park</w:t>
              </w:r>
            </w:hyperlink>
            <w:r>
              <w:t>.</w:t>
            </w:r>
          </w:p>
        </w:tc>
      </w:tr>
      <w:tr w:rsidR="00542EB4" w:rsidRPr="009F3652" w14:paraId="36AE6365" w14:textId="77777777">
        <w:trPr>
          <w:trHeight w:val="290"/>
        </w:trPr>
        <w:tc>
          <w:tcPr>
            <w:tcW w:w="4036" w:type="dxa"/>
            <w:shd w:val="clear" w:color="auto" w:fill="auto"/>
          </w:tcPr>
          <w:p w14:paraId="109605CE" w14:textId="77777777" w:rsidR="00542EB4" w:rsidRDefault="00542EB4" w:rsidP="00542EB4">
            <w:pPr>
              <w:pStyle w:val="QPPTableTextBold"/>
            </w:pPr>
            <w:r>
              <w:t>PO</w:t>
            </w:r>
            <w:r w:rsidR="00346E09">
              <w:t>3</w:t>
            </w:r>
            <w:r w:rsidR="00D9698A">
              <w:t>8</w:t>
            </w:r>
          </w:p>
          <w:p w14:paraId="66695CA4" w14:textId="77777777" w:rsidR="00542EB4" w:rsidRDefault="00542EB4" w:rsidP="00542EB4">
            <w:pPr>
              <w:pStyle w:val="QPPTableTextBody"/>
            </w:pPr>
            <w:r>
              <w:t>Development design:</w:t>
            </w:r>
          </w:p>
          <w:p w14:paraId="7313F13E" w14:textId="77777777" w:rsidR="00542EB4" w:rsidRDefault="00542EB4" w:rsidP="00CA61B4">
            <w:pPr>
              <w:pStyle w:val="HGTableBullet2"/>
              <w:numPr>
                <w:ilvl w:val="0"/>
                <w:numId w:val="54"/>
              </w:numPr>
            </w:pPr>
            <w:r>
              <w:t>reflects the scale of development intended for the precinct;</w:t>
            </w:r>
          </w:p>
          <w:p w14:paraId="5F1AC66A" w14:textId="77777777" w:rsidR="00542EB4" w:rsidRDefault="00542EB4" w:rsidP="00542EB4">
            <w:pPr>
              <w:pStyle w:val="HGTableBullet2"/>
            </w:pPr>
            <w:r>
              <w:t>reduces the appearance of scale and bulk of the development through massing and articulation.</w:t>
            </w:r>
          </w:p>
        </w:tc>
        <w:tc>
          <w:tcPr>
            <w:tcW w:w="4489" w:type="dxa"/>
            <w:shd w:val="clear" w:color="auto" w:fill="auto"/>
          </w:tcPr>
          <w:p w14:paraId="213ACA1E" w14:textId="77777777" w:rsidR="00542EB4" w:rsidRDefault="00542EB4" w:rsidP="00542EB4">
            <w:pPr>
              <w:pStyle w:val="QPPTableTextBold"/>
            </w:pPr>
            <w:r>
              <w:t>AO</w:t>
            </w:r>
            <w:r w:rsidR="00FF177C">
              <w:t>3</w:t>
            </w:r>
            <w:r w:rsidR="00D9698A">
              <w:t>8</w:t>
            </w:r>
          </w:p>
          <w:p w14:paraId="6768B32B" w14:textId="34AAACBE" w:rsidR="00542EB4" w:rsidRDefault="000424F9" w:rsidP="00542EB4">
            <w:pPr>
              <w:pStyle w:val="QPPTableTextBody"/>
            </w:pPr>
            <w:r>
              <w:t xml:space="preserve">Development </w:t>
            </w:r>
            <w:r w:rsidR="0076456F">
              <w:t xml:space="preserve">complies with </w:t>
            </w:r>
            <w:hyperlink r:id="rId174" w:anchor="GFA" w:history="1">
              <w:r w:rsidR="00FD0C43" w:rsidRPr="00FD0C43">
                <w:rPr>
                  <w:rStyle w:val="Hyperlink"/>
                </w:rPr>
                <w:t>gross floor area</w:t>
              </w:r>
            </w:hyperlink>
            <w:r w:rsidR="00FD0C43">
              <w:t xml:space="preserve"> </w:t>
            </w:r>
            <w:r w:rsidR="0076456F">
              <w:t>as set out in</w:t>
            </w:r>
            <w:r>
              <w:t xml:space="preserve"> </w:t>
            </w:r>
            <w:hyperlink w:anchor="Table721843B" w:history="1">
              <w:r w:rsidR="00C02F66" w:rsidRPr="00A330CF">
                <w:rPr>
                  <w:rStyle w:val="Hyperlink"/>
                </w:rPr>
                <w:t>Table 7.2.18.4.3.B</w:t>
              </w:r>
            </w:hyperlink>
            <w:r>
              <w:t>.</w:t>
            </w:r>
          </w:p>
        </w:tc>
      </w:tr>
      <w:tr w:rsidR="004B3AEC" w:rsidRPr="009F3652" w14:paraId="25C7E4D0" w14:textId="77777777">
        <w:trPr>
          <w:trHeight w:val="290"/>
        </w:trPr>
        <w:tc>
          <w:tcPr>
            <w:tcW w:w="8525" w:type="dxa"/>
            <w:gridSpan w:val="2"/>
            <w:shd w:val="clear" w:color="auto" w:fill="auto"/>
          </w:tcPr>
          <w:p w14:paraId="5B27ED4F" w14:textId="77777777" w:rsidR="004B3AEC" w:rsidRPr="001C06ED" w:rsidRDefault="004B3AEC" w:rsidP="007A5364">
            <w:pPr>
              <w:pStyle w:val="QPPTableTextBold"/>
            </w:pPr>
            <w:r w:rsidRPr="001C06ED">
              <w:t xml:space="preserve">If in the Business park and gateway civic precinct </w:t>
            </w:r>
            <w:r w:rsidR="00EE1018" w:rsidRPr="001C06ED">
              <w:t>(Rochedale urban community neighbourhood plan/</w:t>
            </w:r>
            <w:r w:rsidRPr="001C06ED">
              <w:t>NPP</w:t>
            </w:r>
            <w:r w:rsidR="007A5364">
              <w:t>-</w:t>
            </w:r>
            <w:r w:rsidRPr="001C06ED">
              <w:t>003)</w:t>
            </w:r>
            <w:r w:rsidR="00C6363A">
              <w:t xml:space="preserve">, where in the </w:t>
            </w:r>
            <w:r w:rsidR="00C6363A" w:rsidRPr="001C06ED">
              <w:t>Gateway civic sub–precinct (Rochedale urban community neighbourhood plan/NPP-003b)</w:t>
            </w:r>
          </w:p>
        </w:tc>
      </w:tr>
      <w:tr w:rsidR="004B3AEC" w:rsidRPr="009F3652" w14:paraId="083DCFEC" w14:textId="77777777">
        <w:trPr>
          <w:trHeight w:val="290"/>
        </w:trPr>
        <w:tc>
          <w:tcPr>
            <w:tcW w:w="4036" w:type="dxa"/>
            <w:shd w:val="clear" w:color="auto" w:fill="auto"/>
          </w:tcPr>
          <w:p w14:paraId="00A1D5BC" w14:textId="77777777" w:rsidR="004B3AEC" w:rsidRDefault="004B3AEC" w:rsidP="001C06ED">
            <w:pPr>
              <w:pStyle w:val="QPPTableTextBold"/>
            </w:pPr>
            <w:r>
              <w:t>PO</w:t>
            </w:r>
            <w:r w:rsidR="00D9698A">
              <w:t>39</w:t>
            </w:r>
          </w:p>
          <w:p w14:paraId="5B913C6D" w14:textId="77777777" w:rsidR="004B3AEC" w:rsidRDefault="004B3AEC" w:rsidP="001C06ED">
            <w:pPr>
              <w:pStyle w:val="QPPTableTextBody"/>
            </w:pPr>
            <w:r>
              <w:lastRenderedPageBreak/>
              <w:t xml:space="preserve">Development siting, road network, access, car parking, servicing, public spaces and mix of uses create a sense of place, identity and vibrancy for the </w:t>
            </w:r>
            <w:r w:rsidR="0010005B">
              <w:t>G</w:t>
            </w:r>
            <w:r>
              <w:t xml:space="preserve">ateway civic </w:t>
            </w:r>
            <w:r w:rsidR="0010005B">
              <w:t>sub-</w:t>
            </w:r>
            <w:r>
              <w:t>precinct.</w:t>
            </w:r>
          </w:p>
        </w:tc>
        <w:tc>
          <w:tcPr>
            <w:tcW w:w="4489" w:type="dxa"/>
            <w:shd w:val="clear" w:color="auto" w:fill="auto"/>
          </w:tcPr>
          <w:p w14:paraId="6DC8051A" w14:textId="77777777" w:rsidR="004B3AEC" w:rsidRDefault="004B3AEC" w:rsidP="001C06ED">
            <w:pPr>
              <w:pStyle w:val="QPPTableTextBold"/>
            </w:pPr>
            <w:r>
              <w:lastRenderedPageBreak/>
              <w:t>AO</w:t>
            </w:r>
            <w:r w:rsidR="00D9698A">
              <w:t>39</w:t>
            </w:r>
          </w:p>
          <w:p w14:paraId="2D78A424" w14:textId="77777777" w:rsidR="004B3AEC" w:rsidRDefault="004B3AEC" w:rsidP="001C06ED">
            <w:pPr>
              <w:pStyle w:val="QPPTableTextBody"/>
            </w:pPr>
            <w:r>
              <w:lastRenderedPageBreak/>
              <w:t xml:space="preserve">Development in the Gateway civic sub-precinct is in accordance with the design principles contained in </w:t>
            </w:r>
            <w:hyperlink w:anchor="Figurec" w:history="1">
              <w:r w:rsidR="00FD0C43" w:rsidRPr="00FD0C43">
                <w:rPr>
                  <w:rStyle w:val="Hyperlink"/>
                </w:rPr>
                <w:t>Figure c</w:t>
              </w:r>
            </w:hyperlink>
            <w:r>
              <w:t>.</w:t>
            </w:r>
          </w:p>
        </w:tc>
      </w:tr>
      <w:tr w:rsidR="004B3AEC" w:rsidRPr="009F3652" w14:paraId="1C3C584F" w14:textId="77777777">
        <w:trPr>
          <w:trHeight w:val="290"/>
        </w:trPr>
        <w:tc>
          <w:tcPr>
            <w:tcW w:w="4036" w:type="dxa"/>
            <w:shd w:val="clear" w:color="auto" w:fill="auto"/>
          </w:tcPr>
          <w:p w14:paraId="465E5837" w14:textId="77777777" w:rsidR="004B3AEC" w:rsidRDefault="004B3AEC" w:rsidP="001C06ED">
            <w:pPr>
              <w:pStyle w:val="QPPTableTextBold"/>
            </w:pPr>
            <w:r>
              <w:lastRenderedPageBreak/>
              <w:t>PO</w:t>
            </w:r>
            <w:r w:rsidR="009C6C61">
              <w:t>4</w:t>
            </w:r>
            <w:r w:rsidR="00D9698A">
              <w:t>0</w:t>
            </w:r>
          </w:p>
          <w:p w14:paraId="2C6B1AC3" w14:textId="77777777" w:rsidR="004B3AEC" w:rsidRDefault="004B3AEC" w:rsidP="001C06ED">
            <w:pPr>
              <w:pStyle w:val="QPPTableTextBody"/>
            </w:pPr>
            <w:r>
              <w:t>Development size and scale reflects the role of the Gateway civic sub-precinct as an entry precinct to Rochedale.</w:t>
            </w:r>
          </w:p>
        </w:tc>
        <w:tc>
          <w:tcPr>
            <w:tcW w:w="4489" w:type="dxa"/>
            <w:shd w:val="clear" w:color="auto" w:fill="auto"/>
          </w:tcPr>
          <w:p w14:paraId="23EE6A15" w14:textId="77777777" w:rsidR="004B3AEC" w:rsidRDefault="004B3AEC" w:rsidP="001C06ED">
            <w:pPr>
              <w:pStyle w:val="QPPTableTextBold"/>
            </w:pPr>
            <w:r>
              <w:t>AO</w:t>
            </w:r>
            <w:r w:rsidR="009C6C61">
              <w:t>4</w:t>
            </w:r>
            <w:r w:rsidR="00D9698A">
              <w:t>0</w:t>
            </w:r>
          </w:p>
          <w:p w14:paraId="0C6866CC" w14:textId="12B1CB32" w:rsidR="004B3AEC" w:rsidRDefault="004B3AEC" w:rsidP="001C06ED">
            <w:pPr>
              <w:pStyle w:val="QPPTableTextBody"/>
            </w:pPr>
            <w:r>
              <w:t xml:space="preserve">Development </w:t>
            </w:r>
            <w:r w:rsidR="0076456F">
              <w:t xml:space="preserve">complies with </w:t>
            </w:r>
            <w:hyperlink r:id="rId175" w:anchor="GFA" w:history="1">
              <w:r w:rsidR="00FD0C43" w:rsidRPr="00FD0C43">
                <w:rPr>
                  <w:rStyle w:val="Hyperlink"/>
                </w:rPr>
                <w:t>gross floor area</w:t>
              </w:r>
            </w:hyperlink>
            <w:r w:rsidR="00FD0C43">
              <w:t xml:space="preserve"> </w:t>
            </w:r>
            <w:r w:rsidR="0076456F">
              <w:t xml:space="preserve">as set out in </w:t>
            </w:r>
            <w:hyperlink w:anchor="Table721843B" w:history="1">
              <w:r w:rsidR="00C02F66" w:rsidRPr="00A330CF">
                <w:rPr>
                  <w:rStyle w:val="Hyperlink"/>
                </w:rPr>
                <w:t>Table 7.2.18.4.3.B</w:t>
              </w:r>
            </w:hyperlink>
            <w:r>
              <w:t>.</w:t>
            </w:r>
          </w:p>
        </w:tc>
      </w:tr>
      <w:tr w:rsidR="004B3AEC" w:rsidRPr="009F3652" w14:paraId="05B8D5DA" w14:textId="77777777">
        <w:trPr>
          <w:trHeight w:val="290"/>
        </w:trPr>
        <w:tc>
          <w:tcPr>
            <w:tcW w:w="4036" w:type="dxa"/>
            <w:shd w:val="clear" w:color="auto" w:fill="auto"/>
          </w:tcPr>
          <w:p w14:paraId="52148B04" w14:textId="77777777" w:rsidR="004B3AEC" w:rsidRDefault="004B3AEC" w:rsidP="001C06ED">
            <w:pPr>
              <w:pStyle w:val="QPPTableTextBold"/>
            </w:pPr>
            <w:r>
              <w:t>PO</w:t>
            </w:r>
            <w:r w:rsidR="009C6C61">
              <w:t>4</w:t>
            </w:r>
            <w:r w:rsidR="00D9698A">
              <w:t>1</w:t>
            </w:r>
          </w:p>
          <w:p w14:paraId="7925FAC2" w14:textId="77777777" w:rsidR="004B3AEC" w:rsidRDefault="004B3AEC" w:rsidP="001C06ED">
            <w:pPr>
              <w:pStyle w:val="QPPTableTextBody"/>
            </w:pPr>
            <w:r>
              <w:t>Development is designed to mitigate impacts on the values of adjoining habitat areas and ecological corridors.</w:t>
            </w:r>
          </w:p>
        </w:tc>
        <w:tc>
          <w:tcPr>
            <w:tcW w:w="4489" w:type="dxa"/>
            <w:shd w:val="clear" w:color="auto" w:fill="auto"/>
          </w:tcPr>
          <w:p w14:paraId="4111CA4E" w14:textId="77777777" w:rsidR="004B3AEC" w:rsidRDefault="004B3AEC" w:rsidP="001C06ED">
            <w:pPr>
              <w:pStyle w:val="QPPTableTextBold"/>
            </w:pPr>
            <w:r>
              <w:t>AO</w:t>
            </w:r>
            <w:r w:rsidR="009C6C61">
              <w:t>4</w:t>
            </w:r>
            <w:r w:rsidR="00D9698A">
              <w:t>1</w:t>
            </w:r>
          </w:p>
          <w:p w14:paraId="628AE67B" w14:textId="49CCEC4B" w:rsidR="004B3AEC" w:rsidRDefault="004B3AEC" w:rsidP="001C06ED">
            <w:pPr>
              <w:pStyle w:val="QPPTableTextBody"/>
            </w:pPr>
            <w:r>
              <w:t xml:space="preserve">Development incorporates sensitive design measures to mitigate adverse impacts on habitat areas and ecological corridors such as buffer planting, appropriate </w:t>
            </w:r>
            <w:hyperlink r:id="rId176" w:anchor="Setback" w:history="1">
              <w:r w:rsidRPr="0003293B">
                <w:rPr>
                  <w:rStyle w:val="Hyperlink"/>
                </w:rPr>
                <w:t>setbacks</w:t>
              </w:r>
            </w:hyperlink>
            <w:r>
              <w:t xml:space="preserve"> and fencing.</w:t>
            </w:r>
          </w:p>
        </w:tc>
      </w:tr>
      <w:tr w:rsidR="004B3AEC" w:rsidRPr="009F3652" w14:paraId="15D63112" w14:textId="77777777">
        <w:trPr>
          <w:trHeight w:val="290"/>
        </w:trPr>
        <w:tc>
          <w:tcPr>
            <w:tcW w:w="8525" w:type="dxa"/>
            <w:gridSpan w:val="2"/>
            <w:shd w:val="clear" w:color="auto" w:fill="auto"/>
          </w:tcPr>
          <w:p w14:paraId="1EF0C585" w14:textId="77777777" w:rsidR="004B3AEC" w:rsidRDefault="004B3AEC" w:rsidP="007878AC">
            <w:pPr>
              <w:pStyle w:val="QPPTableTextBold"/>
            </w:pPr>
            <w:r>
              <w:t>If in the Future industry precinct (Rochedale urban community neighbourhood plan/NPP-004)</w:t>
            </w:r>
          </w:p>
        </w:tc>
      </w:tr>
      <w:tr w:rsidR="004B3AEC" w:rsidRPr="009F3652" w14:paraId="71C00C16" w14:textId="77777777">
        <w:trPr>
          <w:trHeight w:val="290"/>
        </w:trPr>
        <w:tc>
          <w:tcPr>
            <w:tcW w:w="4036" w:type="dxa"/>
            <w:vMerge w:val="restart"/>
            <w:shd w:val="clear" w:color="auto" w:fill="auto"/>
          </w:tcPr>
          <w:p w14:paraId="55254A64" w14:textId="77777777" w:rsidR="004B3AEC" w:rsidRDefault="004B3AEC" w:rsidP="007878AC">
            <w:pPr>
              <w:pStyle w:val="QPPTableTextBold"/>
            </w:pPr>
            <w:r>
              <w:t>PO</w:t>
            </w:r>
            <w:r w:rsidR="009C6C61">
              <w:t>4</w:t>
            </w:r>
            <w:r w:rsidR="00D9698A">
              <w:t>2</w:t>
            </w:r>
          </w:p>
          <w:p w14:paraId="12A3C9C7" w14:textId="77777777" w:rsidR="004B3AEC" w:rsidRDefault="004B3AEC" w:rsidP="007878AC">
            <w:pPr>
              <w:pStyle w:val="QPPTableTextBody"/>
            </w:pPr>
            <w:r>
              <w:t>Development ensures building design, landscaping and car parking reflect the site’s visible location adjacent to the Gateway Motorway and as an entry point to Rochedale.</w:t>
            </w:r>
          </w:p>
        </w:tc>
        <w:tc>
          <w:tcPr>
            <w:tcW w:w="4489" w:type="dxa"/>
            <w:shd w:val="clear" w:color="auto" w:fill="auto"/>
          </w:tcPr>
          <w:p w14:paraId="30809CE7" w14:textId="77777777" w:rsidR="004B3AEC" w:rsidRDefault="004B3AEC" w:rsidP="007878AC">
            <w:pPr>
              <w:pStyle w:val="QPPTableTextBold"/>
            </w:pPr>
            <w:r>
              <w:t>AO</w:t>
            </w:r>
            <w:r w:rsidR="009C6C61">
              <w:t>4</w:t>
            </w:r>
            <w:r w:rsidR="00D9698A">
              <w:t>2</w:t>
            </w:r>
            <w:r w:rsidR="00D8221B">
              <w:t>.1</w:t>
            </w:r>
          </w:p>
          <w:p w14:paraId="511019F1" w14:textId="77777777" w:rsidR="004B3AEC" w:rsidRDefault="004B3AEC" w:rsidP="007878AC">
            <w:pPr>
              <w:pStyle w:val="QPPTableTextBody"/>
            </w:pPr>
            <w:r>
              <w:t>Development provides a landscaped strip with a minimum width of 6m along all road frontages.</w:t>
            </w:r>
          </w:p>
        </w:tc>
      </w:tr>
      <w:tr w:rsidR="004B3AEC" w:rsidRPr="009F3652" w14:paraId="23A6FE84" w14:textId="77777777">
        <w:trPr>
          <w:trHeight w:val="290"/>
        </w:trPr>
        <w:tc>
          <w:tcPr>
            <w:tcW w:w="4036" w:type="dxa"/>
            <w:vMerge/>
            <w:shd w:val="clear" w:color="auto" w:fill="auto"/>
          </w:tcPr>
          <w:p w14:paraId="6F9CAA84" w14:textId="77777777" w:rsidR="004B3AEC" w:rsidRDefault="004B3AEC" w:rsidP="007878AC">
            <w:pPr>
              <w:pStyle w:val="QPPTableTextBold"/>
            </w:pPr>
          </w:p>
        </w:tc>
        <w:tc>
          <w:tcPr>
            <w:tcW w:w="4489" w:type="dxa"/>
            <w:shd w:val="clear" w:color="auto" w:fill="auto"/>
          </w:tcPr>
          <w:p w14:paraId="684673F9" w14:textId="77777777" w:rsidR="004B3AEC" w:rsidRDefault="004B3AEC" w:rsidP="007878AC">
            <w:pPr>
              <w:pStyle w:val="QPPTableTextBold"/>
            </w:pPr>
            <w:r>
              <w:t>AO</w:t>
            </w:r>
            <w:r w:rsidR="009C6C61">
              <w:t>4</w:t>
            </w:r>
            <w:r w:rsidR="00D9698A">
              <w:t>2</w:t>
            </w:r>
            <w:r w:rsidR="00D8221B">
              <w:t>.2</w:t>
            </w:r>
          </w:p>
          <w:p w14:paraId="71DC188E" w14:textId="5591DCC0" w:rsidR="00626223" w:rsidRDefault="004B3AEC" w:rsidP="007333FF">
            <w:pPr>
              <w:pStyle w:val="QPPTableTextBody"/>
            </w:pPr>
            <w:r>
              <w:t xml:space="preserve">Development </w:t>
            </w:r>
            <w:hyperlink r:id="rId177" w:anchor="SiteCover" w:history="1">
              <w:r w:rsidRPr="0003293B">
                <w:rPr>
                  <w:rStyle w:val="Hyperlink"/>
                </w:rPr>
                <w:t>site cover</w:t>
              </w:r>
            </w:hyperlink>
            <w:r>
              <w:t xml:space="preserve"> does not exceed 75% of the site area.</w:t>
            </w:r>
          </w:p>
        </w:tc>
      </w:tr>
      <w:tr w:rsidR="004B3AEC" w:rsidRPr="009F3652" w14:paraId="50BFBBBE" w14:textId="77777777">
        <w:trPr>
          <w:trHeight w:val="290"/>
        </w:trPr>
        <w:tc>
          <w:tcPr>
            <w:tcW w:w="4036" w:type="dxa"/>
            <w:vMerge/>
            <w:shd w:val="clear" w:color="auto" w:fill="auto"/>
          </w:tcPr>
          <w:p w14:paraId="587EDC67" w14:textId="77777777" w:rsidR="004B3AEC" w:rsidRDefault="004B3AEC" w:rsidP="007878AC">
            <w:pPr>
              <w:pStyle w:val="QPPTableTextBold"/>
            </w:pPr>
          </w:p>
        </w:tc>
        <w:tc>
          <w:tcPr>
            <w:tcW w:w="4489" w:type="dxa"/>
            <w:shd w:val="clear" w:color="auto" w:fill="auto"/>
          </w:tcPr>
          <w:p w14:paraId="15DA3C14" w14:textId="77777777" w:rsidR="004B3AEC" w:rsidRDefault="004B3AEC" w:rsidP="007878AC">
            <w:pPr>
              <w:pStyle w:val="QPPTableTextBold"/>
            </w:pPr>
            <w:r>
              <w:t>AO</w:t>
            </w:r>
            <w:r w:rsidR="009C6C61">
              <w:t>4</w:t>
            </w:r>
            <w:r w:rsidR="00D9698A">
              <w:t>2</w:t>
            </w:r>
            <w:r>
              <w:t>.3</w:t>
            </w:r>
          </w:p>
          <w:p w14:paraId="703F8AE1" w14:textId="77777777" w:rsidR="004B3AEC" w:rsidRDefault="004B3AEC" w:rsidP="007878AC">
            <w:pPr>
              <w:pStyle w:val="QPPTableTextBody"/>
            </w:pPr>
            <w:r>
              <w:t>Development consolidates car parking areas into parking courts internal to the site.</w:t>
            </w:r>
          </w:p>
        </w:tc>
      </w:tr>
    </w:tbl>
    <w:p w14:paraId="66925857" w14:textId="77777777" w:rsidR="005549CB" w:rsidRDefault="005549CB" w:rsidP="0021477D">
      <w:pPr>
        <w:pStyle w:val="QPPTableHeadingStyle1"/>
      </w:pPr>
      <w:bookmarkStart w:id="4" w:name="Table721843B"/>
      <w:r>
        <w:t>Table 7.2.18.4.3.</w:t>
      </w:r>
      <w:r w:rsidR="00645E53">
        <w:t>B</w:t>
      </w:r>
      <w:bookmarkEnd w:id="4"/>
      <w:r w:rsidR="003B49F3">
        <w:t>—</w:t>
      </w:r>
      <w:r>
        <w:t>Maximum building height</w:t>
      </w:r>
      <w:r w:rsidR="00941D93">
        <w:t xml:space="preserve"> and gross floor area</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980"/>
        <w:gridCol w:w="1620"/>
        <w:gridCol w:w="1260"/>
      </w:tblGrid>
      <w:tr w:rsidR="00C875DD" w:rsidRPr="005A3B4A" w14:paraId="742DA288" w14:textId="77777777">
        <w:tc>
          <w:tcPr>
            <w:tcW w:w="3708" w:type="dxa"/>
          </w:tcPr>
          <w:p w14:paraId="1753E629" w14:textId="77777777" w:rsidR="00C875DD" w:rsidRPr="005A3B4A" w:rsidRDefault="00C875DD" w:rsidP="00193F83">
            <w:pPr>
              <w:pStyle w:val="QPPTableTextBold"/>
            </w:pPr>
            <w:r>
              <w:t>Development</w:t>
            </w:r>
          </w:p>
        </w:tc>
        <w:tc>
          <w:tcPr>
            <w:tcW w:w="1980" w:type="dxa"/>
          </w:tcPr>
          <w:p w14:paraId="08B18399" w14:textId="77777777" w:rsidR="00C875DD" w:rsidRPr="005A3B4A" w:rsidRDefault="00B26A4A" w:rsidP="00360B45">
            <w:pPr>
              <w:pStyle w:val="QPPTableTextBold"/>
            </w:pPr>
            <w:r>
              <w:t>Building height (n</w:t>
            </w:r>
            <w:r w:rsidR="00C875DD" w:rsidRPr="005A3B4A">
              <w:t xml:space="preserve">umber of </w:t>
            </w:r>
            <w:r w:rsidR="00C875DD" w:rsidRPr="00360B45">
              <w:t>storeys</w:t>
            </w:r>
            <w:r w:rsidRPr="00B26A4A">
              <w:t>)</w:t>
            </w:r>
          </w:p>
        </w:tc>
        <w:tc>
          <w:tcPr>
            <w:tcW w:w="1620" w:type="dxa"/>
          </w:tcPr>
          <w:p w14:paraId="1D1229C0" w14:textId="77777777" w:rsidR="00C875DD" w:rsidRPr="005A3B4A" w:rsidRDefault="00C875DD" w:rsidP="00360B45">
            <w:pPr>
              <w:pStyle w:val="QPPTableTextBold"/>
            </w:pPr>
            <w:r w:rsidRPr="007359BB">
              <w:t>Building height</w:t>
            </w:r>
            <w:r w:rsidRPr="005A3B4A">
              <w:t xml:space="preserve"> (m)</w:t>
            </w:r>
          </w:p>
        </w:tc>
        <w:tc>
          <w:tcPr>
            <w:tcW w:w="1260" w:type="dxa"/>
          </w:tcPr>
          <w:p w14:paraId="5CD861D2" w14:textId="77777777" w:rsidR="00C875DD" w:rsidRPr="005A3B4A" w:rsidRDefault="00C875DD" w:rsidP="00360B45">
            <w:pPr>
              <w:pStyle w:val="QPPTableTextBold"/>
            </w:pPr>
            <w:r w:rsidRPr="005A3B4A">
              <w:t xml:space="preserve">Maximum </w:t>
            </w:r>
            <w:r w:rsidRPr="00360B45">
              <w:t>gross floor area</w:t>
            </w:r>
          </w:p>
        </w:tc>
      </w:tr>
      <w:tr w:rsidR="00941D93" w:rsidRPr="005A3B4A" w14:paraId="30216C8B" w14:textId="77777777">
        <w:tc>
          <w:tcPr>
            <w:tcW w:w="8568" w:type="dxa"/>
            <w:gridSpan w:val="4"/>
          </w:tcPr>
          <w:p w14:paraId="15C1352B" w14:textId="77777777" w:rsidR="00941D93" w:rsidRDefault="00941D93" w:rsidP="00941D93">
            <w:pPr>
              <w:pStyle w:val="QPPTableTextBold"/>
            </w:pPr>
            <w:r>
              <w:t xml:space="preserve">If in the </w:t>
            </w:r>
            <w:r w:rsidR="00C875DD">
              <w:t>Town centre precinct (Rochedale urban community neighbourhood plan/NPP-001)</w:t>
            </w:r>
          </w:p>
        </w:tc>
      </w:tr>
      <w:tr w:rsidR="00C875DD" w:rsidRPr="005A3B4A" w14:paraId="03A00FD9" w14:textId="77777777">
        <w:tc>
          <w:tcPr>
            <w:tcW w:w="3708" w:type="dxa"/>
            <w:vMerge w:val="restart"/>
            <w:shd w:val="clear" w:color="auto" w:fill="auto"/>
          </w:tcPr>
          <w:p w14:paraId="0D4DD3A3" w14:textId="77777777" w:rsidR="00C875DD" w:rsidRPr="005A3B4A" w:rsidRDefault="0061314D" w:rsidP="00193F83">
            <w:pPr>
              <w:pStyle w:val="QPPTableTextBody"/>
            </w:pPr>
            <w:r>
              <w:t>Development other than a supermarket</w:t>
            </w:r>
          </w:p>
        </w:tc>
        <w:tc>
          <w:tcPr>
            <w:tcW w:w="1980" w:type="dxa"/>
          </w:tcPr>
          <w:p w14:paraId="7DBCBE19" w14:textId="77777777" w:rsidR="00C875DD" w:rsidRDefault="00C875DD" w:rsidP="00193F83">
            <w:pPr>
              <w:pStyle w:val="QPPTableTextBody"/>
            </w:pPr>
            <w:r>
              <w:t>2 minimum – 4 maximum</w:t>
            </w:r>
          </w:p>
        </w:tc>
        <w:tc>
          <w:tcPr>
            <w:tcW w:w="1620" w:type="dxa"/>
          </w:tcPr>
          <w:p w14:paraId="4CD5B387" w14:textId="77777777" w:rsidR="00C875DD" w:rsidRDefault="00DF0747" w:rsidP="00193F83">
            <w:pPr>
              <w:pStyle w:val="QPPTableTextBody"/>
            </w:pPr>
            <w:r>
              <w:t>9</w:t>
            </w:r>
            <w:r w:rsidR="00C875DD">
              <w:t>.5m minimum – 15m maximum</w:t>
            </w:r>
          </w:p>
        </w:tc>
        <w:tc>
          <w:tcPr>
            <w:tcW w:w="1260" w:type="dxa"/>
          </w:tcPr>
          <w:p w14:paraId="3D5511FE" w14:textId="77777777" w:rsidR="00C875DD" w:rsidRDefault="00C875DD" w:rsidP="00193F83">
            <w:pPr>
              <w:pStyle w:val="QPPTableTextBody"/>
            </w:pPr>
            <w:r>
              <w:t>150%</w:t>
            </w:r>
            <w:r w:rsidR="0061314D">
              <w:t xml:space="preserve"> of the site area</w:t>
            </w:r>
          </w:p>
        </w:tc>
      </w:tr>
      <w:tr w:rsidR="00C875DD" w:rsidRPr="005A3B4A" w14:paraId="4FC3803E" w14:textId="77777777">
        <w:tc>
          <w:tcPr>
            <w:tcW w:w="3708" w:type="dxa"/>
            <w:vMerge/>
            <w:shd w:val="clear" w:color="auto" w:fill="auto"/>
          </w:tcPr>
          <w:p w14:paraId="2E8CB1C1" w14:textId="77777777" w:rsidR="00C875DD" w:rsidRPr="005A3B4A" w:rsidRDefault="00C875DD" w:rsidP="00193F83">
            <w:pPr>
              <w:pStyle w:val="QPPTableTextBody"/>
            </w:pPr>
          </w:p>
        </w:tc>
        <w:tc>
          <w:tcPr>
            <w:tcW w:w="4860" w:type="dxa"/>
            <w:gridSpan w:val="3"/>
          </w:tcPr>
          <w:p w14:paraId="668BFC3F" w14:textId="7D1C0441" w:rsidR="00C875DD" w:rsidRDefault="00C875DD" w:rsidP="00941D93">
            <w:pPr>
              <w:pStyle w:val="QPPEditorsNoteStyle1"/>
            </w:pPr>
            <w:r>
              <w:t xml:space="preserve">Note—Development may be increased to a maximum of </w:t>
            </w:r>
            <w:r w:rsidR="003B49F3">
              <w:t>6 </w:t>
            </w:r>
            <w:hyperlink r:id="rId178" w:anchor="Storey" w:history="1">
              <w:r w:rsidRPr="0003293B">
                <w:rPr>
                  <w:rStyle w:val="Hyperlink"/>
                </w:rPr>
                <w:t>storeys</w:t>
              </w:r>
            </w:hyperlink>
            <w:r>
              <w:t xml:space="preserve">, 20m </w:t>
            </w:r>
            <w:hyperlink r:id="rId179" w:anchor="BuildingHeight" w:history="1">
              <w:r w:rsidRPr="0003293B">
                <w:rPr>
                  <w:rStyle w:val="Hyperlink"/>
                </w:rPr>
                <w:t>building height</w:t>
              </w:r>
            </w:hyperlink>
            <w:r>
              <w:t xml:space="preserve"> and 180% </w:t>
            </w:r>
            <w:hyperlink r:id="rId180" w:anchor="GFA" w:history="1">
              <w:r w:rsidRPr="0003293B">
                <w:rPr>
                  <w:rStyle w:val="Hyperlink"/>
                </w:rPr>
                <w:t>gross floor area</w:t>
              </w:r>
            </w:hyperlink>
            <w:r>
              <w:t xml:space="preserve"> if:</w:t>
            </w:r>
          </w:p>
          <w:p w14:paraId="2358F380" w14:textId="77777777" w:rsidR="00C875DD" w:rsidRPr="00E010BD" w:rsidRDefault="00C875DD" w:rsidP="00E010BD">
            <w:pPr>
              <w:pStyle w:val="QPPEditorsnotebulletpoint1"/>
            </w:pPr>
            <w:r w:rsidRPr="00E010BD">
              <w:t xml:space="preserve">the building has </w:t>
            </w:r>
            <w:r w:rsidR="003B49F3" w:rsidRPr="00E010BD">
              <w:t>2</w:t>
            </w:r>
            <w:r w:rsidRPr="00E010BD">
              <w:t xml:space="preserve"> street frontages and is located in </w:t>
            </w:r>
            <w:r w:rsidR="003B49F3" w:rsidRPr="00E010BD">
              <w:t>1 </w:t>
            </w:r>
            <w:r w:rsidRPr="00E010BD">
              <w:t>corner of a lot forming the apex of a road intersection or street corner; or</w:t>
            </w:r>
          </w:p>
          <w:p w14:paraId="26823D95" w14:textId="36DC3F4E" w:rsidR="00C875DD" w:rsidRPr="00E010BD" w:rsidRDefault="00C875DD" w:rsidP="00E010BD">
            <w:pPr>
              <w:pStyle w:val="QPPEditorsnotebulletpoint1"/>
            </w:pPr>
            <w:r w:rsidRPr="00E010BD">
              <w:t xml:space="preserve">it incorporates </w:t>
            </w:r>
            <w:hyperlink r:id="rId181" w:anchor="CommunityFacilities" w:history="1">
              <w:r w:rsidRPr="00E010BD">
                <w:rPr>
                  <w:rStyle w:val="Hyperlink"/>
                  <w:color w:val="auto"/>
                  <w:u w:val="none"/>
                </w:rPr>
                <w:t>community facilities</w:t>
              </w:r>
            </w:hyperlink>
            <w:r w:rsidRPr="00E010BD">
              <w:t>; or</w:t>
            </w:r>
          </w:p>
          <w:p w14:paraId="6D814CED" w14:textId="42F34B29" w:rsidR="00C875DD" w:rsidRPr="00E010BD" w:rsidRDefault="00C875DD" w:rsidP="00E010BD">
            <w:pPr>
              <w:pStyle w:val="QPPEditorsnotebulletpoint1"/>
            </w:pPr>
            <w:r w:rsidRPr="00E010BD">
              <w:t xml:space="preserve">at least 10% of the total number of proposed </w:t>
            </w:r>
            <w:hyperlink r:id="rId182" w:anchor="Dwelling" w:history="1">
              <w:r w:rsidRPr="00E010BD">
                <w:rPr>
                  <w:rStyle w:val="Hyperlink"/>
                  <w:color w:val="auto"/>
                  <w:u w:val="none"/>
                </w:rPr>
                <w:t>dwellings</w:t>
              </w:r>
            </w:hyperlink>
            <w:r w:rsidRPr="00E010BD">
              <w:t xml:space="preserve"> </w:t>
            </w:r>
            <w:r w:rsidR="001F0EB5" w:rsidRPr="00E010BD">
              <w:t>is</w:t>
            </w:r>
            <w:r w:rsidRPr="00E010BD">
              <w:t xml:space="preserve"> </w:t>
            </w:r>
            <w:hyperlink r:id="rId183" w:anchor="AffordHsg" w:history="1">
              <w:r w:rsidRPr="00E010BD">
                <w:rPr>
                  <w:rStyle w:val="Hyperlink"/>
                  <w:color w:val="auto"/>
                  <w:u w:val="none"/>
                </w:rPr>
                <w:t>affordable housing</w:t>
              </w:r>
            </w:hyperlink>
            <w:r w:rsidRPr="00E010BD">
              <w:t>.</w:t>
            </w:r>
          </w:p>
          <w:p w14:paraId="14710B19" w14:textId="0A974B13" w:rsidR="00C875DD" w:rsidRPr="005A3B4A" w:rsidRDefault="00C875DD" w:rsidP="00621DA1">
            <w:pPr>
              <w:pStyle w:val="QPPEditorsNoteStyle1"/>
            </w:pPr>
            <w:r>
              <w:t xml:space="preserve">Note—The cumulative total </w:t>
            </w:r>
            <w:r w:rsidR="00626223">
              <w:t>retail</w:t>
            </w:r>
            <w:r>
              <w:t xml:space="preserve"> </w:t>
            </w:r>
            <w:hyperlink r:id="rId184" w:anchor="GFA&quot; " w:history="1">
              <w:r w:rsidR="00680CF2" w:rsidRPr="00680CF2">
                <w:rPr>
                  <w:rStyle w:val="Hyperlink"/>
                </w:rPr>
                <w:t>gross floor area</w:t>
              </w:r>
            </w:hyperlink>
            <w:r>
              <w:t xml:space="preserve"> within the </w:t>
            </w:r>
            <w:r w:rsidR="007A1D6D">
              <w:t>t</w:t>
            </w:r>
            <w:r>
              <w:t>own centre does not exceed 14,500</w:t>
            </w:r>
            <w:r w:rsidR="007A1D6D">
              <w:t>m</w:t>
            </w:r>
            <w:r w:rsidR="00621DA1" w:rsidRPr="00621DA1">
              <w:rPr>
                <w:rStyle w:val="QPPSuperscriptChar"/>
              </w:rPr>
              <w:t>2</w:t>
            </w:r>
            <w:r>
              <w:t>.</w:t>
            </w:r>
          </w:p>
        </w:tc>
      </w:tr>
      <w:tr w:rsidR="007A1D6D" w:rsidRPr="005A3B4A" w14:paraId="292E540E" w14:textId="77777777">
        <w:tc>
          <w:tcPr>
            <w:tcW w:w="3708" w:type="dxa"/>
            <w:vMerge w:val="restart"/>
            <w:shd w:val="clear" w:color="auto" w:fill="auto"/>
          </w:tcPr>
          <w:p w14:paraId="1A1BB347" w14:textId="77777777" w:rsidR="007A1D6D" w:rsidRPr="005A3B4A" w:rsidRDefault="007A1D6D" w:rsidP="008415E4">
            <w:pPr>
              <w:pStyle w:val="QPPTableTextBody"/>
            </w:pPr>
            <w:r>
              <w:t>Supermarket</w:t>
            </w:r>
          </w:p>
        </w:tc>
        <w:tc>
          <w:tcPr>
            <w:tcW w:w="1980" w:type="dxa"/>
          </w:tcPr>
          <w:p w14:paraId="33B95BB9" w14:textId="77777777" w:rsidR="007A1D6D" w:rsidRPr="005A3B4A" w:rsidRDefault="007A1D6D" w:rsidP="00193F83">
            <w:pPr>
              <w:pStyle w:val="QPPTableTextBody"/>
            </w:pPr>
            <w:r>
              <w:t>2 minimum – 4 maximum</w:t>
            </w:r>
          </w:p>
        </w:tc>
        <w:tc>
          <w:tcPr>
            <w:tcW w:w="1620" w:type="dxa"/>
          </w:tcPr>
          <w:p w14:paraId="69009322" w14:textId="77777777" w:rsidR="007A1D6D" w:rsidRPr="005A3B4A" w:rsidRDefault="00DF0747" w:rsidP="00193F83">
            <w:pPr>
              <w:pStyle w:val="QPPTableTextBody"/>
            </w:pPr>
            <w:r>
              <w:t>9</w:t>
            </w:r>
            <w:r w:rsidR="007A1D6D">
              <w:t>.5m minimum – 15m maximum</w:t>
            </w:r>
          </w:p>
        </w:tc>
        <w:tc>
          <w:tcPr>
            <w:tcW w:w="1260" w:type="dxa"/>
          </w:tcPr>
          <w:p w14:paraId="561971C4" w14:textId="77777777" w:rsidR="007A1D6D" w:rsidRPr="005A3B4A" w:rsidRDefault="00B26A4A" w:rsidP="00193F83">
            <w:pPr>
              <w:pStyle w:val="QPPTableTextBody"/>
            </w:pPr>
            <w:r w:rsidRPr="00B26A4A">
              <w:t>Not specified</w:t>
            </w:r>
          </w:p>
        </w:tc>
      </w:tr>
      <w:tr w:rsidR="007A1D6D" w:rsidRPr="005A3B4A" w14:paraId="5A25EBF1" w14:textId="77777777">
        <w:tc>
          <w:tcPr>
            <w:tcW w:w="3708" w:type="dxa"/>
            <w:vMerge/>
            <w:shd w:val="clear" w:color="auto" w:fill="auto"/>
          </w:tcPr>
          <w:p w14:paraId="715B6D7B" w14:textId="77777777" w:rsidR="007A1D6D" w:rsidRPr="005A3B4A" w:rsidRDefault="007A1D6D" w:rsidP="00193F83">
            <w:pPr>
              <w:pStyle w:val="QPPTableTextBody"/>
            </w:pPr>
          </w:p>
        </w:tc>
        <w:tc>
          <w:tcPr>
            <w:tcW w:w="4860" w:type="dxa"/>
            <w:gridSpan w:val="3"/>
          </w:tcPr>
          <w:p w14:paraId="5B840410" w14:textId="37617206" w:rsidR="007A1D6D" w:rsidRDefault="007A1D6D" w:rsidP="00941D93">
            <w:pPr>
              <w:pStyle w:val="QPPEditorsNoteStyle1"/>
            </w:pPr>
            <w:r>
              <w:t xml:space="preserve">Note—No minimum </w:t>
            </w:r>
            <w:hyperlink r:id="rId185" w:anchor="BuildingHeight" w:history="1">
              <w:r w:rsidRPr="0003293B">
                <w:rPr>
                  <w:rStyle w:val="Hyperlink"/>
                </w:rPr>
                <w:t>building height</w:t>
              </w:r>
            </w:hyperlink>
            <w:r>
              <w:t xml:space="preserve"> or number of </w:t>
            </w:r>
            <w:hyperlink r:id="rId186" w:anchor="Storey" w:history="1">
              <w:r w:rsidRPr="0003293B">
                <w:rPr>
                  <w:rStyle w:val="Hyperlink"/>
                </w:rPr>
                <w:t>storeys</w:t>
              </w:r>
            </w:hyperlink>
            <w:r>
              <w:t xml:space="preserve"> applies to development for a supermarket if:</w:t>
            </w:r>
          </w:p>
          <w:p w14:paraId="729CC7BB" w14:textId="77777777" w:rsidR="007A1D6D" w:rsidRPr="00E010BD" w:rsidRDefault="007A1D6D" w:rsidP="00E010BD">
            <w:pPr>
              <w:pStyle w:val="QPPEditorsnotebulletpoint1"/>
            </w:pPr>
            <w:r w:rsidRPr="00E010BD">
              <w:lastRenderedPageBreak/>
              <w:t xml:space="preserve">it is designed and sited in a manner that demonstrates that the building contributes to the ultimate development of the town centre and design principles contained in </w:t>
            </w:r>
            <w:hyperlink w:anchor="Figurec" w:history="1">
              <w:r w:rsidR="00D12E08" w:rsidRPr="00E010BD">
                <w:rPr>
                  <w:rStyle w:val="Hyperlink"/>
                  <w:color w:val="auto"/>
                  <w:u w:val="none"/>
                </w:rPr>
                <w:t>Figure c</w:t>
              </w:r>
            </w:hyperlink>
            <w:r w:rsidRPr="00E010BD">
              <w:t xml:space="preserve">, </w:t>
            </w:r>
            <w:hyperlink w:anchor="Figured" w:history="1">
              <w:r w:rsidR="00D12E08" w:rsidRPr="00E010BD">
                <w:rPr>
                  <w:rStyle w:val="Hyperlink"/>
                  <w:color w:val="auto"/>
                  <w:u w:val="none"/>
                </w:rPr>
                <w:t>Figure d</w:t>
              </w:r>
            </w:hyperlink>
            <w:r w:rsidRPr="00E010BD">
              <w:t xml:space="preserve"> and </w:t>
            </w:r>
            <w:hyperlink w:anchor="Figuree" w:history="1">
              <w:r w:rsidR="00D12E08" w:rsidRPr="00E010BD">
                <w:rPr>
                  <w:rStyle w:val="Hyperlink"/>
                  <w:color w:val="auto"/>
                  <w:u w:val="none"/>
                </w:rPr>
                <w:t>Figure e</w:t>
              </w:r>
            </w:hyperlink>
            <w:r w:rsidRPr="00E010BD">
              <w:t>;</w:t>
            </w:r>
          </w:p>
          <w:p w14:paraId="03A73CAF" w14:textId="4598B166" w:rsidR="007A1D6D" w:rsidRPr="00E010BD" w:rsidRDefault="007A1D6D" w:rsidP="00E010BD">
            <w:pPr>
              <w:pStyle w:val="QPPEditorsnotebulletpoint1"/>
            </w:pPr>
            <w:r w:rsidRPr="00E010BD">
              <w:t xml:space="preserve">it is wholly located behind other buildings so that no part other than a pedestrian entry is visible from a street, square or </w:t>
            </w:r>
            <w:hyperlink r:id="rId187" w:anchor="Park" w:history="1">
              <w:r w:rsidRPr="00E010BD">
                <w:rPr>
                  <w:rStyle w:val="Hyperlink"/>
                  <w:color w:val="auto"/>
                  <w:u w:val="none"/>
                </w:rPr>
                <w:t>park</w:t>
              </w:r>
            </w:hyperlink>
            <w:r w:rsidRPr="00E010BD">
              <w:t xml:space="preserve"> where any part of a supermarket building has a height less than 2 </w:t>
            </w:r>
            <w:hyperlink r:id="rId188" w:anchor="Storey" w:history="1">
              <w:r w:rsidRPr="00E010BD">
                <w:rPr>
                  <w:rStyle w:val="Hyperlink"/>
                  <w:color w:val="auto"/>
                  <w:u w:val="none"/>
                </w:rPr>
                <w:t>storeys</w:t>
              </w:r>
            </w:hyperlink>
            <w:r w:rsidRPr="00E010BD">
              <w:t xml:space="preserve"> and </w:t>
            </w:r>
            <w:r w:rsidR="00DF0747" w:rsidRPr="00E010BD">
              <w:t>9</w:t>
            </w:r>
            <w:r w:rsidRPr="00E010BD">
              <w:t xml:space="preserve">.5m </w:t>
            </w:r>
            <w:hyperlink r:id="rId189" w:anchor="BuildingHeight" w:history="1">
              <w:r w:rsidRPr="00E010BD">
                <w:rPr>
                  <w:rStyle w:val="Hyperlink"/>
                  <w:color w:val="auto"/>
                  <w:u w:val="none"/>
                </w:rPr>
                <w:t>building height</w:t>
              </w:r>
            </w:hyperlink>
            <w:r w:rsidRPr="00E010BD">
              <w:t>.</w:t>
            </w:r>
          </w:p>
          <w:p w14:paraId="41CFC0D8" w14:textId="77777777" w:rsidR="00626223" w:rsidRPr="005A3B4A" w:rsidRDefault="00626223" w:rsidP="00996D31">
            <w:pPr>
              <w:pStyle w:val="QPPEditorsNoteStyle1"/>
            </w:pPr>
            <w:r>
              <w:t xml:space="preserve">Note—The cumulative total retail gross floor area within the </w:t>
            </w:r>
            <w:r w:rsidR="00355358">
              <w:t>town</w:t>
            </w:r>
            <w:r>
              <w:t xml:space="preserve"> centre does not exceed 14,500m</w:t>
            </w:r>
            <w:r w:rsidRPr="00996D31">
              <w:rPr>
                <w:rStyle w:val="QPPSuperscriptChar"/>
              </w:rPr>
              <w:t>2</w:t>
            </w:r>
            <w:r w:rsidR="002C4177">
              <w:t>.</w:t>
            </w:r>
          </w:p>
        </w:tc>
      </w:tr>
      <w:tr w:rsidR="00CF508B" w:rsidRPr="005A3B4A" w14:paraId="608595F1" w14:textId="77777777">
        <w:tc>
          <w:tcPr>
            <w:tcW w:w="8568" w:type="dxa"/>
            <w:gridSpan w:val="4"/>
          </w:tcPr>
          <w:p w14:paraId="7BD975B5" w14:textId="77777777" w:rsidR="00CF508B" w:rsidRPr="005A3B4A" w:rsidDel="00941D93" w:rsidRDefault="00CF508B" w:rsidP="00CF508B">
            <w:pPr>
              <w:pStyle w:val="QPPTableTextBold"/>
            </w:pPr>
            <w:r>
              <w:lastRenderedPageBreak/>
              <w:t xml:space="preserve">If in the </w:t>
            </w:r>
            <w:r w:rsidR="007A1D6D">
              <w:t>Neighbourhood centre and business service centre precinct (Rochedale urban community neighbourhood plan/NPP-002)</w:t>
            </w:r>
          </w:p>
        </w:tc>
      </w:tr>
      <w:tr w:rsidR="007A1D6D" w:rsidRPr="005A3B4A" w14:paraId="40A04C5B" w14:textId="77777777">
        <w:tc>
          <w:tcPr>
            <w:tcW w:w="3708" w:type="dxa"/>
            <w:vMerge w:val="restart"/>
          </w:tcPr>
          <w:p w14:paraId="7FD61BAF" w14:textId="77777777" w:rsidR="007A1D6D" w:rsidRPr="005A3B4A" w:rsidDel="00941D93" w:rsidRDefault="007A1D6D" w:rsidP="00193F83">
            <w:pPr>
              <w:pStyle w:val="QPPTableTextBody"/>
            </w:pPr>
            <w:r>
              <w:t>Any development in the precinct</w:t>
            </w:r>
          </w:p>
        </w:tc>
        <w:tc>
          <w:tcPr>
            <w:tcW w:w="1980" w:type="dxa"/>
          </w:tcPr>
          <w:p w14:paraId="53F1004F" w14:textId="77777777" w:rsidR="007A1D6D" w:rsidRPr="005A3B4A" w:rsidDel="00941D93" w:rsidRDefault="00D8221B" w:rsidP="00193F83">
            <w:pPr>
              <w:pStyle w:val="QPPTableTextBody"/>
            </w:pPr>
            <w:r>
              <w:t>3</w:t>
            </w:r>
          </w:p>
        </w:tc>
        <w:tc>
          <w:tcPr>
            <w:tcW w:w="1620" w:type="dxa"/>
          </w:tcPr>
          <w:p w14:paraId="5FA5BABA" w14:textId="77777777" w:rsidR="007A1D6D" w:rsidRPr="005A3B4A" w:rsidDel="00941D93" w:rsidRDefault="007A1D6D" w:rsidP="00193F83">
            <w:pPr>
              <w:pStyle w:val="QPPTableTextBody"/>
            </w:pPr>
            <w:r>
              <w:t>12m</w:t>
            </w:r>
          </w:p>
        </w:tc>
        <w:tc>
          <w:tcPr>
            <w:tcW w:w="1260" w:type="dxa"/>
          </w:tcPr>
          <w:p w14:paraId="73F95E37" w14:textId="77777777" w:rsidR="007A1D6D" w:rsidRPr="005A3B4A" w:rsidDel="00941D93" w:rsidRDefault="007A1D6D" w:rsidP="00193F83">
            <w:pPr>
              <w:pStyle w:val="QPPTableTextBody"/>
            </w:pPr>
            <w:r>
              <w:t>80%</w:t>
            </w:r>
            <w:r w:rsidR="0061314D">
              <w:t xml:space="preserve"> of the site area</w:t>
            </w:r>
          </w:p>
        </w:tc>
      </w:tr>
      <w:tr w:rsidR="007A1D6D" w:rsidRPr="005A3B4A" w14:paraId="3875CAEF" w14:textId="77777777">
        <w:tc>
          <w:tcPr>
            <w:tcW w:w="3708" w:type="dxa"/>
            <w:vMerge/>
          </w:tcPr>
          <w:p w14:paraId="609E19F2" w14:textId="77777777" w:rsidR="007A1D6D" w:rsidRDefault="007A1D6D" w:rsidP="00193F83">
            <w:pPr>
              <w:pStyle w:val="QPPTableTextBody"/>
            </w:pPr>
          </w:p>
        </w:tc>
        <w:tc>
          <w:tcPr>
            <w:tcW w:w="4860" w:type="dxa"/>
            <w:gridSpan w:val="3"/>
          </w:tcPr>
          <w:p w14:paraId="2C563F6B" w14:textId="0F4B7E25" w:rsidR="007A1D6D" w:rsidRDefault="007A1D6D" w:rsidP="00A55380">
            <w:pPr>
              <w:pStyle w:val="QPPEditorsNoteStyle1"/>
            </w:pPr>
            <w:r>
              <w:t xml:space="preserve">Note—The cumulative total non-residential </w:t>
            </w:r>
            <w:hyperlink r:id="rId190" w:anchor="GFA" w:history="1">
              <w:r w:rsidRPr="005B5109">
                <w:rPr>
                  <w:rStyle w:val="Hyperlink"/>
                </w:rPr>
                <w:t>gross floor area</w:t>
              </w:r>
            </w:hyperlink>
            <w:r>
              <w:t xml:space="preserve"> within a neighbourhood centre does not exceed 1,500m</w:t>
            </w:r>
            <w:r w:rsidR="00621DA1" w:rsidRPr="00621DA1">
              <w:rPr>
                <w:rStyle w:val="QPPSuperscriptChar"/>
              </w:rPr>
              <w:t>2</w:t>
            </w:r>
            <w:r w:rsidR="0024649C">
              <w:t>.</w:t>
            </w:r>
          </w:p>
          <w:p w14:paraId="03CBB1EF" w14:textId="5E32FFAC" w:rsidR="007A1D6D" w:rsidRDefault="007A1D6D" w:rsidP="00621DA1">
            <w:pPr>
              <w:pStyle w:val="QPPEditorsNoteStyle1"/>
            </w:pPr>
            <w:r>
              <w:t xml:space="preserve">Note—The cumulative total </w:t>
            </w:r>
            <w:hyperlink r:id="rId191" w:anchor="GFA" w:history="1">
              <w:r w:rsidRPr="005B5109">
                <w:rPr>
                  <w:rStyle w:val="Hyperlink"/>
                </w:rPr>
                <w:t>gross floor area</w:t>
              </w:r>
            </w:hyperlink>
            <w:r>
              <w:t xml:space="preserve"> within a business service centre does not exceed 1,500m</w:t>
            </w:r>
            <w:r w:rsidR="00621DA1" w:rsidRPr="00621DA1">
              <w:rPr>
                <w:rStyle w:val="QPPSuperscriptChar"/>
              </w:rPr>
              <w:t>2</w:t>
            </w:r>
            <w:r>
              <w:t>.</w:t>
            </w:r>
          </w:p>
        </w:tc>
      </w:tr>
      <w:tr w:rsidR="00A55380" w:rsidRPr="005A3B4A" w14:paraId="31ED92A0" w14:textId="77777777">
        <w:tc>
          <w:tcPr>
            <w:tcW w:w="8568" w:type="dxa"/>
            <w:gridSpan w:val="4"/>
          </w:tcPr>
          <w:p w14:paraId="19F6F3A4" w14:textId="77777777" w:rsidR="00A55380" w:rsidRDefault="00A55380" w:rsidP="00A55380">
            <w:pPr>
              <w:pStyle w:val="QPPTableTextBold"/>
            </w:pPr>
            <w:r>
              <w:t xml:space="preserve">If in the </w:t>
            </w:r>
            <w:smartTag w:uri="urn:schemas-microsoft-com:office:smarttags" w:element="place">
              <w:smartTag w:uri="urn:schemas-microsoft-com:office:smarttags" w:element="PlaceName">
                <w:r w:rsidR="0061314D">
                  <w:t>Business</w:t>
                </w:r>
              </w:smartTag>
              <w:r w:rsidR="0061314D">
                <w:t xml:space="preserve"> </w:t>
              </w:r>
              <w:smartTag w:uri="urn:schemas-microsoft-com:office:smarttags" w:element="PlaceType">
                <w:r w:rsidR="0061314D">
                  <w:t>Park</w:t>
                </w:r>
              </w:smartTag>
            </w:smartTag>
            <w:r w:rsidR="0061314D">
              <w:t xml:space="preserve"> and gateway civic precinct (Rochedale urban community neighbourhood plan/NPP-003), where in the </w:t>
            </w:r>
            <w:r w:rsidR="007A1D6D">
              <w:t>Business park sub-precinct (Rochedale urban community neighbourhood plan/NPP-003a)</w:t>
            </w:r>
          </w:p>
        </w:tc>
      </w:tr>
      <w:tr w:rsidR="007A1D6D" w:rsidRPr="005A3B4A" w14:paraId="69EF29A1" w14:textId="77777777">
        <w:trPr>
          <w:trHeight w:val="435"/>
        </w:trPr>
        <w:tc>
          <w:tcPr>
            <w:tcW w:w="3708" w:type="dxa"/>
            <w:shd w:val="clear" w:color="auto" w:fill="auto"/>
          </w:tcPr>
          <w:p w14:paraId="021ED8DF" w14:textId="77777777" w:rsidR="007A1D6D" w:rsidRDefault="007A1D6D" w:rsidP="00193F83">
            <w:pPr>
              <w:pStyle w:val="QPPTableTextBody"/>
            </w:pPr>
            <w:r>
              <w:t>Any development in the sub-precinct</w:t>
            </w:r>
          </w:p>
        </w:tc>
        <w:tc>
          <w:tcPr>
            <w:tcW w:w="1980" w:type="dxa"/>
            <w:vMerge w:val="restart"/>
          </w:tcPr>
          <w:p w14:paraId="7472A732" w14:textId="77777777" w:rsidR="007A1D6D" w:rsidRDefault="00D8221B" w:rsidP="00193F83">
            <w:pPr>
              <w:pStyle w:val="QPPTableTextBody"/>
            </w:pPr>
            <w:r>
              <w:t>4</w:t>
            </w:r>
          </w:p>
        </w:tc>
        <w:tc>
          <w:tcPr>
            <w:tcW w:w="1620" w:type="dxa"/>
            <w:vMerge w:val="restart"/>
          </w:tcPr>
          <w:p w14:paraId="6D850E3E" w14:textId="77777777" w:rsidR="007A1D6D" w:rsidRDefault="00D8221B" w:rsidP="00193F83">
            <w:pPr>
              <w:pStyle w:val="QPPTableTextBody"/>
            </w:pPr>
            <w:r>
              <w:t>15m</w:t>
            </w:r>
          </w:p>
        </w:tc>
        <w:tc>
          <w:tcPr>
            <w:tcW w:w="1260" w:type="dxa"/>
            <w:shd w:val="clear" w:color="auto" w:fill="auto"/>
          </w:tcPr>
          <w:p w14:paraId="248052A4" w14:textId="77777777" w:rsidR="007A1D6D" w:rsidRDefault="00B26A4A" w:rsidP="00193F83">
            <w:pPr>
              <w:pStyle w:val="QPPTableTextBody"/>
            </w:pPr>
            <w:r w:rsidRPr="00B26A4A">
              <w:t>Not specified</w:t>
            </w:r>
          </w:p>
        </w:tc>
      </w:tr>
      <w:tr w:rsidR="007A1D6D" w:rsidRPr="005A3B4A" w14:paraId="68BEC047" w14:textId="77777777">
        <w:trPr>
          <w:trHeight w:val="435"/>
        </w:trPr>
        <w:tc>
          <w:tcPr>
            <w:tcW w:w="3708" w:type="dxa"/>
            <w:shd w:val="clear" w:color="auto" w:fill="auto"/>
          </w:tcPr>
          <w:p w14:paraId="171CED57" w14:textId="65874618" w:rsidR="007A1D6D" w:rsidRPr="009C59E3" w:rsidRDefault="008A16FE" w:rsidP="009C59E3">
            <w:pPr>
              <w:pStyle w:val="QPPTableTextBody"/>
              <w:rPr>
                <w:rStyle w:val="Hyperlink"/>
                <w:color w:val="000000"/>
                <w:u w:val="none"/>
              </w:rPr>
            </w:pPr>
            <w:hyperlink r:id="rId192" w:anchor="Function" w:history="1">
              <w:r w:rsidR="007A1D6D" w:rsidRPr="009C59E3">
                <w:rPr>
                  <w:rStyle w:val="Hyperlink"/>
                  <w:color w:val="000000"/>
                  <w:u w:val="none"/>
                </w:rPr>
                <w:t xml:space="preserve">Function </w:t>
              </w:r>
              <w:r w:rsidR="00847D8E" w:rsidRPr="009C59E3">
                <w:rPr>
                  <w:rStyle w:val="Hyperlink"/>
                  <w:color w:val="000000"/>
                  <w:u w:val="none"/>
                </w:rPr>
                <w:t>facility</w:t>
              </w:r>
            </w:hyperlink>
          </w:p>
        </w:tc>
        <w:tc>
          <w:tcPr>
            <w:tcW w:w="1980" w:type="dxa"/>
            <w:vMerge/>
          </w:tcPr>
          <w:p w14:paraId="4BC9F301" w14:textId="77777777" w:rsidR="007A1D6D" w:rsidRDefault="007A1D6D" w:rsidP="00193F83">
            <w:pPr>
              <w:pStyle w:val="QPPTableTextBody"/>
            </w:pPr>
          </w:p>
        </w:tc>
        <w:tc>
          <w:tcPr>
            <w:tcW w:w="1620" w:type="dxa"/>
            <w:vMerge/>
          </w:tcPr>
          <w:p w14:paraId="1D7C4362" w14:textId="77777777" w:rsidR="007A1D6D" w:rsidRDefault="007A1D6D" w:rsidP="00193F83">
            <w:pPr>
              <w:pStyle w:val="QPPTableTextBody"/>
            </w:pPr>
          </w:p>
        </w:tc>
        <w:tc>
          <w:tcPr>
            <w:tcW w:w="1260" w:type="dxa"/>
            <w:shd w:val="clear" w:color="auto" w:fill="auto"/>
          </w:tcPr>
          <w:p w14:paraId="4331CE29" w14:textId="77777777" w:rsidR="007A1D6D" w:rsidRDefault="007A1D6D" w:rsidP="00621DA1">
            <w:pPr>
              <w:pStyle w:val="QPPTableTextBody"/>
            </w:pPr>
            <w:r>
              <w:t>1,800m</w:t>
            </w:r>
            <w:r w:rsidR="00621DA1" w:rsidRPr="00621DA1">
              <w:rPr>
                <w:rStyle w:val="QPPSuperscriptChar"/>
              </w:rPr>
              <w:t>2</w:t>
            </w:r>
          </w:p>
        </w:tc>
      </w:tr>
      <w:tr w:rsidR="00A55380" w:rsidRPr="005A3B4A" w14:paraId="41E57455" w14:textId="77777777">
        <w:tc>
          <w:tcPr>
            <w:tcW w:w="8568" w:type="dxa"/>
            <w:gridSpan w:val="4"/>
          </w:tcPr>
          <w:p w14:paraId="78E34546" w14:textId="77777777" w:rsidR="00A55380" w:rsidRDefault="00A55380" w:rsidP="00A55380">
            <w:pPr>
              <w:pStyle w:val="QPPTableTextBold"/>
            </w:pPr>
            <w:r>
              <w:t xml:space="preserve">If in the </w:t>
            </w:r>
            <w:smartTag w:uri="urn:schemas-microsoft-com:office:smarttags" w:element="place">
              <w:smartTag w:uri="urn:schemas-microsoft-com:office:smarttags" w:element="PlaceName">
                <w:r w:rsidR="0061314D">
                  <w:t>Business</w:t>
                </w:r>
              </w:smartTag>
              <w:r w:rsidR="0061314D">
                <w:t xml:space="preserve"> </w:t>
              </w:r>
              <w:smartTag w:uri="urn:schemas-microsoft-com:office:smarttags" w:element="PlaceType">
                <w:r w:rsidR="0061314D">
                  <w:t>Park</w:t>
                </w:r>
              </w:smartTag>
            </w:smartTag>
            <w:r w:rsidR="0061314D">
              <w:t xml:space="preserve"> and gateway civic precinct (Rochedale urban community neighbourhood plan/NPP-003), where in the </w:t>
            </w:r>
            <w:r w:rsidR="007A1D6D">
              <w:t>Gateway civic sub-precinct (Rochedale urban community neighbourhood plan/NPP-003b)</w:t>
            </w:r>
          </w:p>
        </w:tc>
      </w:tr>
      <w:tr w:rsidR="007A1D6D" w:rsidRPr="005A3B4A" w14:paraId="43891CB1" w14:textId="77777777">
        <w:tc>
          <w:tcPr>
            <w:tcW w:w="3708" w:type="dxa"/>
            <w:vMerge w:val="restart"/>
          </w:tcPr>
          <w:p w14:paraId="1AACBBEB" w14:textId="77777777" w:rsidR="007A1D6D" w:rsidRDefault="007A1D6D" w:rsidP="00193F83">
            <w:pPr>
              <w:pStyle w:val="QPPTableTextBody"/>
            </w:pPr>
            <w:r>
              <w:t xml:space="preserve">Any development in the </w:t>
            </w:r>
            <w:r w:rsidR="00847D8E">
              <w:t>sub-</w:t>
            </w:r>
            <w:r>
              <w:t>precinct</w:t>
            </w:r>
          </w:p>
        </w:tc>
        <w:tc>
          <w:tcPr>
            <w:tcW w:w="1980" w:type="dxa"/>
          </w:tcPr>
          <w:p w14:paraId="6FB1F472" w14:textId="77777777" w:rsidR="007A1D6D" w:rsidRDefault="007A1D6D" w:rsidP="00193F83">
            <w:pPr>
              <w:pStyle w:val="QPPTableTextBody"/>
            </w:pPr>
            <w:r>
              <w:t>4</w:t>
            </w:r>
          </w:p>
        </w:tc>
        <w:tc>
          <w:tcPr>
            <w:tcW w:w="1620" w:type="dxa"/>
          </w:tcPr>
          <w:p w14:paraId="18FB9D99" w14:textId="77777777" w:rsidR="007A1D6D" w:rsidRDefault="00D8221B" w:rsidP="00193F83">
            <w:pPr>
              <w:pStyle w:val="QPPTableTextBody"/>
            </w:pPr>
            <w:r>
              <w:t>15m</w:t>
            </w:r>
          </w:p>
        </w:tc>
        <w:tc>
          <w:tcPr>
            <w:tcW w:w="1260" w:type="dxa"/>
          </w:tcPr>
          <w:p w14:paraId="07D9A484" w14:textId="77777777" w:rsidR="007A1D6D" w:rsidRDefault="007A1D6D" w:rsidP="00193F83">
            <w:pPr>
              <w:pStyle w:val="QPPTableTextBody"/>
            </w:pPr>
            <w:r>
              <w:t>120%</w:t>
            </w:r>
            <w:r w:rsidR="0061314D">
              <w:t xml:space="preserve"> of the site area</w:t>
            </w:r>
          </w:p>
        </w:tc>
      </w:tr>
      <w:tr w:rsidR="007A1D6D" w:rsidRPr="005A3B4A" w14:paraId="6355ECC9" w14:textId="77777777">
        <w:tc>
          <w:tcPr>
            <w:tcW w:w="3708" w:type="dxa"/>
            <w:vMerge/>
          </w:tcPr>
          <w:p w14:paraId="7E1E89BD" w14:textId="77777777" w:rsidR="007A1D6D" w:rsidRDefault="007A1D6D" w:rsidP="00193F83">
            <w:pPr>
              <w:pStyle w:val="QPPTableTextBody"/>
            </w:pPr>
          </w:p>
        </w:tc>
        <w:tc>
          <w:tcPr>
            <w:tcW w:w="4860" w:type="dxa"/>
            <w:gridSpan w:val="3"/>
          </w:tcPr>
          <w:p w14:paraId="749716E3" w14:textId="59DAFBB9" w:rsidR="007A1D6D" w:rsidRDefault="007A1D6D">
            <w:pPr>
              <w:pStyle w:val="QPPEditorsNoteStyle1"/>
            </w:pPr>
            <w:r>
              <w:t xml:space="preserve">Note—Development may be increased to a maximum of </w:t>
            </w:r>
            <w:r w:rsidR="003B49F3">
              <w:t>6 </w:t>
            </w:r>
            <w:hyperlink r:id="rId193" w:anchor="Storey" w:history="1">
              <w:r w:rsidRPr="005B5109">
                <w:rPr>
                  <w:rStyle w:val="Hyperlink"/>
                </w:rPr>
                <w:t>storeys</w:t>
              </w:r>
            </w:hyperlink>
            <w:r>
              <w:t xml:space="preserve">, 20m </w:t>
            </w:r>
            <w:hyperlink r:id="rId194" w:anchor="BuildingHeight" w:history="1">
              <w:r w:rsidRPr="005B5109">
                <w:rPr>
                  <w:rStyle w:val="Hyperlink"/>
                </w:rPr>
                <w:t>building height</w:t>
              </w:r>
            </w:hyperlink>
            <w:r>
              <w:t xml:space="preserve"> and 150% </w:t>
            </w:r>
            <w:hyperlink r:id="rId195" w:anchor="GFA" w:history="1">
              <w:r w:rsidRPr="005B5109">
                <w:rPr>
                  <w:rStyle w:val="Hyperlink"/>
                </w:rPr>
                <w:t>gross floor area</w:t>
              </w:r>
            </w:hyperlink>
            <w:r>
              <w:t xml:space="preserve"> if the building has </w:t>
            </w:r>
            <w:r w:rsidR="003B49F3">
              <w:t xml:space="preserve">2 </w:t>
            </w:r>
            <w:r>
              <w:t>street frontages and is located</w:t>
            </w:r>
            <w:r w:rsidR="0061314D">
              <w:t xml:space="preserve"> </w:t>
            </w:r>
            <w:r>
              <w:t xml:space="preserve">in </w:t>
            </w:r>
            <w:r w:rsidR="003B49F3">
              <w:t xml:space="preserve">1 </w:t>
            </w:r>
            <w:r>
              <w:t>corner of a lot forming the apex of a road intersection or street corner.</w:t>
            </w:r>
          </w:p>
        </w:tc>
      </w:tr>
      <w:tr w:rsidR="007A1D6D" w:rsidRPr="005A3B4A" w14:paraId="609BFBEE" w14:textId="77777777">
        <w:tc>
          <w:tcPr>
            <w:tcW w:w="8568" w:type="dxa"/>
            <w:gridSpan w:val="4"/>
          </w:tcPr>
          <w:p w14:paraId="7269D1A1" w14:textId="77777777" w:rsidR="007A1D6D" w:rsidRDefault="007A1D6D" w:rsidP="00A75364">
            <w:pPr>
              <w:pStyle w:val="QPPTableTextBold"/>
            </w:pPr>
            <w:r>
              <w:t>If in the Future industry precinct (Rochedale urban community neighbourhood plan/NPP-004)</w:t>
            </w:r>
          </w:p>
        </w:tc>
      </w:tr>
      <w:tr w:rsidR="00847D8E" w:rsidRPr="005A3B4A" w14:paraId="2DC93BA7" w14:textId="77777777">
        <w:tc>
          <w:tcPr>
            <w:tcW w:w="3708" w:type="dxa"/>
          </w:tcPr>
          <w:p w14:paraId="5B1CCFC5" w14:textId="77777777" w:rsidR="00847D8E" w:rsidRDefault="00847D8E" w:rsidP="00193F83">
            <w:pPr>
              <w:pStyle w:val="QPPTableTextBody"/>
            </w:pPr>
            <w:r>
              <w:t>Any development in the precinct</w:t>
            </w:r>
          </w:p>
        </w:tc>
        <w:tc>
          <w:tcPr>
            <w:tcW w:w="1980" w:type="dxa"/>
          </w:tcPr>
          <w:p w14:paraId="7B5BB17F" w14:textId="77777777" w:rsidR="00847D8E" w:rsidRDefault="00B26A4A" w:rsidP="00193F83">
            <w:pPr>
              <w:pStyle w:val="QPPTableTextBody"/>
            </w:pPr>
            <w:r w:rsidRPr="00B26A4A">
              <w:t>Not specified</w:t>
            </w:r>
          </w:p>
        </w:tc>
        <w:tc>
          <w:tcPr>
            <w:tcW w:w="1620" w:type="dxa"/>
          </w:tcPr>
          <w:p w14:paraId="07B55BC9" w14:textId="77777777" w:rsidR="00847D8E" w:rsidRDefault="00847D8E" w:rsidP="00193F83">
            <w:pPr>
              <w:pStyle w:val="QPPTableTextBody"/>
            </w:pPr>
            <w:r>
              <w:t>15m</w:t>
            </w:r>
          </w:p>
        </w:tc>
        <w:tc>
          <w:tcPr>
            <w:tcW w:w="1260" w:type="dxa"/>
          </w:tcPr>
          <w:p w14:paraId="538EF13B" w14:textId="77777777" w:rsidR="00847D8E" w:rsidRDefault="00B26A4A" w:rsidP="00193F83">
            <w:pPr>
              <w:pStyle w:val="QPPTableTextBody"/>
            </w:pPr>
            <w:r w:rsidRPr="00B26A4A">
              <w:t>Not specified</w:t>
            </w:r>
          </w:p>
        </w:tc>
      </w:tr>
      <w:tr w:rsidR="007A1D6D" w:rsidRPr="005A3B4A" w14:paraId="1C69A5AA" w14:textId="77777777">
        <w:tc>
          <w:tcPr>
            <w:tcW w:w="8568" w:type="dxa"/>
            <w:gridSpan w:val="4"/>
          </w:tcPr>
          <w:p w14:paraId="1C0239A1" w14:textId="77777777" w:rsidR="007A1D6D" w:rsidRDefault="007A1D6D" w:rsidP="00A55380">
            <w:pPr>
              <w:pStyle w:val="QPPTableTextBold"/>
            </w:pPr>
            <w:r>
              <w:t xml:space="preserve">If in the </w:t>
            </w:r>
            <w:r w:rsidR="0061314D">
              <w:t xml:space="preserve">Potential development area precinct (Rochedale community neighbourhood plan/NPP-005), where in the </w:t>
            </w:r>
            <w:r>
              <w:t>Mixed use sub-precinct (Rochedale urban community neighbourhood plan/NPP-005d)</w:t>
            </w:r>
          </w:p>
        </w:tc>
      </w:tr>
      <w:tr w:rsidR="00847D8E" w:rsidRPr="005A3B4A" w14:paraId="4B853ED7" w14:textId="77777777">
        <w:tc>
          <w:tcPr>
            <w:tcW w:w="3708" w:type="dxa"/>
            <w:vMerge w:val="restart"/>
          </w:tcPr>
          <w:p w14:paraId="1C052BDF" w14:textId="77777777" w:rsidR="00847D8E" w:rsidRDefault="00847D8E" w:rsidP="008415E4">
            <w:pPr>
              <w:pStyle w:val="QPPTableTextBody"/>
            </w:pPr>
            <w:r>
              <w:t>Development around the Town centre and near the intersection of Gardner Road and Miles Platting Road</w:t>
            </w:r>
          </w:p>
        </w:tc>
        <w:tc>
          <w:tcPr>
            <w:tcW w:w="1980" w:type="dxa"/>
          </w:tcPr>
          <w:p w14:paraId="0D70DDEF" w14:textId="77777777" w:rsidR="00847D8E" w:rsidRDefault="00847D8E" w:rsidP="00193F83">
            <w:pPr>
              <w:pStyle w:val="QPPTableTextBody"/>
            </w:pPr>
            <w:r>
              <w:t>2 minimum – 4 maximum</w:t>
            </w:r>
          </w:p>
        </w:tc>
        <w:tc>
          <w:tcPr>
            <w:tcW w:w="1620" w:type="dxa"/>
          </w:tcPr>
          <w:p w14:paraId="3DFEDE16" w14:textId="77777777" w:rsidR="00847D8E" w:rsidRDefault="00DF0747" w:rsidP="00193F83">
            <w:pPr>
              <w:pStyle w:val="QPPTableTextBody"/>
            </w:pPr>
            <w:r>
              <w:t>9</w:t>
            </w:r>
            <w:r w:rsidR="00847D8E">
              <w:t>.5m minimum – 15m maximum</w:t>
            </w:r>
          </w:p>
        </w:tc>
        <w:tc>
          <w:tcPr>
            <w:tcW w:w="1260" w:type="dxa"/>
          </w:tcPr>
          <w:p w14:paraId="759AB7AC" w14:textId="77777777" w:rsidR="00847D8E" w:rsidRDefault="00847D8E" w:rsidP="00193F83">
            <w:pPr>
              <w:pStyle w:val="QPPTableTextBody"/>
            </w:pPr>
            <w:r>
              <w:t>150%</w:t>
            </w:r>
            <w:r w:rsidR="0061314D">
              <w:t xml:space="preserve"> of the site area</w:t>
            </w:r>
          </w:p>
        </w:tc>
      </w:tr>
      <w:tr w:rsidR="00847D8E" w:rsidRPr="005A3B4A" w14:paraId="09E7D5CB" w14:textId="77777777">
        <w:tc>
          <w:tcPr>
            <w:tcW w:w="3708" w:type="dxa"/>
            <w:vMerge/>
          </w:tcPr>
          <w:p w14:paraId="51C89399" w14:textId="77777777" w:rsidR="00847D8E" w:rsidRDefault="00847D8E" w:rsidP="00193F83">
            <w:pPr>
              <w:pStyle w:val="QPPTableTextBody"/>
            </w:pPr>
          </w:p>
        </w:tc>
        <w:tc>
          <w:tcPr>
            <w:tcW w:w="4860" w:type="dxa"/>
            <w:gridSpan w:val="3"/>
          </w:tcPr>
          <w:p w14:paraId="16D33817" w14:textId="64DAD110" w:rsidR="00847D8E" w:rsidRDefault="00847D8E" w:rsidP="00A55380">
            <w:pPr>
              <w:pStyle w:val="QPPEditorsNoteStyle1"/>
            </w:pPr>
            <w:r>
              <w:t xml:space="preserve">Note—Development may be increased to a maximum of </w:t>
            </w:r>
            <w:r w:rsidR="003B49F3">
              <w:t>6 </w:t>
            </w:r>
            <w:hyperlink r:id="rId196" w:anchor="Storey" w:history="1">
              <w:r w:rsidRPr="005B5109">
                <w:rPr>
                  <w:rStyle w:val="Hyperlink"/>
                </w:rPr>
                <w:t>storeys</w:t>
              </w:r>
            </w:hyperlink>
            <w:r>
              <w:t xml:space="preserve">, 20m </w:t>
            </w:r>
            <w:hyperlink r:id="rId197" w:anchor="BuildingHeight" w:history="1">
              <w:r w:rsidRPr="005B5109">
                <w:rPr>
                  <w:rStyle w:val="Hyperlink"/>
                </w:rPr>
                <w:t>building height</w:t>
              </w:r>
            </w:hyperlink>
            <w:r>
              <w:t xml:space="preserve"> and 180% </w:t>
            </w:r>
            <w:hyperlink r:id="rId198" w:anchor="GFA" w:history="1">
              <w:r w:rsidRPr="005B5109">
                <w:rPr>
                  <w:rStyle w:val="Hyperlink"/>
                </w:rPr>
                <w:t>gross floor area</w:t>
              </w:r>
            </w:hyperlink>
            <w:r>
              <w:t xml:space="preserve"> if:</w:t>
            </w:r>
          </w:p>
          <w:p w14:paraId="401B8639" w14:textId="77777777" w:rsidR="00847D8E" w:rsidRPr="00E010BD" w:rsidRDefault="00847D8E" w:rsidP="00E010BD">
            <w:pPr>
              <w:pStyle w:val="QPPEditorsnotebulletpoint1"/>
            </w:pPr>
            <w:r w:rsidRPr="00E010BD">
              <w:t xml:space="preserve">the building has </w:t>
            </w:r>
            <w:r w:rsidR="003B49F3" w:rsidRPr="00E010BD">
              <w:t xml:space="preserve">2 </w:t>
            </w:r>
            <w:r w:rsidRPr="00E010BD">
              <w:t>street frontages and is located</w:t>
            </w:r>
            <w:r w:rsidR="003B49F3" w:rsidRPr="00E010BD">
              <w:t xml:space="preserve"> </w:t>
            </w:r>
            <w:r w:rsidRPr="00E010BD">
              <w:t xml:space="preserve">in </w:t>
            </w:r>
            <w:r w:rsidR="003B49F3" w:rsidRPr="00E010BD">
              <w:t>1 </w:t>
            </w:r>
            <w:r w:rsidRPr="00E010BD">
              <w:t>corner of a lot forming the apex of a road intersection or street corner; or</w:t>
            </w:r>
          </w:p>
          <w:p w14:paraId="7AF91790" w14:textId="39934E85" w:rsidR="00847D8E" w:rsidRPr="00E010BD" w:rsidRDefault="00847D8E" w:rsidP="00E010BD">
            <w:pPr>
              <w:pStyle w:val="QPPEditorsnotebulletpoint1"/>
            </w:pPr>
            <w:r w:rsidRPr="00E010BD">
              <w:t xml:space="preserve">it incorporates </w:t>
            </w:r>
            <w:hyperlink r:id="rId199" w:anchor="CommunityFacilities" w:history="1">
              <w:r w:rsidRPr="00E010BD">
                <w:rPr>
                  <w:rStyle w:val="Hyperlink"/>
                  <w:color w:val="auto"/>
                  <w:u w:val="none"/>
                </w:rPr>
                <w:t>community facilities</w:t>
              </w:r>
            </w:hyperlink>
            <w:r w:rsidRPr="00E010BD">
              <w:t>; or</w:t>
            </w:r>
          </w:p>
          <w:p w14:paraId="4109EDDE" w14:textId="7A45DD92" w:rsidR="00847D8E" w:rsidRPr="00E010BD" w:rsidRDefault="00847D8E" w:rsidP="00E010BD">
            <w:pPr>
              <w:pStyle w:val="QPPEditorsnotebulletpoint1"/>
            </w:pPr>
            <w:r w:rsidRPr="00E010BD">
              <w:t xml:space="preserve">at least 10% of the total number of proposed </w:t>
            </w:r>
            <w:hyperlink r:id="rId200" w:anchor="Dwelling" w:history="1">
              <w:r w:rsidRPr="00E010BD">
                <w:rPr>
                  <w:rStyle w:val="Hyperlink"/>
                  <w:color w:val="auto"/>
                  <w:u w:val="none"/>
                </w:rPr>
                <w:t>dwellings</w:t>
              </w:r>
            </w:hyperlink>
            <w:r w:rsidRPr="00E010BD">
              <w:t xml:space="preserve"> </w:t>
            </w:r>
            <w:r w:rsidR="001F0EB5" w:rsidRPr="00E010BD">
              <w:t>is</w:t>
            </w:r>
            <w:r w:rsidRPr="00E010BD">
              <w:t xml:space="preserve"> </w:t>
            </w:r>
            <w:hyperlink r:id="rId201" w:anchor="AffordHsg" w:history="1">
              <w:r w:rsidRPr="00E010BD">
                <w:rPr>
                  <w:rStyle w:val="Hyperlink"/>
                  <w:color w:val="auto"/>
                  <w:u w:val="none"/>
                </w:rPr>
                <w:t>affordable housing</w:t>
              </w:r>
            </w:hyperlink>
            <w:r w:rsidRPr="00E010BD">
              <w:t>.</w:t>
            </w:r>
          </w:p>
          <w:p w14:paraId="34F72F8C" w14:textId="1CCF36D4" w:rsidR="00847D8E" w:rsidRDefault="00847D8E" w:rsidP="00A55380">
            <w:pPr>
              <w:pStyle w:val="QPPEditorsNoteStyle1"/>
            </w:pPr>
            <w:r>
              <w:lastRenderedPageBreak/>
              <w:t xml:space="preserve">Note—Development is a maximum of 3 </w:t>
            </w:r>
            <w:hyperlink r:id="rId202" w:anchor="Storey" w:history="1">
              <w:r w:rsidRPr="005B5109">
                <w:rPr>
                  <w:rStyle w:val="Hyperlink"/>
                </w:rPr>
                <w:t>storeys</w:t>
              </w:r>
            </w:hyperlink>
            <w:r>
              <w:t xml:space="preserve"> and 12m </w:t>
            </w:r>
            <w:hyperlink r:id="rId203" w:anchor="BuildingHeight" w:history="1">
              <w:r w:rsidRPr="005B5109">
                <w:rPr>
                  <w:rStyle w:val="Hyperlink"/>
                </w:rPr>
                <w:t>building height</w:t>
              </w:r>
            </w:hyperlink>
            <w:r>
              <w:t xml:space="preserve"> where within 10m of a boundary to a 3 storey area.</w:t>
            </w:r>
          </w:p>
        </w:tc>
      </w:tr>
      <w:tr w:rsidR="00847D8E" w:rsidRPr="005A3B4A" w14:paraId="2E667315" w14:textId="77777777">
        <w:tc>
          <w:tcPr>
            <w:tcW w:w="3708" w:type="dxa"/>
            <w:vMerge w:val="restart"/>
          </w:tcPr>
          <w:p w14:paraId="1E018E9C" w14:textId="77777777" w:rsidR="00847D8E" w:rsidRDefault="00847D8E" w:rsidP="00847D8E">
            <w:pPr>
              <w:pStyle w:val="QPPTableTextBody"/>
            </w:pPr>
            <w:r w:rsidRPr="00847D8E">
              <w:lastRenderedPageBreak/>
              <w:t>Development adjoining Underwood Road, School Road and the intersection of Miles Platting Road and Rochedale Road</w:t>
            </w:r>
          </w:p>
        </w:tc>
        <w:tc>
          <w:tcPr>
            <w:tcW w:w="1980" w:type="dxa"/>
          </w:tcPr>
          <w:p w14:paraId="3CC8C38C" w14:textId="77777777" w:rsidR="00847D8E" w:rsidRDefault="00D8221B" w:rsidP="00193F83">
            <w:pPr>
              <w:pStyle w:val="QPPTableTextBody"/>
            </w:pPr>
            <w:r>
              <w:t>3</w:t>
            </w:r>
          </w:p>
        </w:tc>
        <w:tc>
          <w:tcPr>
            <w:tcW w:w="1620" w:type="dxa"/>
          </w:tcPr>
          <w:p w14:paraId="7D02B9A2" w14:textId="77777777" w:rsidR="00847D8E" w:rsidRDefault="00847D8E" w:rsidP="00193F83">
            <w:pPr>
              <w:pStyle w:val="QPPTableTextBody"/>
            </w:pPr>
            <w:r>
              <w:t>12m</w:t>
            </w:r>
          </w:p>
        </w:tc>
        <w:tc>
          <w:tcPr>
            <w:tcW w:w="1260" w:type="dxa"/>
          </w:tcPr>
          <w:p w14:paraId="6C986BA4" w14:textId="77777777" w:rsidR="00847D8E" w:rsidRDefault="00847D8E" w:rsidP="00193F83">
            <w:pPr>
              <w:pStyle w:val="QPPTableTextBody"/>
            </w:pPr>
            <w:r>
              <w:t>80%</w:t>
            </w:r>
            <w:r w:rsidR="0061314D">
              <w:t xml:space="preserve"> of the site area</w:t>
            </w:r>
          </w:p>
        </w:tc>
      </w:tr>
      <w:tr w:rsidR="00847D8E" w:rsidRPr="005A3B4A" w14:paraId="3E296435" w14:textId="77777777">
        <w:trPr>
          <w:trHeight w:val="584"/>
        </w:trPr>
        <w:tc>
          <w:tcPr>
            <w:tcW w:w="3708" w:type="dxa"/>
            <w:vMerge/>
          </w:tcPr>
          <w:p w14:paraId="2B59B3E3" w14:textId="77777777" w:rsidR="00847D8E" w:rsidRDefault="00847D8E" w:rsidP="00193F83">
            <w:pPr>
              <w:pStyle w:val="QPPTableTextBody"/>
            </w:pPr>
          </w:p>
        </w:tc>
        <w:tc>
          <w:tcPr>
            <w:tcW w:w="4860" w:type="dxa"/>
            <w:gridSpan w:val="3"/>
          </w:tcPr>
          <w:p w14:paraId="2B56DB57" w14:textId="17F7B15A" w:rsidR="00847D8E" w:rsidRDefault="00847D8E" w:rsidP="00847D8E">
            <w:pPr>
              <w:pStyle w:val="QPPEditorsNoteStyle1"/>
            </w:pPr>
            <w:r>
              <w:t xml:space="preserve">Note—Development may be increased to a maximum of 90% </w:t>
            </w:r>
            <w:hyperlink r:id="rId204" w:anchor="GFA" w:history="1">
              <w:r w:rsidRPr="005B5109">
                <w:rPr>
                  <w:rStyle w:val="Hyperlink"/>
                </w:rPr>
                <w:t>gross floor area</w:t>
              </w:r>
            </w:hyperlink>
            <w:r>
              <w:t xml:space="preserve"> if at least 10% of the total number of proposed </w:t>
            </w:r>
            <w:hyperlink r:id="rId205" w:anchor="Dwelling" w:history="1">
              <w:r w:rsidRPr="005B5109">
                <w:rPr>
                  <w:rStyle w:val="Hyperlink"/>
                </w:rPr>
                <w:t>dwellings</w:t>
              </w:r>
            </w:hyperlink>
            <w:r>
              <w:t xml:space="preserve"> are </w:t>
            </w:r>
            <w:hyperlink r:id="rId206" w:anchor="AffordHsg" w:history="1">
              <w:r w:rsidRPr="005B5109">
                <w:rPr>
                  <w:rStyle w:val="Hyperlink"/>
                </w:rPr>
                <w:t>affordable housing</w:t>
              </w:r>
            </w:hyperlink>
            <w:r>
              <w:t>.</w:t>
            </w:r>
          </w:p>
        </w:tc>
      </w:tr>
    </w:tbl>
    <w:p w14:paraId="54F629A8" w14:textId="77777777" w:rsidR="000424F9" w:rsidRDefault="000424F9" w:rsidP="0021477D">
      <w:pPr>
        <w:pStyle w:val="QPPTableHeadingStyle1"/>
      </w:pPr>
      <w:bookmarkStart w:id="5" w:name="Table721843C"/>
      <w:r>
        <w:t>Table 7.2.18.4.3.</w:t>
      </w:r>
      <w:r w:rsidR="00961B96">
        <w:t>C</w:t>
      </w:r>
      <w:bookmarkEnd w:id="5"/>
      <w:r>
        <w:t>—Local parkland</w:t>
      </w:r>
      <w:r w:rsidR="003B49F3">
        <w:t xml:space="preserve"> – </w:t>
      </w:r>
      <w:r>
        <w:t>valuable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9"/>
        <w:gridCol w:w="4147"/>
      </w:tblGrid>
      <w:tr w:rsidR="000424F9" w:rsidRPr="005A3B4A" w14:paraId="5916C3A9" w14:textId="77777777">
        <w:tc>
          <w:tcPr>
            <w:tcW w:w="4261" w:type="dxa"/>
          </w:tcPr>
          <w:p w14:paraId="02A8FB29" w14:textId="77777777" w:rsidR="000424F9" w:rsidRPr="005A3B4A" w:rsidRDefault="000424F9" w:rsidP="002A6227">
            <w:pPr>
              <w:pStyle w:val="QPPTableTextBold"/>
            </w:pPr>
            <w:r w:rsidRPr="005A3B4A">
              <w:t>Location</w:t>
            </w:r>
          </w:p>
        </w:tc>
        <w:tc>
          <w:tcPr>
            <w:tcW w:w="4261" w:type="dxa"/>
          </w:tcPr>
          <w:p w14:paraId="27B8014E" w14:textId="77777777" w:rsidR="000424F9" w:rsidRPr="005A3B4A" w:rsidRDefault="000424F9" w:rsidP="002A6227">
            <w:pPr>
              <w:pStyle w:val="QPPTableTextBold"/>
            </w:pPr>
            <w:r w:rsidRPr="005A3B4A">
              <w:t>Valuable natural feature</w:t>
            </w:r>
          </w:p>
        </w:tc>
      </w:tr>
      <w:tr w:rsidR="000424F9" w:rsidRPr="005A3B4A" w14:paraId="417663CD" w14:textId="77777777">
        <w:tc>
          <w:tcPr>
            <w:tcW w:w="4261" w:type="dxa"/>
          </w:tcPr>
          <w:p w14:paraId="595D0F52" w14:textId="77777777" w:rsidR="000424F9" w:rsidRPr="005A3B4A" w:rsidRDefault="000424F9" w:rsidP="008415E4">
            <w:pPr>
              <w:pStyle w:val="QPPTableTextBody"/>
            </w:pPr>
            <w:r w:rsidRPr="005A3B4A">
              <w:t>South</w:t>
            </w:r>
            <w:r w:rsidR="005927EC">
              <w:t>-</w:t>
            </w:r>
            <w:r w:rsidRPr="005A3B4A">
              <w:t>west of Gardner Road and Ford Road</w:t>
            </w:r>
            <w:r w:rsidR="008415E4">
              <w:t xml:space="preserve"> </w:t>
            </w:r>
            <w:r w:rsidRPr="005A3B4A">
              <w:t>extension intersection (rear portion of 297 and 301 Gardner Road)</w:t>
            </w:r>
          </w:p>
        </w:tc>
        <w:tc>
          <w:tcPr>
            <w:tcW w:w="4261" w:type="dxa"/>
          </w:tcPr>
          <w:p w14:paraId="6221B054" w14:textId="77777777" w:rsidR="000424F9" w:rsidRPr="005A3B4A" w:rsidRDefault="000424F9" w:rsidP="002A6227">
            <w:pPr>
              <w:pStyle w:val="QPPTableTextBody"/>
            </w:pPr>
            <w:r w:rsidRPr="005A3B4A">
              <w:t>Native vegetation providing a physical and ecological connection to the waterway corridor</w:t>
            </w:r>
          </w:p>
        </w:tc>
      </w:tr>
      <w:tr w:rsidR="000424F9" w:rsidRPr="005A3B4A" w14:paraId="5F7B9EC7" w14:textId="77777777">
        <w:tc>
          <w:tcPr>
            <w:tcW w:w="4261" w:type="dxa"/>
          </w:tcPr>
          <w:p w14:paraId="75DF8EC7" w14:textId="77777777" w:rsidR="000424F9" w:rsidRPr="005A3B4A" w:rsidRDefault="000424F9" w:rsidP="008415E4">
            <w:pPr>
              <w:pStyle w:val="QPPTableTextBody"/>
            </w:pPr>
            <w:r w:rsidRPr="005A3B4A">
              <w:t>North</w:t>
            </w:r>
            <w:r w:rsidR="005927EC">
              <w:t>-</w:t>
            </w:r>
            <w:r w:rsidRPr="005A3B4A">
              <w:t>east of Gardner Road and new mid-block road intersection (front portion of 310</w:t>
            </w:r>
            <w:r w:rsidR="008415E4">
              <w:t xml:space="preserve"> </w:t>
            </w:r>
            <w:r w:rsidRPr="005A3B4A">
              <w:t>and 340 Gardner Road)</w:t>
            </w:r>
          </w:p>
        </w:tc>
        <w:tc>
          <w:tcPr>
            <w:tcW w:w="4261" w:type="dxa"/>
          </w:tcPr>
          <w:p w14:paraId="1C756A4C" w14:textId="77777777" w:rsidR="000424F9" w:rsidRPr="005A3B4A" w:rsidRDefault="000424F9" w:rsidP="002A6227">
            <w:pPr>
              <w:pStyle w:val="QPPTableTextBody"/>
            </w:pPr>
            <w:r w:rsidRPr="005A3B4A">
              <w:t>Scattered mature vegetation and open space</w:t>
            </w:r>
          </w:p>
        </w:tc>
      </w:tr>
      <w:tr w:rsidR="000424F9" w:rsidRPr="005A3B4A" w14:paraId="72FA3870" w14:textId="77777777">
        <w:tc>
          <w:tcPr>
            <w:tcW w:w="4261" w:type="dxa"/>
          </w:tcPr>
          <w:p w14:paraId="248728D6" w14:textId="77777777" w:rsidR="000424F9" w:rsidRPr="005A3B4A" w:rsidRDefault="000424F9" w:rsidP="008415E4">
            <w:pPr>
              <w:pStyle w:val="QPPTableTextBody"/>
            </w:pPr>
            <w:r w:rsidRPr="005A3B4A">
              <w:t>South</w:t>
            </w:r>
            <w:r w:rsidR="005927EC">
              <w:t>-</w:t>
            </w:r>
            <w:r w:rsidRPr="005A3B4A">
              <w:t>west of Prebble Street and Gardner</w:t>
            </w:r>
            <w:r w:rsidR="008415E4">
              <w:t xml:space="preserve"> </w:t>
            </w:r>
            <w:r w:rsidRPr="005A3B4A">
              <w:t>Road intersection (common boundary of 231</w:t>
            </w:r>
            <w:r w:rsidR="008415E4">
              <w:t xml:space="preserve"> </w:t>
            </w:r>
            <w:r w:rsidRPr="005A3B4A">
              <w:t>and 237 Gardner Road, and 26 Prebble Street)</w:t>
            </w:r>
          </w:p>
        </w:tc>
        <w:tc>
          <w:tcPr>
            <w:tcW w:w="4261" w:type="dxa"/>
          </w:tcPr>
          <w:p w14:paraId="70366CD6" w14:textId="77777777" w:rsidR="000424F9" w:rsidRPr="005A3B4A" w:rsidRDefault="000424F9" w:rsidP="002A6227">
            <w:pPr>
              <w:pStyle w:val="QPPTableTextBody"/>
            </w:pPr>
            <w:r w:rsidRPr="005A3B4A">
              <w:t>Ridge</w:t>
            </w:r>
            <w:r w:rsidR="005927EC">
              <w:t>-</w:t>
            </w:r>
            <w:r w:rsidRPr="005A3B4A">
              <w:t>top location with expansive local views. Key component of east–west fauna corridor from Leslie Harrison Dam catchment</w:t>
            </w:r>
            <w:r>
              <w:t xml:space="preserve"> </w:t>
            </w:r>
            <w:r w:rsidRPr="005A3B4A">
              <w:t>and Bulimba Creek</w:t>
            </w:r>
          </w:p>
        </w:tc>
      </w:tr>
      <w:tr w:rsidR="000424F9" w:rsidRPr="005A3B4A" w14:paraId="05E0C702" w14:textId="77777777">
        <w:tc>
          <w:tcPr>
            <w:tcW w:w="4261" w:type="dxa"/>
          </w:tcPr>
          <w:p w14:paraId="045413B5" w14:textId="77777777" w:rsidR="000424F9" w:rsidRPr="005A3B4A" w:rsidRDefault="000424F9" w:rsidP="008415E4">
            <w:pPr>
              <w:pStyle w:val="QPPTableTextBody"/>
            </w:pPr>
            <w:r w:rsidRPr="005A3B4A">
              <w:t>South</w:t>
            </w:r>
            <w:r w:rsidR="005927EC">
              <w:t>-</w:t>
            </w:r>
            <w:r w:rsidRPr="005A3B4A">
              <w:t>east of Gardner Road and Ford Road</w:t>
            </w:r>
            <w:r w:rsidR="008415E4">
              <w:t xml:space="preserve"> </w:t>
            </w:r>
            <w:r w:rsidRPr="005A3B4A">
              <w:t>extension intersection (corner of 284, 286 and 290 Gardner Road)</w:t>
            </w:r>
          </w:p>
        </w:tc>
        <w:tc>
          <w:tcPr>
            <w:tcW w:w="4261" w:type="dxa"/>
          </w:tcPr>
          <w:p w14:paraId="2884B357" w14:textId="77777777" w:rsidR="000424F9" w:rsidRPr="005A3B4A" w:rsidRDefault="000424F9" w:rsidP="002A6227">
            <w:pPr>
              <w:pStyle w:val="QPPTableTextBody"/>
            </w:pPr>
            <w:r w:rsidRPr="005A3B4A">
              <w:t>Mature vegetation adjacent to flat expansive open space</w:t>
            </w:r>
          </w:p>
        </w:tc>
      </w:tr>
      <w:tr w:rsidR="000424F9" w:rsidRPr="005A3B4A" w14:paraId="26B0AFEC" w14:textId="77777777">
        <w:tc>
          <w:tcPr>
            <w:tcW w:w="4261" w:type="dxa"/>
          </w:tcPr>
          <w:p w14:paraId="1B3F4642" w14:textId="77777777" w:rsidR="000424F9" w:rsidRPr="005A3B4A" w:rsidRDefault="000424F9" w:rsidP="008415E4">
            <w:pPr>
              <w:pStyle w:val="QPPTableTextBody"/>
            </w:pPr>
            <w:r w:rsidRPr="005A3B4A">
              <w:t>North/North</w:t>
            </w:r>
            <w:r w:rsidR="005927EC">
              <w:t>-</w:t>
            </w:r>
            <w:r w:rsidRPr="005A3B4A">
              <w:t>east of Rochedale Road and</w:t>
            </w:r>
            <w:r w:rsidR="008415E4">
              <w:t xml:space="preserve"> </w:t>
            </w:r>
            <w:r w:rsidRPr="005A3B4A">
              <w:t>Ford Road extension intersection (middle</w:t>
            </w:r>
            <w:r w:rsidR="008415E4">
              <w:t xml:space="preserve"> </w:t>
            </w:r>
            <w:r w:rsidRPr="005A3B4A">
              <w:t>portion of 300 and 326 Rochedale Road)</w:t>
            </w:r>
          </w:p>
        </w:tc>
        <w:tc>
          <w:tcPr>
            <w:tcW w:w="4261" w:type="dxa"/>
          </w:tcPr>
          <w:p w14:paraId="65772419" w14:textId="77777777" w:rsidR="000424F9" w:rsidRPr="005A3B4A" w:rsidRDefault="000424F9" w:rsidP="002A6227">
            <w:pPr>
              <w:pStyle w:val="QPPTableTextBody"/>
            </w:pPr>
            <w:r w:rsidRPr="005A3B4A">
              <w:t>Scattered mature vegetation with views to the Leslie Harrison Dam catchment to the east</w:t>
            </w:r>
          </w:p>
        </w:tc>
      </w:tr>
      <w:tr w:rsidR="000424F9" w:rsidRPr="005A3B4A" w14:paraId="39298452" w14:textId="77777777">
        <w:tc>
          <w:tcPr>
            <w:tcW w:w="4261" w:type="dxa"/>
          </w:tcPr>
          <w:p w14:paraId="6359A63B" w14:textId="77777777" w:rsidR="000424F9" w:rsidRPr="005A3B4A" w:rsidRDefault="000424F9" w:rsidP="002A6227">
            <w:pPr>
              <w:pStyle w:val="QPPTableTextBody"/>
            </w:pPr>
            <w:r w:rsidRPr="005A3B4A">
              <w:t>North</w:t>
            </w:r>
            <w:r w:rsidR="005927EC">
              <w:t>-</w:t>
            </w:r>
            <w:r w:rsidRPr="005A3B4A">
              <w:t>east of Rochedale Road and Ford Road intersection (common boundary of 380 and 434 Rochedale Road and 20 Ford Road)</w:t>
            </w:r>
          </w:p>
        </w:tc>
        <w:tc>
          <w:tcPr>
            <w:tcW w:w="4261" w:type="dxa"/>
          </w:tcPr>
          <w:p w14:paraId="014B19CD" w14:textId="77777777" w:rsidR="000424F9" w:rsidRPr="005A3B4A" w:rsidRDefault="000424F9" w:rsidP="002A6227">
            <w:pPr>
              <w:pStyle w:val="QPPTableTextBody"/>
            </w:pPr>
            <w:r w:rsidRPr="005A3B4A">
              <w:t>Scattered mature vegetation, double row of orchard trees and flat open space</w:t>
            </w:r>
          </w:p>
        </w:tc>
      </w:tr>
      <w:tr w:rsidR="000424F9" w:rsidRPr="005A3B4A" w14:paraId="23257DB0" w14:textId="77777777">
        <w:tc>
          <w:tcPr>
            <w:tcW w:w="4261" w:type="dxa"/>
          </w:tcPr>
          <w:p w14:paraId="08C61622" w14:textId="77777777" w:rsidR="000424F9" w:rsidRPr="005A3B4A" w:rsidRDefault="000424F9" w:rsidP="002A6227">
            <w:pPr>
              <w:pStyle w:val="QPPTableTextBody"/>
            </w:pPr>
            <w:r w:rsidRPr="005A3B4A">
              <w:t>South</w:t>
            </w:r>
            <w:r w:rsidR="005927EC">
              <w:t>-</w:t>
            </w:r>
            <w:r w:rsidRPr="005A3B4A">
              <w:t>east of Rochedale Road and Ford Road intersection (520 Rochedale Road)</w:t>
            </w:r>
          </w:p>
        </w:tc>
        <w:tc>
          <w:tcPr>
            <w:tcW w:w="4261" w:type="dxa"/>
          </w:tcPr>
          <w:p w14:paraId="324BDB36" w14:textId="77777777" w:rsidR="000424F9" w:rsidRPr="00BE54B3" w:rsidRDefault="000424F9" w:rsidP="00BE54B3">
            <w:pPr>
              <w:pStyle w:val="QPPTableTextBody"/>
            </w:pPr>
            <w:r w:rsidRPr="00BE54B3">
              <w:t xml:space="preserve">Mature row of Cadagi </w:t>
            </w:r>
            <w:r w:rsidRPr="00BE54B3">
              <w:rPr>
                <w:rStyle w:val="QPPBodyTextITALICChar"/>
                <w:i w:val="0"/>
              </w:rPr>
              <w:t>(</w:t>
            </w:r>
            <w:r w:rsidRPr="00BE54B3">
              <w:rPr>
                <w:rStyle w:val="QPPTableTextITALICChar"/>
              </w:rPr>
              <w:t>Eucalyptus torelliana</w:t>
            </w:r>
            <w:r w:rsidRPr="00BE54B3">
              <w:rPr>
                <w:rStyle w:val="QPPBodyTextITALICChar"/>
                <w:i w:val="0"/>
              </w:rPr>
              <w:t>)</w:t>
            </w:r>
            <w:r w:rsidRPr="00BE54B3">
              <w:t xml:space="preserve"> windbreak and adjacent flat open space</w:t>
            </w:r>
          </w:p>
        </w:tc>
      </w:tr>
      <w:tr w:rsidR="000424F9" w:rsidRPr="005A3B4A" w14:paraId="34AB8E62" w14:textId="77777777">
        <w:tc>
          <w:tcPr>
            <w:tcW w:w="4261" w:type="dxa"/>
          </w:tcPr>
          <w:p w14:paraId="70537EF5" w14:textId="77777777" w:rsidR="000424F9" w:rsidRPr="005A3B4A" w:rsidRDefault="000424F9" w:rsidP="008415E4">
            <w:pPr>
              <w:pStyle w:val="QPPTableTextBody"/>
            </w:pPr>
            <w:r w:rsidRPr="005A3B4A">
              <w:t>South</w:t>
            </w:r>
            <w:r w:rsidR="005927EC">
              <w:t>-</w:t>
            </w:r>
            <w:r w:rsidRPr="005A3B4A">
              <w:t>west of the Gardner Road and Miles</w:t>
            </w:r>
            <w:r w:rsidR="008415E4">
              <w:t xml:space="preserve"> </w:t>
            </w:r>
            <w:r w:rsidRPr="005A3B4A">
              <w:t>Platting Road intersection (447 Miles Platting</w:t>
            </w:r>
            <w:r w:rsidR="008415E4">
              <w:t xml:space="preserve"> </w:t>
            </w:r>
            <w:r w:rsidRPr="005A3B4A">
              <w:t>Road)</w:t>
            </w:r>
          </w:p>
        </w:tc>
        <w:tc>
          <w:tcPr>
            <w:tcW w:w="4261" w:type="dxa"/>
          </w:tcPr>
          <w:p w14:paraId="4E3A7BC8" w14:textId="77777777" w:rsidR="000424F9" w:rsidRPr="005A3B4A" w:rsidRDefault="000424F9" w:rsidP="002A6227">
            <w:pPr>
              <w:pStyle w:val="QPPTableTextBody"/>
            </w:pPr>
            <w:r w:rsidRPr="005A3B4A">
              <w:t>Significant collection of cultivated rare and endangered plants</w:t>
            </w:r>
          </w:p>
        </w:tc>
      </w:tr>
      <w:tr w:rsidR="000424F9" w:rsidRPr="005A3B4A" w14:paraId="41A4DDF5" w14:textId="77777777">
        <w:tc>
          <w:tcPr>
            <w:tcW w:w="4261" w:type="dxa"/>
          </w:tcPr>
          <w:p w14:paraId="34822091" w14:textId="77777777" w:rsidR="000424F9" w:rsidRPr="005A3B4A" w:rsidRDefault="000424F9" w:rsidP="008415E4">
            <w:pPr>
              <w:pStyle w:val="QPPTableTextBody"/>
            </w:pPr>
            <w:r w:rsidRPr="005A3B4A">
              <w:t>North</w:t>
            </w:r>
            <w:r w:rsidR="005927EC">
              <w:t>-</w:t>
            </w:r>
            <w:r w:rsidRPr="005A3B4A">
              <w:t>east of the Miles Platting Road and</w:t>
            </w:r>
            <w:r w:rsidR="008415E4">
              <w:t xml:space="preserve"> </w:t>
            </w:r>
            <w:r w:rsidRPr="005A3B4A">
              <w:t>Gardner Road intersection (480 and 490 Miles Platting Road)</w:t>
            </w:r>
          </w:p>
        </w:tc>
        <w:tc>
          <w:tcPr>
            <w:tcW w:w="4261" w:type="dxa"/>
          </w:tcPr>
          <w:p w14:paraId="7F2821C7" w14:textId="77777777" w:rsidR="000424F9" w:rsidRPr="005A3B4A" w:rsidRDefault="000424F9" w:rsidP="00BE54B3">
            <w:pPr>
              <w:pStyle w:val="QPPTableTextBody"/>
            </w:pPr>
            <w:r w:rsidRPr="005A3B4A">
              <w:t xml:space="preserve">Two outstanding examples of </w:t>
            </w:r>
            <w:r w:rsidR="005927EC">
              <w:t>w</w:t>
            </w:r>
            <w:r w:rsidRPr="005A3B4A">
              <w:t xml:space="preserve">eeping </w:t>
            </w:r>
            <w:r w:rsidR="005927EC">
              <w:t>f</w:t>
            </w:r>
            <w:r w:rsidRPr="005A3B4A">
              <w:t xml:space="preserve">igs </w:t>
            </w:r>
            <w:r w:rsidRPr="005A3B4A">
              <w:rPr>
                <w:rStyle w:val="QPPBodyTextITALICChar"/>
              </w:rPr>
              <w:t>(</w:t>
            </w:r>
            <w:r w:rsidRPr="00BE54B3">
              <w:rPr>
                <w:rStyle w:val="QPPTableTextITALICChar"/>
              </w:rPr>
              <w:t>Ficus benjamina</w:t>
            </w:r>
            <w:r w:rsidRPr="005A3B4A">
              <w:rPr>
                <w:rStyle w:val="QPPBodyTextITALICChar"/>
              </w:rPr>
              <w:t>)</w:t>
            </w:r>
            <w:r w:rsidRPr="005A3B4A">
              <w:t xml:space="preserve"> and scattered established vegetation</w:t>
            </w:r>
          </w:p>
        </w:tc>
      </w:tr>
      <w:tr w:rsidR="000424F9" w:rsidRPr="005A3B4A" w14:paraId="56B5F85D" w14:textId="77777777">
        <w:tc>
          <w:tcPr>
            <w:tcW w:w="4261" w:type="dxa"/>
          </w:tcPr>
          <w:p w14:paraId="6CE3D3D9" w14:textId="77777777" w:rsidR="000424F9" w:rsidRPr="005A3B4A" w:rsidRDefault="000424F9" w:rsidP="008415E4">
            <w:pPr>
              <w:pStyle w:val="QPPTableTextBody"/>
            </w:pPr>
            <w:r w:rsidRPr="005A3B4A">
              <w:t>South</w:t>
            </w:r>
            <w:r w:rsidR="005927EC">
              <w:t>-</w:t>
            </w:r>
            <w:r w:rsidRPr="005A3B4A">
              <w:t>east of the Miles Platting Road and</w:t>
            </w:r>
            <w:r w:rsidR="008415E4">
              <w:t xml:space="preserve"> </w:t>
            </w:r>
            <w:r w:rsidRPr="005A3B4A">
              <w:t>Gardner Road intersection (central portion of</w:t>
            </w:r>
            <w:r w:rsidR="008415E4">
              <w:t xml:space="preserve"> </w:t>
            </w:r>
            <w:r w:rsidRPr="005A3B4A">
              <w:t>519 Miles Platting Road)</w:t>
            </w:r>
          </w:p>
        </w:tc>
        <w:tc>
          <w:tcPr>
            <w:tcW w:w="4261" w:type="dxa"/>
          </w:tcPr>
          <w:p w14:paraId="7B430F7C" w14:textId="77777777" w:rsidR="000424F9" w:rsidRPr="005A3B4A" w:rsidRDefault="000424F9" w:rsidP="002A6227">
            <w:pPr>
              <w:pStyle w:val="QPPTableTextBody"/>
            </w:pPr>
            <w:r w:rsidRPr="005A3B4A">
              <w:t>Productive mango orchard adjacent to mature figs suitable for integration in a community garden</w:t>
            </w:r>
          </w:p>
        </w:tc>
      </w:tr>
      <w:tr w:rsidR="000424F9" w:rsidRPr="005A3B4A" w14:paraId="3E0163C1" w14:textId="77777777">
        <w:tc>
          <w:tcPr>
            <w:tcW w:w="4261" w:type="dxa"/>
          </w:tcPr>
          <w:p w14:paraId="1E05EC6B" w14:textId="77777777" w:rsidR="000424F9" w:rsidRPr="005A3B4A" w:rsidRDefault="000424F9" w:rsidP="002A6227">
            <w:pPr>
              <w:pStyle w:val="QPPTableTextBody"/>
            </w:pPr>
            <w:smartTag w:uri="urn:schemas-microsoft-com:office:smarttags" w:element="address">
              <w:smartTag w:uri="urn:schemas-microsoft-com:office:smarttags" w:element="Street">
                <w:r w:rsidRPr="005A3B4A">
                  <w:t>585 Miles Platting Road</w:t>
                </w:r>
              </w:smartTag>
            </w:smartTag>
            <w:r w:rsidRPr="005A3B4A">
              <w:t xml:space="preserve"> (front portion)</w:t>
            </w:r>
          </w:p>
        </w:tc>
        <w:tc>
          <w:tcPr>
            <w:tcW w:w="4261" w:type="dxa"/>
          </w:tcPr>
          <w:p w14:paraId="644B762C" w14:textId="77777777" w:rsidR="000424F9" w:rsidRPr="005A3B4A" w:rsidRDefault="000424F9" w:rsidP="00BE54B3">
            <w:pPr>
              <w:pStyle w:val="QPPTableTextBody"/>
            </w:pPr>
            <w:r w:rsidRPr="005A3B4A">
              <w:t xml:space="preserve">Two outstanding examples of Hill’s </w:t>
            </w:r>
            <w:r w:rsidR="005927EC">
              <w:t>f</w:t>
            </w:r>
            <w:r w:rsidRPr="005A3B4A">
              <w:t xml:space="preserve">igs </w:t>
            </w:r>
            <w:r w:rsidRPr="005A3B4A">
              <w:rPr>
                <w:rStyle w:val="QPPBodyTextITALICChar"/>
              </w:rPr>
              <w:t>(</w:t>
            </w:r>
            <w:r w:rsidRPr="00BE54B3">
              <w:rPr>
                <w:rStyle w:val="QPPTableTextITALICChar"/>
              </w:rPr>
              <w:t>Ficus hillii</w:t>
            </w:r>
            <w:r w:rsidRPr="005A3B4A">
              <w:rPr>
                <w:rStyle w:val="QPPBodyTextITALICChar"/>
              </w:rPr>
              <w:t>)</w:t>
            </w:r>
          </w:p>
        </w:tc>
      </w:tr>
      <w:tr w:rsidR="000424F9" w:rsidRPr="005A3B4A" w14:paraId="2EC4F8A9" w14:textId="77777777">
        <w:tc>
          <w:tcPr>
            <w:tcW w:w="4261" w:type="dxa"/>
          </w:tcPr>
          <w:p w14:paraId="565CC0EC" w14:textId="77777777" w:rsidR="000424F9" w:rsidRPr="005A3B4A" w:rsidRDefault="000424F9" w:rsidP="008415E4">
            <w:pPr>
              <w:pStyle w:val="QPPTableTextBody"/>
            </w:pPr>
            <w:r w:rsidRPr="005A3B4A">
              <w:t>North</w:t>
            </w:r>
            <w:r w:rsidR="005927EC">
              <w:t>-</w:t>
            </w:r>
            <w:r w:rsidRPr="005A3B4A">
              <w:t>west of the Rochedale Road and Miles</w:t>
            </w:r>
            <w:r w:rsidR="008415E4">
              <w:t xml:space="preserve"> </w:t>
            </w:r>
            <w:r w:rsidRPr="005A3B4A">
              <w:t>Platting Road intersection (602 and 604 Miles</w:t>
            </w:r>
            <w:r w:rsidR="008415E4">
              <w:t xml:space="preserve"> </w:t>
            </w:r>
            <w:r w:rsidRPr="005A3B4A">
              <w:t>Platting Road and 645 Rochedale Road)</w:t>
            </w:r>
          </w:p>
        </w:tc>
        <w:tc>
          <w:tcPr>
            <w:tcW w:w="4261" w:type="dxa"/>
          </w:tcPr>
          <w:p w14:paraId="3F620775" w14:textId="77777777" w:rsidR="000424F9" w:rsidRPr="005A3B4A" w:rsidRDefault="000424F9" w:rsidP="002A6227">
            <w:pPr>
              <w:pStyle w:val="QPPTableTextBody"/>
            </w:pPr>
            <w:r w:rsidRPr="005A3B4A">
              <w:t>Cluster of native vegetation with central clearing and open space to the east</w:t>
            </w:r>
          </w:p>
        </w:tc>
      </w:tr>
      <w:tr w:rsidR="000424F9" w:rsidRPr="005A3B4A" w14:paraId="4AFDECF0" w14:textId="77777777">
        <w:tc>
          <w:tcPr>
            <w:tcW w:w="4261" w:type="dxa"/>
          </w:tcPr>
          <w:p w14:paraId="5584271D" w14:textId="77777777" w:rsidR="000424F9" w:rsidRPr="005A3B4A" w:rsidRDefault="000424F9" w:rsidP="008415E4">
            <w:pPr>
              <w:pStyle w:val="QPPTableTextBody"/>
            </w:pPr>
            <w:r w:rsidRPr="005A3B4A">
              <w:t>Immediately west of Redeemer Lutheran</w:t>
            </w:r>
            <w:r w:rsidR="008415E4">
              <w:t xml:space="preserve"> </w:t>
            </w:r>
            <w:r w:rsidRPr="005A3B4A">
              <w:t>College (617 Miles Platting Road and 416</w:t>
            </w:r>
            <w:r w:rsidR="008415E4">
              <w:t xml:space="preserve"> </w:t>
            </w:r>
            <w:r w:rsidRPr="005A3B4A">
              <w:t>Priestdale Road)</w:t>
            </w:r>
          </w:p>
        </w:tc>
        <w:tc>
          <w:tcPr>
            <w:tcW w:w="4261" w:type="dxa"/>
          </w:tcPr>
          <w:p w14:paraId="49DD5475" w14:textId="77777777" w:rsidR="000424F9" w:rsidRPr="005A3B4A" w:rsidRDefault="000424F9" w:rsidP="002A6227">
            <w:pPr>
              <w:pStyle w:val="QPPTableTextBody"/>
            </w:pPr>
            <w:r w:rsidRPr="005A3B4A">
              <w:t xml:space="preserve">Key pedestrian link between the waterway corridor and </w:t>
            </w:r>
            <w:smartTag w:uri="urn:schemas-microsoft-com:office:smarttags" w:element="place">
              <w:smartTag w:uri="urn:schemas-microsoft-com:office:smarttags" w:element="PlaceName">
                <w:smartTag w:uri="urn:schemas-microsoft-com:office:smarttags" w:element="PlaceName">
                  <w:r w:rsidRPr="005A3B4A">
                    <w:t>Redeemer</w:t>
                  </w:r>
                </w:smartTag>
                <w:r w:rsidRPr="005A3B4A">
                  <w:t xml:space="preserve"> </w:t>
                </w:r>
                <w:smartTag w:uri="urn:schemas-microsoft-com:office:smarttags" w:element="PlaceName">
                  <w:r w:rsidRPr="005A3B4A">
                    <w:t>Lutheran</w:t>
                  </w:r>
                </w:smartTag>
                <w:r w:rsidRPr="005A3B4A">
                  <w:t xml:space="preserve"> </w:t>
                </w:r>
                <w:smartTag w:uri="urn:schemas-microsoft-com:office:smarttags" w:element="PlaceType">
                  <w:r w:rsidRPr="005A3B4A">
                    <w:t>College</w:t>
                  </w:r>
                </w:smartTag>
              </w:smartTag>
            </w:smartTag>
            <w:r w:rsidRPr="005A3B4A">
              <w:t>. Also functions as a wildlife corridor between</w:t>
            </w:r>
            <w:r>
              <w:t xml:space="preserve"> </w:t>
            </w:r>
            <w:r w:rsidRPr="005A3B4A">
              <w:lastRenderedPageBreak/>
              <w:t>the waterway corridor and Leslie Harrison Dam catchment</w:t>
            </w:r>
          </w:p>
        </w:tc>
      </w:tr>
      <w:tr w:rsidR="000424F9" w:rsidRPr="005A3B4A" w14:paraId="45DB0D2A" w14:textId="77777777">
        <w:tc>
          <w:tcPr>
            <w:tcW w:w="4261" w:type="dxa"/>
          </w:tcPr>
          <w:p w14:paraId="0A778443" w14:textId="77777777" w:rsidR="000424F9" w:rsidRPr="005A3B4A" w:rsidRDefault="000424F9" w:rsidP="008415E4">
            <w:pPr>
              <w:pStyle w:val="QPPTableTextBody"/>
            </w:pPr>
            <w:r w:rsidRPr="005A3B4A">
              <w:lastRenderedPageBreak/>
              <w:t>North of Rochedale State High School (244</w:t>
            </w:r>
            <w:r w:rsidR="008415E4">
              <w:t xml:space="preserve"> </w:t>
            </w:r>
            <w:r w:rsidRPr="005A3B4A">
              <w:t>Priestdale Road and 34 School Road)</w:t>
            </w:r>
          </w:p>
        </w:tc>
        <w:tc>
          <w:tcPr>
            <w:tcW w:w="4261" w:type="dxa"/>
          </w:tcPr>
          <w:p w14:paraId="2619C659" w14:textId="77777777" w:rsidR="000424F9" w:rsidRPr="005A3B4A" w:rsidRDefault="000424F9" w:rsidP="002A6227">
            <w:pPr>
              <w:pStyle w:val="QPPTableTextBody"/>
            </w:pPr>
            <w:r w:rsidRPr="005A3B4A">
              <w:t>Scattered mature vegetation contributing to a north–south ecological link</w:t>
            </w:r>
          </w:p>
        </w:tc>
      </w:tr>
      <w:tr w:rsidR="000424F9" w:rsidRPr="005A3B4A" w14:paraId="64A01494" w14:textId="77777777">
        <w:tc>
          <w:tcPr>
            <w:tcW w:w="4261" w:type="dxa"/>
          </w:tcPr>
          <w:p w14:paraId="7F94CD02" w14:textId="77777777" w:rsidR="000424F9" w:rsidRPr="005A3B4A" w:rsidRDefault="000424F9" w:rsidP="002A6227">
            <w:pPr>
              <w:pStyle w:val="QPPTableTextBody"/>
            </w:pPr>
            <w:r w:rsidRPr="005A3B4A">
              <w:t>South of Glenmore Crescent extension (South</w:t>
            </w:r>
            <w:r w:rsidR="005927EC">
              <w:t>-</w:t>
            </w:r>
            <w:r w:rsidRPr="005A3B4A">
              <w:t>eastern corner of 309 Priestdale Road)</w:t>
            </w:r>
          </w:p>
        </w:tc>
        <w:tc>
          <w:tcPr>
            <w:tcW w:w="4261" w:type="dxa"/>
          </w:tcPr>
          <w:p w14:paraId="0A89D43E" w14:textId="77777777" w:rsidR="000424F9" w:rsidRPr="005A3B4A" w:rsidRDefault="000424F9" w:rsidP="002A6227">
            <w:pPr>
              <w:pStyle w:val="QPPTableTextBody"/>
            </w:pPr>
            <w:r w:rsidRPr="005A3B4A">
              <w:t>Native vegetation providing a physical and ecological connection to the waterway corridor</w:t>
            </w:r>
          </w:p>
        </w:tc>
      </w:tr>
    </w:tbl>
    <w:p w14:paraId="6C426B99" w14:textId="77777777" w:rsidR="002C4177" w:rsidRPr="002C4177" w:rsidRDefault="002C4177" w:rsidP="002C4177">
      <w:pPr>
        <w:pStyle w:val="QPPBodytext"/>
      </w:pPr>
      <w:bookmarkStart w:id="6" w:name="Figurea"/>
    </w:p>
    <w:bookmarkEnd w:id="6"/>
    <w:p w14:paraId="4B26B3C2" w14:textId="145B7E13" w:rsidR="00E43C17" w:rsidRDefault="00E43C17" w:rsidP="00F90BB6">
      <w:pPr>
        <w:pStyle w:val="QPPBodytext"/>
      </w:pPr>
    </w:p>
    <w:p w14:paraId="26CAF7F7" w14:textId="77777777" w:rsidR="00AE707D" w:rsidRDefault="00CF3102" w:rsidP="00F90BB6">
      <w:pPr>
        <w:pStyle w:val="QPPBodytext"/>
      </w:pPr>
      <w:r>
        <w:rPr>
          <w:noProof/>
        </w:rPr>
        <w:lastRenderedPageBreak/>
        <w:drawing>
          <wp:inline distT="0" distB="0" distL="0" distR="0" wp14:anchorId="329EC5E4" wp14:editId="101A83B0">
            <wp:extent cx="5273675" cy="804735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73675" cy="8047355"/>
                    </a:xfrm>
                    <a:prstGeom prst="rect">
                      <a:avLst/>
                    </a:prstGeom>
                    <a:noFill/>
                  </pic:spPr>
                </pic:pic>
              </a:graphicData>
            </a:graphic>
          </wp:inline>
        </w:drawing>
      </w:r>
      <w:r w:rsidR="00AE707D">
        <w:t xml:space="preserve">View the high resolution of </w:t>
      </w:r>
      <w:hyperlink r:id="rId208" w:tgtFrame="_blank" w:history="1">
        <w:r w:rsidR="00AE707D" w:rsidRPr="003B6BDA">
          <w:rPr>
            <w:rStyle w:val="Hyperlink"/>
          </w:rPr>
          <w:t>Figure a–Rochedale urban community neighbourhood plan</w:t>
        </w:r>
      </w:hyperlink>
      <w:bookmarkStart w:id="7" w:name="_GoBack"/>
      <w:bookmarkEnd w:id="7"/>
      <w:r w:rsidR="00AE707D">
        <w:t xml:space="preserve"> (PDF file size is 217Kb)</w:t>
      </w:r>
    </w:p>
    <w:p w14:paraId="53977414" w14:textId="77777777" w:rsidR="00ED58B0" w:rsidRDefault="00A347BB" w:rsidP="00A347BB">
      <w:pPr>
        <w:pStyle w:val="QPPBodytext"/>
      </w:pPr>
      <w:bookmarkStart w:id="8" w:name="Figureb"/>
      <w:r w:rsidRPr="00A347BB">
        <w:rPr>
          <w:noProof/>
        </w:rPr>
        <w:lastRenderedPageBreak/>
        <w:drawing>
          <wp:inline distT="0" distB="0" distL="0" distR="0" wp14:anchorId="643AB1D4" wp14:editId="3AC50961">
            <wp:extent cx="5269609" cy="8039100"/>
            <wp:effectExtent l="0" t="0" r="7620" b="0"/>
            <wp:docPr id="10" name="Picture 10" descr="Figure b - Rochedale urban community neighbourhood plan - fringe waterway corri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FigureB_Rochedale.png"/>
                    <pic:cNvPicPr>
                      <a:picLocks noChangeAspect="1" noChangeArrowheads="1"/>
                    </pic:cNvPicPr>
                  </pic:nvPicPr>
                  <pic:blipFill>
                    <a:blip r:embed="rId209">
                      <a:extLst>
                        <a:ext uri="{28A0092B-C50C-407E-A947-70E740481C1C}">
                          <a14:useLocalDpi xmlns:a14="http://schemas.microsoft.com/office/drawing/2010/main" val="0"/>
                        </a:ext>
                      </a:extLst>
                    </a:blip>
                    <a:stretch>
                      <a:fillRect/>
                    </a:stretch>
                  </pic:blipFill>
                  <pic:spPr bwMode="auto">
                    <a:xfrm>
                      <a:off x="0" y="0"/>
                      <a:ext cx="5269609" cy="8039100"/>
                    </a:xfrm>
                    <a:prstGeom prst="rect">
                      <a:avLst/>
                    </a:prstGeom>
                    <a:noFill/>
                    <a:ln>
                      <a:noFill/>
                    </a:ln>
                  </pic:spPr>
                </pic:pic>
              </a:graphicData>
            </a:graphic>
          </wp:inline>
        </w:drawing>
      </w:r>
      <w:bookmarkEnd w:id="8"/>
    </w:p>
    <w:p w14:paraId="744D09B1" w14:textId="77777777" w:rsidR="00AE707D" w:rsidRDefault="00AE707D" w:rsidP="00A347BB">
      <w:pPr>
        <w:pStyle w:val="QPPBodytext"/>
      </w:pPr>
      <w:r>
        <w:t xml:space="preserve">View the high resolution of </w:t>
      </w:r>
      <w:hyperlink r:id="rId210" w:tgtFrame="_blank" w:history="1">
        <w:r w:rsidRPr="0033150F">
          <w:rPr>
            <w:rStyle w:val="Hyperlink"/>
          </w:rPr>
          <w:t>Figure b–Rochedale urban community neighbourhood plan – fringe waterway corridors</w:t>
        </w:r>
      </w:hyperlink>
      <w:r>
        <w:t xml:space="preserve"> (PDF file size is 282Kb)</w:t>
      </w:r>
    </w:p>
    <w:p w14:paraId="4A79B0C1" w14:textId="77777777" w:rsidR="005549CB" w:rsidRDefault="00CA61B4" w:rsidP="00026059">
      <w:pPr>
        <w:pStyle w:val="QPPBodytext"/>
      </w:pPr>
      <w:bookmarkStart w:id="9" w:name="Figurec"/>
      <w:r>
        <w:rPr>
          <w:noProof/>
        </w:rPr>
        <w:lastRenderedPageBreak/>
        <w:drawing>
          <wp:inline distT="0" distB="0" distL="0" distR="0" wp14:anchorId="34058F47" wp14:editId="545663BE">
            <wp:extent cx="5263515" cy="3371215"/>
            <wp:effectExtent l="0" t="0" r="0" b="0"/>
            <wp:docPr id="3" name="Picture 3" descr="Figure c—Design principles for the ultimate Rochedale Town Centre and surrounds (layout indic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c—Design principles for the ultimate Rochedale Town Centre and surrounds (layout indicative only)"/>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63515" cy="3371215"/>
                    </a:xfrm>
                    <a:prstGeom prst="rect">
                      <a:avLst/>
                    </a:prstGeom>
                    <a:noFill/>
                    <a:ln>
                      <a:noFill/>
                    </a:ln>
                  </pic:spPr>
                </pic:pic>
              </a:graphicData>
            </a:graphic>
          </wp:inline>
        </w:drawing>
      </w:r>
      <w:bookmarkEnd w:id="9"/>
    </w:p>
    <w:p w14:paraId="397EB3DB" w14:textId="77777777" w:rsidR="005549CB" w:rsidRDefault="00CA61B4" w:rsidP="005549CB">
      <w:pPr>
        <w:pStyle w:val="QPPBodytext"/>
      </w:pPr>
      <w:bookmarkStart w:id="10" w:name="Figured"/>
      <w:r>
        <w:rPr>
          <w:noProof/>
        </w:rPr>
        <w:drawing>
          <wp:inline distT="0" distB="0" distL="0" distR="0" wp14:anchorId="113D5EC5" wp14:editId="7A6970DF">
            <wp:extent cx="5263515" cy="3379470"/>
            <wp:effectExtent l="0" t="0" r="0" b="0"/>
            <wp:docPr id="4" name="Picture 4" descr="Figure d—Design principles for ultimate building siting in Rochedale Town Centre and adjoining mixed u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Design principles for ultimate building siting in Rochedale Town Centre and adjoining mixed use area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263515" cy="3379470"/>
                    </a:xfrm>
                    <a:prstGeom prst="rect">
                      <a:avLst/>
                    </a:prstGeom>
                    <a:noFill/>
                    <a:ln>
                      <a:noFill/>
                    </a:ln>
                  </pic:spPr>
                </pic:pic>
              </a:graphicData>
            </a:graphic>
          </wp:inline>
        </w:drawing>
      </w:r>
      <w:bookmarkEnd w:id="10"/>
    </w:p>
    <w:p w14:paraId="4CC6A6EF" w14:textId="77777777" w:rsidR="005549CB" w:rsidRDefault="00CA61B4" w:rsidP="005549CB">
      <w:pPr>
        <w:pStyle w:val="QPPBodytext"/>
      </w:pPr>
      <w:bookmarkStart w:id="11" w:name="Figuree"/>
      <w:r>
        <w:rPr>
          <w:noProof/>
        </w:rPr>
        <w:lastRenderedPageBreak/>
        <w:drawing>
          <wp:inline distT="0" distB="0" distL="0" distR="0" wp14:anchorId="3A1C1BE4" wp14:editId="6366BD7D">
            <wp:extent cx="5263515" cy="4047490"/>
            <wp:effectExtent l="0" t="0" r="0" b="0"/>
            <wp:docPr id="5" name="Picture 5" descr="Figure e—Design principles for the Rochedale Town Centre, community uses and mixed u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Design principles for the Rochedale Town Centre, community uses and mixed use areas"/>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63515" cy="4047490"/>
                    </a:xfrm>
                    <a:prstGeom prst="rect">
                      <a:avLst/>
                    </a:prstGeom>
                    <a:noFill/>
                    <a:ln>
                      <a:noFill/>
                    </a:ln>
                  </pic:spPr>
                </pic:pic>
              </a:graphicData>
            </a:graphic>
          </wp:inline>
        </w:drawing>
      </w:r>
      <w:bookmarkEnd w:id="11"/>
    </w:p>
    <w:p w14:paraId="7BFEF883" w14:textId="77777777" w:rsidR="005549CB" w:rsidRDefault="00CA61B4" w:rsidP="005549CB">
      <w:pPr>
        <w:pStyle w:val="QPPBodytext"/>
      </w:pPr>
      <w:bookmarkStart w:id="12" w:name="Figuref"/>
      <w:r>
        <w:rPr>
          <w:noProof/>
        </w:rPr>
        <w:drawing>
          <wp:inline distT="0" distB="0" distL="0" distR="0" wp14:anchorId="77803F12" wp14:editId="0E008D81">
            <wp:extent cx="5367020" cy="2655570"/>
            <wp:effectExtent l="0" t="0" r="5080" b="0"/>
            <wp:docPr id="6" name="Picture 6" descr="Figure 7 - An exampl eof a neighbourhood centre with community and child care facilities (low-medium residnetial buildings surround these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67020" cy="2655570"/>
                    </a:xfrm>
                    <a:prstGeom prst="rect">
                      <a:avLst/>
                    </a:prstGeom>
                    <a:noFill/>
                    <a:ln>
                      <a:noFill/>
                    </a:ln>
                  </pic:spPr>
                </pic:pic>
              </a:graphicData>
            </a:graphic>
          </wp:inline>
        </w:drawing>
      </w:r>
      <w:bookmarkEnd w:id="12"/>
    </w:p>
    <w:p w14:paraId="7F90A3AF" w14:textId="77777777" w:rsidR="005549CB" w:rsidRDefault="00CA61B4" w:rsidP="005549CB">
      <w:pPr>
        <w:pStyle w:val="QPPBodytext"/>
      </w:pPr>
      <w:bookmarkStart w:id="13" w:name="Figureg"/>
      <w:r>
        <w:rPr>
          <w:noProof/>
        </w:rPr>
        <w:drawing>
          <wp:inline distT="0" distB="0" distL="0" distR="0" wp14:anchorId="464139FF" wp14:editId="4F5AC4F3">
            <wp:extent cx="5263515" cy="2091055"/>
            <wp:effectExtent l="0" t="0" r="0" b="0"/>
            <wp:docPr id="7" name="Picture 7" descr="Figure g—Elements of a business park site and elevations for different building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g—Elements of a business park site and elevations for different building heights"/>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263515" cy="2091055"/>
                    </a:xfrm>
                    <a:prstGeom prst="rect">
                      <a:avLst/>
                    </a:prstGeom>
                    <a:noFill/>
                    <a:ln>
                      <a:noFill/>
                    </a:ln>
                  </pic:spPr>
                </pic:pic>
              </a:graphicData>
            </a:graphic>
          </wp:inline>
        </w:drawing>
      </w:r>
      <w:bookmarkEnd w:id="13"/>
    </w:p>
    <w:p w14:paraId="6AE47891" w14:textId="77777777" w:rsidR="005549CB" w:rsidRDefault="00CA61B4" w:rsidP="005549CB">
      <w:pPr>
        <w:pStyle w:val="QPPBodytext"/>
      </w:pPr>
      <w:bookmarkStart w:id="14" w:name="Figureh"/>
      <w:r>
        <w:rPr>
          <w:noProof/>
        </w:rPr>
        <w:lastRenderedPageBreak/>
        <w:drawing>
          <wp:inline distT="0" distB="0" distL="0" distR="0" wp14:anchorId="68428BE5" wp14:editId="5BFDC66D">
            <wp:extent cx="5263515" cy="3005455"/>
            <wp:effectExtent l="0" t="0" r="0" b="0"/>
            <wp:docPr id="8" name="Picture 8" descr="Figure h—Business park sites that provide revegetation and building envelopes acknowledge existing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Business park sites that provide revegetation and building envelopes acknowledge existing vegetation"/>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63515" cy="3005455"/>
                    </a:xfrm>
                    <a:prstGeom prst="rect">
                      <a:avLst/>
                    </a:prstGeom>
                    <a:noFill/>
                    <a:ln>
                      <a:noFill/>
                    </a:ln>
                  </pic:spPr>
                </pic:pic>
              </a:graphicData>
            </a:graphic>
          </wp:inline>
        </w:drawing>
      </w:r>
      <w:bookmarkEnd w:id="14"/>
    </w:p>
    <w:p w14:paraId="59F24697" w14:textId="77777777" w:rsidR="005549CB" w:rsidRDefault="00CA61B4" w:rsidP="005549CB">
      <w:pPr>
        <w:pStyle w:val="QPPBodytext"/>
      </w:pPr>
      <w:bookmarkStart w:id="15" w:name="Figurei"/>
      <w:r>
        <w:rPr>
          <w:noProof/>
        </w:rPr>
        <w:drawing>
          <wp:inline distT="0" distB="0" distL="0" distR="0" wp14:anchorId="31B23591" wp14:editId="1CBDB9B8">
            <wp:extent cx="5263515" cy="3729355"/>
            <wp:effectExtent l="0" t="0" r="0" b="0"/>
            <wp:docPr id="9" name="Picture 9" descr="Figure i—Integrated water management elements and shared services within road res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i—Integrated water management elements and shared services within road reserve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63515" cy="3729355"/>
                    </a:xfrm>
                    <a:prstGeom prst="rect">
                      <a:avLst/>
                    </a:prstGeom>
                    <a:noFill/>
                    <a:ln>
                      <a:noFill/>
                    </a:ln>
                  </pic:spPr>
                </pic:pic>
              </a:graphicData>
            </a:graphic>
          </wp:inline>
        </w:drawing>
      </w:r>
      <w:bookmarkEnd w:id="15"/>
    </w:p>
    <w:p w14:paraId="3E8AE8B2" w14:textId="77777777" w:rsidR="005549CB" w:rsidRDefault="00A72F20" w:rsidP="005549CB">
      <w:pPr>
        <w:pStyle w:val="QPPBodytext"/>
      </w:pPr>
      <w:r>
        <w:rPr>
          <w:noProof/>
        </w:rPr>
        <w:lastRenderedPageBreak/>
        <w:drawing>
          <wp:inline distT="0" distB="0" distL="0" distR="0" wp14:anchorId="358A8A9B" wp14:editId="1EF43015">
            <wp:extent cx="5274310" cy="3704590"/>
            <wp:effectExtent l="0" t="0" r="2540" b="0"/>
            <wp:docPr id="14" name="Picture 14" descr="Figure j—Commercial development that demonstrates integrated 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hedaleNP_FigureJ.png"/>
                    <pic:cNvPicPr/>
                  </pic:nvPicPr>
                  <pic:blipFill>
                    <a:blip r:embed="rId218">
                      <a:extLst>
                        <a:ext uri="{28A0092B-C50C-407E-A947-70E740481C1C}">
                          <a14:useLocalDpi xmlns:a14="http://schemas.microsoft.com/office/drawing/2010/main" val="0"/>
                        </a:ext>
                      </a:extLst>
                    </a:blip>
                    <a:stretch>
                      <a:fillRect/>
                    </a:stretch>
                  </pic:blipFill>
                  <pic:spPr>
                    <a:xfrm>
                      <a:off x="0" y="0"/>
                      <a:ext cx="5274310" cy="3704590"/>
                    </a:xfrm>
                    <a:prstGeom prst="rect">
                      <a:avLst/>
                    </a:prstGeom>
                  </pic:spPr>
                </pic:pic>
              </a:graphicData>
            </a:graphic>
          </wp:inline>
        </w:drawing>
      </w:r>
      <w:bookmarkStart w:id="16" w:name="Figurej"/>
      <w:bookmarkEnd w:id="16"/>
    </w:p>
    <w:p w14:paraId="720DC655" w14:textId="77777777" w:rsidR="005549CB" w:rsidRDefault="00CA61B4" w:rsidP="005549CB">
      <w:pPr>
        <w:pStyle w:val="QPPBodytext"/>
      </w:pPr>
      <w:bookmarkStart w:id="17" w:name="Figurek"/>
      <w:r>
        <w:rPr>
          <w:noProof/>
        </w:rPr>
        <w:drawing>
          <wp:inline distT="0" distB="0" distL="0" distR="0" wp14:anchorId="18E54BF4" wp14:editId="2F9F9D91">
            <wp:extent cx="5263515" cy="3729355"/>
            <wp:effectExtent l="0" t="0" r="0" b="0"/>
            <wp:docPr id="11" name="Picture 11" descr="Figure k—Residential neighbourhood stormwater and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k—Residential neighbourhood stormwater and waterways"/>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63515" cy="3729355"/>
                    </a:xfrm>
                    <a:prstGeom prst="rect">
                      <a:avLst/>
                    </a:prstGeom>
                    <a:noFill/>
                    <a:ln>
                      <a:noFill/>
                    </a:ln>
                  </pic:spPr>
                </pic:pic>
              </a:graphicData>
            </a:graphic>
          </wp:inline>
        </w:drawing>
      </w:r>
      <w:bookmarkEnd w:id="17"/>
    </w:p>
    <w:sectPr w:rsidR="005549CB">
      <w:headerReference w:type="even" r:id="rId220"/>
      <w:footerReference w:type="default" r:id="rId221"/>
      <w:headerReference w:type="first" r:id="rId2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AC006" w14:textId="77777777" w:rsidR="00426990" w:rsidRDefault="00426990">
      <w:r>
        <w:separator/>
      </w:r>
    </w:p>
  </w:endnote>
  <w:endnote w:type="continuationSeparator" w:id="0">
    <w:p w14:paraId="6B3AFA9D" w14:textId="77777777" w:rsidR="00426990" w:rsidRDefault="00426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C7347" w14:textId="2A8291F5" w:rsidR="00426990" w:rsidRDefault="00426990" w:rsidP="005950D7">
    <w:pPr>
      <w:pStyle w:val="QPPFooter"/>
    </w:pPr>
    <w:r w:rsidRPr="002C4177">
      <w:t>Part 7 – Neighbourhood plans (Rochedale urban community)</w:t>
    </w:r>
    <w:r w:rsidRPr="002C4177">
      <w:tab/>
    </w:r>
    <w:r>
      <w:ptab w:relativeTo="margin" w:alignment="center" w:leader="none"/>
    </w:r>
    <w:r>
      <w:ptab w:relativeTo="margin" w:alignment="right" w:leader="none"/>
    </w:r>
    <w:r w:rsidRPr="002C4177">
      <w:t xml:space="preserve">Effective </w:t>
    </w:r>
    <w:r w:rsidR="00CF3102">
      <w:t>29 June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57C60" w14:textId="77777777" w:rsidR="00426990" w:rsidRDefault="00426990">
      <w:r>
        <w:separator/>
      </w:r>
    </w:p>
  </w:footnote>
  <w:footnote w:type="continuationSeparator" w:id="0">
    <w:p w14:paraId="5F4E22AD" w14:textId="77777777" w:rsidR="00426990" w:rsidRDefault="00426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0034C" w14:textId="77777777" w:rsidR="00426990" w:rsidRDefault="0021477D">
    <w:pPr>
      <w:pStyle w:val="Header"/>
    </w:pPr>
    <w:r>
      <w:rPr>
        <w:noProof/>
        <w:lang w:eastAsia="en-US"/>
      </w:rPr>
      <w:pict w14:anchorId="12AF1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0788"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D42A4" w14:textId="77777777" w:rsidR="00426990" w:rsidRDefault="0021477D">
    <w:pPr>
      <w:pStyle w:val="Header"/>
    </w:pPr>
    <w:r>
      <w:rPr>
        <w:noProof/>
        <w:lang w:eastAsia="en-US"/>
      </w:rPr>
      <w:pict w14:anchorId="616F1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0787"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3"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8"/>
  </w:num>
  <w:num w:numId="2">
    <w:abstractNumId w:val="24"/>
  </w:num>
  <w:num w:numId="3">
    <w:abstractNumId w:val="16"/>
  </w:num>
  <w:num w:numId="4">
    <w:abstractNumId w:val="29"/>
  </w:num>
  <w:num w:numId="5">
    <w:abstractNumId w:val="32"/>
  </w:num>
  <w:num w:numId="6">
    <w:abstractNumId w:val="25"/>
  </w:num>
  <w:num w:numId="7">
    <w:abstractNumId w:val="12"/>
  </w:num>
  <w:num w:numId="8">
    <w:abstractNumId w:val="10"/>
  </w:num>
  <w:num w:numId="9">
    <w:abstractNumId w:val="16"/>
    <w:lvlOverride w:ilvl="0">
      <w:startOverride w:val="1"/>
    </w:lvlOverride>
  </w:num>
  <w:num w:numId="10">
    <w:abstractNumId w:val="15"/>
  </w:num>
  <w:num w:numId="11">
    <w:abstractNumId w:val="15"/>
    <w:lvlOverride w:ilvl="0">
      <w:startOverride w:val="1"/>
    </w:lvlOverride>
  </w:num>
  <w:num w:numId="12">
    <w:abstractNumId w:val="10"/>
    <w:lvlOverride w:ilvl="0">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num>
  <w:num w:numId="17">
    <w:abstractNumId w:val="22"/>
    <w:lvlOverride w:ilvl="0">
      <w:startOverride w:val="1"/>
    </w:lvlOverride>
  </w:num>
  <w:num w:numId="18">
    <w:abstractNumId w:val="22"/>
    <w:lvlOverride w:ilvl="0">
      <w:startOverride w:val="1"/>
    </w:lvlOverride>
  </w:num>
  <w:num w:numId="19">
    <w:abstractNumId w:val="22"/>
    <w:lvlOverride w:ilvl="0">
      <w:startOverride w:val="1"/>
    </w:lvlOverride>
  </w:num>
  <w:num w:numId="20">
    <w:abstractNumId w:val="22"/>
    <w:lvlOverride w:ilvl="0">
      <w:startOverride w:val="1"/>
    </w:lvlOverride>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22"/>
    <w:lvlOverride w:ilvl="0">
      <w:startOverride w:val="1"/>
    </w:lvlOverride>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22"/>
    <w:lvlOverride w:ilvl="0">
      <w:startOverride w:val="1"/>
    </w:lvlOverride>
  </w:num>
  <w:num w:numId="31">
    <w:abstractNumId w:val="22"/>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29"/>
    <w:lvlOverride w:ilvl="0">
      <w:startOverride w:val="1"/>
    </w:lvlOverride>
  </w:num>
  <w:num w:numId="35">
    <w:abstractNumId w:val="15"/>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29"/>
    <w:lvlOverride w:ilvl="0">
      <w:startOverride w:val="1"/>
    </w:lvlOverride>
  </w:num>
  <w:num w:numId="43">
    <w:abstractNumId w:val="22"/>
    <w:lvlOverride w:ilvl="0">
      <w:startOverride w:val="1"/>
    </w:lvlOverride>
  </w:num>
  <w:num w:numId="44">
    <w:abstractNumId w:val="22"/>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2"/>
    <w:lvlOverride w:ilvl="0">
      <w:startOverride w:val="1"/>
    </w:lvlOverride>
  </w:num>
  <w:num w:numId="49">
    <w:abstractNumId w:val="22"/>
    <w:lvlOverride w:ilvl="0">
      <w:startOverride w:val="1"/>
    </w:lvlOverride>
  </w:num>
  <w:num w:numId="50">
    <w:abstractNumId w:val="22"/>
    <w:lvlOverride w:ilvl="0">
      <w:startOverride w:val="1"/>
    </w:lvlOverride>
  </w:num>
  <w:num w:numId="51">
    <w:abstractNumId w:val="25"/>
    <w:lvlOverride w:ilvl="0">
      <w:startOverride w:val="1"/>
    </w:lvlOverride>
  </w:num>
  <w:num w:numId="52">
    <w:abstractNumId w:val="22"/>
    <w:lvlOverride w:ilvl="0">
      <w:startOverride w:val="1"/>
    </w:lvlOverride>
  </w:num>
  <w:num w:numId="53">
    <w:abstractNumId w:val="22"/>
    <w:lvlOverride w:ilvl="0">
      <w:startOverride w:val="1"/>
    </w:lvlOverride>
  </w:num>
  <w:num w:numId="54">
    <w:abstractNumId w:val="22"/>
    <w:lvlOverride w:ilvl="0">
      <w:startOverride w:val="1"/>
    </w:lvlOverride>
  </w:num>
  <w:num w:numId="55">
    <w:abstractNumId w:val="15"/>
    <w:lvlOverride w:ilvl="0">
      <w:startOverride w:val="1"/>
    </w:lvlOverride>
  </w:num>
  <w:num w:numId="56">
    <w:abstractNumId w:val="10"/>
    <w:lvlOverride w:ilvl="0">
      <w:startOverride w:val="1"/>
    </w:lvlOverride>
  </w:num>
  <w:num w:numId="57">
    <w:abstractNumId w:val="10"/>
    <w:lvlOverride w:ilvl="0">
      <w:startOverride w:val="1"/>
    </w:lvlOverride>
  </w:num>
  <w:num w:numId="58">
    <w:abstractNumId w:val="22"/>
    <w:lvlOverride w:ilvl="0">
      <w:startOverride w:val="1"/>
    </w:lvlOverride>
  </w:num>
  <w:num w:numId="59">
    <w:abstractNumId w:val="22"/>
    <w:lvlOverride w:ilvl="0">
      <w:startOverride w:val="1"/>
    </w:lvlOverride>
  </w:num>
  <w:num w:numId="60">
    <w:abstractNumId w:val="25"/>
    <w:lvlOverride w:ilvl="0">
      <w:startOverride w:val="1"/>
    </w:lvlOverride>
  </w:num>
  <w:num w:numId="61">
    <w:abstractNumId w:val="22"/>
    <w:lvlOverride w:ilvl="0">
      <w:startOverride w:val="1"/>
    </w:lvlOverride>
  </w:num>
  <w:num w:numId="62">
    <w:abstractNumId w:val="10"/>
    <w:lvlOverride w:ilvl="0">
      <w:startOverride w:val="1"/>
    </w:lvlOverride>
  </w:num>
  <w:num w:numId="63">
    <w:abstractNumId w:val="15"/>
    <w:lvlOverride w:ilvl="0">
      <w:startOverride w:val="1"/>
    </w:lvlOverride>
  </w:num>
  <w:num w:numId="64">
    <w:abstractNumId w:val="22"/>
  </w:num>
  <w:num w:numId="65">
    <w:abstractNumId w:val="22"/>
    <w:lvlOverride w:ilvl="0">
      <w:startOverride w:val="1"/>
    </w:lvlOverride>
  </w:num>
  <w:num w:numId="66">
    <w:abstractNumId w:val="22"/>
    <w:lvlOverride w:ilvl="0">
      <w:startOverride w:val="1"/>
    </w:lvlOverride>
  </w:num>
  <w:num w:numId="67">
    <w:abstractNumId w:val="22"/>
    <w:lvlOverride w:ilvl="0">
      <w:startOverride w:val="1"/>
    </w:lvlOverride>
  </w:num>
  <w:num w:numId="68">
    <w:abstractNumId w:val="22"/>
    <w:lvlOverride w:ilvl="0">
      <w:startOverride w:val="1"/>
    </w:lvlOverride>
  </w:num>
  <w:num w:numId="69">
    <w:abstractNumId w:val="22"/>
    <w:lvlOverride w:ilvl="0">
      <w:startOverride w:val="1"/>
    </w:lvlOverride>
  </w:num>
  <w:num w:numId="70">
    <w:abstractNumId w:val="18"/>
  </w:num>
  <w:num w:numId="71">
    <w:abstractNumId w:val="19"/>
  </w:num>
  <w:num w:numId="72">
    <w:abstractNumId w:val="11"/>
  </w:num>
  <w:num w:numId="73">
    <w:abstractNumId w:val="33"/>
  </w:num>
  <w:num w:numId="74">
    <w:abstractNumId w:val="9"/>
  </w:num>
  <w:num w:numId="75">
    <w:abstractNumId w:val="7"/>
  </w:num>
  <w:num w:numId="76">
    <w:abstractNumId w:val="6"/>
  </w:num>
  <w:num w:numId="77">
    <w:abstractNumId w:val="5"/>
  </w:num>
  <w:num w:numId="78">
    <w:abstractNumId w:val="4"/>
  </w:num>
  <w:num w:numId="79">
    <w:abstractNumId w:val="8"/>
  </w:num>
  <w:num w:numId="80">
    <w:abstractNumId w:val="3"/>
  </w:num>
  <w:num w:numId="81">
    <w:abstractNumId w:val="2"/>
  </w:num>
  <w:num w:numId="82">
    <w:abstractNumId w:val="1"/>
  </w:num>
  <w:num w:numId="83">
    <w:abstractNumId w:val="0"/>
  </w:num>
  <w:num w:numId="84">
    <w:abstractNumId w:val="35"/>
  </w:num>
  <w:num w:numId="85">
    <w:abstractNumId w:val="20"/>
  </w:num>
  <w:num w:numId="86">
    <w:abstractNumId w:val="17"/>
  </w:num>
  <w:num w:numId="87">
    <w:abstractNumId w:val="34"/>
  </w:num>
  <w:num w:numId="88">
    <w:abstractNumId w:val="14"/>
  </w:num>
  <w:num w:numId="89">
    <w:abstractNumId w:val="36"/>
  </w:num>
  <w:num w:numId="90">
    <w:abstractNumId w:val="13"/>
  </w:num>
  <w:num w:numId="91">
    <w:abstractNumId w:val="26"/>
  </w:num>
  <w:num w:numId="92">
    <w:abstractNumId w:val="21"/>
  </w:num>
  <w:num w:numId="93">
    <w:abstractNumId w:val="23"/>
  </w:num>
  <w:num w:numId="94">
    <w:abstractNumId w:val="27"/>
  </w:num>
  <w:num w:numId="95">
    <w:abstractNumId w:val="27"/>
    <w:lvlOverride w:ilvl="0">
      <w:startOverride w:val="1"/>
    </w:lvlOverride>
  </w:num>
  <w:num w:numId="96">
    <w:abstractNumId w:val="31"/>
  </w:num>
  <w:num w:numId="97">
    <w:abstractNumId w:val="3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cumentProtection w:edit="trackedChanges" w:formatting="1" w:enforcement="1" w:cryptProviderType="rsaAES" w:cryptAlgorithmClass="hash" w:cryptAlgorithmType="typeAny" w:cryptAlgorithmSid="14" w:cryptSpinCount="100000" w:hash="zx0BpKMMF54zE5NVg4KmUHKbK77e/7YWZ0qIWmgDdnr9obK90w8N0UUvTYTtA96XtkREmlvwfzfbK14FL0EVyw==" w:salt="/maARj8WDPkUw65V3HmoDg=="/>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16"/>
    <w:rsid w:val="00002ABD"/>
    <w:rsid w:val="00007320"/>
    <w:rsid w:val="00012447"/>
    <w:rsid w:val="000149E9"/>
    <w:rsid w:val="00015A76"/>
    <w:rsid w:val="000221E2"/>
    <w:rsid w:val="00023341"/>
    <w:rsid w:val="00026059"/>
    <w:rsid w:val="00032172"/>
    <w:rsid w:val="0003293B"/>
    <w:rsid w:val="00033184"/>
    <w:rsid w:val="00033FB3"/>
    <w:rsid w:val="000424F9"/>
    <w:rsid w:val="000461A3"/>
    <w:rsid w:val="000467FB"/>
    <w:rsid w:val="0004749E"/>
    <w:rsid w:val="00052964"/>
    <w:rsid w:val="00057775"/>
    <w:rsid w:val="00064AC0"/>
    <w:rsid w:val="00065376"/>
    <w:rsid w:val="000660F2"/>
    <w:rsid w:val="000673ED"/>
    <w:rsid w:val="00067955"/>
    <w:rsid w:val="00074B2E"/>
    <w:rsid w:val="000819DA"/>
    <w:rsid w:val="000901E5"/>
    <w:rsid w:val="000918AE"/>
    <w:rsid w:val="000974B7"/>
    <w:rsid w:val="000A1EAB"/>
    <w:rsid w:val="000A2510"/>
    <w:rsid w:val="000A36E9"/>
    <w:rsid w:val="000A5F4E"/>
    <w:rsid w:val="000A60D3"/>
    <w:rsid w:val="000A6C7B"/>
    <w:rsid w:val="000A7511"/>
    <w:rsid w:val="000A75BB"/>
    <w:rsid w:val="000B5B8A"/>
    <w:rsid w:val="000B5B9F"/>
    <w:rsid w:val="000B6BAC"/>
    <w:rsid w:val="000B72E9"/>
    <w:rsid w:val="000B7F0B"/>
    <w:rsid w:val="000B7FAE"/>
    <w:rsid w:val="000C041B"/>
    <w:rsid w:val="000C08CB"/>
    <w:rsid w:val="000C21CD"/>
    <w:rsid w:val="000C4298"/>
    <w:rsid w:val="000D121C"/>
    <w:rsid w:val="000D1A08"/>
    <w:rsid w:val="000D1C8D"/>
    <w:rsid w:val="000D2BDE"/>
    <w:rsid w:val="000D30B0"/>
    <w:rsid w:val="000E15DC"/>
    <w:rsid w:val="000E3562"/>
    <w:rsid w:val="000E7574"/>
    <w:rsid w:val="000F695A"/>
    <w:rsid w:val="000F7793"/>
    <w:rsid w:val="0010005B"/>
    <w:rsid w:val="00106BAC"/>
    <w:rsid w:val="00106CCE"/>
    <w:rsid w:val="00117A5C"/>
    <w:rsid w:val="001258DA"/>
    <w:rsid w:val="00130C15"/>
    <w:rsid w:val="001316E6"/>
    <w:rsid w:val="00137B5D"/>
    <w:rsid w:val="00137FEF"/>
    <w:rsid w:val="001409B0"/>
    <w:rsid w:val="00145039"/>
    <w:rsid w:val="001456CF"/>
    <w:rsid w:val="001524F6"/>
    <w:rsid w:val="00160318"/>
    <w:rsid w:val="00160CFA"/>
    <w:rsid w:val="0016153E"/>
    <w:rsid w:val="0016291D"/>
    <w:rsid w:val="00163B12"/>
    <w:rsid w:val="00164875"/>
    <w:rsid w:val="00167487"/>
    <w:rsid w:val="00172DAA"/>
    <w:rsid w:val="001827AD"/>
    <w:rsid w:val="00184D96"/>
    <w:rsid w:val="00186F0A"/>
    <w:rsid w:val="00190495"/>
    <w:rsid w:val="00193F83"/>
    <w:rsid w:val="00195076"/>
    <w:rsid w:val="00195588"/>
    <w:rsid w:val="001A22F4"/>
    <w:rsid w:val="001A34A7"/>
    <w:rsid w:val="001C06ED"/>
    <w:rsid w:val="001C50C1"/>
    <w:rsid w:val="001C75C9"/>
    <w:rsid w:val="001D3F79"/>
    <w:rsid w:val="001E2F5A"/>
    <w:rsid w:val="001E4D47"/>
    <w:rsid w:val="001F0EB5"/>
    <w:rsid w:val="001F1499"/>
    <w:rsid w:val="001F23C9"/>
    <w:rsid w:val="001F4BB6"/>
    <w:rsid w:val="002042FD"/>
    <w:rsid w:val="00206EFC"/>
    <w:rsid w:val="00213FA1"/>
    <w:rsid w:val="0021477D"/>
    <w:rsid w:val="002200A7"/>
    <w:rsid w:val="002203A4"/>
    <w:rsid w:val="002212F8"/>
    <w:rsid w:val="00231119"/>
    <w:rsid w:val="00234697"/>
    <w:rsid w:val="00234E2A"/>
    <w:rsid w:val="00243D08"/>
    <w:rsid w:val="0024582E"/>
    <w:rsid w:val="00245FBC"/>
    <w:rsid w:val="0024649C"/>
    <w:rsid w:val="00246C6D"/>
    <w:rsid w:val="002510B4"/>
    <w:rsid w:val="00254318"/>
    <w:rsid w:val="00255113"/>
    <w:rsid w:val="00261E75"/>
    <w:rsid w:val="002625B2"/>
    <w:rsid w:val="0026538C"/>
    <w:rsid w:val="002773E9"/>
    <w:rsid w:val="00277932"/>
    <w:rsid w:val="00282E79"/>
    <w:rsid w:val="002873C0"/>
    <w:rsid w:val="002873E6"/>
    <w:rsid w:val="002926C4"/>
    <w:rsid w:val="002951F1"/>
    <w:rsid w:val="002972E9"/>
    <w:rsid w:val="002A2B50"/>
    <w:rsid w:val="002A2CA6"/>
    <w:rsid w:val="002A6227"/>
    <w:rsid w:val="002C4177"/>
    <w:rsid w:val="002C5249"/>
    <w:rsid w:val="002C756A"/>
    <w:rsid w:val="002D08D1"/>
    <w:rsid w:val="002D4D7E"/>
    <w:rsid w:val="002E294C"/>
    <w:rsid w:val="002E2C7D"/>
    <w:rsid w:val="002E3D42"/>
    <w:rsid w:val="002E7FCA"/>
    <w:rsid w:val="002F5FC4"/>
    <w:rsid w:val="002F7F08"/>
    <w:rsid w:val="00305E18"/>
    <w:rsid w:val="00311BE4"/>
    <w:rsid w:val="003158C3"/>
    <w:rsid w:val="0033076A"/>
    <w:rsid w:val="0033150F"/>
    <w:rsid w:val="003439A5"/>
    <w:rsid w:val="0034609F"/>
    <w:rsid w:val="0034690D"/>
    <w:rsid w:val="00346E09"/>
    <w:rsid w:val="0034719E"/>
    <w:rsid w:val="00347B27"/>
    <w:rsid w:val="0035289F"/>
    <w:rsid w:val="00355358"/>
    <w:rsid w:val="003566B3"/>
    <w:rsid w:val="00360837"/>
    <w:rsid w:val="00360B45"/>
    <w:rsid w:val="00370CEB"/>
    <w:rsid w:val="0037379A"/>
    <w:rsid w:val="00373E7E"/>
    <w:rsid w:val="00374FBB"/>
    <w:rsid w:val="00377B26"/>
    <w:rsid w:val="003814EC"/>
    <w:rsid w:val="0038212A"/>
    <w:rsid w:val="003859F0"/>
    <w:rsid w:val="00390463"/>
    <w:rsid w:val="0039315E"/>
    <w:rsid w:val="00393856"/>
    <w:rsid w:val="003962C6"/>
    <w:rsid w:val="003A2A1B"/>
    <w:rsid w:val="003B04D3"/>
    <w:rsid w:val="003B082F"/>
    <w:rsid w:val="003B0A46"/>
    <w:rsid w:val="003B2384"/>
    <w:rsid w:val="003B49F3"/>
    <w:rsid w:val="003B502B"/>
    <w:rsid w:val="003B6BDA"/>
    <w:rsid w:val="003B7455"/>
    <w:rsid w:val="003C3557"/>
    <w:rsid w:val="003C4389"/>
    <w:rsid w:val="003C465A"/>
    <w:rsid w:val="003C60DA"/>
    <w:rsid w:val="003D0450"/>
    <w:rsid w:val="003D0956"/>
    <w:rsid w:val="003D1111"/>
    <w:rsid w:val="003D4A22"/>
    <w:rsid w:val="003D66DB"/>
    <w:rsid w:val="003E21C8"/>
    <w:rsid w:val="003E5A27"/>
    <w:rsid w:val="003E6AB1"/>
    <w:rsid w:val="003F7A99"/>
    <w:rsid w:val="00402649"/>
    <w:rsid w:val="00407360"/>
    <w:rsid w:val="00415327"/>
    <w:rsid w:val="00416247"/>
    <w:rsid w:val="004202AB"/>
    <w:rsid w:val="00422BDF"/>
    <w:rsid w:val="00426990"/>
    <w:rsid w:val="0044284D"/>
    <w:rsid w:val="00452B49"/>
    <w:rsid w:val="004537E0"/>
    <w:rsid w:val="004564B7"/>
    <w:rsid w:val="00460750"/>
    <w:rsid w:val="00461631"/>
    <w:rsid w:val="004745F4"/>
    <w:rsid w:val="00476913"/>
    <w:rsid w:val="004807B9"/>
    <w:rsid w:val="0048652E"/>
    <w:rsid w:val="00490054"/>
    <w:rsid w:val="004900B7"/>
    <w:rsid w:val="00494B85"/>
    <w:rsid w:val="004A0B5B"/>
    <w:rsid w:val="004A2808"/>
    <w:rsid w:val="004A438C"/>
    <w:rsid w:val="004A6E19"/>
    <w:rsid w:val="004B1575"/>
    <w:rsid w:val="004B26CF"/>
    <w:rsid w:val="004B3AEC"/>
    <w:rsid w:val="004B529C"/>
    <w:rsid w:val="004B6A70"/>
    <w:rsid w:val="004B77F3"/>
    <w:rsid w:val="004C122F"/>
    <w:rsid w:val="004C3A25"/>
    <w:rsid w:val="004C5D6B"/>
    <w:rsid w:val="004C63CE"/>
    <w:rsid w:val="004C7980"/>
    <w:rsid w:val="004D104A"/>
    <w:rsid w:val="004D17D4"/>
    <w:rsid w:val="004D622B"/>
    <w:rsid w:val="004D6821"/>
    <w:rsid w:val="004E345C"/>
    <w:rsid w:val="004E5EF9"/>
    <w:rsid w:val="004F08CB"/>
    <w:rsid w:val="004F3DA8"/>
    <w:rsid w:val="005007FB"/>
    <w:rsid w:val="00502C50"/>
    <w:rsid w:val="00506688"/>
    <w:rsid w:val="00513252"/>
    <w:rsid w:val="00523419"/>
    <w:rsid w:val="005235D5"/>
    <w:rsid w:val="00524990"/>
    <w:rsid w:val="00526E85"/>
    <w:rsid w:val="00532AFF"/>
    <w:rsid w:val="00535CC9"/>
    <w:rsid w:val="00540B36"/>
    <w:rsid w:val="005416EB"/>
    <w:rsid w:val="00542EB4"/>
    <w:rsid w:val="005437B5"/>
    <w:rsid w:val="00551B35"/>
    <w:rsid w:val="00553FC1"/>
    <w:rsid w:val="005549CB"/>
    <w:rsid w:val="00557896"/>
    <w:rsid w:val="00562056"/>
    <w:rsid w:val="00562D18"/>
    <w:rsid w:val="005643E8"/>
    <w:rsid w:val="0056591C"/>
    <w:rsid w:val="0056596E"/>
    <w:rsid w:val="00565D21"/>
    <w:rsid w:val="00567093"/>
    <w:rsid w:val="0056764C"/>
    <w:rsid w:val="00567EFF"/>
    <w:rsid w:val="00572E0F"/>
    <w:rsid w:val="00575951"/>
    <w:rsid w:val="00591D80"/>
    <w:rsid w:val="00592471"/>
    <w:rsid w:val="0059274F"/>
    <w:rsid w:val="005927EC"/>
    <w:rsid w:val="005950D7"/>
    <w:rsid w:val="0059562D"/>
    <w:rsid w:val="005A13B4"/>
    <w:rsid w:val="005A15AD"/>
    <w:rsid w:val="005A47B5"/>
    <w:rsid w:val="005B0904"/>
    <w:rsid w:val="005B248D"/>
    <w:rsid w:val="005B5109"/>
    <w:rsid w:val="005B5C01"/>
    <w:rsid w:val="005B5D91"/>
    <w:rsid w:val="005C02C9"/>
    <w:rsid w:val="005C4FC7"/>
    <w:rsid w:val="005C66DE"/>
    <w:rsid w:val="005D46C9"/>
    <w:rsid w:val="005E0F6E"/>
    <w:rsid w:val="005E2FE5"/>
    <w:rsid w:val="005E3F65"/>
    <w:rsid w:val="005E7D00"/>
    <w:rsid w:val="005F1A5D"/>
    <w:rsid w:val="005F5420"/>
    <w:rsid w:val="005F71A8"/>
    <w:rsid w:val="005F7BBE"/>
    <w:rsid w:val="00606186"/>
    <w:rsid w:val="006062BD"/>
    <w:rsid w:val="0061089C"/>
    <w:rsid w:val="006119D1"/>
    <w:rsid w:val="0061314D"/>
    <w:rsid w:val="00621DA1"/>
    <w:rsid w:val="00623AA2"/>
    <w:rsid w:val="006259A5"/>
    <w:rsid w:val="00625E1A"/>
    <w:rsid w:val="00626223"/>
    <w:rsid w:val="00626731"/>
    <w:rsid w:val="0063123C"/>
    <w:rsid w:val="006322CE"/>
    <w:rsid w:val="00633090"/>
    <w:rsid w:val="00642BD2"/>
    <w:rsid w:val="00643813"/>
    <w:rsid w:val="0064436D"/>
    <w:rsid w:val="00645E53"/>
    <w:rsid w:val="00651D8C"/>
    <w:rsid w:val="006542E8"/>
    <w:rsid w:val="00656208"/>
    <w:rsid w:val="006563AA"/>
    <w:rsid w:val="00656ED8"/>
    <w:rsid w:val="00660493"/>
    <w:rsid w:val="00660717"/>
    <w:rsid w:val="00662606"/>
    <w:rsid w:val="006676B7"/>
    <w:rsid w:val="00672642"/>
    <w:rsid w:val="00676217"/>
    <w:rsid w:val="00680CF2"/>
    <w:rsid w:val="00685529"/>
    <w:rsid w:val="00687207"/>
    <w:rsid w:val="006A40EF"/>
    <w:rsid w:val="006A566A"/>
    <w:rsid w:val="006B0D58"/>
    <w:rsid w:val="006B4F1B"/>
    <w:rsid w:val="006B4F63"/>
    <w:rsid w:val="006B7DB3"/>
    <w:rsid w:val="006C0D29"/>
    <w:rsid w:val="006C0F0A"/>
    <w:rsid w:val="006D5462"/>
    <w:rsid w:val="006E0978"/>
    <w:rsid w:val="006F1568"/>
    <w:rsid w:val="006F4D6E"/>
    <w:rsid w:val="006F5784"/>
    <w:rsid w:val="0070457B"/>
    <w:rsid w:val="0070486B"/>
    <w:rsid w:val="007053D3"/>
    <w:rsid w:val="00713A4D"/>
    <w:rsid w:val="007153A4"/>
    <w:rsid w:val="00721145"/>
    <w:rsid w:val="00725357"/>
    <w:rsid w:val="007277C9"/>
    <w:rsid w:val="0073014F"/>
    <w:rsid w:val="00731E62"/>
    <w:rsid w:val="007333FF"/>
    <w:rsid w:val="00734B36"/>
    <w:rsid w:val="007359BB"/>
    <w:rsid w:val="00742EAF"/>
    <w:rsid w:val="00745D1F"/>
    <w:rsid w:val="007467FA"/>
    <w:rsid w:val="007502FD"/>
    <w:rsid w:val="007535C0"/>
    <w:rsid w:val="007561E1"/>
    <w:rsid w:val="0076456F"/>
    <w:rsid w:val="00764C7C"/>
    <w:rsid w:val="00766F0E"/>
    <w:rsid w:val="007740F6"/>
    <w:rsid w:val="00775325"/>
    <w:rsid w:val="00777670"/>
    <w:rsid w:val="0077782A"/>
    <w:rsid w:val="00781D1A"/>
    <w:rsid w:val="00782220"/>
    <w:rsid w:val="007825C2"/>
    <w:rsid w:val="00782B38"/>
    <w:rsid w:val="00784277"/>
    <w:rsid w:val="007853D4"/>
    <w:rsid w:val="007878AC"/>
    <w:rsid w:val="00787E36"/>
    <w:rsid w:val="007964EA"/>
    <w:rsid w:val="007A1D6D"/>
    <w:rsid w:val="007A5364"/>
    <w:rsid w:val="007B052F"/>
    <w:rsid w:val="007B1320"/>
    <w:rsid w:val="007B208B"/>
    <w:rsid w:val="007B3DF2"/>
    <w:rsid w:val="007B41B8"/>
    <w:rsid w:val="007C1B31"/>
    <w:rsid w:val="007C416D"/>
    <w:rsid w:val="007C5520"/>
    <w:rsid w:val="007C706C"/>
    <w:rsid w:val="007D7A4D"/>
    <w:rsid w:val="007E35E4"/>
    <w:rsid w:val="007E3ED0"/>
    <w:rsid w:val="007E57C3"/>
    <w:rsid w:val="007E5B29"/>
    <w:rsid w:val="007F6793"/>
    <w:rsid w:val="007F6BBF"/>
    <w:rsid w:val="008067C3"/>
    <w:rsid w:val="00807739"/>
    <w:rsid w:val="0081159C"/>
    <w:rsid w:val="00811A0B"/>
    <w:rsid w:val="00812BC1"/>
    <w:rsid w:val="00813016"/>
    <w:rsid w:val="00813938"/>
    <w:rsid w:val="00822903"/>
    <w:rsid w:val="00824B75"/>
    <w:rsid w:val="00826EC8"/>
    <w:rsid w:val="008278F1"/>
    <w:rsid w:val="00827E3C"/>
    <w:rsid w:val="00833D0F"/>
    <w:rsid w:val="008353AF"/>
    <w:rsid w:val="00837BBA"/>
    <w:rsid w:val="008415E4"/>
    <w:rsid w:val="00843C1A"/>
    <w:rsid w:val="008457BC"/>
    <w:rsid w:val="00846C05"/>
    <w:rsid w:val="00847293"/>
    <w:rsid w:val="00847D8E"/>
    <w:rsid w:val="0085087F"/>
    <w:rsid w:val="008536C4"/>
    <w:rsid w:val="00855050"/>
    <w:rsid w:val="00861A1D"/>
    <w:rsid w:val="00875C83"/>
    <w:rsid w:val="00877BFD"/>
    <w:rsid w:val="008865B8"/>
    <w:rsid w:val="0089323B"/>
    <w:rsid w:val="00897336"/>
    <w:rsid w:val="008A007D"/>
    <w:rsid w:val="008A16FE"/>
    <w:rsid w:val="008A3832"/>
    <w:rsid w:val="008A6C4D"/>
    <w:rsid w:val="008B032D"/>
    <w:rsid w:val="008B3DF5"/>
    <w:rsid w:val="008B572B"/>
    <w:rsid w:val="008C14A1"/>
    <w:rsid w:val="008C3FDD"/>
    <w:rsid w:val="008C5D9A"/>
    <w:rsid w:val="008C6ED5"/>
    <w:rsid w:val="008C7086"/>
    <w:rsid w:val="008D0E03"/>
    <w:rsid w:val="008D5873"/>
    <w:rsid w:val="008E7ADB"/>
    <w:rsid w:val="008F3B47"/>
    <w:rsid w:val="009070CC"/>
    <w:rsid w:val="009122BC"/>
    <w:rsid w:val="00912BD7"/>
    <w:rsid w:val="009135D6"/>
    <w:rsid w:val="00920646"/>
    <w:rsid w:val="00924CC1"/>
    <w:rsid w:val="00925B44"/>
    <w:rsid w:val="00931F4D"/>
    <w:rsid w:val="0093320C"/>
    <w:rsid w:val="00934878"/>
    <w:rsid w:val="00936362"/>
    <w:rsid w:val="00941D93"/>
    <w:rsid w:val="0094496A"/>
    <w:rsid w:val="00945C81"/>
    <w:rsid w:val="00946400"/>
    <w:rsid w:val="00947E99"/>
    <w:rsid w:val="00950559"/>
    <w:rsid w:val="00952843"/>
    <w:rsid w:val="00955A31"/>
    <w:rsid w:val="00957D0B"/>
    <w:rsid w:val="00961B96"/>
    <w:rsid w:val="00961D98"/>
    <w:rsid w:val="00964A6A"/>
    <w:rsid w:val="0096695C"/>
    <w:rsid w:val="00970368"/>
    <w:rsid w:val="009720F6"/>
    <w:rsid w:val="00972FDD"/>
    <w:rsid w:val="00974A67"/>
    <w:rsid w:val="009801B8"/>
    <w:rsid w:val="00982415"/>
    <w:rsid w:val="009909D0"/>
    <w:rsid w:val="009952D3"/>
    <w:rsid w:val="0099584A"/>
    <w:rsid w:val="00996D31"/>
    <w:rsid w:val="00997D43"/>
    <w:rsid w:val="00997F29"/>
    <w:rsid w:val="009A2583"/>
    <w:rsid w:val="009A76FF"/>
    <w:rsid w:val="009A7710"/>
    <w:rsid w:val="009A7F91"/>
    <w:rsid w:val="009B2604"/>
    <w:rsid w:val="009C3605"/>
    <w:rsid w:val="009C59E3"/>
    <w:rsid w:val="009C5A7B"/>
    <w:rsid w:val="009C648E"/>
    <w:rsid w:val="009C6C61"/>
    <w:rsid w:val="009C7030"/>
    <w:rsid w:val="009D1B91"/>
    <w:rsid w:val="009D7818"/>
    <w:rsid w:val="009F08C9"/>
    <w:rsid w:val="009F3652"/>
    <w:rsid w:val="009F3C14"/>
    <w:rsid w:val="009F7594"/>
    <w:rsid w:val="00A02454"/>
    <w:rsid w:val="00A038C7"/>
    <w:rsid w:val="00A06FA6"/>
    <w:rsid w:val="00A15C87"/>
    <w:rsid w:val="00A15E10"/>
    <w:rsid w:val="00A16307"/>
    <w:rsid w:val="00A16D99"/>
    <w:rsid w:val="00A1751C"/>
    <w:rsid w:val="00A17EF0"/>
    <w:rsid w:val="00A204A9"/>
    <w:rsid w:val="00A249E4"/>
    <w:rsid w:val="00A273BA"/>
    <w:rsid w:val="00A330CF"/>
    <w:rsid w:val="00A347BB"/>
    <w:rsid w:val="00A362E6"/>
    <w:rsid w:val="00A527C0"/>
    <w:rsid w:val="00A53E80"/>
    <w:rsid w:val="00A55380"/>
    <w:rsid w:val="00A5712B"/>
    <w:rsid w:val="00A61573"/>
    <w:rsid w:val="00A61668"/>
    <w:rsid w:val="00A6466F"/>
    <w:rsid w:val="00A66170"/>
    <w:rsid w:val="00A668E9"/>
    <w:rsid w:val="00A71152"/>
    <w:rsid w:val="00A7127A"/>
    <w:rsid w:val="00A72F20"/>
    <w:rsid w:val="00A75364"/>
    <w:rsid w:val="00A7786E"/>
    <w:rsid w:val="00A8104E"/>
    <w:rsid w:val="00A836F4"/>
    <w:rsid w:val="00A85017"/>
    <w:rsid w:val="00A90F48"/>
    <w:rsid w:val="00A962B6"/>
    <w:rsid w:val="00AA2625"/>
    <w:rsid w:val="00AA5F5E"/>
    <w:rsid w:val="00AC5314"/>
    <w:rsid w:val="00AC7D33"/>
    <w:rsid w:val="00AD2B4E"/>
    <w:rsid w:val="00AD7A46"/>
    <w:rsid w:val="00AE2C52"/>
    <w:rsid w:val="00AE6335"/>
    <w:rsid w:val="00AE707D"/>
    <w:rsid w:val="00AF09C4"/>
    <w:rsid w:val="00AF50C6"/>
    <w:rsid w:val="00AF5B96"/>
    <w:rsid w:val="00B02487"/>
    <w:rsid w:val="00B03375"/>
    <w:rsid w:val="00B04102"/>
    <w:rsid w:val="00B20BAB"/>
    <w:rsid w:val="00B20C10"/>
    <w:rsid w:val="00B269DA"/>
    <w:rsid w:val="00B26A4A"/>
    <w:rsid w:val="00B275C7"/>
    <w:rsid w:val="00B3023F"/>
    <w:rsid w:val="00B33A50"/>
    <w:rsid w:val="00B3411C"/>
    <w:rsid w:val="00B34EAC"/>
    <w:rsid w:val="00B350CA"/>
    <w:rsid w:val="00B42E70"/>
    <w:rsid w:val="00B45278"/>
    <w:rsid w:val="00B45387"/>
    <w:rsid w:val="00B45E63"/>
    <w:rsid w:val="00B46C78"/>
    <w:rsid w:val="00B46E08"/>
    <w:rsid w:val="00B47815"/>
    <w:rsid w:val="00B56E4B"/>
    <w:rsid w:val="00B62D66"/>
    <w:rsid w:val="00B6391C"/>
    <w:rsid w:val="00B6497B"/>
    <w:rsid w:val="00B66762"/>
    <w:rsid w:val="00B74EA6"/>
    <w:rsid w:val="00B77351"/>
    <w:rsid w:val="00B800AD"/>
    <w:rsid w:val="00B822C7"/>
    <w:rsid w:val="00B8762F"/>
    <w:rsid w:val="00B87B34"/>
    <w:rsid w:val="00B97709"/>
    <w:rsid w:val="00BA2E5C"/>
    <w:rsid w:val="00BA64E5"/>
    <w:rsid w:val="00BB54E3"/>
    <w:rsid w:val="00BB6D6D"/>
    <w:rsid w:val="00BC0DCD"/>
    <w:rsid w:val="00BD1A7E"/>
    <w:rsid w:val="00BD228E"/>
    <w:rsid w:val="00BD39AA"/>
    <w:rsid w:val="00BD71F4"/>
    <w:rsid w:val="00BD7E99"/>
    <w:rsid w:val="00BE1AD8"/>
    <w:rsid w:val="00BE54B3"/>
    <w:rsid w:val="00BF55A9"/>
    <w:rsid w:val="00BF6A6C"/>
    <w:rsid w:val="00C0116B"/>
    <w:rsid w:val="00C02F66"/>
    <w:rsid w:val="00C03442"/>
    <w:rsid w:val="00C1208A"/>
    <w:rsid w:val="00C15FB8"/>
    <w:rsid w:val="00C17579"/>
    <w:rsid w:val="00C20C8A"/>
    <w:rsid w:val="00C237E6"/>
    <w:rsid w:val="00C238BB"/>
    <w:rsid w:val="00C248C1"/>
    <w:rsid w:val="00C26A5A"/>
    <w:rsid w:val="00C4018A"/>
    <w:rsid w:val="00C4052D"/>
    <w:rsid w:val="00C413E6"/>
    <w:rsid w:val="00C43093"/>
    <w:rsid w:val="00C43C1B"/>
    <w:rsid w:val="00C46A14"/>
    <w:rsid w:val="00C5003E"/>
    <w:rsid w:val="00C50644"/>
    <w:rsid w:val="00C50CCA"/>
    <w:rsid w:val="00C50DD5"/>
    <w:rsid w:val="00C510A6"/>
    <w:rsid w:val="00C53737"/>
    <w:rsid w:val="00C53B02"/>
    <w:rsid w:val="00C53EB2"/>
    <w:rsid w:val="00C60616"/>
    <w:rsid w:val="00C624C8"/>
    <w:rsid w:val="00C6363A"/>
    <w:rsid w:val="00C644A3"/>
    <w:rsid w:val="00C66DA5"/>
    <w:rsid w:val="00C67860"/>
    <w:rsid w:val="00C74C66"/>
    <w:rsid w:val="00C758DE"/>
    <w:rsid w:val="00C76BEE"/>
    <w:rsid w:val="00C775B7"/>
    <w:rsid w:val="00C875DD"/>
    <w:rsid w:val="00C90AA7"/>
    <w:rsid w:val="00C92863"/>
    <w:rsid w:val="00C93802"/>
    <w:rsid w:val="00CA61B4"/>
    <w:rsid w:val="00CB0C6B"/>
    <w:rsid w:val="00CB3AA8"/>
    <w:rsid w:val="00CB410C"/>
    <w:rsid w:val="00CB475E"/>
    <w:rsid w:val="00CB748F"/>
    <w:rsid w:val="00CC28A5"/>
    <w:rsid w:val="00CC5A8D"/>
    <w:rsid w:val="00CD03E0"/>
    <w:rsid w:val="00CD7AF5"/>
    <w:rsid w:val="00CD7F0C"/>
    <w:rsid w:val="00CF3102"/>
    <w:rsid w:val="00CF508B"/>
    <w:rsid w:val="00CF5D87"/>
    <w:rsid w:val="00D064D4"/>
    <w:rsid w:val="00D1134D"/>
    <w:rsid w:val="00D12E08"/>
    <w:rsid w:val="00D14646"/>
    <w:rsid w:val="00D22CD0"/>
    <w:rsid w:val="00D23DF0"/>
    <w:rsid w:val="00D2678F"/>
    <w:rsid w:val="00D36263"/>
    <w:rsid w:val="00D4027F"/>
    <w:rsid w:val="00D417C5"/>
    <w:rsid w:val="00D4362F"/>
    <w:rsid w:val="00D459A0"/>
    <w:rsid w:val="00D51785"/>
    <w:rsid w:val="00D52995"/>
    <w:rsid w:val="00D532D8"/>
    <w:rsid w:val="00D5404C"/>
    <w:rsid w:val="00D61A3F"/>
    <w:rsid w:val="00D72580"/>
    <w:rsid w:val="00D74FB6"/>
    <w:rsid w:val="00D76F7E"/>
    <w:rsid w:val="00D8221B"/>
    <w:rsid w:val="00D862E4"/>
    <w:rsid w:val="00D86904"/>
    <w:rsid w:val="00D87598"/>
    <w:rsid w:val="00D87CFF"/>
    <w:rsid w:val="00D92D7E"/>
    <w:rsid w:val="00D9698A"/>
    <w:rsid w:val="00DB10DB"/>
    <w:rsid w:val="00DC11C3"/>
    <w:rsid w:val="00DC683D"/>
    <w:rsid w:val="00DC7E0A"/>
    <w:rsid w:val="00DD0273"/>
    <w:rsid w:val="00DD0372"/>
    <w:rsid w:val="00DD1F50"/>
    <w:rsid w:val="00DD2CD5"/>
    <w:rsid w:val="00DD44D4"/>
    <w:rsid w:val="00DD5B80"/>
    <w:rsid w:val="00DE0C15"/>
    <w:rsid w:val="00DE2AF8"/>
    <w:rsid w:val="00DE307B"/>
    <w:rsid w:val="00DE3601"/>
    <w:rsid w:val="00DE5C8A"/>
    <w:rsid w:val="00DE7B1F"/>
    <w:rsid w:val="00DF0747"/>
    <w:rsid w:val="00DF2A45"/>
    <w:rsid w:val="00DF2CF4"/>
    <w:rsid w:val="00DF6771"/>
    <w:rsid w:val="00DF707E"/>
    <w:rsid w:val="00E010BD"/>
    <w:rsid w:val="00E0128C"/>
    <w:rsid w:val="00E02F05"/>
    <w:rsid w:val="00E1083C"/>
    <w:rsid w:val="00E135AE"/>
    <w:rsid w:val="00E13964"/>
    <w:rsid w:val="00E240D5"/>
    <w:rsid w:val="00E249CB"/>
    <w:rsid w:val="00E257E2"/>
    <w:rsid w:val="00E26D06"/>
    <w:rsid w:val="00E31B04"/>
    <w:rsid w:val="00E31DD5"/>
    <w:rsid w:val="00E31DE1"/>
    <w:rsid w:val="00E33B8F"/>
    <w:rsid w:val="00E35F4D"/>
    <w:rsid w:val="00E37BD0"/>
    <w:rsid w:val="00E41AB8"/>
    <w:rsid w:val="00E429D7"/>
    <w:rsid w:val="00E43C17"/>
    <w:rsid w:val="00E446E6"/>
    <w:rsid w:val="00E45C84"/>
    <w:rsid w:val="00E46EC9"/>
    <w:rsid w:val="00E471DA"/>
    <w:rsid w:val="00E50643"/>
    <w:rsid w:val="00E6578A"/>
    <w:rsid w:val="00E677BF"/>
    <w:rsid w:val="00E715E6"/>
    <w:rsid w:val="00E72696"/>
    <w:rsid w:val="00E743B8"/>
    <w:rsid w:val="00E75079"/>
    <w:rsid w:val="00E7716F"/>
    <w:rsid w:val="00E840E5"/>
    <w:rsid w:val="00E86AAE"/>
    <w:rsid w:val="00E87452"/>
    <w:rsid w:val="00E948DC"/>
    <w:rsid w:val="00EB13A1"/>
    <w:rsid w:val="00EB3992"/>
    <w:rsid w:val="00EB5809"/>
    <w:rsid w:val="00EB6049"/>
    <w:rsid w:val="00EB7C57"/>
    <w:rsid w:val="00EC5C20"/>
    <w:rsid w:val="00ED300A"/>
    <w:rsid w:val="00ED58B0"/>
    <w:rsid w:val="00EE1018"/>
    <w:rsid w:val="00EF1435"/>
    <w:rsid w:val="00EF2575"/>
    <w:rsid w:val="00EF2B48"/>
    <w:rsid w:val="00EF5841"/>
    <w:rsid w:val="00EF7AA3"/>
    <w:rsid w:val="00EF7BB4"/>
    <w:rsid w:val="00F01BF2"/>
    <w:rsid w:val="00F028A5"/>
    <w:rsid w:val="00F23DEC"/>
    <w:rsid w:val="00F329CA"/>
    <w:rsid w:val="00F33772"/>
    <w:rsid w:val="00F35785"/>
    <w:rsid w:val="00F37320"/>
    <w:rsid w:val="00F3790C"/>
    <w:rsid w:val="00F4357A"/>
    <w:rsid w:val="00F50A3A"/>
    <w:rsid w:val="00F55B34"/>
    <w:rsid w:val="00F560ED"/>
    <w:rsid w:val="00F63E10"/>
    <w:rsid w:val="00F65237"/>
    <w:rsid w:val="00F7213F"/>
    <w:rsid w:val="00F8388F"/>
    <w:rsid w:val="00F842C0"/>
    <w:rsid w:val="00F86A76"/>
    <w:rsid w:val="00F90BB6"/>
    <w:rsid w:val="00F92452"/>
    <w:rsid w:val="00F94D8E"/>
    <w:rsid w:val="00FA0B71"/>
    <w:rsid w:val="00FA132C"/>
    <w:rsid w:val="00FA1F22"/>
    <w:rsid w:val="00FA4671"/>
    <w:rsid w:val="00FB516C"/>
    <w:rsid w:val="00FC4613"/>
    <w:rsid w:val="00FD0C43"/>
    <w:rsid w:val="00FD1EDC"/>
    <w:rsid w:val="00FD7DBA"/>
    <w:rsid w:val="00FE29BB"/>
    <w:rsid w:val="00FE37C8"/>
    <w:rsid w:val="00FE53A8"/>
    <w:rsid w:val="00FE55B8"/>
    <w:rsid w:val="00FF0C97"/>
    <w:rsid w:val="00FF177C"/>
    <w:rsid w:val="00FF43CD"/>
    <w:rsid w:val="00FF6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1"/>
    <o:shapelayout v:ext="edit">
      <o:idmap v:ext="edit" data="1"/>
    </o:shapelayout>
  </w:shapeDefaults>
  <w:decimalSymbol w:val="."/>
  <w:listSeparator w:val=","/>
  <w14:docId w14:val="3F82F7A4"/>
  <w15:docId w15:val="{A191A146-8A2F-4422-936E-77C096D2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QPPBodytext"/>
    <w:qFormat/>
    <w:rsid w:val="0021477D"/>
    <w:rPr>
      <w:rFonts w:ascii="Arial" w:hAnsi="Arial"/>
      <w:szCs w:val="24"/>
    </w:rPr>
  </w:style>
  <w:style w:type="paragraph" w:styleId="Heading1">
    <w:name w:val="heading 1"/>
    <w:basedOn w:val="Normal"/>
    <w:next w:val="Normal"/>
    <w:semiHidden/>
    <w:qFormat/>
    <w:locked/>
    <w:rsid w:val="008A16FE"/>
    <w:pPr>
      <w:keepNext/>
      <w:spacing w:before="240" w:after="60"/>
      <w:outlineLvl w:val="0"/>
    </w:pPr>
    <w:rPr>
      <w:rFonts w:cs="Arial"/>
      <w:b/>
      <w:bCs/>
      <w:kern w:val="32"/>
      <w:sz w:val="32"/>
      <w:szCs w:val="32"/>
    </w:rPr>
  </w:style>
  <w:style w:type="paragraph" w:styleId="Heading2">
    <w:name w:val="heading 2"/>
    <w:basedOn w:val="Normal"/>
    <w:next w:val="Normal"/>
    <w:semiHidden/>
    <w:qFormat/>
    <w:locked/>
    <w:rsid w:val="008A16FE"/>
    <w:pPr>
      <w:keepNext/>
      <w:spacing w:before="240" w:after="60"/>
      <w:outlineLvl w:val="1"/>
    </w:pPr>
    <w:rPr>
      <w:rFonts w:cs="Arial"/>
      <w:b/>
      <w:bCs/>
      <w:i/>
      <w:iCs/>
      <w:sz w:val="28"/>
      <w:szCs w:val="28"/>
    </w:rPr>
  </w:style>
  <w:style w:type="paragraph" w:styleId="Heading3">
    <w:name w:val="heading 3"/>
    <w:basedOn w:val="Normal"/>
    <w:next w:val="Normal"/>
    <w:semiHidden/>
    <w:qFormat/>
    <w:locked/>
    <w:rsid w:val="008A16FE"/>
    <w:pPr>
      <w:keepNext/>
      <w:spacing w:before="240" w:after="60"/>
      <w:outlineLvl w:val="2"/>
    </w:pPr>
    <w:rPr>
      <w:rFonts w:cs="Arial"/>
      <w:b/>
      <w:bCs/>
      <w:sz w:val="26"/>
      <w:szCs w:val="26"/>
    </w:rPr>
  </w:style>
  <w:style w:type="paragraph" w:styleId="Heading4">
    <w:name w:val="heading 4"/>
    <w:basedOn w:val="Normal"/>
    <w:next w:val="Normal"/>
    <w:semiHidden/>
    <w:qFormat/>
    <w:locked/>
    <w:rsid w:val="008A16FE"/>
    <w:pPr>
      <w:keepNext/>
      <w:spacing w:before="240" w:after="60"/>
      <w:outlineLvl w:val="3"/>
    </w:pPr>
    <w:rPr>
      <w:b/>
      <w:bCs/>
      <w:sz w:val="28"/>
      <w:szCs w:val="28"/>
    </w:rPr>
  </w:style>
  <w:style w:type="paragraph" w:styleId="Heading5">
    <w:name w:val="heading 5"/>
    <w:basedOn w:val="Normal"/>
    <w:next w:val="Normal"/>
    <w:semiHidden/>
    <w:qFormat/>
    <w:locked/>
    <w:rsid w:val="008A16FE"/>
    <w:pPr>
      <w:spacing w:before="240" w:after="60"/>
      <w:outlineLvl w:val="4"/>
    </w:pPr>
    <w:rPr>
      <w:b/>
      <w:bCs/>
      <w:i/>
      <w:iCs/>
      <w:sz w:val="26"/>
      <w:szCs w:val="26"/>
    </w:rPr>
  </w:style>
  <w:style w:type="paragraph" w:styleId="Heading6">
    <w:name w:val="heading 6"/>
    <w:basedOn w:val="Normal"/>
    <w:next w:val="Normal"/>
    <w:semiHidden/>
    <w:qFormat/>
    <w:locked/>
    <w:rsid w:val="008A16FE"/>
    <w:pPr>
      <w:spacing w:before="240" w:after="60"/>
      <w:outlineLvl w:val="5"/>
    </w:pPr>
    <w:rPr>
      <w:b/>
      <w:bCs/>
      <w:sz w:val="22"/>
      <w:szCs w:val="22"/>
    </w:rPr>
  </w:style>
  <w:style w:type="paragraph" w:styleId="Heading7">
    <w:name w:val="heading 7"/>
    <w:basedOn w:val="Normal"/>
    <w:next w:val="Normal"/>
    <w:semiHidden/>
    <w:qFormat/>
    <w:locked/>
    <w:rsid w:val="008A16FE"/>
    <w:pPr>
      <w:spacing w:before="240" w:after="60"/>
      <w:outlineLvl w:val="6"/>
    </w:pPr>
  </w:style>
  <w:style w:type="paragraph" w:styleId="Heading8">
    <w:name w:val="heading 8"/>
    <w:basedOn w:val="Normal"/>
    <w:next w:val="Normal"/>
    <w:semiHidden/>
    <w:qFormat/>
    <w:locked/>
    <w:rsid w:val="008A16FE"/>
    <w:pPr>
      <w:spacing w:before="240" w:after="60"/>
      <w:outlineLvl w:val="7"/>
    </w:pPr>
    <w:rPr>
      <w:i/>
      <w:iCs/>
    </w:rPr>
  </w:style>
  <w:style w:type="paragraph" w:styleId="Heading9">
    <w:name w:val="heading 9"/>
    <w:basedOn w:val="Normal"/>
    <w:next w:val="Normal"/>
    <w:semiHidden/>
    <w:qFormat/>
    <w:locked/>
    <w:rsid w:val="008A16FE"/>
    <w:pPr>
      <w:spacing w:before="240" w:after="60"/>
      <w:outlineLvl w:val="8"/>
    </w:pPr>
    <w:rPr>
      <w:rFonts w:cs="Arial"/>
      <w:sz w:val="22"/>
      <w:szCs w:val="22"/>
    </w:rPr>
  </w:style>
  <w:style w:type="character" w:default="1" w:styleId="DefaultParagraphFont">
    <w:name w:val="Default Paragraph Font"/>
    <w:uiPriority w:val="1"/>
    <w:semiHidden/>
    <w:unhideWhenUsed/>
    <w:rsid w:val="0021477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1477D"/>
  </w:style>
  <w:style w:type="paragraph" w:customStyle="1" w:styleId="QPPBodytext">
    <w:name w:val="QPP Body text"/>
    <w:basedOn w:val="Normal"/>
    <w:link w:val="QPPBodytextChar"/>
    <w:rsid w:val="0021477D"/>
    <w:pPr>
      <w:autoSpaceDE w:val="0"/>
      <w:autoSpaceDN w:val="0"/>
      <w:adjustRightInd w:val="0"/>
    </w:pPr>
    <w:rPr>
      <w:rFonts w:cs="Arial"/>
      <w:color w:val="000000"/>
      <w:szCs w:val="20"/>
    </w:rPr>
  </w:style>
  <w:style w:type="character" w:customStyle="1" w:styleId="QPPBodytextChar">
    <w:name w:val="QPP Body text Char"/>
    <w:link w:val="QPPBodytext"/>
    <w:rsid w:val="008A16FE"/>
    <w:rPr>
      <w:rFonts w:ascii="Arial" w:hAnsi="Arial" w:cs="Arial"/>
      <w:color w:val="000000"/>
    </w:rPr>
  </w:style>
  <w:style w:type="table" w:styleId="TableGrid">
    <w:name w:val="Table Grid"/>
    <w:basedOn w:val="TableNormal"/>
    <w:semiHidden/>
    <w:rsid w:val="0021477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21477D"/>
    <w:pPr>
      <w:numPr>
        <w:numId w:val="4"/>
      </w:numPr>
    </w:pPr>
    <w:rPr>
      <w:rFonts w:cs="Arial"/>
      <w:szCs w:val="20"/>
      <w:lang w:eastAsia="en-US"/>
    </w:rPr>
  </w:style>
  <w:style w:type="paragraph" w:customStyle="1" w:styleId="QPPHeading1">
    <w:name w:val="QPP Heading 1"/>
    <w:basedOn w:val="Heading1"/>
    <w:autoRedefine/>
    <w:rsid w:val="0021477D"/>
    <w:pPr>
      <w:spacing w:before="100" w:after="200"/>
      <w:ind w:left="851" w:hanging="851"/>
    </w:pPr>
  </w:style>
  <w:style w:type="paragraph" w:customStyle="1" w:styleId="QPPBulletpoint3">
    <w:name w:val="QPP Bullet point 3"/>
    <w:basedOn w:val="Normal"/>
    <w:rsid w:val="0021477D"/>
    <w:pPr>
      <w:numPr>
        <w:numId w:val="8"/>
      </w:numPr>
      <w:tabs>
        <w:tab w:val="left" w:pos="1701"/>
      </w:tabs>
    </w:pPr>
    <w:rPr>
      <w:rFonts w:cs="Arial"/>
      <w:szCs w:val="20"/>
      <w:lang w:eastAsia="en-US"/>
    </w:rPr>
  </w:style>
  <w:style w:type="paragraph" w:customStyle="1" w:styleId="QPPTableTextBold">
    <w:name w:val="QPP Table Text Bold"/>
    <w:basedOn w:val="QPPTableTextBody"/>
    <w:link w:val="QPPTableTextBoldChar"/>
    <w:rsid w:val="0021477D"/>
    <w:rPr>
      <w:b/>
    </w:rPr>
  </w:style>
  <w:style w:type="paragraph" w:customStyle="1" w:styleId="QPPTableTextBody">
    <w:name w:val="QPP Table Text Body"/>
    <w:basedOn w:val="QPPBodytext"/>
    <w:link w:val="QPPTableTextBodyChar"/>
    <w:autoRedefine/>
    <w:rsid w:val="0021477D"/>
    <w:pPr>
      <w:spacing w:before="60" w:after="60"/>
    </w:pPr>
  </w:style>
  <w:style w:type="character" w:customStyle="1" w:styleId="QPPTableTextBodyChar">
    <w:name w:val="QPP Table Text Body Char"/>
    <w:basedOn w:val="QPPBodytextChar"/>
    <w:link w:val="QPPTableTextBody"/>
    <w:rsid w:val="008A16FE"/>
    <w:rPr>
      <w:rFonts w:ascii="Arial" w:hAnsi="Arial" w:cs="Arial"/>
      <w:color w:val="000000"/>
    </w:rPr>
  </w:style>
  <w:style w:type="character" w:customStyle="1" w:styleId="QPPTableTextBoldChar">
    <w:name w:val="QPP Table Text Bold Char"/>
    <w:link w:val="QPPTableTextBold"/>
    <w:rsid w:val="00C5003E"/>
    <w:rPr>
      <w:rFonts w:ascii="Arial" w:hAnsi="Arial" w:cs="Arial"/>
      <w:b/>
      <w:color w:val="000000"/>
    </w:rPr>
  </w:style>
  <w:style w:type="paragraph" w:customStyle="1" w:styleId="QPPBulletpoint2">
    <w:name w:val="QPP Bullet point 2"/>
    <w:basedOn w:val="Normal"/>
    <w:rsid w:val="0021477D"/>
    <w:pPr>
      <w:numPr>
        <w:numId w:val="10"/>
      </w:numPr>
    </w:pPr>
    <w:rPr>
      <w:rFonts w:cs="Arial"/>
      <w:szCs w:val="20"/>
      <w:lang w:eastAsia="en-US"/>
    </w:rPr>
  </w:style>
  <w:style w:type="paragraph" w:customStyle="1" w:styleId="QPPTableHeadingStyle1">
    <w:name w:val="QPP Table Heading Style 1"/>
    <w:basedOn w:val="QPPHeading4"/>
    <w:rsid w:val="0021477D"/>
    <w:pPr>
      <w:spacing w:after="0"/>
      <w:ind w:left="0" w:firstLine="0"/>
    </w:pPr>
  </w:style>
  <w:style w:type="paragraph" w:customStyle="1" w:styleId="QPPHeading4">
    <w:name w:val="QPP Heading 4"/>
    <w:basedOn w:val="Normal"/>
    <w:link w:val="QPPHeading4Char"/>
    <w:autoRedefine/>
    <w:rsid w:val="0021477D"/>
    <w:pPr>
      <w:keepNext/>
      <w:spacing w:before="100" w:after="200"/>
      <w:ind w:left="851" w:hanging="851"/>
      <w:outlineLvl w:val="2"/>
    </w:pPr>
    <w:rPr>
      <w:rFonts w:cs="Arial"/>
      <w:b/>
      <w:bCs/>
      <w:szCs w:val="26"/>
    </w:rPr>
  </w:style>
  <w:style w:type="paragraph" w:customStyle="1" w:styleId="QPPHeading2">
    <w:name w:val="QPP Heading 2"/>
    <w:basedOn w:val="Normal"/>
    <w:autoRedefine/>
    <w:rsid w:val="0021477D"/>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21477D"/>
    <w:rPr>
      <w:i/>
      <w:iCs/>
    </w:rPr>
  </w:style>
  <w:style w:type="paragraph" w:customStyle="1" w:styleId="QPPEditorsNoteStyle1">
    <w:name w:val="QPP Editor's Note Style 1"/>
    <w:basedOn w:val="Normal"/>
    <w:next w:val="QPPBodytext"/>
    <w:link w:val="QPPEditorsNoteStyle1Char"/>
    <w:rsid w:val="0021477D"/>
    <w:pPr>
      <w:spacing w:before="100" w:beforeAutospacing="1" w:after="100" w:afterAutospacing="1"/>
    </w:pPr>
    <w:rPr>
      <w:sz w:val="16"/>
      <w:szCs w:val="16"/>
    </w:rPr>
  </w:style>
  <w:style w:type="character" w:customStyle="1" w:styleId="QPPEditorsNoteStyle1Char">
    <w:name w:val="QPP Editor's Note Style 1 Char"/>
    <w:link w:val="QPPEditorsNoteStyle1"/>
    <w:rsid w:val="008A16FE"/>
    <w:rPr>
      <w:rFonts w:ascii="Arial" w:hAnsi="Arial"/>
      <w:sz w:val="16"/>
      <w:szCs w:val="16"/>
    </w:rPr>
  </w:style>
  <w:style w:type="paragraph" w:customStyle="1" w:styleId="QPPFooter">
    <w:name w:val="QPP Footer"/>
    <w:basedOn w:val="Normal"/>
    <w:rsid w:val="0021477D"/>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21477D"/>
    <w:pPr>
      <w:spacing w:before="100" w:after="100"/>
      <w:ind w:left="567"/>
    </w:pPr>
    <w:rPr>
      <w:sz w:val="16"/>
      <w:szCs w:val="16"/>
    </w:rPr>
  </w:style>
  <w:style w:type="paragraph" w:customStyle="1" w:styleId="QPPEditorsnotebulletpoint1">
    <w:name w:val="QPP Editor's note bullet point 1"/>
    <w:basedOn w:val="Normal"/>
    <w:rsid w:val="0021477D"/>
    <w:pPr>
      <w:numPr>
        <w:numId w:val="1"/>
      </w:numPr>
      <w:tabs>
        <w:tab w:val="left" w:pos="426"/>
      </w:tabs>
    </w:pPr>
    <w:rPr>
      <w:sz w:val="16"/>
      <w:szCs w:val="16"/>
    </w:rPr>
  </w:style>
  <w:style w:type="paragraph" w:customStyle="1" w:styleId="QPPBullet">
    <w:name w:val="QPP Bullet"/>
    <w:basedOn w:val="Normal"/>
    <w:autoRedefine/>
    <w:rsid w:val="0021477D"/>
    <w:pPr>
      <w:numPr>
        <w:numId w:val="2"/>
      </w:numPr>
      <w:spacing w:before="60" w:after="40"/>
    </w:pPr>
    <w:rPr>
      <w:rFonts w:eastAsia="MS Mincho"/>
      <w:lang w:eastAsia="en-US"/>
    </w:rPr>
  </w:style>
  <w:style w:type="paragraph" w:customStyle="1" w:styleId="QPPHeading3">
    <w:name w:val="QPP Heading 3"/>
    <w:basedOn w:val="Normal"/>
    <w:autoRedefine/>
    <w:rsid w:val="0021477D"/>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21477D"/>
    <w:pPr>
      <w:numPr>
        <w:numId w:val="3"/>
      </w:numPr>
    </w:pPr>
  </w:style>
  <w:style w:type="paragraph" w:customStyle="1" w:styleId="QPPSubscript">
    <w:name w:val="QPP Subscript"/>
    <w:basedOn w:val="QPPBodytext"/>
    <w:next w:val="QPPBodytext"/>
    <w:link w:val="QPPSubscriptChar"/>
    <w:rsid w:val="0021477D"/>
    <w:rPr>
      <w:vertAlign w:val="subscript"/>
    </w:rPr>
  </w:style>
  <w:style w:type="paragraph" w:customStyle="1" w:styleId="QPPBulletPoint5DOT">
    <w:name w:val="QPP Bullet Point 5 DOT"/>
    <w:basedOn w:val="QPPBodytext"/>
    <w:autoRedefine/>
    <w:rsid w:val="0021477D"/>
    <w:pPr>
      <w:numPr>
        <w:numId w:val="5"/>
      </w:numPr>
    </w:pPr>
  </w:style>
  <w:style w:type="paragraph" w:customStyle="1" w:styleId="QPPBodyTextITALIC">
    <w:name w:val="QPP Body Text ITALIC"/>
    <w:basedOn w:val="QPPBodytext"/>
    <w:link w:val="QPPBodyTextITALICChar"/>
    <w:autoRedefine/>
    <w:rsid w:val="0021477D"/>
    <w:rPr>
      <w:i/>
    </w:rPr>
  </w:style>
  <w:style w:type="character" w:customStyle="1" w:styleId="QPPBodyTextITALICChar">
    <w:name w:val="QPP Body Text ITALIC Char"/>
    <w:link w:val="QPPBodyTextITALIC"/>
    <w:rsid w:val="00C5003E"/>
    <w:rPr>
      <w:rFonts w:ascii="Arial" w:hAnsi="Arial" w:cs="Arial"/>
      <w:i/>
      <w:color w:val="000000"/>
    </w:rPr>
  </w:style>
  <w:style w:type="paragraph" w:customStyle="1" w:styleId="QPPSuperscript">
    <w:name w:val="QPP Superscript"/>
    <w:basedOn w:val="QPPBodytext"/>
    <w:next w:val="QPPBodytext"/>
    <w:link w:val="QPPSuperscriptChar"/>
    <w:rsid w:val="0021477D"/>
    <w:rPr>
      <w:vertAlign w:val="superscript"/>
    </w:rPr>
  </w:style>
  <w:style w:type="character" w:customStyle="1" w:styleId="QPPSuperscriptChar">
    <w:name w:val="QPP Superscript Char"/>
    <w:link w:val="QPPSuperscript"/>
    <w:rsid w:val="008A16FE"/>
    <w:rPr>
      <w:rFonts w:ascii="Arial" w:hAnsi="Arial" w:cs="Arial"/>
      <w:color w:val="000000"/>
      <w:vertAlign w:val="superscript"/>
    </w:rPr>
  </w:style>
  <w:style w:type="paragraph" w:customStyle="1" w:styleId="HGTableBullet2">
    <w:name w:val="HG Table Bullet 2"/>
    <w:basedOn w:val="QPPTableTextBody"/>
    <w:rsid w:val="0021477D"/>
    <w:pPr>
      <w:numPr>
        <w:numId w:val="64"/>
      </w:numPr>
      <w:tabs>
        <w:tab w:val="left" w:pos="567"/>
      </w:tabs>
    </w:pPr>
  </w:style>
  <w:style w:type="paragraph" w:customStyle="1" w:styleId="HGTableBullet3">
    <w:name w:val="HG Table Bullet 3"/>
    <w:basedOn w:val="QPPTableTextBody"/>
    <w:rsid w:val="0021477D"/>
    <w:pPr>
      <w:numPr>
        <w:numId w:val="6"/>
      </w:numPr>
    </w:pPr>
  </w:style>
  <w:style w:type="paragraph" w:customStyle="1" w:styleId="HGTableBullet4">
    <w:name w:val="HG Table Bullet 4"/>
    <w:basedOn w:val="QPPTableTextBody"/>
    <w:rsid w:val="0021477D"/>
    <w:pPr>
      <w:numPr>
        <w:numId w:val="7"/>
      </w:numPr>
      <w:tabs>
        <w:tab w:val="left" w:pos="567"/>
      </w:tabs>
    </w:pPr>
  </w:style>
  <w:style w:type="character" w:styleId="Hyperlink">
    <w:name w:val="Hyperlink"/>
    <w:rsid w:val="0021477D"/>
    <w:rPr>
      <w:color w:val="0000FF"/>
      <w:u w:val="single"/>
    </w:rPr>
  </w:style>
  <w:style w:type="paragraph" w:styleId="BalloonText">
    <w:name w:val="Balloon Text"/>
    <w:basedOn w:val="Normal"/>
    <w:link w:val="BalloonTextChar"/>
    <w:semiHidden/>
    <w:locked/>
    <w:rsid w:val="008A16FE"/>
    <w:rPr>
      <w:rFonts w:ascii="Tahoma" w:hAnsi="Tahoma" w:cs="Tahoma"/>
      <w:sz w:val="16"/>
      <w:szCs w:val="16"/>
    </w:rPr>
  </w:style>
  <w:style w:type="character" w:customStyle="1" w:styleId="BalloonTextChar">
    <w:name w:val="Balloon Text Char"/>
    <w:link w:val="BalloonText"/>
    <w:semiHidden/>
    <w:locked/>
    <w:rsid w:val="00C5003E"/>
    <w:rPr>
      <w:rFonts w:ascii="Tahoma" w:hAnsi="Tahoma" w:cs="Tahoma"/>
      <w:sz w:val="16"/>
      <w:szCs w:val="16"/>
    </w:rPr>
  </w:style>
  <w:style w:type="paragraph" w:customStyle="1" w:styleId="QPPTableBullet">
    <w:name w:val="QPP Table Bullet"/>
    <w:basedOn w:val="Normal"/>
    <w:rsid w:val="0021477D"/>
    <w:pPr>
      <w:tabs>
        <w:tab w:val="num" w:pos="360"/>
      </w:tabs>
      <w:spacing w:before="60" w:after="40"/>
      <w:ind w:left="360" w:hanging="360"/>
    </w:pPr>
    <w:rPr>
      <w:rFonts w:eastAsia="MS Mincho"/>
      <w:lang w:eastAsia="en-US"/>
    </w:rPr>
  </w:style>
  <w:style w:type="paragraph" w:styleId="CommentText">
    <w:name w:val="annotation text"/>
    <w:basedOn w:val="Normal"/>
    <w:semiHidden/>
    <w:locked/>
    <w:rsid w:val="008A16FE"/>
    <w:rPr>
      <w:szCs w:val="20"/>
    </w:rPr>
  </w:style>
  <w:style w:type="paragraph" w:styleId="CommentSubject">
    <w:name w:val="annotation subject"/>
    <w:basedOn w:val="CommentText"/>
    <w:next w:val="CommentText"/>
    <w:semiHidden/>
    <w:locked/>
    <w:rsid w:val="008A16FE"/>
    <w:rPr>
      <w:b/>
      <w:bCs/>
    </w:rPr>
  </w:style>
  <w:style w:type="paragraph" w:styleId="Header">
    <w:name w:val="header"/>
    <w:basedOn w:val="Normal"/>
    <w:link w:val="HeaderChar"/>
    <w:semiHidden/>
    <w:locked/>
    <w:rsid w:val="008A16FE"/>
    <w:pPr>
      <w:tabs>
        <w:tab w:val="center" w:pos="4153"/>
        <w:tab w:val="right" w:pos="8306"/>
      </w:tabs>
    </w:pPr>
  </w:style>
  <w:style w:type="character" w:customStyle="1" w:styleId="HeaderChar">
    <w:name w:val="Header Char"/>
    <w:link w:val="Header"/>
    <w:semiHidden/>
    <w:rsid w:val="00567EFF"/>
    <w:rPr>
      <w:rFonts w:ascii="Arial" w:hAnsi="Arial"/>
      <w:szCs w:val="24"/>
    </w:rPr>
  </w:style>
  <w:style w:type="paragraph" w:styleId="Footer">
    <w:name w:val="footer"/>
    <w:basedOn w:val="Normal"/>
    <w:link w:val="FooterChar"/>
    <w:semiHidden/>
    <w:locked/>
    <w:rsid w:val="008A16FE"/>
    <w:pPr>
      <w:tabs>
        <w:tab w:val="center" w:pos="4153"/>
        <w:tab w:val="right" w:pos="8306"/>
      </w:tabs>
    </w:pPr>
  </w:style>
  <w:style w:type="character" w:customStyle="1" w:styleId="FooterChar">
    <w:name w:val="Footer Char"/>
    <w:link w:val="Footer"/>
    <w:semiHidden/>
    <w:rsid w:val="00567EFF"/>
    <w:rPr>
      <w:rFonts w:ascii="Arial" w:hAnsi="Arial"/>
      <w:szCs w:val="24"/>
    </w:rPr>
  </w:style>
  <w:style w:type="character" w:styleId="FollowedHyperlink">
    <w:name w:val="FollowedHyperlink"/>
    <w:semiHidden/>
    <w:locked/>
    <w:rsid w:val="008A16FE"/>
    <w:rPr>
      <w:color w:val="800080"/>
      <w:u w:val="single"/>
    </w:rPr>
  </w:style>
  <w:style w:type="character" w:styleId="CommentReference">
    <w:name w:val="annotation reference"/>
    <w:semiHidden/>
    <w:locked/>
    <w:rsid w:val="008A16FE"/>
    <w:rPr>
      <w:sz w:val="16"/>
      <w:szCs w:val="16"/>
    </w:rPr>
  </w:style>
  <w:style w:type="character" w:customStyle="1" w:styleId="QPPHeading4Char">
    <w:name w:val="QPP Heading 4 Char"/>
    <w:link w:val="QPPHeading4"/>
    <w:rsid w:val="0021477D"/>
    <w:rPr>
      <w:rFonts w:ascii="Arial" w:hAnsi="Arial" w:cs="Arial"/>
      <w:b/>
      <w:bCs/>
      <w:szCs w:val="26"/>
    </w:rPr>
  </w:style>
  <w:style w:type="paragraph" w:customStyle="1" w:styleId="QPPDotBulletPoint">
    <w:name w:val="QPP Dot Bullet Point"/>
    <w:basedOn w:val="Normal"/>
    <w:semiHidden/>
    <w:locked/>
    <w:rsid w:val="008A16FE"/>
    <w:pPr>
      <w:numPr>
        <w:numId w:val="70"/>
      </w:numPr>
    </w:pPr>
  </w:style>
  <w:style w:type="character" w:customStyle="1" w:styleId="QPPSubscriptChar">
    <w:name w:val="QPP Subscript Char"/>
    <w:link w:val="QPPSubscript"/>
    <w:rsid w:val="008A16FE"/>
    <w:rPr>
      <w:rFonts w:ascii="Arial" w:hAnsi="Arial" w:cs="Arial"/>
      <w:color w:val="000000"/>
      <w:vertAlign w:val="subscript"/>
    </w:rPr>
  </w:style>
  <w:style w:type="paragraph" w:styleId="ListParagraph">
    <w:name w:val="List Paragraph"/>
    <w:basedOn w:val="Normal"/>
    <w:uiPriority w:val="34"/>
    <w:semiHidden/>
    <w:qFormat/>
    <w:rsid w:val="0021477D"/>
    <w:pPr>
      <w:ind w:left="720"/>
    </w:pPr>
    <w:rPr>
      <w:rFonts w:ascii="Calibri" w:eastAsia="Calibri" w:hAnsi="Calibri" w:cs="Calibri"/>
      <w:sz w:val="22"/>
      <w:szCs w:val="22"/>
      <w:lang w:eastAsia="en-US"/>
    </w:rPr>
  </w:style>
  <w:style w:type="character" w:customStyle="1" w:styleId="HighlightingBlue">
    <w:name w:val="Highlighting Blue"/>
    <w:rsid w:val="0021477D"/>
    <w:rPr>
      <w:szCs w:val="16"/>
      <w:bdr w:val="none" w:sz="0" w:space="0" w:color="auto"/>
      <w:shd w:val="clear" w:color="auto" w:fill="00FFFF"/>
    </w:rPr>
  </w:style>
  <w:style w:type="character" w:customStyle="1" w:styleId="HighlightingGreen">
    <w:name w:val="Highlighting Green"/>
    <w:rsid w:val="0021477D"/>
    <w:rPr>
      <w:szCs w:val="16"/>
      <w:bdr w:val="none" w:sz="0" w:space="0" w:color="auto"/>
      <w:shd w:val="clear" w:color="auto" w:fill="00FF00"/>
    </w:rPr>
  </w:style>
  <w:style w:type="character" w:customStyle="1" w:styleId="HighlightingPink">
    <w:name w:val="Highlighting Pink"/>
    <w:rsid w:val="0021477D"/>
    <w:rPr>
      <w:szCs w:val="16"/>
      <w:bdr w:val="none" w:sz="0" w:space="0" w:color="auto"/>
      <w:shd w:val="clear" w:color="auto" w:fill="FF99CC"/>
    </w:rPr>
  </w:style>
  <w:style w:type="character" w:customStyle="1" w:styleId="HighlightingRed">
    <w:name w:val="Highlighting Red"/>
    <w:rsid w:val="0021477D"/>
    <w:rPr>
      <w:szCs w:val="16"/>
      <w:bdr w:val="none" w:sz="0" w:space="0" w:color="auto"/>
      <w:shd w:val="clear" w:color="auto" w:fill="FF0000"/>
    </w:rPr>
  </w:style>
  <w:style w:type="character" w:customStyle="1" w:styleId="HighlightingYellow">
    <w:name w:val="Highlighting Yellow"/>
    <w:rsid w:val="0021477D"/>
    <w:rPr>
      <w:szCs w:val="16"/>
      <w:bdr w:val="none" w:sz="0" w:space="0" w:color="auto"/>
      <w:shd w:val="clear" w:color="auto" w:fill="FFFF00"/>
    </w:rPr>
  </w:style>
  <w:style w:type="numbering" w:styleId="111111">
    <w:name w:val="Outline List 2"/>
    <w:basedOn w:val="NoList"/>
    <w:semiHidden/>
    <w:locked/>
    <w:rsid w:val="008A16FE"/>
    <w:pPr>
      <w:numPr>
        <w:numId w:val="71"/>
      </w:numPr>
    </w:pPr>
  </w:style>
  <w:style w:type="numbering" w:styleId="1ai">
    <w:name w:val="Outline List 1"/>
    <w:basedOn w:val="NoList"/>
    <w:semiHidden/>
    <w:locked/>
    <w:rsid w:val="008A16FE"/>
    <w:pPr>
      <w:numPr>
        <w:numId w:val="72"/>
      </w:numPr>
    </w:pPr>
  </w:style>
  <w:style w:type="numbering" w:styleId="ArticleSection">
    <w:name w:val="Outline List 3"/>
    <w:basedOn w:val="NoList"/>
    <w:semiHidden/>
    <w:locked/>
    <w:rsid w:val="008A16FE"/>
    <w:pPr>
      <w:numPr>
        <w:numId w:val="73"/>
      </w:numPr>
    </w:pPr>
  </w:style>
  <w:style w:type="paragraph" w:styleId="Bibliography">
    <w:name w:val="Bibliography"/>
    <w:basedOn w:val="Normal"/>
    <w:next w:val="Normal"/>
    <w:uiPriority w:val="37"/>
    <w:semiHidden/>
    <w:unhideWhenUsed/>
    <w:rsid w:val="0021477D"/>
  </w:style>
  <w:style w:type="paragraph" w:styleId="BlockText">
    <w:name w:val="Block Text"/>
    <w:basedOn w:val="Normal"/>
    <w:semiHidden/>
    <w:locked/>
    <w:rsid w:val="008A16FE"/>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locked/>
    <w:rsid w:val="008A16FE"/>
    <w:pPr>
      <w:spacing w:after="120"/>
    </w:pPr>
  </w:style>
  <w:style w:type="character" w:customStyle="1" w:styleId="BodyTextChar">
    <w:name w:val="Body Text Char"/>
    <w:basedOn w:val="DefaultParagraphFont"/>
    <w:link w:val="BodyText"/>
    <w:semiHidden/>
    <w:rsid w:val="008A16FE"/>
    <w:rPr>
      <w:rFonts w:ascii="Arial" w:hAnsi="Arial"/>
      <w:szCs w:val="24"/>
    </w:rPr>
  </w:style>
  <w:style w:type="paragraph" w:styleId="BodyText2">
    <w:name w:val="Body Text 2"/>
    <w:basedOn w:val="Normal"/>
    <w:link w:val="BodyText2Char"/>
    <w:semiHidden/>
    <w:locked/>
    <w:rsid w:val="008A16FE"/>
    <w:pPr>
      <w:spacing w:after="120" w:line="480" w:lineRule="auto"/>
    </w:pPr>
  </w:style>
  <w:style w:type="character" w:customStyle="1" w:styleId="BodyText2Char">
    <w:name w:val="Body Text 2 Char"/>
    <w:basedOn w:val="DefaultParagraphFont"/>
    <w:link w:val="BodyText2"/>
    <w:semiHidden/>
    <w:rsid w:val="008A16FE"/>
    <w:rPr>
      <w:rFonts w:ascii="Arial" w:hAnsi="Arial"/>
      <w:szCs w:val="24"/>
    </w:rPr>
  </w:style>
  <w:style w:type="paragraph" w:styleId="BodyText3">
    <w:name w:val="Body Text 3"/>
    <w:basedOn w:val="Normal"/>
    <w:link w:val="BodyText3Char"/>
    <w:semiHidden/>
    <w:locked/>
    <w:rsid w:val="008A16FE"/>
    <w:pPr>
      <w:spacing w:after="120"/>
    </w:pPr>
    <w:rPr>
      <w:sz w:val="16"/>
      <w:szCs w:val="16"/>
    </w:rPr>
  </w:style>
  <w:style w:type="character" w:customStyle="1" w:styleId="BodyText3Char">
    <w:name w:val="Body Text 3 Char"/>
    <w:basedOn w:val="DefaultParagraphFont"/>
    <w:link w:val="BodyText3"/>
    <w:semiHidden/>
    <w:rsid w:val="008A16FE"/>
    <w:rPr>
      <w:rFonts w:ascii="Arial" w:hAnsi="Arial"/>
      <w:sz w:val="16"/>
      <w:szCs w:val="16"/>
    </w:rPr>
  </w:style>
  <w:style w:type="paragraph" w:styleId="BodyTextFirstIndent">
    <w:name w:val="Body Text First Indent"/>
    <w:basedOn w:val="BodyText"/>
    <w:link w:val="BodyTextFirstIndentChar"/>
    <w:semiHidden/>
    <w:locked/>
    <w:rsid w:val="008A16FE"/>
    <w:pPr>
      <w:spacing w:after="0"/>
      <w:ind w:firstLine="360"/>
    </w:pPr>
  </w:style>
  <w:style w:type="character" w:customStyle="1" w:styleId="BodyTextFirstIndentChar">
    <w:name w:val="Body Text First Indent Char"/>
    <w:basedOn w:val="BodyTextChar"/>
    <w:link w:val="BodyTextFirstIndent"/>
    <w:semiHidden/>
    <w:rsid w:val="008A16FE"/>
    <w:rPr>
      <w:rFonts w:ascii="Arial" w:hAnsi="Arial"/>
      <w:szCs w:val="24"/>
    </w:rPr>
  </w:style>
  <w:style w:type="paragraph" w:styleId="BodyTextIndent">
    <w:name w:val="Body Text Indent"/>
    <w:basedOn w:val="Normal"/>
    <w:link w:val="BodyTextIndentChar"/>
    <w:semiHidden/>
    <w:locked/>
    <w:rsid w:val="008A16FE"/>
    <w:pPr>
      <w:spacing w:after="120"/>
      <w:ind w:left="283"/>
    </w:pPr>
  </w:style>
  <w:style w:type="character" w:customStyle="1" w:styleId="BodyTextIndentChar">
    <w:name w:val="Body Text Indent Char"/>
    <w:basedOn w:val="DefaultParagraphFont"/>
    <w:link w:val="BodyTextIndent"/>
    <w:semiHidden/>
    <w:rsid w:val="008A16FE"/>
    <w:rPr>
      <w:rFonts w:ascii="Arial" w:hAnsi="Arial"/>
      <w:szCs w:val="24"/>
    </w:rPr>
  </w:style>
  <w:style w:type="paragraph" w:styleId="BodyTextFirstIndent2">
    <w:name w:val="Body Text First Indent 2"/>
    <w:basedOn w:val="BodyTextIndent"/>
    <w:link w:val="BodyTextFirstIndent2Char"/>
    <w:semiHidden/>
    <w:locked/>
    <w:rsid w:val="008A16FE"/>
    <w:pPr>
      <w:spacing w:after="0"/>
      <w:ind w:left="360" w:firstLine="360"/>
    </w:pPr>
  </w:style>
  <w:style w:type="character" w:customStyle="1" w:styleId="BodyTextFirstIndent2Char">
    <w:name w:val="Body Text First Indent 2 Char"/>
    <w:basedOn w:val="BodyTextIndentChar"/>
    <w:link w:val="BodyTextFirstIndent2"/>
    <w:semiHidden/>
    <w:rsid w:val="008A16FE"/>
    <w:rPr>
      <w:rFonts w:ascii="Arial" w:hAnsi="Arial"/>
      <w:szCs w:val="24"/>
    </w:rPr>
  </w:style>
  <w:style w:type="paragraph" w:styleId="BodyTextIndent2">
    <w:name w:val="Body Text Indent 2"/>
    <w:basedOn w:val="Normal"/>
    <w:link w:val="BodyTextIndent2Char"/>
    <w:semiHidden/>
    <w:locked/>
    <w:rsid w:val="008A16FE"/>
    <w:pPr>
      <w:spacing w:after="120" w:line="480" w:lineRule="auto"/>
      <w:ind w:left="283"/>
    </w:pPr>
  </w:style>
  <w:style w:type="character" w:customStyle="1" w:styleId="BodyTextIndent2Char">
    <w:name w:val="Body Text Indent 2 Char"/>
    <w:basedOn w:val="DefaultParagraphFont"/>
    <w:link w:val="BodyTextIndent2"/>
    <w:semiHidden/>
    <w:rsid w:val="008A16FE"/>
    <w:rPr>
      <w:rFonts w:ascii="Arial" w:hAnsi="Arial"/>
      <w:szCs w:val="24"/>
    </w:rPr>
  </w:style>
  <w:style w:type="paragraph" w:styleId="BodyTextIndent3">
    <w:name w:val="Body Text Indent 3"/>
    <w:basedOn w:val="Normal"/>
    <w:link w:val="BodyTextIndent3Char"/>
    <w:semiHidden/>
    <w:locked/>
    <w:rsid w:val="008A16FE"/>
    <w:pPr>
      <w:spacing w:after="120"/>
      <w:ind w:left="283"/>
    </w:pPr>
    <w:rPr>
      <w:sz w:val="16"/>
      <w:szCs w:val="16"/>
    </w:rPr>
  </w:style>
  <w:style w:type="character" w:customStyle="1" w:styleId="BodyTextIndent3Char">
    <w:name w:val="Body Text Indent 3 Char"/>
    <w:basedOn w:val="DefaultParagraphFont"/>
    <w:link w:val="BodyTextIndent3"/>
    <w:semiHidden/>
    <w:rsid w:val="008A16FE"/>
    <w:rPr>
      <w:rFonts w:ascii="Arial" w:hAnsi="Arial"/>
      <w:sz w:val="16"/>
      <w:szCs w:val="16"/>
    </w:rPr>
  </w:style>
  <w:style w:type="character" w:styleId="BookTitle">
    <w:name w:val="Book Title"/>
    <w:basedOn w:val="DefaultParagraphFont"/>
    <w:uiPriority w:val="33"/>
    <w:semiHidden/>
    <w:qFormat/>
    <w:rsid w:val="0021477D"/>
    <w:rPr>
      <w:b/>
      <w:bCs/>
      <w:smallCaps/>
      <w:spacing w:val="5"/>
    </w:rPr>
  </w:style>
  <w:style w:type="paragraph" w:styleId="Caption">
    <w:name w:val="caption"/>
    <w:basedOn w:val="Normal"/>
    <w:next w:val="Normal"/>
    <w:semiHidden/>
    <w:unhideWhenUsed/>
    <w:qFormat/>
    <w:locked/>
    <w:rsid w:val="008A16FE"/>
    <w:pPr>
      <w:spacing w:after="200"/>
    </w:pPr>
    <w:rPr>
      <w:b/>
      <w:bCs/>
      <w:color w:val="4F81BD" w:themeColor="accent1"/>
      <w:sz w:val="18"/>
      <w:szCs w:val="18"/>
    </w:rPr>
  </w:style>
  <w:style w:type="paragraph" w:styleId="Closing">
    <w:name w:val="Closing"/>
    <w:basedOn w:val="Normal"/>
    <w:link w:val="ClosingChar"/>
    <w:semiHidden/>
    <w:locked/>
    <w:rsid w:val="008A16FE"/>
    <w:pPr>
      <w:ind w:left="4252"/>
    </w:pPr>
  </w:style>
  <w:style w:type="character" w:customStyle="1" w:styleId="ClosingChar">
    <w:name w:val="Closing Char"/>
    <w:basedOn w:val="DefaultParagraphFont"/>
    <w:link w:val="Closing"/>
    <w:semiHidden/>
    <w:rsid w:val="008A16FE"/>
    <w:rPr>
      <w:rFonts w:ascii="Arial" w:hAnsi="Arial"/>
      <w:szCs w:val="24"/>
    </w:rPr>
  </w:style>
  <w:style w:type="table" w:styleId="ColorfulGrid">
    <w:name w:val="Colorful Grid"/>
    <w:basedOn w:val="TableNormal"/>
    <w:uiPriority w:val="73"/>
    <w:semiHidden/>
    <w:rsid w:val="0021477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1477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21477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21477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21477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21477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21477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21477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1477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21477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21477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21477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21477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21477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21477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1477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1477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1477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21477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1477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1477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1477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1477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21477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21477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21477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21477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21477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8A16FE"/>
  </w:style>
  <w:style w:type="character" w:customStyle="1" w:styleId="DateChar">
    <w:name w:val="Date Char"/>
    <w:basedOn w:val="DefaultParagraphFont"/>
    <w:link w:val="Date"/>
    <w:semiHidden/>
    <w:rsid w:val="008A16FE"/>
    <w:rPr>
      <w:rFonts w:ascii="Arial" w:hAnsi="Arial"/>
      <w:szCs w:val="24"/>
    </w:rPr>
  </w:style>
  <w:style w:type="paragraph" w:styleId="DocumentMap">
    <w:name w:val="Document Map"/>
    <w:basedOn w:val="Normal"/>
    <w:link w:val="DocumentMapChar"/>
    <w:semiHidden/>
    <w:locked/>
    <w:rsid w:val="008A16FE"/>
    <w:rPr>
      <w:rFonts w:ascii="Tahoma" w:hAnsi="Tahoma" w:cs="Tahoma"/>
      <w:sz w:val="16"/>
      <w:szCs w:val="16"/>
    </w:rPr>
  </w:style>
  <w:style w:type="character" w:customStyle="1" w:styleId="DocumentMapChar">
    <w:name w:val="Document Map Char"/>
    <w:basedOn w:val="DefaultParagraphFont"/>
    <w:link w:val="DocumentMap"/>
    <w:semiHidden/>
    <w:rsid w:val="008A16FE"/>
    <w:rPr>
      <w:rFonts w:ascii="Tahoma" w:hAnsi="Tahoma" w:cs="Tahoma"/>
      <w:sz w:val="16"/>
      <w:szCs w:val="16"/>
    </w:rPr>
  </w:style>
  <w:style w:type="paragraph" w:styleId="E-mailSignature">
    <w:name w:val="E-mail Signature"/>
    <w:basedOn w:val="Normal"/>
    <w:link w:val="E-mailSignatureChar"/>
    <w:semiHidden/>
    <w:locked/>
    <w:rsid w:val="008A16FE"/>
  </w:style>
  <w:style w:type="character" w:customStyle="1" w:styleId="E-mailSignatureChar">
    <w:name w:val="E-mail Signature Char"/>
    <w:basedOn w:val="DefaultParagraphFont"/>
    <w:link w:val="E-mailSignature"/>
    <w:semiHidden/>
    <w:rsid w:val="008A16FE"/>
    <w:rPr>
      <w:rFonts w:ascii="Arial" w:hAnsi="Arial"/>
      <w:szCs w:val="24"/>
    </w:rPr>
  </w:style>
  <w:style w:type="character" w:styleId="Emphasis">
    <w:name w:val="Emphasis"/>
    <w:basedOn w:val="DefaultParagraphFont"/>
    <w:semiHidden/>
    <w:qFormat/>
    <w:locked/>
    <w:rsid w:val="008A16FE"/>
    <w:rPr>
      <w:i/>
      <w:iCs/>
    </w:rPr>
  </w:style>
  <w:style w:type="character" w:styleId="EndnoteReference">
    <w:name w:val="endnote reference"/>
    <w:basedOn w:val="DefaultParagraphFont"/>
    <w:semiHidden/>
    <w:locked/>
    <w:rsid w:val="008A16FE"/>
    <w:rPr>
      <w:vertAlign w:val="superscript"/>
    </w:rPr>
  </w:style>
  <w:style w:type="paragraph" w:styleId="EndnoteText">
    <w:name w:val="endnote text"/>
    <w:basedOn w:val="Normal"/>
    <w:link w:val="EndnoteTextChar"/>
    <w:semiHidden/>
    <w:locked/>
    <w:rsid w:val="008A16FE"/>
    <w:rPr>
      <w:szCs w:val="20"/>
    </w:rPr>
  </w:style>
  <w:style w:type="character" w:customStyle="1" w:styleId="EndnoteTextChar">
    <w:name w:val="Endnote Text Char"/>
    <w:basedOn w:val="DefaultParagraphFont"/>
    <w:link w:val="EndnoteText"/>
    <w:semiHidden/>
    <w:rsid w:val="008A16FE"/>
    <w:rPr>
      <w:rFonts w:ascii="Arial" w:hAnsi="Arial"/>
    </w:rPr>
  </w:style>
  <w:style w:type="paragraph" w:styleId="EnvelopeAddress">
    <w:name w:val="envelope address"/>
    <w:basedOn w:val="Normal"/>
    <w:semiHidden/>
    <w:locked/>
    <w:rsid w:val="008A16FE"/>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8A16FE"/>
    <w:rPr>
      <w:rFonts w:asciiTheme="majorHAnsi" w:eastAsiaTheme="majorEastAsia" w:hAnsiTheme="majorHAnsi" w:cstheme="majorBidi"/>
      <w:szCs w:val="20"/>
    </w:rPr>
  </w:style>
  <w:style w:type="character" w:styleId="FootnoteReference">
    <w:name w:val="footnote reference"/>
    <w:basedOn w:val="DefaultParagraphFont"/>
    <w:semiHidden/>
    <w:locked/>
    <w:rsid w:val="008A16FE"/>
    <w:rPr>
      <w:vertAlign w:val="superscript"/>
    </w:rPr>
  </w:style>
  <w:style w:type="paragraph" w:styleId="FootnoteText">
    <w:name w:val="footnote text"/>
    <w:basedOn w:val="Normal"/>
    <w:link w:val="FootnoteTextChar"/>
    <w:semiHidden/>
    <w:locked/>
    <w:rsid w:val="008A16FE"/>
    <w:rPr>
      <w:szCs w:val="20"/>
    </w:rPr>
  </w:style>
  <w:style w:type="character" w:customStyle="1" w:styleId="FootnoteTextChar">
    <w:name w:val="Footnote Text Char"/>
    <w:basedOn w:val="DefaultParagraphFont"/>
    <w:link w:val="FootnoteText"/>
    <w:semiHidden/>
    <w:rsid w:val="008A16FE"/>
    <w:rPr>
      <w:rFonts w:ascii="Arial" w:hAnsi="Arial"/>
    </w:rPr>
  </w:style>
  <w:style w:type="character" w:styleId="HTMLAcronym">
    <w:name w:val="HTML Acronym"/>
    <w:basedOn w:val="DefaultParagraphFont"/>
    <w:semiHidden/>
    <w:locked/>
    <w:rsid w:val="008A16FE"/>
  </w:style>
  <w:style w:type="paragraph" w:styleId="HTMLAddress">
    <w:name w:val="HTML Address"/>
    <w:basedOn w:val="Normal"/>
    <w:link w:val="HTMLAddressChar"/>
    <w:semiHidden/>
    <w:locked/>
    <w:rsid w:val="008A16FE"/>
    <w:rPr>
      <w:i/>
      <w:iCs/>
    </w:rPr>
  </w:style>
  <w:style w:type="character" w:customStyle="1" w:styleId="HTMLAddressChar">
    <w:name w:val="HTML Address Char"/>
    <w:basedOn w:val="DefaultParagraphFont"/>
    <w:link w:val="HTMLAddress"/>
    <w:semiHidden/>
    <w:rsid w:val="008A16FE"/>
    <w:rPr>
      <w:rFonts w:ascii="Arial" w:hAnsi="Arial"/>
      <w:i/>
      <w:iCs/>
      <w:szCs w:val="24"/>
    </w:rPr>
  </w:style>
  <w:style w:type="character" w:styleId="HTMLCite">
    <w:name w:val="HTML Cite"/>
    <w:basedOn w:val="DefaultParagraphFont"/>
    <w:semiHidden/>
    <w:locked/>
    <w:rsid w:val="008A16FE"/>
    <w:rPr>
      <w:i/>
      <w:iCs/>
    </w:rPr>
  </w:style>
  <w:style w:type="character" w:styleId="HTMLCode">
    <w:name w:val="HTML Code"/>
    <w:basedOn w:val="DefaultParagraphFont"/>
    <w:semiHidden/>
    <w:locked/>
    <w:rsid w:val="008A16FE"/>
    <w:rPr>
      <w:rFonts w:ascii="Consolas" w:hAnsi="Consolas" w:cs="Consolas"/>
      <w:sz w:val="20"/>
      <w:szCs w:val="20"/>
    </w:rPr>
  </w:style>
  <w:style w:type="character" w:styleId="HTMLDefinition">
    <w:name w:val="HTML Definition"/>
    <w:basedOn w:val="DefaultParagraphFont"/>
    <w:semiHidden/>
    <w:locked/>
    <w:rsid w:val="008A16FE"/>
    <w:rPr>
      <w:i/>
      <w:iCs/>
    </w:rPr>
  </w:style>
  <w:style w:type="character" w:styleId="HTMLKeyboard">
    <w:name w:val="HTML Keyboard"/>
    <w:basedOn w:val="DefaultParagraphFont"/>
    <w:semiHidden/>
    <w:locked/>
    <w:rsid w:val="008A16FE"/>
    <w:rPr>
      <w:rFonts w:ascii="Consolas" w:hAnsi="Consolas" w:cs="Consolas"/>
      <w:sz w:val="20"/>
      <w:szCs w:val="20"/>
    </w:rPr>
  </w:style>
  <w:style w:type="paragraph" w:styleId="HTMLPreformatted">
    <w:name w:val="HTML Preformatted"/>
    <w:basedOn w:val="Normal"/>
    <w:link w:val="HTMLPreformattedChar"/>
    <w:semiHidden/>
    <w:locked/>
    <w:rsid w:val="008A16FE"/>
    <w:rPr>
      <w:rFonts w:ascii="Consolas" w:hAnsi="Consolas" w:cs="Consolas"/>
      <w:szCs w:val="20"/>
    </w:rPr>
  </w:style>
  <w:style w:type="character" w:customStyle="1" w:styleId="HTMLPreformattedChar">
    <w:name w:val="HTML Preformatted Char"/>
    <w:basedOn w:val="DefaultParagraphFont"/>
    <w:link w:val="HTMLPreformatted"/>
    <w:semiHidden/>
    <w:rsid w:val="008A16FE"/>
    <w:rPr>
      <w:rFonts w:ascii="Consolas" w:hAnsi="Consolas" w:cs="Consolas"/>
    </w:rPr>
  </w:style>
  <w:style w:type="character" w:styleId="HTMLSample">
    <w:name w:val="HTML Sample"/>
    <w:basedOn w:val="DefaultParagraphFont"/>
    <w:semiHidden/>
    <w:locked/>
    <w:rsid w:val="008A16FE"/>
    <w:rPr>
      <w:rFonts w:ascii="Consolas" w:hAnsi="Consolas" w:cs="Consolas"/>
      <w:sz w:val="24"/>
      <w:szCs w:val="24"/>
    </w:rPr>
  </w:style>
  <w:style w:type="character" w:styleId="HTMLTypewriter">
    <w:name w:val="HTML Typewriter"/>
    <w:basedOn w:val="DefaultParagraphFont"/>
    <w:semiHidden/>
    <w:locked/>
    <w:rsid w:val="008A16FE"/>
    <w:rPr>
      <w:rFonts w:ascii="Consolas" w:hAnsi="Consolas" w:cs="Consolas"/>
      <w:sz w:val="20"/>
      <w:szCs w:val="20"/>
    </w:rPr>
  </w:style>
  <w:style w:type="character" w:styleId="HTMLVariable">
    <w:name w:val="HTML Variable"/>
    <w:basedOn w:val="DefaultParagraphFont"/>
    <w:semiHidden/>
    <w:locked/>
    <w:rsid w:val="008A16FE"/>
    <w:rPr>
      <w:i/>
      <w:iCs/>
    </w:rPr>
  </w:style>
  <w:style w:type="paragraph" w:styleId="Index1">
    <w:name w:val="index 1"/>
    <w:basedOn w:val="Normal"/>
    <w:next w:val="Normal"/>
    <w:autoRedefine/>
    <w:semiHidden/>
    <w:locked/>
    <w:rsid w:val="008A16FE"/>
    <w:pPr>
      <w:ind w:left="200" w:hanging="200"/>
    </w:pPr>
  </w:style>
  <w:style w:type="paragraph" w:styleId="Index2">
    <w:name w:val="index 2"/>
    <w:basedOn w:val="Normal"/>
    <w:next w:val="Normal"/>
    <w:autoRedefine/>
    <w:semiHidden/>
    <w:locked/>
    <w:rsid w:val="008A16FE"/>
    <w:pPr>
      <w:ind w:left="400" w:hanging="200"/>
    </w:pPr>
  </w:style>
  <w:style w:type="paragraph" w:styleId="Index3">
    <w:name w:val="index 3"/>
    <w:basedOn w:val="Normal"/>
    <w:next w:val="Normal"/>
    <w:autoRedefine/>
    <w:semiHidden/>
    <w:locked/>
    <w:rsid w:val="008A16FE"/>
    <w:pPr>
      <w:ind w:left="600" w:hanging="200"/>
    </w:pPr>
  </w:style>
  <w:style w:type="paragraph" w:styleId="Index4">
    <w:name w:val="index 4"/>
    <w:basedOn w:val="Normal"/>
    <w:next w:val="Normal"/>
    <w:autoRedefine/>
    <w:semiHidden/>
    <w:locked/>
    <w:rsid w:val="008A16FE"/>
    <w:pPr>
      <w:ind w:left="800" w:hanging="200"/>
    </w:pPr>
  </w:style>
  <w:style w:type="paragraph" w:styleId="Index5">
    <w:name w:val="index 5"/>
    <w:basedOn w:val="Normal"/>
    <w:next w:val="Normal"/>
    <w:autoRedefine/>
    <w:semiHidden/>
    <w:locked/>
    <w:rsid w:val="008A16FE"/>
    <w:pPr>
      <w:ind w:left="1000" w:hanging="200"/>
    </w:pPr>
  </w:style>
  <w:style w:type="paragraph" w:styleId="Index6">
    <w:name w:val="index 6"/>
    <w:basedOn w:val="Normal"/>
    <w:next w:val="Normal"/>
    <w:autoRedefine/>
    <w:semiHidden/>
    <w:locked/>
    <w:rsid w:val="008A16FE"/>
    <w:pPr>
      <w:ind w:left="1200" w:hanging="200"/>
    </w:pPr>
  </w:style>
  <w:style w:type="paragraph" w:styleId="Index7">
    <w:name w:val="index 7"/>
    <w:basedOn w:val="Normal"/>
    <w:next w:val="Normal"/>
    <w:autoRedefine/>
    <w:semiHidden/>
    <w:locked/>
    <w:rsid w:val="008A16FE"/>
    <w:pPr>
      <w:ind w:left="1400" w:hanging="200"/>
    </w:pPr>
  </w:style>
  <w:style w:type="paragraph" w:styleId="Index8">
    <w:name w:val="index 8"/>
    <w:basedOn w:val="Normal"/>
    <w:next w:val="Normal"/>
    <w:autoRedefine/>
    <w:semiHidden/>
    <w:locked/>
    <w:rsid w:val="008A16FE"/>
    <w:pPr>
      <w:ind w:left="1600" w:hanging="200"/>
    </w:pPr>
  </w:style>
  <w:style w:type="paragraph" w:styleId="Index9">
    <w:name w:val="index 9"/>
    <w:basedOn w:val="Normal"/>
    <w:next w:val="Normal"/>
    <w:autoRedefine/>
    <w:semiHidden/>
    <w:locked/>
    <w:rsid w:val="008A16FE"/>
    <w:pPr>
      <w:ind w:left="1800" w:hanging="200"/>
    </w:pPr>
  </w:style>
  <w:style w:type="paragraph" w:styleId="IndexHeading">
    <w:name w:val="index heading"/>
    <w:basedOn w:val="Normal"/>
    <w:next w:val="Index1"/>
    <w:semiHidden/>
    <w:locked/>
    <w:rsid w:val="008A16FE"/>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21477D"/>
    <w:rPr>
      <w:b/>
      <w:bCs/>
      <w:i/>
      <w:iCs/>
      <w:color w:val="4F81BD" w:themeColor="accent1"/>
    </w:rPr>
  </w:style>
  <w:style w:type="paragraph" w:styleId="IntenseQuote">
    <w:name w:val="Intense Quote"/>
    <w:basedOn w:val="Normal"/>
    <w:next w:val="Normal"/>
    <w:link w:val="IntenseQuoteChar"/>
    <w:uiPriority w:val="30"/>
    <w:semiHidden/>
    <w:qFormat/>
    <w:rsid w:val="0021477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A16FE"/>
    <w:rPr>
      <w:rFonts w:ascii="Arial" w:hAnsi="Arial"/>
      <w:b/>
      <w:bCs/>
      <w:i/>
      <w:iCs/>
      <w:color w:val="4F81BD" w:themeColor="accent1"/>
      <w:szCs w:val="24"/>
    </w:rPr>
  </w:style>
  <w:style w:type="character" w:styleId="IntenseReference">
    <w:name w:val="Intense Reference"/>
    <w:basedOn w:val="DefaultParagraphFont"/>
    <w:uiPriority w:val="32"/>
    <w:semiHidden/>
    <w:qFormat/>
    <w:rsid w:val="0021477D"/>
    <w:rPr>
      <w:b/>
      <w:bCs/>
      <w:smallCaps/>
      <w:color w:val="C0504D" w:themeColor="accent2"/>
      <w:spacing w:val="5"/>
      <w:u w:val="single"/>
    </w:rPr>
  </w:style>
  <w:style w:type="table" w:styleId="LightGrid">
    <w:name w:val="Light Grid"/>
    <w:basedOn w:val="TableNormal"/>
    <w:uiPriority w:val="62"/>
    <w:semiHidden/>
    <w:rsid w:val="0021477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147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21477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21477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21477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21477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21477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21477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2147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21477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21477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21477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21477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21477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21477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2147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21477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21477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21477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21477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21477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8A16FE"/>
  </w:style>
  <w:style w:type="paragraph" w:styleId="List">
    <w:name w:val="List"/>
    <w:basedOn w:val="Normal"/>
    <w:semiHidden/>
    <w:locked/>
    <w:rsid w:val="008A16FE"/>
    <w:pPr>
      <w:ind w:left="283" w:hanging="283"/>
      <w:contextualSpacing/>
    </w:pPr>
  </w:style>
  <w:style w:type="paragraph" w:styleId="List2">
    <w:name w:val="List 2"/>
    <w:basedOn w:val="Normal"/>
    <w:semiHidden/>
    <w:locked/>
    <w:rsid w:val="008A16FE"/>
    <w:pPr>
      <w:ind w:left="566" w:hanging="283"/>
      <w:contextualSpacing/>
    </w:pPr>
  </w:style>
  <w:style w:type="paragraph" w:styleId="List3">
    <w:name w:val="List 3"/>
    <w:basedOn w:val="Normal"/>
    <w:semiHidden/>
    <w:locked/>
    <w:rsid w:val="008A16FE"/>
    <w:pPr>
      <w:ind w:left="849" w:hanging="283"/>
      <w:contextualSpacing/>
    </w:pPr>
  </w:style>
  <w:style w:type="paragraph" w:styleId="List4">
    <w:name w:val="List 4"/>
    <w:basedOn w:val="Normal"/>
    <w:semiHidden/>
    <w:locked/>
    <w:rsid w:val="008A16FE"/>
    <w:pPr>
      <w:ind w:left="1132" w:hanging="283"/>
      <w:contextualSpacing/>
    </w:pPr>
  </w:style>
  <w:style w:type="paragraph" w:styleId="List5">
    <w:name w:val="List 5"/>
    <w:basedOn w:val="Normal"/>
    <w:semiHidden/>
    <w:locked/>
    <w:rsid w:val="008A16FE"/>
    <w:pPr>
      <w:ind w:left="1415" w:hanging="283"/>
      <w:contextualSpacing/>
    </w:pPr>
  </w:style>
  <w:style w:type="paragraph" w:styleId="ListBullet">
    <w:name w:val="List Bullet"/>
    <w:basedOn w:val="Normal"/>
    <w:semiHidden/>
    <w:locked/>
    <w:rsid w:val="008A16FE"/>
    <w:pPr>
      <w:numPr>
        <w:numId w:val="74"/>
      </w:numPr>
      <w:contextualSpacing/>
    </w:pPr>
  </w:style>
  <w:style w:type="paragraph" w:styleId="ListBullet2">
    <w:name w:val="List Bullet 2"/>
    <w:basedOn w:val="Normal"/>
    <w:semiHidden/>
    <w:locked/>
    <w:rsid w:val="008A16FE"/>
    <w:pPr>
      <w:numPr>
        <w:numId w:val="75"/>
      </w:numPr>
      <w:contextualSpacing/>
    </w:pPr>
  </w:style>
  <w:style w:type="paragraph" w:styleId="ListBullet3">
    <w:name w:val="List Bullet 3"/>
    <w:basedOn w:val="Normal"/>
    <w:semiHidden/>
    <w:locked/>
    <w:rsid w:val="008A16FE"/>
    <w:pPr>
      <w:numPr>
        <w:numId w:val="76"/>
      </w:numPr>
      <w:contextualSpacing/>
    </w:pPr>
  </w:style>
  <w:style w:type="paragraph" w:styleId="ListBullet4">
    <w:name w:val="List Bullet 4"/>
    <w:basedOn w:val="Normal"/>
    <w:semiHidden/>
    <w:locked/>
    <w:rsid w:val="008A16FE"/>
    <w:pPr>
      <w:numPr>
        <w:numId w:val="77"/>
      </w:numPr>
      <w:contextualSpacing/>
    </w:pPr>
  </w:style>
  <w:style w:type="paragraph" w:styleId="ListBullet5">
    <w:name w:val="List Bullet 5"/>
    <w:basedOn w:val="Normal"/>
    <w:semiHidden/>
    <w:locked/>
    <w:rsid w:val="008A16FE"/>
    <w:pPr>
      <w:numPr>
        <w:numId w:val="78"/>
      </w:numPr>
      <w:contextualSpacing/>
    </w:pPr>
  </w:style>
  <w:style w:type="paragraph" w:styleId="ListContinue">
    <w:name w:val="List Continue"/>
    <w:basedOn w:val="Normal"/>
    <w:semiHidden/>
    <w:locked/>
    <w:rsid w:val="008A16FE"/>
    <w:pPr>
      <w:spacing w:after="120"/>
      <w:ind w:left="283"/>
      <w:contextualSpacing/>
    </w:pPr>
  </w:style>
  <w:style w:type="paragraph" w:styleId="ListContinue2">
    <w:name w:val="List Continue 2"/>
    <w:basedOn w:val="Normal"/>
    <w:semiHidden/>
    <w:locked/>
    <w:rsid w:val="008A16FE"/>
    <w:pPr>
      <w:spacing w:after="120"/>
      <w:ind w:left="566"/>
      <w:contextualSpacing/>
    </w:pPr>
  </w:style>
  <w:style w:type="paragraph" w:styleId="ListContinue3">
    <w:name w:val="List Continue 3"/>
    <w:basedOn w:val="Normal"/>
    <w:semiHidden/>
    <w:locked/>
    <w:rsid w:val="008A16FE"/>
    <w:pPr>
      <w:spacing w:after="120"/>
      <w:ind w:left="849"/>
      <w:contextualSpacing/>
    </w:pPr>
  </w:style>
  <w:style w:type="paragraph" w:styleId="ListContinue4">
    <w:name w:val="List Continue 4"/>
    <w:basedOn w:val="Normal"/>
    <w:semiHidden/>
    <w:locked/>
    <w:rsid w:val="008A16FE"/>
    <w:pPr>
      <w:spacing w:after="120"/>
      <w:ind w:left="1132"/>
      <w:contextualSpacing/>
    </w:pPr>
  </w:style>
  <w:style w:type="paragraph" w:styleId="ListContinue5">
    <w:name w:val="List Continue 5"/>
    <w:basedOn w:val="Normal"/>
    <w:semiHidden/>
    <w:locked/>
    <w:rsid w:val="008A16FE"/>
    <w:pPr>
      <w:spacing w:after="120"/>
      <w:ind w:left="1415"/>
      <w:contextualSpacing/>
    </w:pPr>
  </w:style>
  <w:style w:type="paragraph" w:styleId="ListNumber">
    <w:name w:val="List Number"/>
    <w:basedOn w:val="Normal"/>
    <w:semiHidden/>
    <w:locked/>
    <w:rsid w:val="008A16FE"/>
    <w:pPr>
      <w:numPr>
        <w:numId w:val="79"/>
      </w:numPr>
      <w:contextualSpacing/>
    </w:pPr>
  </w:style>
  <w:style w:type="paragraph" w:styleId="ListNumber2">
    <w:name w:val="List Number 2"/>
    <w:basedOn w:val="Normal"/>
    <w:semiHidden/>
    <w:locked/>
    <w:rsid w:val="008A16FE"/>
    <w:pPr>
      <w:numPr>
        <w:numId w:val="80"/>
      </w:numPr>
      <w:contextualSpacing/>
    </w:pPr>
  </w:style>
  <w:style w:type="paragraph" w:styleId="ListNumber3">
    <w:name w:val="List Number 3"/>
    <w:basedOn w:val="Normal"/>
    <w:semiHidden/>
    <w:locked/>
    <w:rsid w:val="008A16FE"/>
    <w:pPr>
      <w:numPr>
        <w:numId w:val="81"/>
      </w:numPr>
      <w:contextualSpacing/>
    </w:pPr>
  </w:style>
  <w:style w:type="paragraph" w:styleId="ListNumber4">
    <w:name w:val="List Number 4"/>
    <w:basedOn w:val="Normal"/>
    <w:semiHidden/>
    <w:locked/>
    <w:rsid w:val="008A16FE"/>
    <w:pPr>
      <w:numPr>
        <w:numId w:val="82"/>
      </w:numPr>
      <w:contextualSpacing/>
    </w:pPr>
  </w:style>
  <w:style w:type="paragraph" w:styleId="ListNumber5">
    <w:name w:val="List Number 5"/>
    <w:basedOn w:val="Normal"/>
    <w:semiHidden/>
    <w:locked/>
    <w:rsid w:val="008A16FE"/>
    <w:pPr>
      <w:numPr>
        <w:numId w:val="83"/>
      </w:numPr>
      <w:contextualSpacing/>
    </w:pPr>
  </w:style>
  <w:style w:type="paragraph" w:styleId="MacroText">
    <w:name w:val="macro"/>
    <w:link w:val="MacroTextChar"/>
    <w:semiHidden/>
    <w:locked/>
    <w:rsid w:val="008A16FE"/>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8A16FE"/>
    <w:rPr>
      <w:rFonts w:ascii="Consolas" w:hAnsi="Consolas" w:cs="Consolas"/>
    </w:rPr>
  </w:style>
  <w:style w:type="table" w:styleId="MediumGrid1">
    <w:name w:val="Medium Grid 1"/>
    <w:basedOn w:val="TableNormal"/>
    <w:uiPriority w:val="67"/>
    <w:semiHidden/>
    <w:rsid w:val="0021477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1477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21477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21477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21477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21477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21477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47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147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2147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2147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2147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2147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2147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21477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1477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21477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21477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21477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21477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21477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477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477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477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477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477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477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477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477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47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47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47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47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47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47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47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8A16F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8A16FE"/>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1477D"/>
    <w:rPr>
      <w:rFonts w:ascii="Arial" w:hAnsi="Arial"/>
      <w:szCs w:val="24"/>
    </w:rPr>
  </w:style>
  <w:style w:type="paragraph" w:styleId="NormalWeb">
    <w:name w:val="Normal (Web)"/>
    <w:basedOn w:val="Normal"/>
    <w:semiHidden/>
    <w:locked/>
    <w:rsid w:val="008A16FE"/>
    <w:rPr>
      <w:rFonts w:ascii="Times New Roman" w:hAnsi="Times New Roman"/>
      <w:sz w:val="24"/>
    </w:rPr>
  </w:style>
  <w:style w:type="paragraph" w:styleId="NormalIndent">
    <w:name w:val="Normal Indent"/>
    <w:basedOn w:val="Normal"/>
    <w:semiHidden/>
    <w:locked/>
    <w:rsid w:val="008A16FE"/>
    <w:pPr>
      <w:ind w:left="720"/>
    </w:pPr>
  </w:style>
  <w:style w:type="paragraph" w:styleId="NoteHeading">
    <w:name w:val="Note Heading"/>
    <w:basedOn w:val="Normal"/>
    <w:next w:val="Normal"/>
    <w:link w:val="NoteHeadingChar"/>
    <w:semiHidden/>
    <w:locked/>
    <w:rsid w:val="008A16FE"/>
  </w:style>
  <w:style w:type="character" w:customStyle="1" w:styleId="NoteHeadingChar">
    <w:name w:val="Note Heading Char"/>
    <w:basedOn w:val="DefaultParagraphFont"/>
    <w:link w:val="NoteHeading"/>
    <w:semiHidden/>
    <w:rsid w:val="008A16FE"/>
    <w:rPr>
      <w:rFonts w:ascii="Arial" w:hAnsi="Arial"/>
      <w:szCs w:val="24"/>
    </w:rPr>
  </w:style>
  <w:style w:type="character" w:styleId="PageNumber">
    <w:name w:val="page number"/>
    <w:basedOn w:val="DefaultParagraphFont"/>
    <w:semiHidden/>
    <w:locked/>
    <w:rsid w:val="008A16FE"/>
  </w:style>
  <w:style w:type="character" w:styleId="PlaceholderText">
    <w:name w:val="Placeholder Text"/>
    <w:basedOn w:val="DefaultParagraphFont"/>
    <w:uiPriority w:val="99"/>
    <w:semiHidden/>
    <w:rsid w:val="0021477D"/>
    <w:rPr>
      <w:color w:val="808080"/>
    </w:rPr>
  </w:style>
  <w:style w:type="paragraph" w:styleId="PlainText">
    <w:name w:val="Plain Text"/>
    <w:basedOn w:val="Normal"/>
    <w:link w:val="PlainTextChar"/>
    <w:semiHidden/>
    <w:locked/>
    <w:rsid w:val="008A16FE"/>
    <w:rPr>
      <w:rFonts w:ascii="Consolas" w:hAnsi="Consolas" w:cs="Consolas"/>
      <w:sz w:val="21"/>
      <w:szCs w:val="21"/>
    </w:rPr>
  </w:style>
  <w:style w:type="character" w:customStyle="1" w:styleId="PlainTextChar">
    <w:name w:val="Plain Text Char"/>
    <w:basedOn w:val="DefaultParagraphFont"/>
    <w:link w:val="PlainText"/>
    <w:semiHidden/>
    <w:rsid w:val="008A16FE"/>
    <w:rPr>
      <w:rFonts w:ascii="Consolas" w:hAnsi="Consolas" w:cs="Consolas"/>
      <w:sz w:val="21"/>
      <w:szCs w:val="21"/>
    </w:rPr>
  </w:style>
  <w:style w:type="paragraph" w:styleId="Quote">
    <w:name w:val="Quote"/>
    <w:basedOn w:val="Normal"/>
    <w:next w:val="Normal"/>
    <w:link w:val="QuoteChar"/>
    <w:uiPriority w:val="29"/>
    <w:semiHidden/>
    <w:qFormat/>
    <w:rsid w:val="0021477D"/>
    <w:rPr>
      <w:i/>
      <w:iCs/>
      <w:color w:val="000000" w:themeColor="text1"/>
    </w:rPr>
  </w:style>
  <w:style w:type="character" w:customStyle="1" w:styleId="QuoteChar">
    <w:name w:val="Quote Char"/>
    <w:basedOn w:val="DefaultParagraphFont"/>
    <w:link w:val="Quote"/>
    <w:uiPriority w:val="29"/>
    <w:semiHidden/>
    <w:rsid w:val="008A16FE"/>
    <w:rPr>
      <w:rFonts w:ascii="Arial" w:hAnsi="Arial"/>
      <w:i/>
      <w:iCs/>
      <w:color w:val="000000" w:themeColor="text1"/>
      <w:szCs w:val="24"/>
    </w:rPr>
  </w:style>
  <w:style w:type="paragraph" w:styleId="Salutation">
    <w:name w:val="Salutation"/>
    <w:basedOn w:val="Normal"/>
    <w:next w:val="Normal"/>
    <w:link w:val="SalutationChar"/>
    <w:semiHidden/>
    <w:locked/>
    <w:rsid w:val="008A16FE"/>
  </w:style>
  <w:style w:type="character" w:customStyle="1" w:styleId="SalutationChar">
    <w:name w:val="Salutation Char"/>
    <w:basedOn w:val="DefaultParagraphFont"/>
    <w:link w:val="Salutation"/>
    <w:semiHidden/>
    <w:rsid w:val="008A16FE"/>
    <w:rPr>
      <w:rFonts w:ascii="Arial" w:hAnsi="Arial"/>
      <w:szCs w:val="24"/>
    </w:rPr>
  </w:style>
  <w:style w:type="paragraph" w:styleId="Signature">
    <w:name w:val="Signature"/>
    <w:basedOn w:val="Normal"/>
    <w:link w:val="SignatureChar"/>
    <w:semiHidden/>
    <w:locked/>
    <w:rsid w:val="008A16FE"/>
    <w:pPr>
      <w:ind w:left="4252"/>
    </w:pPr>
  </w:style>
  <w:style w:type="character" w:customStyle="1" w:styleId="SignatureChar">
    <w:name w:val="Signature Char"/>
    <w:basedOn w:val="DefaultParagraphFont"/>
    <w:link w:val="Signature"/>
    <w:semiHidden/>
    <w:rsid w:val="008A16FE"/>
    <w:rPr>
      <w:rFonts w:ascii="Arial" w:hAnsi="Arial"/>
      <w:szCs w:val="24"/>
    </w:rPr>
  </w:style>
  <w:style w:type="character" w:styleId="Strong">
    <w:name w:val="Strong"/>
    <w:basedOn w:val="DefaultParagraphFont"/>
    <w:semiHidden/>
    <w:qFormat/>
    <w:locked/>
    <w:rsid w:val="008A16FE"/>
    <w:rPr>
      <w:b/>
      <w:bCs/>
    </w:rPr>
  </w:style>
  <w:style w:type="paragraph" w:styleId="Subtitle">
    <w:name w:val="Subtitle"/>
    <w:basedOn w:val="Normal"/>
    <w:next w:val="Normal"/>
    <w:link w:val="SubtitleChar"/>
    <w:semiHidden/>
    <w:qFormat/>
    <w:locked/>
    <w:rsid w:val="008A16FE"/>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8A16FE"/>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21477D"/>
    <w:rPr>
      <w:i/>
      <w:iCs/>
      <w:color w:val="808080" w:themeColor="text1" w:themeTint="7F"/>
    </w:rPr>
  </w:style>
  <w:style w:type="character" w:styleId="SubtleReference">
    <w:name w:val="Subtle Reference"/>
    <w:basedOn w:val="DefaultParagraphFont"/>
    <w:uiPriority w:val="31"/>
    <w:semiHidden/>
    <w:qFormat/>
    <w:rsid w:val="0021477D"/>
    <w:rPr>
      <w:smallCaps/>
      <w:color w:val="C0504D" w:themeColor="accent2"/>
      <w:u w:val="single"/>
    </w:rPr>
  </w:style>
  <w:style w:type="table" w:styleId="Table3Deffects1">
    <w:name w:val="Table 3D effects 1"/>
    <w:basedOn w:val="TableNormal"/>
    <w:semiHidden/>
    <w:locked/>
    <w:rsid w:val="008A16F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8A16F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8A16F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8A16F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8A16F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8A16F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8A16F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8A16F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8A16F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8A16F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8A16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8A16F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8A16F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8A16F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8A16F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8A16F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8A16F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8A16F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A16F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8A16F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8A16F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8A16F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8A16F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8A16F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8A16F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8A16F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8A16F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8A16F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8A16F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8A16F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8A16F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8A16F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8A16F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8A16FE"/>
    <w:pPr>
      <w:ind w:left="200" w:hanging="200"/>
    </w:pPr>
  </w:style>
  <w:style w:type="paragraph" w:styleId="TableofFigures">
    <w:name w:val="table of figures"/>
    <w:basedOn w:val="Normal"/>
    <w:next w:val="Normal"/>
    <w:semiHidden/>
    <w:locked/>
    <w:rsid w:val="008A16FE"/>
  </w:style>
  <w:style w:type="table" w:styleId="TableProfessional">
    <w:name w:val="Table Professional"/>
    <w:basedOn w:val="TableNormal"/>
    <w:semiHidden/>
    <w:locked/>
    <w:rsid w:val="008A16F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8A16F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8A16F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8A16F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8A16F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8A16F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8A1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8A16F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8A16F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8A16F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8A16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8A16FE"/>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8A16FE"/>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8A16FE"/>
    <w:pPr>
      <w:spacing w:after="100"/>
    </w:pPr>
  </w:style>
  <w:style w:type="paragraph" w:styleId="TOC2">
    <w:name w:val="toc 2"/>
    <w:basedOn w:val="Normal"/>
    <w:next w:val="Normal"/>
    <w:autoRedefine/>
    <w:semiHidden/>
    <w:locked/>
    <w:rsid w:val="008A16FE"/>
    <w:pPr>
      <w:spacing w:after="100"/>
      <w:ind w:left="200"/>
    </w:pPr>
  </w:style>
  <w:style w:type="paragraph" w:styleId="TOC3">
    <w:name w:val="toc 3"/>
    <w:basedOn w:val="Normal"/>
    <w:next w:val="Normal"/>
    <w:autoRedefine/>
    <w:semiHidden/>
    <w:locked/>
    <w:rsid w:val="008A16FE"/>
    <w:pPr>
      <w:spacing w:after="100"/>
      <w:ind w:left="400"/>
    </w:pPr>
  </w:style>
  <w:style w:type="paragraph" w:styleId="TOC4">
    <w:name w:val="toc 4"/>
    <w:basedOn w:val="Normal"/>
    <w:next w:val="Normal"/>
    <w:autoRedefine/>
    <w:semiHidden/>
    <w:locked/>
    <w:rsid w:val="008A16FE"/>
    <w:pPr>
      <w:spacing w:after="100"/>
      <w:ind w:left="600"/>
    </w:pPr>
  </w:style>
  <w:style w:type="paragraph" w:styleId="TOC5">
    <w:name w:val="toc 5"/>
    <w:basedOn w:val="Normal"/>
    <w:next w:val="Normal"/>
    <w:autoRedefine/>
    <w:semiHidden/>
    <w:locked/>
    <w:rsid w:val="008A16FE"/>
    <w:pPr>
      <w:spacing w:after="100"/>
      <w:ind w:left="800"/>
    </w:pPr>
  </w:style>
  <w:style w:type="paragraph" w:styleId="TOC6">
    <w:name w:val="toc 6"/>
    <w:basedOn w:val="Normal"/>
    <w:next w:val="Normal"/>
    <w:autoRedefine/>
    <w:semiHidden/>
    <w:locked/>
    <w:rsid w:val="008A16FE"/>
    <w:pPr>
      <w:spacing w:after="100"/>
      <w:ind w:left="1000"/>
    </w:pPr>
  </w:style>
  <w:style w:type="paragraph" w:styleId="TOC7">
    <w:name w:val="toc 7"/>
    <w:basedOn w:val="Normal"/>
    <w:next w:val="Normal"/>
    <w:autoRedefine/>
    <w:semiHidden/>
    <w:locked/>
    <w:rsid w:val="008A16FE"/>
    <w:pPr>
      <w:spacing w:after="100"/>
      <w:ind w:left="1200"/>
    </w:pPr>
  </w:style>
  <w:style w:type="paragraph" w:styleId="TOC8">
    <w:name w:val="toc 8"/>
    <w:basedOn w:val="Normal"/>
    <w:next w:val="Normal"/>
    <w:autoRedefine/>
    <w:semiHidden/>
    <w:locked/>
    <w:rsid w:val="008A16FE"/>
    <w:pPr>
      <w:spacing w:after="100"/>
      <w:ind w:left="1400"/>
    </w:pPr>
  </w:style>
  <w:style w:type="paragraph" w:styleId="TOC9">
    <w:name w:val="toc 9"/>
    <w:basedOn w:val="Normal"/>
    <w:next w:val="Normal"/>
    <w:autoRedefine/>
    <w:semiHidden/>
    <w:locked/>
    <w:rsid w:val="008A16FE"/>
    <w:pPr>
      <w:spacing w:after="100"/>
      <w:ind w:left="1600"/>
    </w:pPr>
  </w:style>
  <w:style w:type="paragraph" w:styleId="TOCHeading">
    <w:name w:val="TOC Heading"/>
    <w:basedOn w:val="Heading1"/>
    <w:next w:val="Normal"/>
    <w:uiPriority w:val="39"/>
    <w:semiHidden/>
    <w:unhideWhenUsed/>
    <w:qFormat/>
    <w:rsid w:val="0021477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21477D"/>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21477D"/>
    <w:rPr>
      <w:i/>
    </w:rPr>
  </w:style>
  <w:style w:type="character" w:customStyle="1" w:styleId="QPPTableTextITALICChar">
    <w:name w:val="QPP Table Text ITALIC Char"/>
    <w:basedOn w:val="QPPTableTextBodyChar"/>
    <w:link w:val="QPPTableTextITALIC"/>
    <w:rsid w:val="008A16FE"/>
    <w:rPr>
      <w:rFonts w:ascii="Arial" w:hAnsi="Arial" w:cs="Arial"/>
      <w:i/>
      <w:color w:val="000000"/>
    </w:rPr>
  </w:style>
  <w:style w:type="character" w:customStyle="1" w:styleId="HyperlinkITALIC">
    <w:name w:val="Hyperlink ITALIC"/>
    <w:basedOn w:val="Hyperlink"/>
    <w:uiPriority w:val="1"/>
    <w:rsid w:val="0021477D"/>
    <w:rPr>
      <w:i/>
      <w:color w:val="0000FF"/>
      <w:u w:val="single"/>
    </w:rPr>
  </w:style>
  <w:style w:type="table" w:customStyle="1" w:styleId="QPPTableGrid">
    <w:name w:val="QPP Table Grid"/>
    <w:basedOn w:val="TableNormal"/>
    <w:uiPriority w:val="99"/>
    <w:rsid w:val="0021477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21477D"/>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9677">
      <w:bodyDiv w:val="1"/>
      <w:marLeft w:val="0"/>
      <w:marRight w:val="0"/>
      <w:marTop w:val="0"/>
      <w:marBottom w:val="0"/>
      <w:divBdr>
        <w:top w:val="none" w:sz="0" w:space="0" w:color="auto"/>
        <w:left w:val="none" w:sz="0" w:space="0" w:color="auto"/>
        <w:bottom w:val="none" w:sz="0" w:space="0" w:color="auto"/>
        <w:right w:val="none" w:sz="0" w:space="0" w:color="auto"/>
      </w:divBdr>
    </w:div>
    <w:div w:id="719674266">
      <w:bodyDiv w:val="1"/>
      <w:marLeft w:val="0"/>
      <w:marRight w:val="0"/>
      <w:marTop w:val="0"/>
      <w:marBottom w:val="0"/>
      <w:divBdr>
        <w:top w:val="none" w:sz="0" w:space="0" w:color="auto"/>
        <w:left w:val="none" w:sz="0" w:space="0" w:color="auto"/>
        <w:bottom w:val="none" w:sz="0" w:space="0" w:color="auto"/>
        <w:right w:val="none" w:sz="0" w:space="0" w:color="auto"/>
      </w:divBdr>
    </w:div>
    <w:div w:id="915826612">
      <w:bodyDiv w:val="1"/>
      <w:marLeft w:val="0"/>
      <w:marRight w:val="0"/>
      <w:marTop w:val="0"/>
      <w:marBottom w:val="0"/>
      <w:divBdr>
        <w:top w:val="none" w:sz="0" w:space="0" w:color="auto"/>
        <w:left w:val="none" w:sz="0" w:space="0" w:color="auto"/>
        <w:bottom w:val="none" w:sz="0" w:space="0" w:color="auto"/>
        <w:right w:val="none" w:sz="0" w:space="0" w:color="auto"/>
      </w:divBdr>
    </w:div>
    <w:div w:id="109034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tmr.qld.gov.au/" TargetMode="External"/><Relationship Id="rId21" Type="http://schemas.openxmlformats.org/officeDocument/2006/relationships/hyperlink" Target="file:///\\ad\groups\CPS\CPED\CPBranch\C_PConf\IC_LGIP_Sandbox\CP2014%20for%20LGIP%20Amendments\Part%207%20-%20Local%20plans%20LGIP%20&amp;%20MALTI\Definitions.docx" TargetMode="External"/><Relationship Id="rId42" Type="http://schemas.openxmlformats.org/officeDocument/2006/relationships/hyperlink" Target="file:///\\ad\groups\CPS\CPED\CPBranch\C_PConf\IC_LGIP_Sandbox\CP2014%20for%20LGIP%20Amendments\Part%207%20-%20Local%20plans%20LGIP%20&amp;%20MALTI\Definitions.docx" TargetMode="External"/><Relationship Id="rId63" Type="http://schemas.openxmlformats.org/officeDocument/2006/relationships/hyperlink" Target="file:///\\ad\groups\CPS\CPED\CPBranch\C_PConf\IC_LGIP_Sandbox\CP2014%20for%20LGIP%20Amendments\Part%207%20-%20Local%20plans%20LGIP%20&amp;%20MALTI\Definitions.docx" TargetMode="External"/><Relationship Id="rId84" Type="http://schemas.openxmlformats.org/officeDocument/2006/relationships/hyperlink" Target="file:///\\ad\groups\CPS\CPED\CPBranch\C_PConf\IC_LGIP_Sandbox\CP2014%20for%20LGIP%20Amendments\Part%207%20-%20Local%20plans%20LGIP%20&amp;%20MALTI\Definitions.docx" TargetMode="External"/><Relationship Id="rId138" Type="http://schemas.openxmlformats.org/officeDocument/2006/relationships/hyperlink" Target="file:///\\ad\groups\CPS\CPED\CPBranch\C_PConf\IC_LGIP_Sandbox\CP2014%20for%20LGIP%20Amendments\Part%207%20-%20Local%20plans%20LGIP%20&amp;%20MALTI\PlantingSpeciesPSP.docx" TargetMode="External"/><Relationship Id="rId159" Type="http://schemas.openxmlformats.org/officeDocument/2006/relationships/hyperlink" Target="file:///\\ad\groups\CPS\CPED\CPBranch\C_PConf\IC_LGIP_Sandbox\CP2014%20for%20LGIP%20Amendments\Part%207%20-%20Local%20plans%20LGIP%20&amp;%20MALTI\Definitions.docx" TargetMode="External"/><Relationship Id="rId170" Type="http://schemas.openxmlformats.org/officeDocument/2006/relationships/hyperlink" Target="file:///\\ad\groups\CPS\CPED\CPBranch\C_PConf\IC_LGIP_Sandbox\CP2014%20for%20LGIP%20Amendments\Part%207%20-%20Local%20plans%20LGIP%20&amp;%20MALTI\Definitions.docx" TargetMode="External"/><Relationship Id="rId191" Type="http://schemas.openxmlformats.org/officeDocument/2006/relationships/hyperlink" Target="file:///\\ad\groups\CPS\CPED\CPBranch\C_PConf\IC_LGIP_Sandbox\CP2014%20for%20LGIP%20Amendments\Part%207%20-%20Local%20plans%20LGIP%20&amp;%20MALTI\Definitions.docx" TargetMode="External"/><Relationship Id="rId205" Type="http://schemas.openxmlformats.org/officeDocument/2006/relationships/hyperlink" Target="file:///\\ad\groups\CPS\CPED\CPBranch\C_PConf\IC_LGIP_Sandbox\CP2014%20for%20LGIP%20Amendments\Part%207%20-%20Local%20plans%20LGIP%20&amp;%20MALTI\Definitions.docx" TargetMode="External"/><Relationship Id="rId107" Type="http://schemas.openxmlformats.org/officeDocument/2006/relationships/hyperlink" Target="file:///\\ad\groups\CPS\CPED\CPBranch\C_PConf\IC_LGIP_Sandbox\CP2014%20for%20LGIP%20Amendments\Part%207%20-%20Local%20plans%20LGIP%20&amp;%20MALTI\Definitions.docx" TargetMode="External"/><Relationship Id="rId11" Type="http://schemas.openxmlformats.org/officeDocument/2006/relationships/hyperlink" Target="file:///\\ad\groups\CPS\CPED\CPBranch\C_PConf\IC_LGIP_Sandbox\CP2014%20for%20LGIP%20Amendments\Part%207%20-%20Local%20plans%20LGIP%20&amp;%20MALTI\Part5TablesOfAssessmentIntro.docx" TargetMode="External"/><Relationship Id="rId32" Type="http://schemas.openxmlformats.org/officeDocument/2006/relationships/hyperlink" Target="file:///\\ad\groups\CPS\CPED\CPBranch\C_PConf\IC_LGIP_Sandbox\CP2014%20for%20LGIP%20Amendments\Part%207%20-%20Local%20plans%20LGIP%20&amp;%20MALTI\Definitions.docx" TargetMode="External"/><Relationship Id="rId53" Type="http://schemas.openxmlformats.org/officeDocument/2006/relationships/hyperlink" Target="file:///\\ad\groups\CPS\CPED\CPBranch\C_PConf\IC_LGIP_Sandbox\CP2014%20for%20LGIP%20Amendments\Part%207%20-%20Local%20plans%20LGIP%20&amp;%20MALTI\Definitions.docx" TargetMode="External"/><Relationship Id="rId74" Type="http://schemas.openxmlformats.org/officeDocument/2006/relationships/hyperlink" Target="file:///\\ad\groups\CPS\CPED\CPBranch\C_PConf\IC_LGIP_Sandbox\CP2014%20for%20LGIP%20Amendments\Part%207%20-%20Local%20plans%20LGIP%20&amp;%20MALTI\Definitions.docx" TargetMode="External"/><Relationship Id="rId128" Type="http://schemas.openxmlformats.org/officeDocument/2006/relationships/hyperlink" Target="file:///\\ad\groups\CPS\CPED\CPBranch\C_PConf\IC_LGIP_Sandbox\CP2014%20for%20LGIP%20Amendments\Part%207%20-%20Local%20plans%20LGIP%20&amp;%20MALTI\Definitions.docx" TargetMode="External"/><Relationship Id="rId149" Type="http://schemas.openxmlformats.org/officeDocument/2006/relationships/hyperlink" Target="file:///\\ad\groups\CPS\CPED\CPBranch\C_PConf\IC_LGIP_Sandbox\CP2014%20for%20LGIP%20Amendments\Part%207%20-%20Local%20plans%20LGIP%20&amp;%20MALTI\Definitions.docx" TargetMode="External"/><Relationship Id="rId5" Type="http://schemas.openxmlformats.org/officeDocument/2006/relationships/webSettings" Target="webSettings.xml"/><Relationship Id="rId95" Type="http://schemas.openxmlformats.org/officeDocument/2006/relationships/hyperlink" Target="file:///\\ad\groups\CPS\CPED\CPBranch\C_PConf\IC_LGIP_Sandbox\CP2014%20for%20LGIP%20Amendments\Part%207%20-%20Local%20plans%20LGIP%20&amp;%20MALTI\Definitions.docx" TargetMode="External"/><Relationship Id="rId160" Type="http://schemas.openxmlformats.org/officeDocument/2006/relationships/hyperlink" Target="file:///\\ad\groups\CPS\CPED\CPBranch\C_PConf\IC_LGIP_Sandbox\CP2014%20for%20LGIP%20Amendments\Part%207%20-%20Local%20plans%20LGIP%20&amp;%20MALTI\Definitions.docx" TargetMode="External"/><Relationship Id="rId181" Type="http://schemas.openxmlformats.org/officeDocument/2006/relationships/hyperlink" Target="file:///\\ad\groups\CPS\CPED\CPBranch\C_PConf\IC_LGIP_Sandbox\CP2014%20for%20LGIP%20Amendments\Part%207%20-%20Local%20plans%20LGIP%20&amp;%20MALTI\Definitions.docx" TargetMode="External"/><Relationship Id="rId216" Type="http://schemas.openxmlformats.org/officeDocument/2006/relationships/image" Target="media/image8.png"/><Relationship Id="rId211" Type="http://schemas.openxmlformats.org/officeDocument/2006/relationships/image" Target="media/image3.png"/><Relationship Id="rId22" Type="http://schemas.openxmlformats.org/officeDocument/2006/relationships/hyperlink" Target="file:///\\ad\groups\CPS\CPED\CPBranch\C_PConf\IC_LGIP_Sandbox\CP2014%20for%20LGIP%20Amendments\Part%207%20-%20Local%20plans%20LGIP%20&amp;%20MALTI\Definitions.docx" TargetMode="External"/><Relationship Id="rId27" Type="http://schemas.openxmlformats.org/officeDocument/2006/relationships/hyperlink" Target="file:///\\ad\groups\CPS\CPED\CPBranch\C_PConf\IC_LGIP_Sandbox\CP2014%20for%20LGIP%20Amendments\Part%207%20-%20Local%20plans%20LGIP%20&amp;%20MALTI\Definitions.docx" TargetMode="External"/><Relationship Id="rId43" Type="http://schemas.openxmlformats.org/officeDocument/2006/relationships/hyperlink" Target="file:///\\ad\groups\CPS\CPED\CPBranch\C_PConf\IC_LGIP_Sandbox\CP2014%20for%20LGIP%20Amendments\Part%207%20-%20Local%20plans%20LGIP%20&amp;%20MALTI\Definitions.docx" TargetMode="External"/><Relationship Id="rId48" Type="http://schemas.openxmlformats.org/officeDocument/2006/relationships/hyperlink" Target="file:///\\ad\groups\CPS\CPED\CPBranch\C_PConf\IC_LGIP_Sandbox\CP2014%20for%20LGIP%20Amendments\Part%207%20-%20Local%20plans%20LGIP%20&amp;%20MALTI\Definitions.docx" TargetMode="External"/><Relationship Id="rId64" Type="http://schemas.openxmlformats.org/officeDocument/2006/relationships/hyperlink" Target="file:///\\ad\groups\CPS\CPED\CPBranch\C_PConf\IC_LGIP_Sandbox\CP2014%20for%20LGIP%20Amendments\Part%207%20-%20Local%20plans%20LGIP%20&amp;%20MALTI\Definitions.docx" TargetMode="External"/><Relationship Id="rId69" Type="http://schemas.openxmlformats.org/officeDocument/2006/relationships/hyperlink" Target="file:///\\ad\groups\CPS\CPED\CPBranch\C_PConf\IC_LGIP_Sandbox\CP2014%20for%20LGIP%20Amendments\Part%207%20-%20Local%20plans%20LGIP%20&amp;%20MALTI\Definitions.docx" TargetMode="External"/><Relationship Id="rId113" Type="http://schemas.openxmlformats.org/officeDocument/2006/relationships/hyperlink" Target="file:///\\ad\groups\CPS\CPED\CPBranch\C_PConf\IC_LGIP_Sandbox\CP2014%20for%20LGIP%20Amendments\Part%207%20-%20Local%20plans%20LGIP%20&amp;%20MALTI\Definitions.docx" TargetMode="External"/><Relationship Id="rId118" Type="http://schemas.openxmlformats.org/officeDocument/2006/relationships/hyperlink" Target="file:///\\ad\groups\CPS\CPED\CPBranch\C_PConf\IC_LGIP_Sandbox\CP2014%20for%20LGIP%20Amendments\Part%207%20-%20Local%20plans%20LGIP%20&amp;%20MALTI\Definitions.docx" TargetMode="External"/><Relationship Id="rId134" Type="http://schemas.openxmlformats.org/officeDocument/2006/relationships/hyperlink" Target="file:///\\ad\groups\CPS\CPED\CPBranch\C_PConf\IC_LGIP_Sandbox\CP2014%20for%20LGIP%20Amendments\Part%207%20-%20Local%20plans%20LGIP%20&amp;%20MALTI\InfrastructureDesignPSP.docx" TargetMode="External"/><Relationship Id="rId139" Type="http://schemas.openxmlformats.org/officeDocument/2006/relationships/hyperlink" Target="file:///\\ad\groups\CPS\CPED\CPBranch\C_PConf\IC_LGIP_Sandbox\CP2014%20for%20LGIP%20Amendments\Part%207%20-%20Local%20plans%20LGIP%20&amp;%20MALTI\PlantingSpeciesPSP.docx" TargetMode="External"/><Relationship Id="rId80" Type="http://schemas.openxmlformats.org/officeDocument/2006/relationships/hyperlink" Target="file:///\\ad\groups\CPS\CPED\CPBranch\C_PConf\IC_LGIP_Sandbox\CP2014%20for%20LGIP%20Amendments\Part%207%20-%20Local%20plans%20LGIP%20&amp;%20MALTI\Definitions.docx" TargetMode="External"/><Relationship Id="rId85" Type="http://schemas.openxmlformats.org/officeDocument/2006/relationships/hyperlink" Target="file:///\\ad\groups\CPS\CPED\CPBranch\C_PConf\IC_LGIP_Sandbox\CP2014%20for%20LGIP%20Amendments\Part%207%20-%20Local%20plans%20LGIP%20&amp;%20MALTI\Definitions.docx" TargetMode="External"/><Relationship Id="rId150" Type="http://schemas.openxmlformats.org/officeDocument/2006/relationships/hyperlink" Target="file:///\\ad\groups\CPS\CPED\CPBranch\C_PConf\IC_LGIP_Sandbox\CP2014%20for%20LGIP%20Amendments\Part%207%20-%20Local%20plans%20LGIP%20&amp;%20MALTI\Definitions.docx" TargetMode="External"/><Relationship Id="rId155" Type="http://schemas.openxmlformats.org/officeDocument/2006/relationships/hyperlink" Target="file:///\\ad\groups\CPS\CPED\CPBranch\C_PConf\IC_LGIP_Sandbox\CP2014%20for%20LGIP%20Amendments\Part%207%20-%20Local%20plans%20LGIP%20&amp;%20MALTI\Definitions.docx" TargetMode="External"/><Relationship Id="rId171" Type="http://schemas.openxmlformats.org/officeDocument/2006/relationships/hyperlink" Target="file:///\\ad\groups\CPS\CPED\CPBranch\C_PConf\IC_LGIP_Sandbox\CP2014%20for%20LGIP%20Amendments\Part%207%20-%20Local%20plans%20LGIP%20&amp;%20MALTI\Definitions.docx" TargetMode="External"/><Relationship Id="rId176" Type="http://schemas.openxmlformats.org/officeDocument/2006/relationships/hyperlink" Target="file:///\\ad\groups\CPS\CPED\CPBranch\C_PConf\IC_LGIP_Sandbox\CP2014%20for%20LGIP%20Amendments\Part%207%20-%20Local%20plans%20LGIP%20&amp;%20MALTI\Definitions.docx" TargetMode="External"/><Relationship Id="rId192" Type="http://schemas.openxmlformats.org/officeDocument/2006/relationships/hyperlink" Target="file:///\\ad\groups\CPS\CPED\CPBranch\C_PConf\IC_LGIP_Sandbox\CP2014%20for%20LGIP%20Amendments\Part%207%20-%20Local%20plans%20LGIP%20&amp;%20MALTI\Definitions.docx" TargetMode="External"/><Relationship Id="rId197" Type="http://schemas.openxmlformats.org/officeDocument/2006/relationships/hyperlink" Target="file:///\\ad\groups\CPS\CPED\CPBranch\C_PConf\IC_LGIP_Sandbox\CP2014%20for%20LGIP%20Amendments\Part%207%20-%20Local%20plans%20LGIP%20&amp;%20MALTI\Definitions.docx" TargetMode="External"/><Relationship Id="rId206" Type="http://schemas.openxmlformats.org/officeDocument/2006/relationships/hyperlink" Target="file:///\\ad\groups\CPS\CPED\CPBranch\C_PConf\IC_LGIP_Sandbox\CP2014%20for%20LGIP%20Amendments\Part%207%20-%20Local%20plans%20LGIP%20&amp;%20MALTI\Definitions.docx" TargetMode="External"/><Relationship Id="rId201" Type="http://schemas.openxmlformats.org/officeDocument/2006/relationships/hyperlink" Target="file:///\\ad\groups\CPS\CPED\CPBranch\C_PConf\IC_LGIP_Sandbox\CP2014%20for%20LGIP%20Amendments\Part%207%20-%20Local%20plans%20LGIP%20&amp;%20MALTI\Definitions.docx" TargetMode="External"/><Relationship Id="rId222" Type="http://schemas.openxmlformats.org/officeDocument/2006/relationships/header" Target="header2.xml"/><Relationship Id="rId12" Type="http://schemas.openxmlformats.org/officeDocument/2006/relationships/hyperlink" Target="file:///\\ad\groups\CPS\CPED\CPBranch\C_PConf\IC_LGIP_Sandbox\CP2014%20for%20LGIP%20Amendments\Part%207%20-%20Local%20plans%20LGIP%20&amp;%20MALTI\Part5TablesOfAssessmentIntro.docx" TargetMode="External"/><Relationship Id="rId17" Type="http://schemas.openxmlformats.org/officeDocument/2006/relationships/hyperlink" Target="file:///\\ad\groups\CPS\CPED\CPBranch\C_PConf\IC_LGIP_Sandbox\CP2014%20for%20LGIP%20Amendments\Part%207%20-%20Local%20plans%20LGIP%20&amp;%20MALTI\Definitions.docx" TargetMode="External"/><Relationship Id="rId33" Type="http://schemas.openxmlformats.org/officeDocument/2006/relationships/hyperlink" Target="file:///\\ad\groups\CPS\CPED\CPBranch\C_PConf\IC_LGIP_Sandbox\CP2014%20for%20LGIP%20Amendments\Part%207%20-%20Local%20plans%20LGIP%20&amp;%20MALTI\Definitions.docx" TargetMode="External"/><Relationship Id="rId38" Type="http://schemas.openxmlformats.org/officeDocument/2006/relationships/hyperlink" Target="file:///\\ad\groups\CPS\CPED\CPBranch\C_PConf\IC_LGIP_Sandbox\CP2014%20for%20LGIP%20Amendments\Part%207%20-%20Local%20plans%20LGIP%20&amp;%20MALTI\Definitions.docx" TargetMode="External"/><Relationship Id="rId59" Type="http://schemas.openxmlformats.org/officeDocument/2006/relationships/hyperlink" Target="file:///\\ad\groups\CPS\CPED\CPBranch\C_PConf\IC_LGIP_Sandbox\CP2014%20for%20LGIP%20Amendments\Part%207%20-%20Local%20plans%20LGIP%20&amp;%20MALTI\Definitions.docx" TargetMode="External"/><Relationship Id="rId103" Type="http://schemas.openxmlformats.org/officeDocument/2006/relationships/hyperlink" Target="file:///\\ad\groups\CPS\CPED\CPBranch\C_PConf\IC_LGIP_Sandbox\CP2014%20for%20LGIP%20Amendments\Part%207%20-%20Local%20plans%20LGIP%20&amp;%20MALTI\Definitions.docx" TargetMode="External"/><Relationship Id="rId108" Type="http://schemas.openxmlformats.org/officeDocument/2006/relationships/hyperlink" Target="file:///\\ad\groups\CPS\CPED\CPBranch\C_PConf\IC_LGIP_Sandbox\CP2014%20for%20LGIP%20Amendments\Part%207%20-%20Local%20plans%20LGIP%20&amp;%20MALTI\BiodiversityPSP.docx" TargetMode="External"/><Relationship Id="rId124" Type="http://schemas.openxmlformats.org/officeDocument/2006/relationships/hyperlink" Target="file:///\\ad\groups\CPS\CPED\CPBranch\C_PConf\IC_LGIP_Sandbox\CP2014%20for%20LGIP%20Amendments\Part%207%20-%20Local%20plans%20LGIP%20&amp;%20MALTI\Definitions.docx" TargetMode="External"/><Relationship Id="rId129" Type="http://schemas.openxmlformats.org/officeDocument/2006/relationships/hyperlink" Target="file:///\\ad\groups\CPS\CPED\CPBranch\C_PConf\IC_LGIP_Sandbox\CP2014%20for%20LGIP%20Amendments\Part%207%20-%20Local%20plans%20LGIP%20&amp;%20MALTI\Definitions.docx" TargetMode="External"/><Relationship Id="rId54" Type="http://schemas.openxmlformats.org/officeDocument/2006/relationships/hyperlink" Target="file:///\\ad\groups\CPS\CPED\CPBranch\C_PConf\IC_LGIP_Sandbox\CP2014%20for%20LGIP%20Amendments\Part%207%20-%20Local%20plans%20LGIP%20&amp;%20MALTI\Definitions.docx" TargetMode="External"/><Relationship Id="rId70" Type="http://schemas.openxmlformats.org/officeDocument/2006/relationships/hyperlink" Target="file:///\\ad\groups\CPS\CPED\CPBranch\C_PConf\IC_LGIP_Sandbox\CP2014%20for%20LGIP%20Amendments\Part%207%20-%20Local%20plans%20LGIP%20&amp;%20MALTI\Definitions.docx" TargetMode="External"/><Relationship Id="rId75" Type="http://schemas.openxmlformats.org/officeDocument/2006/relationships/hyperlink" Target="file:///\\ad\groups\CPS\CPED\CPBranch\C_PConf\IC_LGIP_Sandbox\CP2014%20for%20LGIP%20Amendments\Part%207%20-%20Local%20plans%20LGIP%20&amp;%20MALTI\Definitions.docx" TargetMode="External"/><Relationship Id="rId91" Type="http://schemas.openxmlformats.org/officeDocument/2006/relationships/hyperlink" Target="file:///\\ad\groups\CPS\CPED\CPBranch\C_PConf\IC_LGIP_Sandbox\CP2014%20for%20LGIP%20Amendments\Part%207%20-%20Local%20plans%20LGIP%20&amp;%20MALTI\Definitions.docx" TargetMode="External"/><Relationship Id="rId96" Type="http://schemas.openxmlformats.org/officeDocument/2006/relationships/hyperlink" Target="file:///\\ad\groups\CPS\CPED\CPBranch\C_PConf\IC_LGIP_Sandbox\CP2014%20for%20LGIP%20Amendments\Part%207%20-%20Local%20plans%20LGIP%20&amp;%20MALTI\Definitions.docx" TargetMode="External"/><Relationship Id="rId140" Type="http://schemas.openxmlformats.org/officeDocument/2006/relationships/hyperlink" Target="file:///\\ad\groups\CPS\CPED\CPBranch\C_PConf\IC_LGIP_Sandbox\CP2014%20for%20LGIP%20Amendments\Part%207%20-%20Local%20plans%20LGIP%20&amp;%20MALTI\Definitions.docx" TargetMode="External"/><Relationship Id="rId145" Type="http://schemas.openxmlformats.org/officeDocument/2006/relationships/hyperlink" Target="file:///\\ad\groups\CPS\CPED\CPBranch\C_PConf\IC_LGIP_Sandbox\CP2014%20for%20LGIP%20Amendments\Part%207%20-%20Local%20plans%20LGIP%20&amp;%20MALTI\Definitions.docx" TargetMode="External"/><Relationship Id="rId161" Type="http://schemas.openxmlformats.org/officeDocument/2006/relationships/hyperlink" Target="file:///\\ad\groups\CPS\CPED\CPBranch\C_PConf\IC_LGIP_Sandbox\CP2014%20for%20LGIP%20Amendments\Part%207%20-%20Local%20plans%20LGIP%20&amp;%20MALTI\Definitions.docx" TargetMode="External"/><Relationship Id="rId166" Type="http://schemas.openxmlformats.org/officeDocument/2006/relationships/hyperlink" Target="file:///\\ad\groups\CPS\CPED\CPBranch\C_PConf\IC_LGIP_Sandbox\CP2014%20for%20LGIP%20Amendments\Part%207%20-%20Local%20plans%20LGIP%20&amp;%20MALTI\Definitions.docx" TargetMode="External"/><Relationship Id="rId182" Type="http://schemas.openxmlformats.org/officeDocument/2006/relationships/hyperlink" Target="file:///\\ad\groups\CPS\CPED\CPBranch\C_PConf\IC_LGIP_Sandbox\CP2014%20for%20LGIP%20Amendments\Part%207%20-%20Local%20plans%20LGIP%20&amp;%20MALTI\Definitions.docx" TargetMode="External"/><Relationship Id="rId187" Type="http://schemas.openxmlformats.org/officeDocument/2006/relationships/hyperlink" Target="file:///\\ad\groups\CPS\CPED\CPBranch\C_PConf\IC_LGIP_Sandbox\CP2014%20for%20LGIP%20Amendments\Part%207%20-%20Local%20plans%20LGIP%20&amp;%20MALTI\Definitions.docx" TargetMode="External"/><Relationship Id="rId217"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4.png"/><Relationship Id="rId23" Type="http://schemas.openxmlformats.org/officeDocument/2006/relationships/hyperlink" Target="file:///\\ad\groups\CPS\CPED\CPBranch\C_PConf\IC_LGIP_Sandbox\CP2014%20for%20LGIP%20Amendments\Part%207%20-%20Local%20plans%20LGIP%20&amp;%20MALTI\Definitions.docx" TargetMode="External"/><Relationship Id="rId28" Type="http://schemas.openxmlformats.org/officeDocument/2006/relationships/hyperlink" Target="http://www.brisbane.qld.gov.au/planning-building/planning-guidelines-tools/brisbane-city-plan-2014/city-plan-2014-mapping" TargetMode="External"/><Relationship Id="rId49" Type="http://schemas.openxmlformats.org/officeDocument/2006/relationships/hyperlink" Target="file:///\\ad\groups\CPS\CPED\CPBranch\C_PConf\IC_LGIP_Sandbox\CP2014%20for%20LGIP%20Amendments\Part%207%20-%20Local%20plans%20LGIP%20&amp;%20MALTI\Definitions.docx" TargetMode="External"/><Relationship Id="rId114" Type="http://schemas.openxmlformats.org/officeDocument/2006/relationships/hyperlink" Target="file:///\\ad\groups\CPS\CPED\CPBranch\C_PConf\IC_LGIP_Sandbox\CP2014%20for%20LGIP%20Amendments\Part%207%20-%20Local%20plans%20LGIP%20&amp;%20MALTI\Definitions.docx" TargetMode="External"/><Relationship Id="rId119" Type="http://schemas.openxmlformats.org/officeDocument/2006/relationships/hyperlink" Target="file:///\\ad\groups\CPS\CPED\CPBranch\C_PConf\IC_LGIP_Sandbox\CP2014%20for%20LGIP%20Amendments\Part%207%20-%20Local%20plans%20LGIP%20&amp;%20MALTI\Definitions.docx" TargetMode="External"/><Relationship Id="rId44" Type="http://schemas.openxmlformats.org/officeDocument/2006/relationships/hyperlink" Target="file:///\\ad\groups\CPS\CPED\CPBranch\C_PConf\IC_LGIP_Sandbox\CP2014%20for%20LGIP%20Amendments\Part%207%20-%20Local%20plans%20LGIP%20&amp;%20MALTI\Definitions.docx" TargetMode="External"/><Relationship Id="rId60" Type="http://schemas.openxmlformats.org/officeDocument/2006/relationships/hyperlink" Target="file:///\\ad\groups\CPS\CPED\CPBranch\C_PConf\IC_LGIP_Sandbox\CP2014%20for%20LGIP%20Amendments\Part%207%20-%20Local%20plans%20LGIP%20&amp;%20MALTI\Definitions.docx" TargetMode="External"/><Relationship Id="rId65" Type="http://schemas.openxmlformats.org/officeDocument/2006/relationships/hyperlink" Target="file:///\\ad\groups\CPS\CPED\CPBranch\C_PConf\IC_LGIP_Sandbox\CP2014%20for%20LGIP%20Amendments\Part%207%20-%20Local%20plans%20LGIP%20&amp;%20MALTI\Definitions.docx" TargetMode="External"/><Relationship Id="rId81" Type="http://schemas.openxmlformats.org/officeDocument/2006/relationships/hyperlink" Target="file:///\\ad\groups\CPS\CPED\CPBranch\C_PConf\IC_LGIP_Sandbox\CP2014%20for%20LGIP%20Amendments\Part%207%20-%20Local%20plans%20LGIP%20&amp;%20MALTI\Definitions.docx" TargetMode="External"/><Relationship Id="rId86" Type="http://schemas.openxmlformats.org/officeDocument/2006/relationships/hyperlink" Target="file:///\\ad\groups\CPS\CPED\CPBranch\C_PConf\IC_LGIP_Sandbox\CP2014%20for%20LGIP%20Amendments\Part%207%20-%20Local%20plans%20LGIP%20&amp;%20MALTI\Definitions.docx" TargetMode="External"/><Relationship Id="rId130" Type="http://schemas.openxmlformats.org/officeDocument/2006/relationships/hyperlink" Target="file:///\\ad\groups\CPS\CPED\CPBranch\C_PConf\IC_LGIP_Sandbox\CP2014%20for%20LGIP%20Amendments\Part%207%20-%20Local%20plans%20LGIP%20&amp;%20MALTI\Definitions.docx" TargetMode="External"/><Relationship Id="rId135" Type="http://schemas.openxmlformats.org/officeDocument/2006/relationships/hyperlink" Target="http://www.tmr.qld.gov.au" TargetMode="External"/><Relationship Id="rId151" Type="http://schemas.openxmlformats.org/officeDocument/2006/relationships/hyperlink" Target="file:///\\ad\groups\CPS\CPED\CPBranch\C_PConf\IC_LGIP_Sandbox\CP2014%20for%20LGIP%20Amendments\Part%207%20-%20Local%20plans%20LGIP%20&amp;%20MALTI\Definitions.docx" TargetMode="External"/><Relationship Id="rId156" Type="http://schemas.openxmlformats.org/officeDocument/2006/relationships/hyperlink" Target="file:///\\ad\groups\CPS\CPED\CPBranch\C_PConf\IC_LGIP_Sandbox\CP2014%20for%20LGIP%20Amendments\Part%207%20-%20Local%20plans%20LGIP%20&amp;%20MALTI\Definitions.docx" TargetMode="External"/><Relationship Id="rId177" Type="http://schemas.openxmlformats.org/officeDocument/2006/relationships/hyperlink" Target="file:///\\ad\groups\CPS\CPED\CPBranch\C_PConf\IC_LGIP_Sandbox\CP2014%20for%20LGIP%20Amendments\Part%207%20-%20Local%20plans%20LGIP%20&amp;%20MALTI\Definitions.docx" TargetMode="External"/><Relationship Id="rId198" Type="http://schemas.openxmlformats.org/officeDocument/2006/relationships/hyperlink" Target="file:///\\ad\groups\CPS\CPED\CPBranch\C_PConf\IC_LGIP_Sandbox\CP2014%20for%20LGIP%20Amendments\Part%207%20-%20Local%20plans%20LGIP%20&amp;%20MALTI\Definitions.docx" TargetMode="External"/><Relationship Id="rId172" Type="http://schemas.openxmlformats.org/officeDocument/2006/relationships/hyperlink" Target="file:///\\ad\groups\CPS\CPED\CPBranch\C_PConf\IC_LGIP_Sandbox\CP2014%20for%20LGIP%20Amendments\Part%207%20-%20Local%20plans%20LGIP%20&amp;%20MALTI\Definitions.docx" TargetMode="External"/><Relationship Id="rId193" Type="http://schemas.openxmlformats.org/officeDocument/2006/relationships/hyperlink" Target="file:///\\ad\groups\CPS\CPED\CPBranch\C_PConf\IC_LGIP_Sandbox\CP2014%20for%20LGIP%20Amendments\Part%207%20-%20Local%20plans%20LGIP%20&amp;%20MALTI\Definitions.docx" TargetMode="External"/><Relationship Id="rId202" Type="http://schemas.openxmlformats.org/officeDocument/2006/relationships/hyperlink" Target="file:///\\ad\groups\CPS\CPED\CPBranch\C_PConf\IC_LGIP_Sandbox\CP2014%20for%20LGIP%20Amendments\Part%207%20-%20Local%20plans%20LGIP%20&amp;%20MALTI\Definitions.docx" TargetMode="External"/><Relationship Id="rId207" Type="http://schemas.openxmlformats.org/officeDocument/2006/relationships/image" Target="media/image1.png"/><Relationship Id="rId223" Type="http://schemas.openxmlformats.org/officeDocument/2006/relationships/fontTable" Target="fontTable.xml"/><Relationship Id="rId13" Type="http://schemas.openxmlformats.org/officeDocument/2006/relationships/hyperlink" Target="file:///\\ad\groups\CPS\CPED\CPBranch\C_PConf\IC_LGIP_Sandbox\CP2014%20for%20LGIP%20Amendments\Part%207%20-%20Local%20plans%20LGIP%20&amp;%20MALTI\RochedaleUrbanCommunityTOA.docx" TargetMode="External"/><Relationship Id="rId18" Type="http://schemas.openxmlformats.org/officeDocument/2006/relationships/hyperlink" Target="file:///\\ad\groups\CPS\CPED\CPBranch\C_PConf\IC_LGIP_Sandbox\CP2014%20for%20LGIP%20Amendments\Part%207%20-%20Local%20plans%20LGIP%20&amp;%20MALTI\Definitions.docx" TargetMode="External"/><Relationship Id="rId39" Type="http://schemas.openxmlformats.org/officeDocument/2006/relationships/hyperlink" Target="Definitions.docx" TargetMode="External"/><Relationship Id="rId109" Type="http://schemas.openxmlformats.org/officeDocument/2006/relationships/hyperlink" Target="http://www.dlg.qld.gov.au/codes-policies-and-regulatory-provisions/lapsed-or-repealed-state-planning-policies.html" TargetMode="External"/><Relationship Id="rId34" Type="http://schemas.openxmlformats.org/officeDocument/2006/relationships/hyperlink" Target="file:///\\ad\groups\CPS\CPED\CPBranch\C_PConf\IC_LGIP_Sandbox\CP2014%20for%20LGIP%20Amendments\Part%207%20-%20Local%20plans%20LGIP%20&amp;%20MALTI\Definitions.docx" TargetMode="External"/><Relationship Id="rId50" Type="http://schemas.openxmlformats.org/officeDocument/2006/relationships/hyperlink" Target="file:///\\ad\groups\CPS\CPED\CPBranch\C_PConf\IC_LGIP_Sandbox\CP2014%20for%20LGIP%20Amendments\Part%207%20-%20Local%20plans%20LGIP%20&amp;%20MALTI\Definitions.docx" TargetMode="External"/><Relationship Id="rId55" Type="http://schemas.openxmlformats.org/officeDocument/2006/relationships/hyperlink" Target="file:///\\ad\groups\CPS\CPED\CPBranch\C_PConf\IC_LGIP_Sandbox\CP2014%20for%20LGIP%20Amendments\Part%207%20-%20Local%20plans%20LGIP%20&amp;%20MALTI\Definitions.docx" TargetMode="External"/><Relationship Id="rId76" Type="http://schemas.openxmlformats.org/officeDocument/2006/relationships/hyperlink" Target="file:///\\ad\groups\CPS\CPED\CPBranch\C_PConf\IC_LGIP_Sandbox\CP2014%20for%20LGIP%20Amendments\Part%207%20-%20Local%20plans%20LGIP%20&amp;%20MALTI\Definitions.docx" TargetMode="External"/><Relationship Id="rId97" Type="http://schemas.openxmlformats.org/officeDocument/2006/relationships/hyperlink" Target="file:///\\ad\groups\CPS\CPED\CPBranch\C_PConf\IC_LGIP_Sandbox\CP2014%20for%20LGIP%20Amendments\Part%207%20-%20Local%20plans%20LGIP%20&amp;%20MALTI\Definitions.docx" TargetMode="External"/><Relationship Id="rId104" Type="http://schemas.openxmlformats.org/officeDocument/2006/relationships/hyperlink" Target="file:///\\ad\groups\CPS\CPED\CPBranch\C_PConf\IC_LGIP_Sandbox\CP2014%20for%20LGIP%20Amendments\Part%207%20-%20Local%20plans%20LGIP%20&amp;%20MALTI\Definitions.docx" TargetMode="External"/><Relationship Id="rId120" Type="http://schemas.openxmlformats.org/officeDocument/2006/relationships/hyperlink" Target="file:///\\ad\groups\CPS\CPED\CPBranch\C_PConf\IC_LGIP_Sandbox\CP2014%20for%20LGIP%20Amendments\Part%207%20-%20Local%20plans%20LGIP%20&amp;%20MALTI\Definitions.docx" TargetMode="External"/><Relationship Id="rId125" Type="http://schemas.openxmlformats.org/officeDocument/2006/relationships/hyperlink" Target="file:///\\ad\groups\CPS\CPED\CPBranch\C_PConf\IC_LGIP_Sandbox\CP2014%20for%20LGIP%20Amendments\Part%207%20-%20Local%20plans%20LGIP%20&amp;%20MALTI\Part4PIP.docx" TargetMode="External"/><Relationship Id="rId141" Type="http://schemas.openxmlformats.org/officeDocument/2006/relationships/hyperlink" Target="file:///\\ad\groups\CPS\CPED\CPBranch\C_PConf\IC_LGIP_Sandbox\CP2014%20for%20LGIP%20Amendments\Part%207%20-%20Local%20plans%20LGIP%20&amp;%20MALTI\Definitions.docx" TargetMode="External"/><Relationship Id="rId146" Type="http://schemas.openxmlformats.org/officeDocument/2006/relationships/hyperlink" Target="file:///\\ad\groups\CPS\CPED\CPBranch\C_PConf\IC_LGIP_Sandbox\CP2014%20for%20LGIP%20Amendments\Part%207%20-%20Local%20plans%20LGIP%20&amp;%20MALTI\Definitions.docx" TargetMode="External"/><Relationship Id="rId167" Type="http://schemas.openxmlformats.org/officeDocument/2006/relationships/hyperlink" Target="file:///\\ad\groups\CPS\CPED\CPBranch\C_PConf\IC_LGIP_Sandbox\CP2014%20for%20LGIP%20Amendments\Part%207%20-%20Local%20plans%20LGIP%20&amp;%20MALTI\Definitions.docx" TargetMode="External"/><Relationship Id="rId188" Type="http://schemas.openxmlformats.org/officeDocument/2006/relationships/hyperlink" Target="file:///\\ad\groups\CPS\CPED\CPBranch\C_PConf\IC_LGIP_Sandbox\CP2014%20for%20LGIP%20Amendments\Part%207%20-%20Local%20plans%20LGIP%20&amp;%20MALTI\Definitions.docx" TargetMode="External"/><Relationship Id="rId7" Type="http://schemas.openxmlformats.org/officeDocument/2006/relationships/endnotes" Target="endnotes.xml"/><Relationship Id="rId71" Type="http://schemas.openxmlformats.org/officeDocument/2006/relationships/hyperlink" Target="file:///\\ad\groups\CPS\CPED\CPBranch\C_PConf\IC_LGIP_Sandbox\CP2014%20for%20LGIP%20Amendments\Part%207%20-%20Local%20plans%20LGIP%20&amp;%20MALTI\Definitions.docx" TargetMode="External"/><Relationship Id="rId92" Type="http://schemas.openxmlformats.org/officeDocument/2006/relationships/hyperlink" Target="file:///\\ad\groups\CPS\CPED\CPBranch\C_PConf\IC_LGIP_Sandbox\CP2014%20for%20LGIP%20Amendments\Part%207%20-%20Local%20plans%20LGIP%20&amp;%20MALTI\Definitions.docx" TargetMode="External"/><Relationship Id="rId162" Type="http://schemas.openxmlformats.org/officeDocument/2006/relationships/hyperlink" Target="file:///\\ad\groups\CPS\CPED\CPBranch\C_PConf\IC_LGIP_Sandbox\CP2014%20for%20LGIP%20Amendments\Part%207%20-%20Local%20plans%20LGIP%20&amp;%20MALTI\Definitions.docx" TargetMode="External"/><Relationship Id="rId183" Type="http://schemas.openxmlformats.org/officeDocument/2006/relationships/hyperlink" Target="file:///\\ad\groups\CPS\CPED\CPBranch\C_PConf\IC_LGIP_Sandbox\CP2014%20for%20LGIP%20Amendments\Part%207%20-%20Local%20plans%20LGIP%20&amp;%20MALTI\Definitions.docx" TargetMode="External"/><Relationship Id="rId213" Type="http://schemas.openxmlformats.org/officeDocument/2006/relationships/image" Target="media/image5.png"/><Relationship Id="rId218"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file:///\\ad\groups\CPS\CPED\CPBranch\C_PConf\IC_LGIP_Sandbox\CP2014%20for%20LGIP%20Amendments\Part%207%20-%20Local%20plans%20LGIP%20&amp;%20MALTI\Definitions.docx" TargetMode="External"/><Relationship Id="rId24" Type="http://schemas.openxmlformats.org/officeDocument/2006/relationships/hyperlink" Target="file:///\\ad\groups\CPS\CPED\CPBranch\C_PConf\IC_LGIP_Sandbox\CP2014%20for%20LGIP%20Amendments\Part%207%20-%20Local%20plans%20LGIP%20&amp;%20MALTI\Definitions.docx" TargetMode="External"/><Relationship Id="rId40" Type="http://schemas.openxmlformats.org/officeDocument/2006/relationships/hyperlink" Target="Definitions.docx" TargetMode="External"/><Relationship Id="rId45" Type="http://schemas.openxmlformats.org/officeDocument/2006/relationships/hyperlink" Target="file:///\\ad\groups\CPS\CPED\CPBranch\C_PConf\IC_LGIP_Sandbox\CP2014%20for%20LGIP%20Amendments\Part%207%20-%20Local%20plans%20LGIP%20&amp;%20MALTI\Definitions.docx" TargetMode="External"/><Relationship Id="rId66" Type="http://schemas.openxmlformats.org/officeDocument/2006/relationships/hyperlink" Target="file:///\\ad\groups\CPS\CPED\CPBranch\C_PConf\IC_LGIP_Sandbox\CP2014%20for%20LGIP%20Amendments\Part%207%20-%20Local%20plans%20LGIP%20&amp;%20MALTI\StructurePlanningPSP.docx" TargetMode="External"/><Relationship Id="rId87" Type="http://schemas.openxmlformats.org/officeDocument/2006/relationships/hyperlink" Target="file:///\\ad\groups\CPS\CPED\CPBranch\C_PConf\IC_LGIP_Sandbox\CP2014%20for%20LGIP%20Amendments\Part%207%20-%20Local%20plans%20LGIP%20&amp;%20MALTI\Definitions.docx" TargetMode="External"/><Relationship Id="rId110" Type="http://schemas.openxmlformats.org/officeDocument/2006/relationships/hyperlink" Target="http://www.brisbane.qld.gov.au/planning-building/planning-guidelines-tools/brisbane-city-plan-2014/city-plan-2014-mapping" TargetMode="External"/><Relationship Id="rId115" Type="http://schemas.openxmlformats.org/officeDocument/2006/relationships/hyperlink" Target="file:///\\ad\groups\CPS\CPED\CPBranch\C_PConf\IC_LGIP_Sandbox\CP2014%20for%20LGIP%20Amendments\Part%207%20-%20Local%20plans%20LGIP%20&amp;%20MALTI\Definitions.docx" TargetMode="External"/><Relationship Id="rId131" Type="http://schemas.openxmlformats.org/officeDocument/2006/relationships/hyperlink" Target="file:///\\ad\groups\CPS\CPED\CPBranch\C_PConf\IC_LGIP_Sandbox\CP2014%20for%20LGIP%20Amendments\Part%207%20-%20Local%20plans%20LGIP%20&amp;%20MALTI\Definitions.docx" TargetMode="External"/><Relationship Id="rId136" Type="http://schemas.openxmlformats.org/officeDocument/2006/relationships/hyperlink" Target="file:///\\ad\groups\CPS\CPED\CPBranch\C_PConf\IC_LGIP_Sandbox\CP2014%20for%20LGIP%20Amendments\Part%207%20-%20Local%20plans%20LGIP%20&amp;%20MALTI\Definitions.docx" TargetMode="External"/><Relationship Id="rId157" Type="http://schemas.openxmlformats.org/officeDocument/2006/relationships/hyperlink" Target="http://www.brisbane.qld.gov.au/planning-building/planning-guidelines-tools/brisbane-city-plan-2014/city-plan-2014-mapping" TargetMode="External"/><Relationship Id="rId178" Type="http://schemas.openxmlformats.org/officeDocument/2006/relationships/hyperlink" Target="file:///\\ad\groups\CPS\CPED\CPBranch\C_PConf\IC_LGIP_Sandbox\CP2014%20for%20LGIP%20Amendments\Part%207%20-%20Local%20plans%20LGIP%20&amp;%20MALTI\Definitions.docx" TargetMode="External"/><Relationship Id="rId61" Type="http://schemas.openxmlformats.org/officeDocument/2006/relationships/hyperlink" Target="file:///\\ad\groups\CPS\CPED\CPBranch\C_PConf\IC_LGIP_Sandbox\CP2014%20for%20LGIP%20Amendments\Part%207%20-%20Local%20plans%20LGIP%20&amp;%20MALTI\Definitions.docx" TargetMode="External"/><Relationship Id="rId82" Type="http://schemas.openxmlformats.org/officeDocument/2006/relationships/hyperlink" Target="file:///\\ad\groups\CPS\CPED\CPBranch\C_PConf\IC_LGIP_Sandbox\CP2014%20for%20LGIP%20Amendments\Part%207%20-%20Local%20plans%20LGIP%20&amp;%20MALTI\Definitions.docx" TargetMode="External"/><Relationship Id="rId152" Type="http://schemas.openxmlformats.org/officeDocument/2006/relationships/hyperlink" Target="file:///\\ad\groups\CPS\CPED\CPBranch\C_PConf\IC_LGIP_Sandbox\CP2014%20for%20LGIP%20Amendments\Part%207%20-%20Local%20plans%20LGIP%20&amp;%20MALTI\Definitions.docx" TargetMode="External"/><Relationship Id="rId173" Type="http://schemas.openxmlformats.org/officeDocument/2006/relationships/hyperlink" Target="file:///\\ad\groups\CPS\CPED\CPBranch\C_PConf\IC_LGIP_Sandbox\CP2014%20for%20LGIP%20Amendments\Part%207%20-%20Local%20plans%20LGIP%20&amp;%20MALTI\Definitions.docx" TargetMode="External"/><Relationship Id="rId194" Type="http://schemas.openxmlformats.org/officeDocument/2006/relationships/hyperlink" Target="file:///\\ad\groups\CPS\CPED\CPBranch\C_PConf\IC_LGIP_Sandbox\CP2014%20for%20LGIP%20Amendments\Part%207%20-%20Local%20plans%20LGIP%20&amp;%20MALTI\Definitions.docx" TargetMode="External"/><Relationship Id="rId199" Type="http://schemas.openxmlformats.org/officeDocument/2006/relationships/hyperlink" Target="file:///\\ad\groups\CPS\CPED\CPBranch\C_PConf\IC_LGIP_Sandbox\CP2014%20for%20LGIP%20Amendments\Part%207%20-%20Local%20plans%20LGIP%20&amp;%20MALTI\Definitions.docx" TargetMode="External"/><Relationship Id="rId203" Type="http://schemas.openxmlformats.org/officeDocument/2006/relationships/hyperlink" Target="file:///\\ad\groups\CPS\CPED\CPBranch\C_PConf\IC_LGIP_Sandbox\CP2014%20for%20LGIP%20Amendments\Part%207%20-%20Local%20plans%20LGIP%20&amp;%20MALTI\Definitions.docx" TargetMode="External"/><Relationship Id="rId208" Type="http://schemas.openxmlformats.org/officeDocument/2006/relationships/hyperlink" Target="http://eplan.brisbane.qld.gov.au/New%20City%20Plan%20QPP/Part%2007%20-%20Local%20plans/Spatial%20Maps/FigureA_Rochedale.pdf" TargetMode="External"/><Relationship Id="rId19" Type="http://schemas.openxmlformats.org/officeDocument/2006/relationships/hyperlink" Target="file:///\\ad\groups\CPS\CPED\CPBranch\C_PConf\IC_LGIP_Sandbox\CP2014%20for%20LGIP%20Amendments\Part%207%20-%20Local%20plans%20LGIP%20&amp;%20MALTI\Definitions.docx" TargetMode="External"/><Relationship Id="rId224" Type="http://schemas.openxmlformats.org/officeDocument/2006/relationships/theme" Target="theme/theme1.xml"/><Relationship Id="rId14" Type="http://schemas.openxmlformats.org/officeDocument/2006/relationships/hyperlink" Target="file:///\\ad\groups\CPS\CPED\CPBranch\C_PConf\IC_LGIP_Sandbox\CP2014%20for%20LGIP%20Amendments\Part%207%20-%20Local%20plans%20LGIP%20&amp;%20MALTI\RochedaleUrbanCommunityTOA.docx" TargetMode="External"/><Relationship Id="rId30" Type="http://schemas.openxmlformats.org/officeDocument/2006/relationships/hyperlink" Target="file:///\\ad\groups\CPS\CPED\CPBranch\C_PConf\IC_LGIP_Sandbox\CP2014%20for%20LGIP%20Amendments\Part%207%20-%20Local%20plans%20LGIP%20&amp;%20MALTI\Definitions.docx" TargetMode="External"/><Relationship Id="rId35" Type="http://schemas.openxmlformats.org/officeDocument/2006/relationships/hyperlink" Target="file:///\\ad\groups\CPS\CPED\CPBranch\C_PConf\IC_LGIP_Sandbox\CP2014%20for%20LGIP%20Amendments\Part%207%20-%20Local%20plans%20LGIP%20&amp;%20MALTI\Definitions.docx" TargetMode="External"/><Relationship Id="rId56" Type="http://schemas.openxmlformats.org/officeDocument/2006/relationships/hyperlink" Target="file:///\\ad\groups\CPS\CPED\CPBranch\C_PConf\IC_LGIP_Sandbox\CP2014%20for%20LGIP%20Amendments\Part%207%20-%20Local%20plans%20LGIP%20&amp;%20MALTI\Definitions.docx" TargetMode="External"/><Relationship Id="rId77" Type="http://schemas.openxmlformats.org/officeDocument/2006/relationships/hyperlink" Target="file:///\\ad\groups\CPS\CPED\CPBranch\C_PConf\IC_LGIP_Sandbox\CP2014%20for%20LGIP%20Amendments\Part%207%20-%20Local%20plans%20LGIP%20&amp;%20MALTI\RochedaleLP.docx" TargetMode="External"/><Relationship Id="rId100" Type="http://schemas.openxmlformats.org/officeDocument/2006/relationships/hyperlink" Target="file:///\\ad\groups\CPS\CPED\CPBranch\C_PConf\IC_LGIP_Sandbox\CP2014%20for%20LGIP%20Amendments\Part%207%20-%20Local%20plans%20LGIP%20&amp;%20MALTI\Definitions.docx" TargetMode="External"/><Relationship Id="rId105" Type="http://schemas.openxmlformats.org/officeDocument/2006/relationships/hyperlink" Target="file:///\\ad\groups\CPS\CPED\CPBranch\C_PConf\IC_LGIP_Sandbox\CP2014%20for%20LGIP%20Amendments\Part%207%20-%20Local%20plans%20LGIP%20&amp;%20MALTI\Definitions.docx" TargetMode="External"/><Relationship Id="rId126" Type="http://schemas.openxmlformats.org/officeDocument/2006/relationships/hyperlink" Target="file:///\\ad\groups\CPS\CPED\CPBranch\C_PConf\IC_LGIP_Sandbox\CP2014%20for%20LGIP%20Amendments\Part%207%20-%20Local%20plans%20LGIP%20&amp;%20MALTI\Definitions.docx" TargetMode="External"/><Relationship Id="rId147" Type="http://schemas.openxmlformats.org/officeDocument/2006/relationships/hyperlink" Target="file:///\\ad\groups\CPS\CPED\CPBranch\C_PConf\IC_LGIP_Sandbox\CP2014%20for%20LGIP%20Amendments\Part%207%20-%20Local%20plans%20LGIP%20&amp;%20MALTI\Definitions.docx" TargetMode="External"/><Relationship Id="rId168" Type="http://schemas.openxmlformats.org/officeDocument/2006/relationships/hyperlink" Target="file:///\\ad\groups\CPS\CPED\CPBranch\C_PConf\IC_LGIP_Sandbox\CP2014%20for%20LGIP%20Amendments\Part%207%20-%20Local%20plans%20LGIP%20&amp;%20MALTI\Definitions.docx" TargetMode="External"/><Relationship Id="rId8" Type="http://schemas.openxmlformats.org/officeDocument/2006/relationships/hyperlink" Target="file:///\\ad\groups\CPS\CPED\CPBranch\C_PConf\IC_LGIP_Sandbox\CP2014%20for%20LGIP%20Amendments\Part%207%20-%20Local%20plans%20LGIP%20&amp;%20MALTI\RochedaleUrbanCommunityTOA.docx" TargetMode="External"/><Relationship Id="rId51" Type="http://schemas.openxmlformats.org/officeDocument/2006/relationships/hyperlink" Target="file:///\\ad\groups\CPS\CPED\CPBranch\C_PConf\IC_LGIP_Sandbox\CP2014%20for%20LGIP%20Amendments\Part%207%20-%20Local%20plans%20LGIP%20&amp;%20MALTI\Definitions.docx" TargetMode="External"/><Relationship Id="rId72" Type="http://schemas.openxmlformats.org/officeDocument/2006/relationships/hyperlink" Target="file:///\\ad\groups\CPS\CPED\CPBranch\C_PConf\IC_LGIP_Sandbox\CP2014%20for%20LGIP%20Amendments\Part%207%20-%20Local%20plans%20LGIP%20&amp;%20MALTI\Definitions.docx" TargetMode="External"/><Relationship Id="rId93" Type="http://schemas.openxmlformats.org/officeDocument/2006/relationships/hyperlink" Target="file:///\\ad\groups\CPS\CPED\CPBranch\C_PConf\IC_LGIP_Sandbox\CP2014%20for%20LGIP%20Amendments\Part%207%20-%20Local%20plans%20LGIP%20&amp;%20MALTI\Definitions.docx" TargetMode="External"/><Relationship Id="rId98" Type="http://schemas.openxmlformats.org/officeDocument/2006/relationships/hyperlink" Target="file:///\\ad\groups\CPS\CPED\CPBranch\C_PConf\IC_LGIP_Sandbox\CP2014%20for%20LGIP%20Amendments\Part%207%20-%20Local%20plans%20LGIP%20&amp;%20MALTI\Definitions.docx" TargetMode="External"/><Relationship Id="rId121" Type="http://schemas.openxmlformats.org/officeDocument/2006/relationships/hyperlink" Target="file:///\\ad\groups\CPS\CPED\CPBranch\C_PConf\IC_LGIP_Sandbox\CP2014%20for%20LGIP%20Amendments\Part%207%20-%20Local%20plans%20LGIP%20&amp;%20MALTI\Part4PIP.docx" TargetMode="External"/><Relationship Id="rId142" Type="http://schemas.openxmlformats.org/officeDocument/2006/relationships/hyperlink" Target="file:///\\ad\groups\CPS\CPED\CPBranch\C_PConf\IC_LGIP_Sandbox\CP2014%20for%20LGIP%20Amendments\Part%207%20-%20Local%20plans%20LGIP%20&amp;%20MALTI\Definitions.docx" TargetMode="External"/><Relationship Id="rId163" Type="http://schemas.openxmlformats.org/officeDocument/2006/relationships/hyperlink" Target="file:///\\ad\groups\CPS\CPED\CPBranch\C_PConf\IC_LGIP_Sandbox\CP2014%20for%20LGIP%20Amendments\Part%207%20-%20Local%20plans%20LGIP%20&amp;%20MALTI\Definitions.docx" TargetMode="External"/><Relationship Id="rId184" Type="http://schemas.openxmlformats.org/officeDocument/2006/relationships/hyperlink" Target="file:///\\ad\groups\CPS\CPED\CPBranch\C_PConf\IC_LGIP_Sandbox\CP2014%20for%20LGIP%20Amendments\Part%207%20-%20Local%20plans%20LGIP%20&amp;%20MALTI\Definitions.docx" TargetMode="External"/><Relationship Id="rId189" Type="http://schemas.openxmlformats.org/officeDocument/2006/relationships/hyperlink" Target="file:///\\ad\groups\CPS\CPED\CPBranch\C_PConf\IC_LGIP_Sandbox\CP2014%20for%20LGIP%20Amendments\Part%207%20-%20Local%20plans%20LGIP%20&amp;%20MALTI\Definitions.docx" TargetMode="External"/><Relationship Id="rId219" Type="http://schemas.openxmlformats.org/officeDocument/2006/relationships/image" Target="media/image11.png"/><Relationship Id="rId3" Type="http://schemas.openxmlformats.org/officeDocument/2006/relationships/styles" Target="styles.xml"/><Relationship Id="rId214" Type="http://schemas.openxmlformats.org/officeDocument/2006/relationships/image" Target="media/image6.png"/><Relationship Id="rId25" Type="http://schemas.openxmlformats.org/officeDocument/2006/relationships/hyperlink" Target="file:///\\ad\groups\CPS\CPED\CPBranch\C_PConf\IC_LGIP_Sandbox\CP2014%20for%20LGIP%20Amendments\Part%207%20-%20Local%20plans%20LGIP%20&amp;%20MALTI\Definitions.docx" TargetMode="External"/><Relationship Id="rId46" Type="http://schemas.openxmlformats.org/officeDocument/2006/relationships/hyperlink" Target="file:///\\ad\groups\CPS\CPED\CPBranch\C_PConf\IC_LGIP_Sandbox\CP2014%20for%20LGIP%20Amendments\Part%207%20-%20Local%20plans%20LGIP%20&amp;%20MALTI\Definitions.docx" TargetMode="External"/><Relationship Id="rId67" Type="http://schemas.openxmlformats.org/officeDocument/2006/relationships/hyperlink" Target="file:///\\ad\groups\CPS\CPED\CPBranch\C_PConf\IC_LGIP_Sandbox\CP2014%20for%20LGIP%20Amendments\Part%207%20-%20Local%20plans%20LGIP%20&amp;%20MALTI\Definitions.docx" TargetMode="External"/><Relationship Id="rId116" Type="http://schemas.openxmlformats.org/officeDocument/2006/relationships/hyperlink" Target="file:///\\ad\groups\CPS\CPED\CPBranch\C_PConf\IC_LGIP_Sandbox\CP2014%20for%20LGIP%20Amendments\Part%207%20-%20Local%20plans%20LGIP%20&amp;%20MALTI\Definitions.docx" TargetMode="External"/><Relationship Id="rId137" Type="http://schemas.openxmlformats.org/officeDocument/2006/relationships/hyperlink" Target="file:///\\ad\groups\CPS\CPED\CPBranch\C_PConf\IC_LGIP_Sandbox\CP2014%20for%20LGIP%20Amendments\Part%207%20-%20Local%20plans%20LGIP%20&amp;%20MALTI\PlantingSpeciesPSP.docx" TargetMode="External"/><Relationship Id="rId158" Type="http://schemas.openxmlformats.org/officeDocument/2006/relationships/hyperlink" Target="file:///\\ad\groups\CPS\CPED\CPBranch\C_PConf\IC_LGIP_Sandbox\CP2014%20for%20LGIP%20Amendments\Part%207%20-%20Local%20plans%20LGIP%20&amp;%20MALTI\Definitions.docx" TargetMode="External"/><Relationship Id="rId20" Type="http://schemas.openxmlformats.org/officeDocument/2006/relationships/hyperlink" Target="file:///\\ad\groups\CPS\CPED\CPBranch\C_PConf\IC_LGIP_Sandbox\CP2014%20for%20LGIP%20Amendments\Part%207%20-%20Local%20plans%20LGIP%20&amp;%20MALTI\Definitions.docx" TargetMode="External"/><Relationship Id="rId41" Type="http://schemas.openxmlformats.org/officeDocument/2006/relationships/hyperlink" Target="file:///\\ad\groups\CPS\CPED\CPBranch\C_PConf\IC_LGIP_Sandbox\CP2014%20for%20LGIP%20Amendments\Part%207%20-%20Local%20plans%20LGIP%20&amp;%20MALTI\Definitions.docx" TargetMode="External"/><Relationship Id="rId62" Type="http://schemas.openxmlformats.org/officeDocument/2006/relationships/hyperlink" Target="file:///\\ad\groups\CPS\CPED\CPBranch\C_PConf\IC_LGIP_Sandbox\CP2014%20for%20LGIP%20Amendments\Part%207%20-%20Local%20plans%20LGIP%20&amp;%20MALTI\Definitions.docx" TargetMode="External"/><Relationship Id="rId83" Type="http://schemas.openxmlformats.org/officeDocument/2006/relationships/hyperlink" Target="file:///\\ad\groups\CPS\CPED\CPBranch\C_PConf\IC_LGIP_Sandbox\CP2014%20for%20LGIP%20Amendments\Part%207%20-%20Local%20plans%20LGIP%20&amp;%20MALTI\Definitions.docx" TargetMode="External"/><Relationship Id="rId88" Type="http://schemas.openxmlformats.org/officeDocument/2006/relationships/hyperlink" Target="file:///\\ad\groups\CPS\CPED\CPBranch\C_PConf\IC_LGIP_Sandbox\CP2014%20for%20LGIP%20Amendments\Part%207%20-%20Local%20plans%20LGIP%20&amp;%20MALTI\Definitions.docx" TargetMode="External"/><Relationship Id="rId111" Type="http://schemas.openxmlformats.org/officeDocument/2006/relationships/hyperlink" Target="file:///\\ad\groups\CPS\CPED\CPBranch\C_PConf\IC_LGIP_Sandbox\CP2014%20for%20LGIP%20Amendments\Part%207%20-%20Local%20plans%20LGIP%20&amp;%20MALTI\Definitions.docx" TargetMode="External"/><Relationship Id="rId132" Type="http://schemas.openxmlformats.org/officeDocument/2006/relationships/hyperlink" Target="file:///\\ad\groups\CPS\CPED\CPBranch\C_PConf\IC_LGIP_Sandbox\CP2014%20for%20LGIP%20Amendments\Part%207%20-%20Local%20plans%20LGIP%20&amp;%20MALTI\StormwaterCode.docx" TargetMode="External"/><Relationship Id="rId153" Type="http://schemas.openxmlformats.org/officeDocument/2006/relationships/hyperlink" Target="file:///\\ad\groups\CPS\CPED\CPBranch\C_PConf\IC_LGIP_Sandbox\CP2014%20for%20LGIP%20Amendments\Part%207%20-%20Local%20plans%20LGIP%20&amp;%20MALTI\Definitions.docx" TargetMode="External"/><Relationship Id="rId174" Type="http://schemas.openxmlformats.org/officeDocument/2006/relationships/hyperlink" Target="file:///\\ad\groups\CPS\CPED\CPBranch\C_PConf\IC_LGIP_Sandbox\CP2014%20for%20LGIP%20Amendments\Part%207%20-%20Local%20plans%20LGIP%20&amp;%20MALTI\Definitions.docx" TargetMode="External"/><Relationship Id="rId179" Type="http://schemas.openxmlformats.org/officeDocument/2006/relationships/hyperlink" Target="file:///\\ad\groups\CPS\CPED\CPBranch\C_PConf\IC_LGIP_Sandbox\CP2014%20for%20LGIP%20Amendments\Part%207%20-%20Local%20plans%20LGIP%20&amp;%20MALTI\Definitions.docx" TargetMode="External"/><Relationship Id="rId195" Type="http://schemas.openxmlformats.org/officeDocument/2006/relationships/hyperlink" Target="file:///\\ad\groups\CPS\CPED\CPBranch\C_PConf\IC_LGIP_Sandbox\CP2014%20for%20LGIP%20Amendments\Part%207%20-%20Local%20plans%20LGIP%20&amp;%20MALTI\Definitions.docx" TargetMode="External"/><Relationship Id="rId209" Type="http://schemas.openxmlformats.org/officeDocument/2006/relationships/image" Target="media/image2.png"/><Relationship Id="rId190" Type="http://schemas.openxmlformats.org/officeDocument/2006/relationships/hyperlink" Target="file:///\\ad\groups\CPS\CPED\CPBranch\C_PConf\IC_LGIP_Sandbox\CP2014%20for%20LGIP%20Amendments\Part%207%20-%20Local%20plans%20LGIP%20&amp;%20MALTI\Definitions.docx" TargetMode="External"/><Relationship Id="rId204" Type="http://schemas.openxmlformats.org/officeDocument/2006/relationships/hyperlink" Target="file:///\\ad\groups\CPS\CPED\CPBranch\C_PConf\IC_LGIP_Sandbox\CP2014%20for%20LGIP%20Amendments\Part%207%20-%20Local%20plans%20LGIP%20&amp;%20MALTI\Definitions.docx" TargetMode="External"/><Relationship Id="rId220" Type="http://schemas.openxmlformats.org/officeDocument/2006/relationships/header" Target="header1.xml"/><Relationship Id="rId15" Type="http://schemas.openxmlformats.org/officeDocument/2006/relationships/hyperlink" Target="file:///\\ad\groups\CPS\CPED\CPBranch\C_PConf\IC_LGIP_Sandbox\CP2014%20for%20LGIP%20Amendments\Part%207%20-%20Local%20plans%20LGIP%20&amp;%20MALTI\RochedaleUrbanCommunityTOA.docx" TargetMode="External"/><Relationship Id="rId36" Type="http://schemas.openxmlformats.org/officeDocument/2006/relationships/hyperlink" Target="file:///\\ad\groups\CPS\CPED\CPBranch\C_PConf\IC_LGIP_Sandbox\CP2014%20for%20LGIP%20Amendments\Part%207%20-%20Local%20plans%20LGIP%20&amp;%20MALTI\Definitions.docx" TargetMode="External"/><Relationship Id="rId57" Type="http://schemas.openxmlformats.org/officeDocument/2006/relationships/hyperlink" Target="file:///\\ad\groups\CPS\CPED\CPBranch\C_PConf\IC_LGIP_Sandbox\CP2014%20for%20LGIP%20Amendments\Part%207%20-%20Local%20plans%20LGIP%20&amp;%20MALTI\Definitions.docx" TargetMode="External"/><Relationship Id="rId106" Type="http://schemas.openxmlformats.org/officeDocument/2006/relationships/hyperlink" Target="file:///\\ad\groups\CPS\CPED\CPBranch\C_PConf\IC_LGIP_Sandbox\CP2014%20for%20LGIP%20Amendments\Part%207%20-%20Local%20plans%20LGIP%20&amp;%20MALTI\BiodiversityPSP.docx" TargetMode="External"/><Relationship Id="rId127" Type="http://schemas.openxmlformats.org/officeDocument/2006/relationships/hyperlink" Target="file:///\\ad\groups\CPS\CPED\CPBranch\C_PConf\IC_LGIP_Sandbox\CP2014%20for%20LGIP%20Amendments\Part%207%20-%20Local%20plans%20LGIP%20&amp;%20MALTI\Definitions.docx" TargetMode="External"/><Relationship Id="rId10" Type="http://schemas.openxmlformats.org/officeDocument/2006/relationships/hyperlink" Target="file:///\\ad\groups\CPS\CPED\CPBranch\C_PConf\IC_LGIP_Sandbox\CP2014%20for%20LGIP%20Amendments\Part%207%20-%20Local%20plans%20LGIP%20&amp;%20MALTI\Part1.docx" TargetMode="External"/><Relationship Id="rId31" Type="http://schemas.openxmlformats.org/officeDocument/2006/relationships/hyperlink" Target="file:///\\ad\groups\CPS\CPED\CPBranch\C_PConf\IC_LGIP_Sandbox\CP2014%20for%20LGIP%20Amendments\Part%207%20-%20Local%20plans%20LGIP%20&amp;%20MALTI\Definitions.docx" TargetMode="External"/><Relationship Id="rId52" Type="http://schemas.openxmlformats.org/officeDocument/2006/relationships/hyperlink" Target="file:///\\ad\groups\CPS\CPED\CPBranch\C_PConf\IC_LGIP_Sandbox\CP2014%20for%20LGIP%20Amendments\Part%207%20-%20Local%20plans%20LGIP%20&amp;%20MALTI\Definitions.docx" TargetMode="External"/><Relationship Id="rId73" Type="http://schemas.openxmlformats.org/officeDocument/2006/relationships/hyperlink" Target="file:///\\ad\groups\CPS\CPED\CPBranch\C_PConf\IC_LGIP_Sandbox\CP2014%20for%20LGIP%20Amendments\Part%207%20-%20Local%20plans%20LGIP%20&amp;%20MALTI\Definitions.docx" TargetMode="External"/><Relationship Id="rId78" Type="http://schemas.openxmlformats.org/officeDocument/2006/relationships/hyperlink" Target="file:///\\ad\groups\CPS\CPED\CPBranch\C_PConf\IC_LGIP_Sandbox\CP2014%20for%20LGIP%20Amendments\Part%207%20-%20Local%20plans%20LGIP%20&amp;%20MALTI\Definitions.docx" TargetMode="External"/><Relationship Id="rId94" Type="http://schemas.openxmlformats.org/officeDocument/2006/relationships/hyperlink" Target="file:///\\ad\groups\CPS\CPED\CPBranch\C_PConf\IC_LGIP_Sandbox\CP2014%20for%20LGIP%20Amendments\Part%207%20-%20Local%20plans%20LGIP%20&amp;%20MALTI\Definitions.docx" TargetMode="External"/><Relationship Id="rId99" Type="http://schemas.openxmlformats.org/officeDocument/2006/relationships/hyperlink" Target="file:///\\ad\groups\CPS\CPED\CPBranch\C_PConf\IC_LGIP_Sandbox\CP2014%20for%20LGIP%20Amendments\Part%207%20-%20Local%20plans%20LGIP%20&amp;%20MALTI\Definitions.docx" TargetMode="External"/><Relationship Id="rId101" Type="http://schemas.openxmlformats.org/officeDocument/2006/relationships/hyperlink" Target="file:///\\ad\groups\CPS\CPED\CPBranch\C_PConf\IC_LGIP_Sandbox\CP2014%20for%20LGIP%20Amendments\Part%207%20-%20Local%20plans%20LGIP%20&amp;%20MALTI\Definitions.docx" TargetMode="External"/><Relationship Id="rId122" Type="http://schemas.openxmlformats.org/officeDocument/2006/relationships/hyperlink" Target="file:///\\ad\groups\CPS\CPED\CPBranch\C_PConf\IC_LGIP_Sandbox\CP2014%20for%20LGIP%20Amendments\Part%207%20-%20Local%20plans%20LGIP%20&amp;%20MALTI\Definitions.docx" TargetMode="External"/><Relationship Id="rId143" Type="http://schemas.openxmlformats.org/officeDocument/2006/relationships/hyperlink" Target="file:///\\ad\groups\CPS\CPED\CPBranch\C_PConf\IC_LGIP_Sandbox\CP2014%20for%20LGIP%20Amendments\Part%207%20-%20Local%20plans%20LGIP%20&amp;%20MALTI\Definitions.docx" TargetMode="External"/><Relationship Id="rId148" Type="http://schemas.openxmlformats.org/officeDocument/2006/relationships/hyperlink" Target="file:///\\ad\groups\CPS\CPED\CPBranch\C_PConf\IC_LGIP_Sandbox\CP2014%20for%20LGIP%20Amendments\Part%207%20-%20Local%20plans%20LGIP%20&amp;%20MALTI\Definitions.docx" TargetMode="External"/><Relationship Id="rId164" Type="http://schemas.openxmlformats.org/officeDocument/2006/relationships/hyperlink" Target="file:///\\ad\groups\CPS\CPED\CPBranch\C_PConf\IC_LGIP_Sandbox\CP2014%20for%20LGIP%20Amendments\Part%207%20-%20Local%20plans%20LGIP%20&amp;%20MALTI\Definitions.docx" TargetMode="External"/><Relationship Id="rId169" Type="http://schemas.openxmlformats.org/officeDocument/2006/relationships/hyperlink" Target="file:///\\ad\groups\CPS\CPED\CPBranch\C_PConf\IC_LGIP_Sandbox\CP2014%20for%20LGIP%20Amendments\Part%207%20-%20Local%20plans%20LGIP%20&amp;%20MALTI\Definitions.docx" TargetMode="External"/><Relationship Id="rId185" Type="http://schemas.openxmlformats.org/officeDocument/2006/relationships/hyperlink" Target="file:///\\ad\groups\CPS\CPED\CPBranch\C_PConf\IC_LGIP_Sandbox\CP2014%20for%20LGIP%20Amendments\Part%207%20-%20Local%20plans%20LGIP%20&amp;%20MALTI\Definitions.docx" TargetMode="External"/><Relationship Id="rId4" Type="http://schemas.openxmlformats.org/officeDocument/2006/relationships/settings" Target="settings.xml"/><Relationship Id="rId9" Type="http://schemas.openxmlformats.org/officeDocument/2006/relationships/hyperlink" Target="http://www.brisbane.qld.gov.au/planning-building/planning-guidelines-tools/brisbane-city-plan-2014/city-plan-2014-mapping" TargetMode="External"/><Relationship Id="rId180" Type="http://schemas.openxmlformats.org/officeDocument/2006/relationships/hyperlink" Target="file:///\\ad\groups\CPS\CPED\CPBranch\C_PConf\IC_LGIP_Sandbox\CP2014%20for%20LGIP%20Amendments\Part%207%20-%20Local%20plans%20LGIP%20&amp;%20MALTI\Definitions.docx" TargetMode="External"/><Relationship Id="rId210" Type="http://schemas.openxmlformats.org/officeDocument/2006/relationships/hyperlink" Target="http://eplan.brisbane.qld.gov.au/New%20City%20Plan%20QPP/Part%2007%20-%20Local%20plans/Spatial%20Maps/FigureB_Rochedale.pdf" TargetMode="External"/><Relationship Id="rId215" Type="http://schemas.openxmlformats.org/officeDocument/2006/relationships/image" Target="media/image7.png"/><Relationship Id="rId26" Type="http://schemas.openxmlformats.org/officeDocument/2006/relationships/hyperlink" Target="file:///\\ad\groups\CPS\CPED\CPBranch\C_PConf\IC_LGIP_Sandbox\CP2014%20for%20LGIP%20Amendments\Part%207%20-%20Local%20plans%20LGIP%20&amp;%20MALTI\Part4PIP.docx" TargetMode="External"/><Relationship Id="rId47" Type="http://schemas.openxmlformats.org/officeDocument/2006/relationships/hyperlink" Target="file:///\\ad\groups\CPS\CPED\CPBranch\C_PConf\IC_LGIP_Sandbox\CP2014%20for%20LGIP%20Amendments\Part%207%20-%20Local%20plans%20LGIP%20&amp;%20MALTI\Definitions.docx" TargetMode="External"/><Relationship Id="rId68" Type="http://schemas.openxmlformats.org/officeDocument/2006/relationships/hyperlink" Target="file:///\\ad\groups\CPS\CPED\CPBranch\C_PConf\IC_LGIP_Sandbox\CP2014%20for%20LGIP%20Amendments\Part%207%20-%20Local%20plans%20LGIP%20&amp;%20MALTI\Definitions.docx" TargetMode="External"/><Relationship Id="rId89" Type="http://schemas.openxmlformats.org/officeDocument/2006/relationships/hyperlink" Target="file:///\\ad\groups\CPS\CPED\CPBranch\C_PConf\IC_LGIP_Sandbox\CP2014%20for%20LGIP%20Amendments\Part%207%20-%20Local%20plans%20LGIP%20&amp;%20MALTI\Definitions.docx" TargetMode="External"/><Relationship Id="rId112" Type="http://schemas.openxmlformats.org/officeDocument/2006/relationships/hyperlink" Target="file:///\\ad\groups\CPS\CPED\CPBranch\C_PConf\IC_LGIP_Sandbox\CP2014%20for%20LGIP%20Amendments\Part%207%20-%20Local%20plans%20LGIP%20&amp;%20MALTI\InfrastructureDesignPSP.docx" TargetMode="External"/><Relationship Id="rId133" Type="http://schemas.openxmlformats.org/officeDocument/2006/relationships/hyperlink" Target="file:///\\ad\groups\CPS\CPED\CPBranch\C_PConf\IC_LGIP_Sandbox\CP2014%20for%20LGIP%20Amendments\Part%207%20-%20Local%20plans%20LGIP%20&amp;%20MALTI\InfrastructureDesignPSP.docx" TargetMode="External"/><Relationship Id="rId154" Type="http://schemas.openxmlformats.org/officeDocument/2006/relationships/hyperlink" Target="file:///\\ad\groups\CPS\CPED\CPBranch\C_PConf\IC_LGIP_Sandbox\CP2014%20for%20LGIP%20Amendments\Part%207%20-%20Local%20plans%20LGIP%20&amp;%20MALTI\Definitions.docx" TargetMode="External"/><Relationship Id="rId175" Type="http://schemas.openxmlformats.org/officeDocument/2006/relationships/hyperlink" Target="file:///\\ad\groups\CPS\CPED\CPBranch\C_PConf\IC_LGIP_Sandbox\CP2014%20for%20LGIP%20Amendments\Part%207%20-%20Local%20plans%20LGIP%20&amp;%20MALTI\Definitions.docx" TargetMode="External"/><Relationship Id="rId196" Type="http://schemas.openxmlformats.org/officeDocument/2006/relationships/hyperlink" Target="file:///\\ad\groups\CPS\CPED\CPBranch\C_PConf\IC_LGIP_Sandbox\CP2014%20for%20LGIP%20Amendments\Part%207%20-%20Local%20plans%20LGIP%20&amp;%20MALTI\Definitions.docx" TargetMode="External"/><Relationship Id="rId200" Type="http://schemas.openxmlformats.org/officeDocument/2006/relationships/hyperlink" Target="file:///\\ad\groups\CPS\CPED\CPBranch\C_PConf\IC_LGIP_Sandbox\CP2014%20for%20LGIP%20Amendments\Part%207%20-%20Local%20plans%20LGIP%20&amp;%20MALTI\Definitions.docx" TargetMode="External"/><Relationship Id="rId16" Type="http://schemas.openxmlformats.org/officeDocument/2006/relationships/hyperlink" Target="file:///\\ad\groups\CPS\CPED\CPBranch\C_PConf\IC_LGIP_Sandbox\CP2014%20for%20LGIP%20Amendments\Part%207%20-%20Local%20plans%20LGIP%20&amp;%20MALTI\RochedaleUrbanCommunityTOA.docx" TargetMode="External"/><Relationship Id="rId221" Type="http://schemas.openxmlformats.org/officeDocument/2006/relationships/footer" Target="footer1.xml"/><Relationship Id="rId37" Type="http://schemas.openxmlformats.org/officeDocument/2006/relationships/hyperlink" Target="file:///\\ad\groups\CPS\CPED\CPBranch\C_PConf\IC_LGIP_Sandbox\CP2014%20for%20LGIP%20Amendments\Part%207%20-%20Local%20plans%20LGIP%20&amp;%20MALTI\Definitions.docx" TargetMode="External"/><Relationship Id="rId58" Type="http://schemas.openxmlformats.org/officeDocument/2006/relationships/hyperlink" Target="file:///\\ad\groups\CPS\CPED\CPBranch\C_PConf\IC_LGIP_Sandbox\CP2014%20for%20LGIP%20Amendments\Part%207%20-%20Local%20plans%20LGIP%20&amp;%20MALTI\Definitions.docx" TargetMode="External"/><Relationship Id="rId79" Type="http://schemas.openxmlformats.org/officeDocument/2006/relationships/hyperlink" Target="file:///\\ad\groups\CPS\CPED\CPBranch\C_PConf\IC_LGIP_Sandbox\CP2014%20for%20LGIP%20Amendments\Part%207%20-%20Local%20plans%20LGIP%20&amp;%20MALTI\Definitions.docx" TargetMode="External"/><Relationship Id="rId102" Type="http://schemas.openxmlformats.org/officeDocument/2006/relationships/hyperlink" Target="file:///\\ad\groups\CPS\CPED\CPBranch\C_PConf\IC_LGIP_Sandbox\CP2014%20for%20LGIP%20Amendments\Part%207%20-%20Local%20plans%20LGIP%20&amp;%20MALTI\Definitions.docx" TargetMode="External"/><Relationship Id="rId123" Type="http://schemas.openxmlformats.org/officeDocument/2006/relationships/hyperlink" Target="file:///\\ad\groups\CPS\CPED\CPBranch\C_PConf\IC_LGIP_Sandbox\CP2014%20for%20LGIP%20Amendments\Part%207%20-%20Local%20plans%20LGIP%20&amp;%20MALTI\Part4PIP.docx" TargetMode="External"/><Relationship Id="rId144" Type="http://schemas.openxmlformats.org/officeDocument/2006/relationships/hyperlink" Target="file:///\\ad\groups\CPS\CPED\CPBranch\C_PConf\IC_LGIP_Sandbox\CP2014%20for%20LGIP%20Amendments\Part%207%20-%20Local%20plans%20LGIP%20&amp;%20MALTI\Definitions.docx" TargetMode="External"/><Relationship Id="rId90" Type="http://schemas.openxmlformats.org/officeDocument/2006/relationships/hyperlink" Target="file:///\\ad\groups\CPS\CPED\CPBranch\C_PConf\IC_LGIP_Sandbox\CP2014%20for%20LGIP%20Amendments\Part%207%20-%20Local%20plans%20LGIP%20&amp;%20MALTI\Definitions.docx" TargetMode="External"/><Relationship Id="rId165" Type="http://schemas.openxmlformats.org/officeDocument/2006/relationships/hyperlink" Target="file:///\\ad\groups\CPS\CPED\CPBranch\C_PConf\IC_LGIP_Sandbox\CP2014%20for%20LGIP%20Amendments\Part%207%20-%20Local%20plans%20LGIP%20&amp;%20MALTI\Definitions.docx" TargetMode="External"/><Relationship Id="rId186" Type="http://schemas.openxmlformats.org/officeDocument/2006/relationships/hyperlink" Target="file:///\\ad\groups\CPS\CPED\CPBranch\C_PConf\IC_LGIP_Sandbox\CP2014%20for%20LGIP%20Amendments\Part%207%20-%20Local%20plans%20LGIP%20&amp;%20MALTI\Definitions.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IC_LGIP_Sandbox\QPP%20Template_Do%20not%20delete\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C0ACF-9EE9-4757-B561-467F7E731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Template>
  <TotalTime>4</TotalTime>
  <Pages>27</Pages>
  <Words>8095</Words>
  <Characters>81423</Characters>
  <Application>Microsoft Office Word</Application>
  <DocSecurity>0</DocSecurity>
  <Lines>678</Lines>
  <Paragraphs>178</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89340</CharactersWithSpaces>
  <SharedDoc>false</SharedDoc>
  <HLinks>
    <vt:vector size="1554" baseType="variant">
      <vt:variant>
        <vt:i4>7143538</vt:i4>
      </vt:variant>
      <vt:variant>
        <vt:i4>774</vt:i4>
      </vt:variant>
      <vt:variant>
        <vt:i4>0</vt:i4>
      </vt:variant>
      <vt:variant>
        <vt:i4>5</vt:i4>
      </vt:variant>
      <vt:variant>
        <vt:lpwstr>../Schedule 1 - Definitions/Definitions.doc</vt:lpwstr>
      </vt:variant>
      <vt:variant>
        <vt:lpwstr>AffordHsg</vt:lpwstr>
      </vt:variant>
      <vt:variant>
        <vt:i4>6684780</vt:i4>
      </vt:variant>
      <vt:variant>
        <vt:i4>771</vt:i4>
      </vt:variant>
      <vt:variant>
        <vt:i4>0</vt:i4>
      </vt:variant>
      <vt:variant>
        <vt:i4>5</vt:i4>
      </vt:variant>
      <vt:variant>
        <vt:lpwstr>../Schedule 1 - Definitions/Definitions.doc</vt:lpwstr>
      </vt:variant>
      <vt:variant>
        <vt:lpwstr>Dwelling</vt:lpwstr>
      </vt:variant>
      <vt:variant>
        <vt:i4>1376264</vt:i4>
      </vt:variant>
      <vt:variant>
        <vt:i4>768</vt:i4>
      </vt:variant>
      <vt:variant>
        <vt:i4>0</vt:i4>
      </vt:variant>
      <vt:variant>
        <vt:i4>5</vt:i4>
      </vt:variant>
      <vt:variant>
        <vt:lpwstr>../Schedule 1 - Definitions/Definitions.doc</vt:lpwstr>
      </vt:variant>
      <vt:variant>
        <vt:lpwstr>GFA</vt:lpwstr>
      </vt:variant>
      <vt:variant>
        <vt:i4>1179655</vt:i4>
      </vt:variant>
      <vt:variant>
        <vt:i4>765</vt:i4>
      </vt:variant>
      <vt:variant>
        <vt:i4>0</vt:i4>
      </vt:variant>
      <vt:variant>
        <vt:i4>5</vt:i4>
      </vt:variant>
      <vt:variant>
        <vt:lpwstr>../Schedule 1 - Definitions/Definitions.doc</vt:lpwstr>
      </vt:variant>
      <vt:variant>
        <vt:lpwstr>BuildingHeight</vt:lpwstr>
      </vt:variant>
      <vt:variant>
        <vt:i4>786454</vt:i4>
      </vt:variant>
      <vt:variant>
        <vt:i4>762</vt:i4>
      </vt:variant>
      <vt:variant>
        <vt:i4>0</vt:i4>
      </vt:variant>
      <vt:variant>
        <vt:i4>5</vt:i4>
      </vt:variant>
      <vt:variant>
        <vt:lpwstr>../Schedule 1 - Definitions/Definitions.doc</vt:lpwstr>
      </vt:variant>
      <vt:variant>
        <vt:lpwstr>Storey</vt:lpwstr>
      </vt:variant>
      <vt:variant>
        <vt:i4>7143538</vt:i4>
      </vt:variant>
      <vt:variant>
        <vt:i4>759</vt:i4>
      </vt:variant>
      <vt:variant>
        <vt:i4>0</vt:i4>
      </vt:variant>
      <vt:variant>
        <vt:i4>5</vt:i4>
      </vt:variant>
      <vt:variant>
        <vt:lpwstr>../Schedule 1 - Definitions/Definitions.doc</vt:lpwstr>
      </vt:variant>
      <vt:variant>
        <vt:lpwstr>AffordHsg</vt:lpwstr>
      </vt:variant>
      <vt:variant>
        <vt:i4>6684780</vt:i4>
      </vt:variant>
      <vt:variant>
        <vt:i4>756</vt:i4>
      </vt:variant>
      <vt:variant>
        <vt:i4>0</vt:i4>
      </vt:variant>
      <vt:variant>
        <vt:i4>5</vt:i4>
      </vt:variant>
      <vt:variant>
        <vt:lpwstr>../Schedule 1 - Definitions/Definitions.doc</vt:lpwstr>
      </vt:variant>
      <vt:variant>
        <vt:lpwstr>Dwelling</vt:lpwstr>
      </vt:variant>
      <vt:variant>
        <vt:i4>1245196</vt:i4>
      </vt:variant>
      <vt:variant>
        <vt:i4>753</vt:i4>
      </vt:variant>
      <vt:variant>
        <vt:i4>0</vt:i4>
      </vt:variant>
      <vt:variant>
        <vt:i4>5</vt:i4>
      </vt:variant>
      <vt:variant>
        <vt:lpwstr>../Schedule 1 - Definitions/Definitions.doc</vt:lpwstr>
      </vt:variant>
      <vt:variant>
        <vt:lpwstr>CommunityFacilities</vt:lpwstr>
      </vt:variant>
      <vt:variant>
        <vt:i4>1376264</vt:i4>
      </vt:variant>
      <vt:variant>
        <vt:i4>750</vt:i4>
      </vt:variant>
      <vt:variant>
        <vt:i4>0</vt:i4>
      </vt:variant>
      <vt:variant>
        <vt:i4>5</vt:i4>
      </vt:variant>
      <vt:variant>
        <vt:lpwstr>../Schedule 1 - Definitions/Definitions.doc</vt:lpwstr>
      </vt:variant>
      <vt:variant>
        <vt:lpwstr>GFA</vt:lpwstr>
      </vt:variant>
      <vt:variant>
        <vt:i4>1179655</vt:i4>
      </vt:variant>
      <vt:variant>
        <vt:i4>747</vt:i4>
      </vt:variant>
      <vt:variant>
        <vt:i4>0</vt:i4>
      </vt:variant>
      <vt:variant>
        <vt:i4>5</vt:i4>
      </vt:variant>
      <vt:variant>
        <vt:lpwstr>../Schedule 1 - Definitions/Definitions.doc</vt:lpwstr>
      </vt:variant>
      <vt:variant>
        <vt:lpwstr>BuildingHeight</vt:lpwstr>
      </vt:variant>
      <vt:variant>
        <vt:i4>786454</vt:i4>
      </vt:variant>
      <vt:variant>
        <vt:i4>744</vt:i4>
      </vt:variant>
      <vt:variant>
        <vt:i4>0</vt:i4>
      </vt:variant>
      <vt:variant>
        <vt:i4>5</vt:i4>
      </vt:variant>
      <vt:variant>
        <vt:lpwstr>../Schedule 1 - Definitions/Definitions.doc</vt:lpwstr>
      </vt:variant>
      <vt:variant>
        <vt:lpwstr>Storey</vt:lpwstr>
      </vt:variant>
      <vt:variant>
        <vt:i4>1376264</vt:i4>
      </vt:variant>
      <vt:variant>
        <vt:i4>741</vt:i4>
      </vt:variant>
      <vt:variant>
        <vt:i4>0</vt:i4>
      </vt:variant>
      <vt:variant>
        <vt:i4>5</vt:i4>
      </vt:variant>
      <vt:variant>
        <vt:lpwstr>../Schedule 1 - Definitions/Definitions.doc</vt:lpwstr>
      </vt:variant>
      <vt:variant>
        <vt:lpwstr>GFA</vt:lpwstr>
      </vt:variant>
      <vt:variant>
        <vt:i4>1179655</vt:i4>
      </vt:variant>
      <vt:variant>
        <vt:i4>738</vt:i4>
      </vt:variant>
      <vt:variant>
        <vt:i4>0</vt:i4>
      </vt:variant>
      <vt:variant>
        <vt:i4>5</vt:i4>
      </vt:variant>
      <vt:variant>
        <vt:lpwstr>../Schedule 1 - Definitions/Definitions.doc</vt:lpwstr>
      </vt:variant>
      <vt:variant>
        <vt:lpwstr>BuildingHeight</vt:lpwstr>
      </vt:variant>
      <vt:variant>
        <vt:i4>786454</vt:i4>
      </vt:variant>
      <vt:variant>
        <vt:i4>735</vt:i4>
      </vt:variant>
      <vt:variant>
        <vt:i4>0</vt:i4>
      </vt:variant>
      <vt:variant>
        <vt:i4>5</vt:i4>
      </vt:variant>
      <vt:variant>
        <vt:lpwstr>../Schedule 1 - Definitions/Definitions.doc</vt:lpwstr>
      </vt:variant>
      <vt:variant>
        <vt:lpwstr>Storey</vt:lpwstr>
      </vt:variant>
      <vt:variant>
        <vt:i4>6422652</vt:i4>
      </vt:variant>
      <vt:variant>
        <vt:i4>732</vt:i4>
      </vt:variant>
      <vt:variant>
        <vt:i4>0</vt:i4>
      </vt:variant>
      <vt:variant>
        <vt:i4>5</vt:i4>
      </vt:variant>
      <vt:variant>
        <vt:lpwstr>../Schedule 1 - Definitions/Definitions.doc</vt:lpwstr>
      </vt:variant>
      <vt:variant>
        <vt:lpwstr>Function</vt:lpwstr>
      </vt:variant>
      <vt:variant>
        <vt:i4>1376264</vt:i4>
      </vt:variant>
      <vt:variant>
        <vt:i4>729</vt:i4>
      </vt:variant>
      <vt:variant>
        <vt:i4>0</vt:i4>
      </vt:variant>
      <vt:variant>
        <vt:i4>5</vt:i4>
      </vt:variant>
      <vt:variant>
        <vt:lpwstr>../Schedule 1 - Definitions/Definitions.doc</vt:lpwstr>
      </vt:variant>
      <vt:variant>
        <vt:lpwstr>GFA</vt:lpwstr>
      </vt:variant>
      <vt:variant>
        <vt:i4>1376264</vt:i4>
      </vt:variant>
      <vt:variant>
        <vt:i4>726</vt:i4>
      </vt:variant>
      <vt:variant>
        <vt:i4>0</vt:i4>
      </vt:variant>
      <vt:variant>
        <vt:i4>5</vt:i4>
      </vt:variant>
      <vt:variant>
        <vt:lpwstr>../Schedule 1 - Definitions/Definitions.doc</vt:lpwstr>
      </vt:variant>
      <vt:variant>
        <vt:lpwstr>GFA</vt:lpwstr>
      </vt:variant>
      <vt:variant>
        <vt:i4>1179655</vt:i4>
      </vt:variant>
      <vt:variant>
        <vt:i4>723</vt:i4>
      </vt:variant>
      <vt:variant>
        <vt:i4>0</vt:i4>
      </vt:variant>
      <vt:variant>
        <vt:i4>5</vt:i4>
      </vt:variant>
      <vt:variant>
        <vt:lpwstr>../Schedule 1 - Definitions/Definitions.doc</vt:lpwstr>
      </vt:variant>
      <vt:variant>
        <vt:lpwstr>BuildingHeight</vt:lpwstr>
      </vt:variant>
      <vt:variant>
        <vt:i4>786454</vt:i4>
      </vt:variant>
      <vt:variant>
        <vt:i4>720</vt:i4>
      </vt:variant>
      <vt:variant>
        <vt:i4>0</vt:i4>
      </vt:variant>
      <vt:variant>
        <vt:i4>5</vt:i4>
      </vt:variant>
      <vt:variant>
        <vt:lpwstr>../Schedule 1 - Definitions/Definitions.doc</vt:lpwstr>
      </vt:variant>
      <vt:variant>
        <vt:lpwstr>Storey</vt:lpwstr>
      </vt:variant>
      <vt:variant>
        <vt:i4>7929965</vt:i4>
      </vt:variant>
      <vt:variant>
        <vt:i4>717</vt:i4>
      </vt:variant>
      <vt:variant>
        <vt:i4>0</vt:i4>
      </vt:variant>
      <vt:variant>
        <vt:i4>5</vt:i4>
      </vt:variant>
      <vt:variant>
        <vt:lpwstr>../Schedule 1 - Definitions/Definitions.doc</vt:lpwstr>
      </vt:variant>
      <vt:variant>
        <vt:lpwstr>Park</vt:lpwstr>
      </vt:variant>
      <vt:variant>
        <vt:i4>7929971</vt:i4>
      </vt:variant>
      <vt:variant>
        <vt:i4>714</vt:i4>
      </vt:variant>
      <vt:variant>
        <vt:i4>0</vt:i4>
      </vt:variant>
      <vt:variant>
        <vt:i4>5</vt:i4>
      </vt:variant>
      <vt:variant>
        <vt:lpwstr/>
      </vt:variant>
      <vt:variant>
        <vt:lpwstr>Figuree</vt:lpwstr>
      </vt:variant>
      <vt:variant>
        <vt:i4>7929971</vt:i4>
      </vt:variant>
      <vt:variant>
        <vt:i4>711</vt:i4>
      </vt:variant>
      <vt:variant>
        <vt:i4>0</vt:i4>
      </vt:variant>
      <vt:variant>
        <vt:i4>5</vt:i4>
      </vt:variant>
      <vt:variant>
        <vt:lpwstr/>
      </vt:variant>
      <vt:variant>
        <vt:lpwstr>Figured</vt:lpwstr>
      </vt:variant>
      <vt:variant>
        <vt:i4>7929971</vt:i4>
      </vt:variant>
      <vt:variant>
        <vt:i4>708</vt:i4>
      </vt:variant>
      <vt:variant>
        <vt:i4>0</vt:i4>
      </vt:variant>
      <vt:variant>
        <vt:i4>5</vt:i4>
      </vt:variant>
      <vt:variant>
        <vt:lpwstr/>
      </vt:variant>
      <vt:variant>
        <vt:lpwstr>Figurec</vt:lpwstr>
      </vt:variant>
      <vt:variant>
        <vt:i4>786454</vt:i4>
      </vt:variant>
      <vt:variant>
        <vt:i4>705</vt:i4>
      </vt:variant>
      <vt:variant>
        <vt:i4>0</vt:i4>
      </vt:variant>
      <vt:variant>
        <vt:i4>5</vt:i4>
      </vt:variant>
      <vt:variant>
        <vt:lpwstr>../Schedule 1 - Definitions/Definitions.doc</vt:lpwstr>
      </vt:variant>
      <vt:variant>
        <vt:lpwstr>Storey</vt:lpwstr>
      </vt:variant>
      <vt:variant>
        <vt:i4>1179655</vt:i4>
      </vt:variant>
      <vt:variant>
        <vt:i4>702</vt:i4>
      </vt:variant>
      <vt:variant>
        <vt:i4>0</vt:i4>
      </vt:variant>
      <vt:variant>
        <vt:i4>5</vt:i4>
      </vt:variant>
      <vt:variant>
        <vt:lpwstr>../Schedule 1 - Definitions/Definitions.doc</vt:lpwstr>
      </vt:variant>
      <vt:variant>
        <vt:lpwstr>BuildingHeight</vt:lpwstr>
      </vt:variant>
      <vt:variant>
        <vt:i4>3604585</vt:i4>
      </vt:variant>
      <vt:variant>
        <vt:i4>699</vt:i4>
      </vt:variant>
      <vt:variant>
        <vt:i4>0</vt:i4>
      </vt:variant>
      <vt:variant>
        <vt:i4>5</vt:i4>
      </vt:variant>
      <vt:variant>
        <vt:lpwstr>../Schedule 1 - Definitions/Definitions.doc</vt:lpwstr>
      </vt:variant>
      <vt:variant>
        <vt:lpwstr>GFA" </vt:lpwstr>
      </vt:variant>
      <vt:variant>
        <vt:i4>7143538</vt:i4>
      </vt:variant>
      <vt:variant>
        <vt:i4>696</vt:i4>
      </vt:variant>
      <vt:variant>
        <vt:i4>0</vt:i4>
      </vt:variant>
      <vt:variant>
        <vt:i4>5</vt:i4>
      </vt:variant>
      <vt:variant>
        <vt:lpwstr>../Schedule 1 - Definitions/Definitions.doc</vt:lpwstr>
      </vt:variant>
      <vt:variant>
        <vt:lpwstr>AffordHsg</vt:lpwstr>
      </vt:variant>
      <vt:variant>
        <vt:i4>6684780</vt:i4>
      </vt:variant>
      <vt:variant>
        <vt:i4>693</vt:i4>
      </vt:variant>
      <vt:variant>
        <vt:i4>0</vt:i4>
      </vt:variant>
      <vt:variant>
        <vt:i4>5</vt:i4>
      </vt:variant>
      <vt:variant>
        <vt:lpwstr>../Schedule 1 - Definitions/Definitions.doc</vt:lpwstr>
      </vt:variant>
      <vt:variant>
        <vt:lpwstr>Dwelling</vt:lpwstr>
      </vt:variant>
      <vt:variant>
        <vt:i4>1245196</vt:i4>
      </vt:variant>
      <vt:variant>
        <vt:i4>690</vt:i4>
      </vt:variant>
      <vt:variant>
        <vt:i4>0</vt:i4>
      </vt:variant>
      <vt:variant>
        <vt:i4>5</vt:i4>
      </vt:variant>
      <vt:variant>
        <vt:lpwstr>../Schedule 1 - Definitions/Definitions.doc</vt:lpwstr>
      </vt:variant>
      <vt:variant>
        <vt:lpwstr>CommunityFacilities</vt:lpwstr>
      </vt:variant>
      <vt:variant>
        <vt:i4>1376264</vt:i4>
      </vt:variant>
      <vt:variant>
        <vt:i4>687</vt:i4>
      </vt:variant>
      <vt:variant>
        <vt:i4>0</vt:i4>
      </vt:variant>
      <vt:variant>
        <vt:i4>5</vt:i4>
      </vt:variant>
      <vt:variant>
        <vt:lpwstr>../Schedule 1 - Definitions/Definitions.doc</vt:lpwstr>
      </vt:variant>
      <vt:variant>
        <vt:lpwstr>GFA</vt:lpwstr>
      </vt:variant>
      <vt:variant>
        <vt:i4>1179655</vt:i4>
      </vt:variant>
      <vt:variant>
        <vt:i4>684</vt:i4>
      </vt:variant>
      <vt:variant>
        <vt:i4>0</vt:i4>
      </vt:variant>
      <vt:variant>
        <vt:i4>5</vt:i4>
      </vt:variant>
      <vt:variant>
        <vt:lpwstr>../Schedule 1 - Definitions/Definitions.doc</vt:lpwstr>
      </vt:variant>
      <vt:variant>
        <vt:lpwstr>BuildingHeight</vt:lpwstr>
      </vt:variant>
      <vt:variant>
        <vt:i4>786454</vt:i4>
      </vt:variant>
      <vt:variant>
        <vt:i4>681</vt:i4>
      </vt:variant>
      <vt:variant>
        <vt:i4>0</vt:i4>
      </vt:variant>
      <vt:variant>
        <vt:i4>5</vt:i4>
      </vt:variant>
      <vt:variant>
        <vt:lpwstr>../Schedule 1 - Definitions/Definitions.doc</vt:lpwstr>
      </vt:variant>
      <vt:variant>
        <vt:lpwstr>Storey</vt:lpwstr>
      </vt:variant>
      <vt:variant>
        <vt:i4>1376264</vt:i4>
      </vt:variant>
      <vt:variant>
        <vt:i4>678</vt:i4>
      </vt:variant>
      <vt:variant>
        <vt:i4>0</vt:i4>
      </vt:variant>
      <vt:variant>
        <vt:i4>5</vt:i4>
      </vt:variant>
      <vt:variant>
        <vt:lpwstr>../Schedule 1 - Definitions/Definitions.doc</vt:lpwstr>
      </vt:variant>
      <vt:variant>
        <vt:lpwstr>GFA</vt:lpwstr>
      </vt:variant>
      <vt:variant>
        <vt:i4>1179655</vt:i4>
      </vt:variant>
      <vt:variant>
        <vt:i4>675</vt:i4>
      </vt:variant>
      <vt:variant>
        <vt:i4>0</vt:i4>
      </vt:variant>
      <vt:variant>
        <vt:i4>5</vt:i4>
      </vt:variant>
      <vt:variant>
        <vt:lpwstr>../Schedule 1 - Definitions/Definitions.doc</vt:lpwstr>
      </vt:variant>
      <vt:variant>
        <vt:lpwstr>BuildingHeight</vt:lpwstr>
      </vt:variant>
      <vt:variant>
        <vt:i4>786454</vt:i4>
      </vt:variant>
      <vt:variant>
        <vt:i4>672</vt:i4>
      </vt:variant>
      <vt:variant>
        <vt:i4>0</vt:i4>
      </vt:variant>
      <vt:variant>
        <vt:i4>5</vt:i4>
      </vt:variant>
      <vt:variant>
        <vt:lpwstr>../Schedule 1 - Definitions/Definitions.doc</vt:lpwstr>
      </vt:variant>
      <vt:variant>
        <vt:lpwstr>Storey</vt:lpwstr>
      </vt:variant>
      <vt:variant>
        <vt:i4>7667837</vt:i4>
      </vt:variant>
      <vt:variant>
        <vt:i4>669</vt:i4>
      </vt:variant>
      <vt:variant>
        <vt:i4>0</vt:i4>
      </vt:variant>
      <vt:variant>
        <vt:i4>5</vt:i4>
      </vt:variant>
      <vt:variant>
        <vt:lpwstr>../Schedule 1 - Definitions/Definitions.doc</vt:lpwstr>
      </vt:variant>
      <vt:variant>
        <vt:lpwstr>SiteCover</vt:lpwstr>
      </vt:variant>
      <vt:variant>
        <vt:i4>1507337</vt:i4>
      </vt:variant>
      <vt:variant>
        <vt:i4>666</vt:i4>
      </vt:variant>
      <vt:variant>
        <vt:i4>0</vt:i4>
      </vt:variant>
      <vt:variant>
        <vt:i4>5</vt:i4>
      </vt:variant>
      <vt:variant>
        <vt:lpwstr>../Schedule 1 - Definitions/Definitions.doc</vt:lpwstr>
      </vt:variant>
      <vt:variant>
        <vt:lpwstr>Setback</vt:lpwstr>
      </vt:variant>
      <vt:variant>
        <vt:i4>6094922</vt:i4>
      </vt:variant>
      <vt:variant>
        <vt:i4>663</vt:i4>
      </vt:variant>
      <vt:variant>
        <vt:i4>0</vt:i4>
      </vt:variant>
      <vt:variant>
        <vt:i4>5</vt:i4>
      </vt:variant>
      <vt:variant>
        <vt:lpwstr/>
      </vt:variant>
      <vt:variant>
        <vt:lpwstr>Table721843B</vt:lpwstr>
      </vt:variant>
      <vt:variant>
        <vt:i4>1376264</vt:i4>
      </vt:variant>
      <vt:variant>
        <vt:i4>660</vt:i4>
      </vt:variant>
      <vt:variant>
        <vt:i4>0</vt:i4>
      </vt:variant>
      <vt:variant>
        <vt:i4>5</vt:i4>
      </vt:variant>
      <vt:variant>
        <vt:lpwstr>../Schedule 1 - Definitions/Definitions.doc</vt:lpwstr>
      </vt:variant>
      <vt:variant>
        <vt:lpwstr>GFA</vt:lpwstr>
      </vt:variant>
      <vt:variant>
        <vt:i4>7929971</vt:i4>
      </vt:variant>
      <vt:variant>
        <vt:i4>657</vt:i4>
      </vt:variant>
      <vt:variant>
        <vt:i4>0</vt:i4>
      </vt:variant>
      <vt:variant>
        <vt:i4>5</vt:i4>
      </vt:variant>
      <vt:variant>
        <vt:lpwstr/>
      </vt:variant>
      <vt:variant>
        <vt:lpwstr>Figurec</vt:lpwstr>
      </vt:variant>
      <vt:variant>
        <vt:i4>6094922</vt:i4>
      </vt:variant>
      <vt:variant>
        <vt:i4>654</vt:i4>
      </vt:variant>
      <vt:variant>
        <vt:i4>0</vt:i4>
      </vt:variant>
      <vt:variant>
        <vt:i4>5</vt:i4>
      </vt:variant>
      <vt:variant>
        <vt:lpwstr/>
      </vt:variant>
      <vt:variant>
        <vt:lpwstr>Table721843B</vt:lpwstr>
      </vt:variant>
      <vt:variant>
        <vt:i4>1376264</vt:i4>
      </vt:variant>
      <vt:variant>
        <vt:i4>651</vt:i4>
      </vt:variant>
      <vt:variant>
        <vt:i4>0</vt:i4>
      </vt:variant>
      <vt:variant>
        <vt:i4>5</vt:i4>
      </vt:variant>
      <vt:variant>
        <vt:lpwstr>../Schedule 1 - Definitions/Definitions.doc</vt:lpwstr>
      </vt:variant>
      <vt:variant>
        <vt:lpwstr>GFA</vt:lpwstr>
      </vt:variant>
      <vt:variant>
        <vt:i4>7929965</vt:i4>
      </vt:variant>
      <vt:variant>
        <vt:i4>648</vt:i4>
      </vt:variant>
      <vt:variant>
        <vt:i4>0</vt:i4>
      </vt:variant>
      <vt:variant>
        <vt:i4>5</vt:i4>
      </vt:variant>
      <vt:variant>
        <vt:lpwstr>../Schedule 1 - Definitions/Definitions.doc</vt:lpwstr>
      </vt:variant>
      <vt:variant>
        <vt:lpwstr>Park</vt:lpwstr>
      </vt:variant>
      <vt:variant>
        <vt:i4>6094922</vt:i4>
      </vt:variant>
      <vt:variant>
        <vt:i4>645</vt:i4>
      </vt:variant>
      <vt:variant>
        <vt:i4>0</vt:i4>
      </vt:variant>
      <vt:variant>
        <vt:i4>5</vt:i4>
      </vt:variant>
      <vt:variant>
        <vt:lpwstr/>
      </vt:variant>
      <vt:variant>
        <vt:lpwstr>Table721843B</vt:lpwstr>
      </vt:variant>
      <vt:variant>
        <vt:i4>1376264</vt:i4>
      </vt:variant>
      <vt:variant>
        <vt:i4>642</vt:i4>
      </vt:variant>
      <vt:variant>
        <vt:i4>0</vt:i4>
      </vt:variant>
      <vt:variant>
        <vt:i4>5</vt:i4>
      </vt:variant>
      <vt:variant>
        <vt:lpwstr>../Schedule 1 - Definitions/Definitions.doc</vt:lpwstr>
      </vt:variant>
      <vt:variant>
        <vt:lpwstr>GFA</vt:lpwstr>
      </vt:variant>
      <vt:variant>
        <vt:i4>1376264</vt:i4>
      </vt:variant>
      <vt:variant>
        <vt:i4>639</vt:i4>
      </vt:variant>
      <vt:variant>
        <vt:i4>0</vt:i4>
      </vt:variant>
      <vt:variant>
        <vt:i4>5</vt:i4>
      </vt:variant>
      <vt:variant>
        <vt:lpwstr>../Schedule 1 - Definitions/Definitions.doc</vt:lpwstr>
      </vt:variant>
      <vt:variant>
        <vt:lpwstr>GFA</vt:lpwstr>
      </vt:variant>
      <vt:variant>
        <vt:i4>6094922</vt:i4>
      </vt:variant>
      <vt:variant>
        <vt:i4>636</vt:i4>
      </vt:variant>
      <vt:variant>
        <vt:i4>0</vt:i4>
      </vt:variant>
      <vt:variant>
        <vt:i4>5</vt:i4>
      </vt:variant>
      <vt:variant>
        <vt:lpwstr/>
      </vt:variant>
      <vt:variant>
        <vt:lpwstr>Table721843B</vt:lpwstr>
      </vt:variant>
      <vt:variant>
        <vt:i4>1376264</vt:i4>
      </vt:variant>
      <vt:variant>
        <vt:i4>633</vt:i4>
      </vt:variant>
      <vt:variant>
        <vt:i4>0</vt:i4>
      </vt:variant>
      <vt:variant>
        <vt:i4>5</vt:i4>
      </vt:variant>
      <vt:variant>
        <vt:lpwstr>../Schedule 1 - Definitions/Definitions.doc</vt:lpwstr>
      </vt:variant>
      <vt:variant>
        <vt:lpwstr>GFA</vt:lpwstr>
      </vt:variant>
      <vt:variant>
        <vt:i4>6684768</vt:i4>
      </vt:variant>
      <vt:variant>
        <vt:i4>630</vt:i4>
      </vt:variant>
      <vt:variant>
        <vt:i4>0</vt:i4>
      </vt:variant>
      <vt:variant>
        <vt:i4>5</vt:i4>
      </vt:variant>
      <vt:variant>
        <vt:lpwstr>../Schedule 1 - Definitions/Definitions.doc</vt:lpwstr>
      </vt:variant>
      <vt:variant>
        <vt:lpwstr>ChildCare</vt:lpwstr>
      </vt:variant>
      <vt:variant>
        <vt:i4>8061047</vt:i4>
      </vt:variant>
      <vt:variant>
        <vt:i4>627</vt:i4>
      </vt:variant>
      <vt:variant>
        <vt:i4>0</vt:i4>
      </vt:variant>
      <vt:variant>
        <vt:i4>5</vt:i4>
      </vt:variant>
      <vt:variant>
        <vt:lpwstr>../Schedule 1 - Definitions/Definitions.doc</vt:lpwstr>
      </vt:variant>
      <vt:variant>
        <vt:lpwstr>CommunityUse</vt:lpwstr>
      </vt:variant>
      <vt:variant>
        <vt:i4>1376264</vt:i4>
      </vt:variant>
      <vt:variant>
        <vt:i4>624</vt:i4>
      </vt:variant>
      <vt:variant>
        <vt:i4>0</vt:i4>
      </vt:variant>
      <vt:variant>
        <vt:i4>5</vt:i4>
      </vt:variant>
      <vt:variant>
        <vt:lpwstr>../Schedule 1 - Definitions/Definitions.doc</vt:lpwstr>
      </vt:variant>
      <vt:variant>
        <vt:lpwstr>GFA</vt:lpwstr>
      </vt:variant>
      <vt:variant>
        <vt:i4>1376264</vt:i4>
      </vt:variant>
      <vt:variant>
        <vt:i4>621</vt:i4>
      </vt:variant>
      <vt:variant>
        <vt:i4>0</vt:i4>
      </vt:variant>
      <vt:variant>
        <vt:i4>5</vt:i4>
      </vt:variant>
      <vt:variant>
        <vt:lpwstr>../Schedule 1 - Definitions/Definitions.doc</vt:lpwstr>
      </vt:variant>
      <vt:variant>
        <vt:lpwstr>GFA</vt:lpwstr>
      </vt:variant>
      <vt:variant>
        <vt:i4>1245196</vt:i4>
      </vt:variant>
      <vt:variant>
        <vt:i4>618</vt:i4>
      </vt:variant>
      <vt:variant>
        <vt:i4>0</vt:i4>
      </vt:variant>
      <vt:variant>
        <vt:i4>5</vt:i4>
      </vt:variant>
      <vt:variant>
        <vt:lpwstr>../Schedule 1 - Definitions/Definitions.doc</vt:lpwstr>
      </vt:variant>
      <vt:variant>
        <vt:lpwstr>CommunityFacilities</vt:lpwstr>
      </vt:variant>
      <vt:variant>
        <vt:i4>7929965</vt:i4>
      </vt:variant>
      <vt:variant>
        <vt:i4>615</vt:i4>
      </vt:variant>
      <vt:variant>
        <vt:i4>0</vt:i4>
      </vt:variant>
      <vt:variant>
        <vt:i4>5</vt:i4>
      </vt:variant>
      <vt:variant>
        <vt:lpwstr>../Schedule 1 - Definitions/Definitions.doc</vt:lpwstr>
      </vt:variant>
      <vt:variant>
        <vt:lpwstr>Park</vt:lpwstr>
      </vt:variant>
      <vt:variant>
        <vt:i4>6094922</vt:i4>
      </vt:variant>
      <vt:variant>
        <vt:i4>612</vt:i4>
      </vt:variant>
      <vt:variant>
        <vt:i4>0</vt:i4>
      </vt:variant>
      <vt:variant>
        <vt:i4>5</vt:i4>
      </vt:variant>
      <vt:variant>
        <vt:lpwstr/>
      </vt:variant>
      <vt:variant>
        <vt:lpwstr>Table721843B</vt:lpwstr>
      </vt:variant>
      <vt:variant>
        <vt:i4>1376264</vt:i4>
      </vt:variant>
      <vt:variant>
        <vt:i4>609</vt:i4>
      </vt:variant>
      <vt:variant>
        <vt:i4>0</vt:i4>
      </vt:variant>
      <vt:variant>
        <vt:i4>5</vt:i4>
      </vt:variant>
      <vt:variant>
        <vt:lpwstr>../Schedule 1 - Definitions/Definitions.doc</vt:lpwstr>
      </vt:variant>
      <vt:variant>
        <vt:lpwstr>GFA</vt:lpwstr>
      </vt:variant>
      <vt:variant>
        <vt:i4>7</vt:i4>
      </vt:variant>
      <vt:variant>
        <vt:i4>606</vt:i4>
      </vt:variant>
      <vt:variant>
        <vt:i4>0</vt:i4>
      </vt:variant>
      <vt:variant>
        <vt:i4>5</vt:i4>
      </vt:variant>
      <vt:variant>
        <vt:lpwstr>../Schedule 1 - Definitions/Definitions.doc</vt:lpwstr>
      </vt:variant>
      <vt:variant>
        <vt:lpwstr>PublicRealm</vt:lpwstr>
      </vt:variant>
      <vt:variant>
        <vt:i4>1376264</vt:i4>
      </vt:variant>
      <vt:variant>
        <vt:i4>603</vt:i4>
      </vt:variant>
      <vt:variant>
        <vt:i4>0</vt:i4>
      </vt:variant>
      <vt:variant>
        <vt:i4>5</vt:i4>
      </vt:variant>
      <vt:variant>
        <vt:lpwstr>../Schedule 1 - Definitions/Definitions.doc</vt:lpwstr>
      </vt:variant>
      <vt:variant>
        <vt:lpwstr>GFA</vt:lpwstr>
      </vt:variant>
      <vt:variant>
        <vt:i4>8257634</vt:i4>
      </vt:variant>
      <vt:variant>
        <vt:i4>600</vt:i4>
      </vt:variant>
      <vt:variant>
        <vt:i4>0</vt:i4>
      </vt:variant>
      <vt:variant>
        <vt:i4>5</vt:i4>
      </vt:variant>
      <vt:variant>
        <vt:lpwstr>../Schedule 1 - Definitions/Definitions.doc</vt:lpwstr>
      </vt:variant>
      <vt:variant>
        <vt:lpwstr>CentreActivities</vt:lpwstr>
      </vt:variant>
      <vt:variant>
        <vt:i4>1376264</vt:i4>
      </vt:variant>
      <vt:variant>
        <vt:i4>597</vt:i4>
      </vt:variant>
      <vt:variant>
        <vt:i4>0</vt:i4>
      </vt:variant>
      <vt:variant>
        <vt:i4>5</vt:i4>
      </vt:variant>
      <vt:variant>
        <vt:lpwstr>../Schedule 1 - Definitions/Definitions.doc</vt:lpwstr>
      </vt:variant>
      <vt:variant>
        <vt:lpwstr>GFA</vt:lpwstr>
      </vt:variant>
      <vt:variant>
        <vt:i4>1376264</vt:i4>
      </vt:variant>
      <vt:variant>
        <vt:i4>594</vt:i4>
      </vt:variant>
      <vt:variant>
        <vt:i4>0</vt:i4>
      </vt:variant>
      <vt:variant>
        <vt:i4>5</vt:i4>
      </vt:variant>
      <vt:variant>
        <vt:lpwstr>../Schedule 1 - Definitions/Definitions.doc</vt:lpwstr>
      </vt:variant>
      <vt:variant>
        <vt:lpwstr>GFA</vt:lpwstr>
      </vt:variant>
      <vt:variant>
        <vt:i4>131083</vt:i4>
      </vt:variant>
      <vt:variant>
        <vt:i4>591</vt:i4>
      </vt:variant>
      <vt:variant>
        <vt:i4>0</vt:i4>
      </vt:variant>
      <vt:variant>
        <vt:i4>5</vt:i4>
      </vt:variant>
      <vt:variant>
        <vt:lpwstr>../Schedule 1 - Definitions/Definitions.doc</vt:lpwstr>
      </vt:variant>
      <vt:variant>
        <vt:lpwstr>MajorCentre</vt:lpwstr>
      </vt:variant>
      <vt:variant>
        <vt:i4>524294</vt:i4>
      </vt:variant>
      <vt:variant>
        <vt:i4>588</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585</vt:i4>
      </vt:variant>
      <vt:variant>
        <vt:i4>0</vt:i4>
      </vt:variant>
      <vt:variant>
        <vt:i4>5</vt:i4>
      </vt:variant>
      <vt:variant>
        <vt:lpwstr/>
      </vt:variant>
      <vt:variant>
        <vt:lpwstr>Figuree</vt:lpwstr>
      </vt:variant>
      <vt:variant>
        <vt:i4>7929971</vt:i4>
      </vt:variant>
      <vt:variant>
        <vt:i4>582</vt:i4>
      </vt:variant>
      <vt:variant>
        <vt:i4>0</vt:i4>
      </vt:variant>
      <vt:variant>
        <vt:i4>5</vt:i4>
      </vt:variant>
      <vt:variant>
        <vt:lpwstr/>
      </vt:variant>
      <vt:variant>
        <vt:lpwstr>Figured</vt:lpwstr>
      </vt:variant>
      <vt:variant>
        <vt:i4>7929971</vt:i4>
      </vt:variant>
      <vt:variant>
        <vt:i4>579</vt:i4>
      </vt:variant>
      <vt:variant>
        <vt:i4>0</vt:i4>
      </vt:variant>
      <vt:variant>
        <vt:i4>5</vt:i4>
      </vt:variant>
      <vt:variant>
        <vt:lpwstr/>
      </vt:variant>
      <vt:variant>
        <vt:lpwstr>Figurec</vt:lpwstr>
      </vt:variant>
      <vt:variant>
        <vt:i4>6094922</vt:i4>
      </vt:variant>
      <vt:variant>
        <vt:i4>576</vt:i4>
      </vt:variant>
      <vt:variant>
        <vt:i4>0</vt:i4>
      </vt:variant>
      <vt:variant>
        <vt:i4>5</vt:i4>
      </vt:variant>
      <vt:variant>
        <vt:lpwstr/>
      </vt:variant>
      <vt:variant>
        <vt:lpwstr>Table721843B</vt:lpwstr>
      </vt:variant>
      <vt:variant>
        <vt:i4>1376264</vt:i4>
      </vt:variant>
      <vt:variant>
        <vt:i4>573</vt:i4>
      </vt:variant>
      <vt:variant>
        <vt:i4>0</vt:i4>
      </vt:variant>
      <vt:variant>
        <vt:i4>5</vt:i4>
      </vt:variant>
      <vt:variant>
        <vt:lpwstr>../Schedule 1 - Definitions/Definitions.doc</vt:lpwstr>
      </vt:variant>
      <vt:variant>
        <vt:lpwstr>GFA</vt:lpwstr>
      </vt:variant>
      <vt:variant>
        <vt:i4>7143538</vt:i4>
      </vt:variant>
      <vt:variant>
        <vt:i4>570</vt:i4>
      </vt:variant>
      <vt:variant>
        <vt:i4>0</vt:i4>
      </vt:variant>
      <vt:variant>
        <vt:i4>5</vt:i4>
      </vt:variant>
      <vt:variant>
        <vt:lpwstr>../Schedule 1 - Definitions/Definitions.doc</vt:lpwstr>
      </vt:variant>
      <vt:variant>
        <vt:lpwstr>AffordHsg</vt:lpwstr>
      </vt:variant>
      <vt:variant>
        <vt:i4>6094922</vt:i4>
      </vt:variant>
      <vt:variant>
        <vt:i4>567</vt:i4>
      </vt:variant>
      <vt:variant>
        <vt:i4>0</vt:i4>
      </vt:variant>
      <vt:variant>
        <vt:i4>5</vt:i4>
      </vt:variant>
      <vt:variant>
        <vt:lpwstr/>
      </vt:variant>
      <vt:variant>
        <vt:lpwstr>Table721843B</vt:lpwstr>
      </vt:variant>
      <vt:variant>
        <vt:i4>1376264</vt:i4>
      </vt:variant>
      <vt:variant>
        <vt:i4>564</vt:i4>
      </vt:variant>
      <vt:variant>
        <vt:i4>0</vt:i4>
      </vt:variant>
      <vt:variant>
        <vt:i4>5</vt:i4>
      </vt:variant>
      <vt:variant>
        <vt:lpwstr>../Schedule 1 - Definitions/Definitions.doc</vt:lpwstr>
      </vt:variant>
      <vt:variant>
        <vt:lpwstr>GFA</vt:lpwstr>
      </vt:variant>
      <vt:variant>
        <vt:i4>7929971</vt:i4>
      </vt:variant>
      <vt:variant>
        <vt:i4>561</vt:i4>
      </vt:variant>
      <vt:variant>
        <vt:i4>0</vt:i4>
      </vt:variant>
      <vt:variant>
        <vt:i4>5</vt:i4>
      </vt:variant>
      <vt:variant>
        <vt:lpwstr/>
      </vt:variant>
      <vt:variant>
        <vt:lpwstr>Figuree</vt:lpwstr>
      </vt:variant>
      <vt:variant>
        <vt:i4>7929971</vt:i4>
      </vt:variant>
      <vt:variant>
        <vt:i4>558</vt:i4>
      </vt:variant>
      <vt:variant>
        <vt:i4>0</vt:i4>
      </vt:variant>
      <vt:variant>
        <vt:i4>5</vt:i4>
      </vt:variant>
      <vt:variant>
        <vt:lpwstr/>
      </vt:variant>
      <vt:variant>
        <vt:lpwstr>Figured</vt:lpwstr>
      </vt:variant>
      <vt:variant>
        <vt:i4>7929971</vt:i4>
      </vt:variant>
      <vt:variant>
        <vt:i4>555</vt:i4>
      </vt:variant>
      <vt:variant>
        <vt:i4>0</vt:i4>
      </vt:variant>
      <vt:variant>
        <vt:i4>5</vt:i4>
      </vt:variant>
      <vt:variant>
        <vt:lpwstr/>
      </vt:variant>
      <vt:variant>
        <vt:lpwstr>Figurec</vt:lpwstr>
      </vt:variant>
      <vt:variant>
        <vt:i4>7143538</vt:i4>
      </vt:variant>
      <vt:variant>
        <vt:i4>552</vt:i4>
      </vt:variant>
      <vt:variant>
        <vt:i4>0</vt:i4>
      </vt:variant>
      <vt:variant>
        <vt:i4>5</vt:i4>
      </vt:variant>
      <vt:variant>
        <vt:lpwstr>../Schedule 1 - Definitions/Definitions.doc</vt:lpwstr>
      </vt:variant>
      <vt:variant>
        <vt:lpwstr>AffordHsg</vt:lpwstr>
      </vt:variant>
      <vt:variant>
        <vt:i4>8257634</vt:i4>
      </vt:variant>
      <vt:variant>
        <vt:i4>549</vt:i4>
      </vt:variant>
      <vt:variant>
        <vt:i4>0</vt:i4>
      </vt:variant>
      <vt:variant>
        <vt:i4>5</vt:i4>
      </vt:variant>
      <vt:variant>
        <vt:lpwstr>../Schedule 1 - Definitions/Definitions.doc</vt:lpwstr>
      </vt:variant>
      <vt:variant>
        <vt:lpwstr>CentreActivities</vt:lpwstr>
      </vt:variant>
      <vt:variant>
        <vt:i4>6750315</vt:i4>
      </vt:variant>
      <vt:variant>
        <vt:i4>546</vt:i4>
      </vt:variant>
      <vt:variant>
        <vt:i4>0</vt:i4>
      </vt:variant>
      <vt:variant>
        <vt:i4>5</vt:i4>
      </vt:variant>
      <vt:variant>
        <vt:lpwstr>../Schedule 1 - Definitions/Definitions.doc</vt:lpwstr>
      </vt:variant>
      <vt:variant>
        <vt:lpwstr>Multiple</vt:lpwstr>
      </vt:variant>
      <vt:variant>
        <vt:i4>1376264</vt:i4>
      </vt:variant>
      <vt:variant>
        <vt:i4>543</vt:i4>
      </vt:variant>
      <vt:variant>
        <vt:i4>0</vt:i4>
      </vt:variant>
      <vt:variant>
        <vt:i4>5</vt:i4>
      </vt:variant>
      <vt:variant>
        <vt:lpwstr>../Schedule 1 - Definitions/Definitions.doc</vt:lpwstr>
      </vt:variant>
      <vt:variant>
        <vt:lpwstr>GFA</vt:lpwstr>
      </vt:variant>
      <vt:variant>
        <vt:i4>7929965</vt:i4>
      </vt:variant>
      <vt:variant>
        <vt:i4>540</vt:i4>
      </vt:variant>
      <vt:variant>
        <vt:i4>0</vt:i4>
      </vt:variant>
      <vt:variant>
        <vt:i4>5</vt:i4>
      </vt:variant>
      <vt:variant>
        <vt:lpwstr>../Schedule 1 - Definitions/Definitions.doc</vt:lpwstr>
      </vt:variant>
      <vt:variant>
        <vt:lpwstr>Park</vt:lpwstr>
      </vt:variant>
      <vt:variant>
        <vt:i4>6750315</vt:i4>
      </vt:variant>
      <vt:variant>
        <vt:i4>537</vt:i4>
      </vt:variant>
      <vt:variant>
        <vt:i4>0</vt:i4>
      </vt:variant>
      <vt:variant>
        <vt:i4>5</vt:i4>
      </vt:variant>
      <vt:variant>
        <vt:lpwstr>../Schedule 1 - Definitions/Definitions.doc</vt:lpwstr>
      </vt:variant>
      <vt:variant>
        <vt:lpwstr>Multiple</vt:lpwstr>
      </vt:variant>
      <vt:variant>
        <vt:i4>7929965</vt:i4>
      </vt:variant>
      <vt:variant>
        <vt:i4>534</vt:i4>
      </vt:variant>
      <vt:variant>
        <vt:i4>0</vt:i4>
      </vt:variant>
      <vt:variant>
        <vt:i4>5</vt:i4>
      </vt:variant>
      <vt:variant>
        <vt:lpwstr>../Schedule 1 - Definitions/Definitions.doc</vt:lpwstr>
      </vt:variant>
      <vt:variant>
        <vt:lpwstr>Park</vt:lpwstr>
      </vt:variant>
      <vt:variant>
        <vt:i4>131081</vt:i4>
      </vt:variant>
      <vt:variant>
        <vt:i4>531</vt:i4>
      </vt:variant>
      <vt:variant>
        <vt:i4>0</vt:i4>
      </vt:variant>
      <vt:variant>
        <vt:i4>5</vt:i4>
      </vt:variant>
      <vt:variant>
        <vt:lpwstr>../Schedule 1 - Definitions/Definitions.doc</vt:lpwstr>
      </vt:variant>
      <vt:variant>
        <vt:lpwstr>WalkingDistance</vt:lpwstr>
      </vt:variant>
      <vt:variant>
        <vt:i4>6750315</vt:i4>
      </vt:variant>
      <vt:variant>
        <vt:i4>528</vt:i4>
      </vt:variant>
      <vt:variant>
        <vt:i4>0</vt:i4>
      </vt:variant>
      <vt:variant>
        <vt:i4>5</vt:i4>
      </vt:variant>
      <vt:variant>
        <vt:lpwstr>../Schedule 1 - Definitions/Definitions.doc</vt:lpwstr>
      </vt:variant>
      <vt:variant>
        <vt:lpwstr>Multiple</vt:lpwstr>
      </vt:variant>
      <vt:variant>
        <vt:i4>589829</vt:i4>
      </vt:variant>
      <vt:variant>
        <vt:i4>525</vt:i4>
      </vt:variant>
      <vt:variant>
        <vt:i4>0</vt:i4>
      </vt:variant>
      <vt:variant>
        <vt:i4>5</vt:i4>
      </vt:variant>
      <vt:variant>
        <vt:lpwstr>../Schedule 1 - Definitions/Definitions.doc</vt:lpwstr>
      </vt:variant>
      <vt:variant>
        <vt:lpwstr>DualOcc</vt:lpwstr>
      </vt:variant>
      <vt:variant>
        <vt:i4>589829</vt:i4>
      </vt:variant>
      <vt:variant>
        <vt:i4>522</vt:i4>
      </vt:variant>
      <vt:variant>
        <vt:i4>0</vt:i4>
      </vt:variant>
      <vt:variant>
        <vt:i4>5</vt:i4>
      </vt:variant>
      <vt:variant>
        <vt:lpwstr>../Schedule 1 - Definitions/Definitions.doc</vt:lpwstr>
      </vt:variant>
      <vt:variant>
        <vt:lpwstr>DualOcc</vt:lpwstr>
      </vt:variant>
      <vt:variant>
        <vt:i4>589829</vt:i4>
      </vt:variant>
      <vt:variant>
        <vt:i4>519</vt:i4>
      </vt:variant>
      <vt:variant>
        <vt:i4>0</vt:i4>
      </vt:variant>
      <vt:variant>
        <vt:i4>5</vt:i4>
      </vt:variant>
      <vt:variant>
        <vt:lpwstr>../Schedule 1 - Definitions/Definitions.doc</vt:lpwstr>
      </vt:variant>
      <vt:variant>
        <vt:lpwstr>DualOcc</vt:lpwstr>
      </vt:variant>
      <vt:variant>
        <vt:i4>589829</vt:i4>
      </vt:variant>
      <vt:variant>
        <vt:i4>516</vt:i4>
      </vt:variant>
      <vt:variant>
        <vt:i4>0</vt:i4>
      </vt:variant>
      <vt:variant>
        <vt:i4>5</vt:i4>
      </vt:variant>
      <vt:variant>
        <vt:lpwstr>../Schedule 1 - Definitions/Definitions.doc</vt:lpwstr>
      </vt:variant>
      <vt:variant>
        <vt:lpwstr>DualOcc</vt:lpwstr>
      </vt:variant>
      <vt:variant>
        <vt:i4>7667837</vt:i4>
      </vt:variant>
      <vt:variant>
        <vt:i4>513</vt:i4>
      </vt:variant>
      <vt:variant>
        <vt:i4>0</vt:i4>
      </vt:variant>
      <vt:variant>
        <vt:i4>5</vt:i4>
      </vt:variant>
      <vt:variant>
        <vt:lpwstr>../Schedule 1 - Definitions/Definitions.doc</vt:lpwstr>
      </vt:variant>
      <vt:variant>
        <vt:lpwstr>SiteCover</vt:lpwstr>
      </vt:variant>
      <vt:variant>
        <vt:i4>589829</vt:i4>
      </vt:variant>
      <vt:variant>
        <vt:i4>510</vt:i4>
      </vt:variant>
      <vt:variant>
        <vt:i4>0</vt:i4>
      </vt:variant>
      <vt:variant>
        <vt:i4>5</vt:i4>
      </vt:variant>
      <vt:variant>
        <vt:lpwstr>../Schedule 1 - Definitions/Definitions.doc</vt:lpwstr>
      </vt:variant>
      <vt:variant>
        <vt:lpwstr>DualOcc</vt:lpwstr>
      </vt:variant>
      <vt:variant>
        <vt:i4>7209077</vt:i4>
      </vt:variant>
      <vt:variant>
        <vt:i4>507</vt:i4>
      </vt:variant>
      <vt:variant>
        <vt:i4>0</vt:i4>
      </vt:variant>
      <vt:variant>
        <vt:i4>5</vt:i4>
      </vt:variant>
      <vt:variant>
        <vt:lpwstr>../Schedule 6 - Planning scheme policies/PlantingSpeciesPSP.doc</vt:lpwstr>
      </vt:variant>
      <vt:variant>
        <vt:lpwstr/>
      </vt:variant>
      <vt:variant>
        <vt:i4>7209077</vt:i4>
      </vt:variant>
      <vt:variant>
        <vt:i4>504</vt:i4>
      </vt:variant>
      <vt:variant>
        <vt:i4>0</vt:i4>
      </vt:variant>
      <vt:variant>
        <vt:i4>5</vt:i4>
      </vt:variant>
      <vt:variant>
        <vt:lpwstr>../Schedule 6 - Planning scheme policies/PlantingSpeciesPSP.doc</vt:lpwstr>
      </vt:variant>
      <vt:variant>
        <vt:lpwstr/>
      </vt:variant>
      <vt:variant>
        <vt:i4>7209077</vt:i4>
      </vt:variant>
      <vt:variant>
        <vt:i4>501</vt:i4>
      </vt:variant>
      <vt:variant>
        <vt:i4>0</vt:i4>
      </vt:variant>
      <vt:variant>
        <vt:i4>5</vt:i4>
      </vt:variant>
      <vt:variant>
        <vt:lpwstr>../Schedule 6 - Planning scheme policies/PlantingSpeciesPSP.doc</vt:lpwstr>
      </vt:variant>
      <vt:variant>
        <vt:lpwstr/>
      </vt:variant>
      <vt:variant>
        <vt:i4>262146</vt:i4>
      </vt:variant>
      <vt:variant>
        <vt:i4>498</vt:i4>
      </vt:variant>
      <vt:variant>
        <vt:i4>0</vt:i4>
      </vt:variant>
      <vt:variant>
        <vt:i4>5</vt:i4>
      </vt:variant>
      <vt:variant>
        <vt:lpwstr>../Schedule 1 - Definitions/Definitions.doc</vt:lpwstr>
      </vt:variant>
      <vt:variant>
        <vt:lpwstr>Amenity</vt:lpwstr>
      </vt:variant>
      <vt:variant>
        <vt:i4>6684772</vt:i4>
      </vt:variant>
      <vt:variant>
        <vt:i4>495</vt:i4>
      </vt:variant>
      <vt:variant>
        <vt:i4>0</vt:i4>
      </vt:variant>
      <vt:variant>
        <vt:i4>5</vt:i4>
      </vt:variant>
      <vt:variant>
        <vt:lpwstr>http://www.tmr.qld.gov.au/Business-and-industry/Technical-standards-and-publications/Road-drainage-manual.aspx</vt:lpwstr>
      </vt:variant>
      <vt:variant>
        <vt:lpwstr/>
      </vt:variant>
      <vt:variant>
        <vt:i4>589897</vt:i4>
      </vt:variant>
      <vt:variant>
        <vt:i4>492</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489</vt:i4>
      </vt:variant>
      <vt:variant>
        <vt:i4>0</vt:i4>
      </vt:variant>
      <vt:variant>
        <vt:i4>5</vt:i4>
      </vt:variant>
      <vt:variant>
        <vt:lpwstr>../Schedule 6 - Planning scheme policies/Infrastructure Design PSP/final version/InfrastructureDesignPSP.doc</vt:lpwstr>
      </vt:variant>
      <vt:variant>
        <vt:lpwstr/>
      </vt:variant>
      <vt:variant>
        <vt:i4>2031704</vt:i4>
      </vt:variant>
      <vt:variant>
        <vt:i4>486</vt:i4>
      </vt:variant>
      <vt:variant>
        <vt:i4>0</vt:i4>
      </vt:variant>
      <vt:variant>
        <vt:i4>5</vt:i4>
      </vt:variant>
      <vt:variant>
        <vt:lpwstr>../Part 9 - Development codes/StormwaterCode.doc</vt:lpwstr>
      </vt:variant>
      <vt:variant>
        <vt:lpwstr/>
      </vt:variant>
      <vt:variant>
        <vt:i4>7929965</vt:i4>
      </vt:variant>
      <vt:variant>
        <vt:i4>483</vt:i4>
      </vt:variant>
      <vt:variant>
        <vt:i4>0</vt:i4>
      </vt:variant>
      <vt:variant>
        <vt:i4>5</vt:i4>
      </vt:variant>
      <vt:variant>
        <vt:lpwstr>../Schedule 1 - Definitions/Definitions.doc</vt:lpwstr>
      </vt:variant>
      <vt:variant>
        <vt:lpwstr>Park</vt:lpwstr>
      </vt:variant>
      <vt:variant>
        <vt:i4>7929971</vt:i4>
      </vt:variant>
      <vt:variant>
        <vt:i4>480</vt:i4>
      </vt:variant>
      <vt:variant>
        <vt:i4>0</vt:i4>
      </vt:variant>
      <vt:variant>
        <vt:i4>5</vt:i4>
      </vt:variant>
      <vt:variant>
        <vt:lpwstr/>
      </vt:variant>
      <vt:variant>
        <vt:lpwstr>Figurea</vt:lpwstr>
      </vt:variant>
      <vt:variant>
        <vt:i4>7929971</vt:i4>
      </vt:variant>
      <vt:variant>
        <vt:i4>477</vt:i4>
      </vt:variant>
      <vt:variant>
        <vt:i4>0</vt:i4>
      </vt:variant>
      <vt:variant>
        <vt:i4>5</vt:i4>
      </vt:variant>
      <vt:variant>
        <vt:lpwstr/>
      </vt:variant>
      <vt:variant>
        <vt:lpwstr>Figurek</vt:lpwstr>
      </vt:variant>
      <vt:variant>
        <vt:i4>7929971</vt:i4>
      </vt:variant>
      <vt:variant>
        <vt:i4>474</vt:i4>
      </vt:variant>
      <vt:variant>
        <vt:i4>0</vt:i4>
      </vt:variant>
      <vt:variant>
        <vt:i4>5</vt:i4>
      </vt:variant>
      <vt:variant>
        <vt:lpwstr/>
      </vt:variant>
      <vt:variant>
        <vt:lpwstr>Figurej</vt:lpwstr>
      </vt:variant>
      <vt:variant>
        <vt:i4>7929971</vt:i4>
      </vt:variant>
      <vt:variant>
        <vt:i4>471</vt:i4>
      </vt:variant>
      <vt:variant>
        <vt:i4>0</vt:i4>
      </vt:variant>
      <vt:variant>
        <vt:i4>5</vt:i4>
      </vt:variant>
      <vt:variant>
        <vt:lpwstr/>
      </vt:variant>
      <vt:variant>
        <vt:lpwstr>Figurei</vt:lpwstr>
      </vt:variant>
      <vt:variant>
        <vt:i4>7929971</vt:i4>
      </vt:variant>
      <vt:variant>
        <vt:i4>468</vt:i4>
      </vt:variant>
      <vt:variant>
        <vt:i4>0</vt:i4>
      </vt:variant>
      <vt:variant>
        <vt:i4>5</vt:i4>
      </vt:variant>
      <vt:variant>
        <vt:lpwstr/>
      </vt:variant>
      <vt:variant>
        <vt:lpwstr>Figureb</vt:lpwstr>
      </vt:variant>
      <vt:variant>
        <vt:i4>7929971</vt:i4>
      </vt:variant>
      <vt:variant>
        <vt:i4>465</vt:i4>
      </vt:variant>
      <vt:variant>
        <vt:i4>0</vt:i4>
      </vt:variant>
      <vt:variant>
        <vt:i4>5</vt:i4>
      </vt:variant>
      <vt:variant>
        <vt:lpwstr/>
      </vt:variant>
      <vt:variant>
        <vt:lpwstr>Figureb</vt:lpwstr>
      </vt:variant>
      <vt:variant>
        <vt:i4>7929971</vt:i4>
      </vt:variant>
      <vt:variant>
        <vt:i4>462</vt:i4>
      </vt:variant>
      <vt:variant>
        <vt:i4>0</vt:i4>
      </vt:variant>
      <vt:variant>
        <vt:i4>5</vt:i4>
      </vt:variant>
      <vt:variant>
        <vt:lpwstr/>
      </vt:variant>
      <vt:variant>
        <vt:lpwstr>Figurek</vt:lpwstr>
      </vt:variant>
      <vt:variant>
        <vt:i4>5505043</vt:i4>
      </vt:variant>
      <vt:variant>
        <vt:i4>459</vt:i4>
      </vt:variant>
      <vt:variant>
        <vt:i4>0</vt:i4>
      </vt:variant>
      <vt:variant>
        <vt:i4>5</vt:i4>
      </vt:variant>
      <vt:variant>
        <vt:lpwstr>../Part 4 - Priority infrastructure plan/Part4PIP.doc</vt:lpwstr>
      </vt:variant>
      <vt:variant>
        <vt:lpwstr/>
      </vt:variant>
      <vt:variant>
        <vt:i4>7929971</vt:i4>
      </vt:variant>
      <vt:variant>
        <vt:i4>456</vt:i4>
      </vt:variant>
      <vt:variant>
        <vt:i4>0</vt:i4>
      </vt:variant>
      <vt:variant>
        <vt:i4>5</vt:i4>
      </vt:variant>
      <vt:variant>
        <vt:lpwstr/>
      </vt:variant>
      <vt:variant>
        <vt:lpwstr>Figureb</vt:lpwstr>
      </vt:variant>
      <vt:variant>
        <vt:i4>7929971</vt:i4>
      </vt:variant>
      <vt:variant>
        <vt:i4>453</vt:i4>
      </vt:variant>
      <vt:variant>
        <vt:i4>0</vt:i4>
      </vt:variant>
      <vt:variant>
        <vt:i4>5</vt:i4>
      </vt:variant>
      <vt:variant>
        <vt:lpwstr/>
      </vt:variant>
      <vt:variant>
        <vt:lpwstr>Figureb</vt:lpwstr>
      </vt:variant>
      <vt:variant>
        <vt:i4>262146</vt:i4>
      </vt:variant>
      <vt:variant>
        <vt:i4>450</vt:i4>
      </vt:variant>
      <vt:variant>
        <vt:i4>0</vt:i4>
      </vt:variant>
      <vt:variant>
        <vt:i4>5</vt:i4>
      </vt:variant>
      <vt:variant>
        <vt:lpwstr>../Schedule 1 - Definitions/Definitions.doc</vt:lpwstr>
      </vt:variant>
      <vt:variant>
        <vt:lpwstr>Amenity</vt:lpwstr>
      </vt:variant>
      <vt:variant>
        <vt:i4>7929965</vt:i4>
      </vt:variant>
      <vt:variant>
        <vt:i4>447</vt:i4>
      </vt:variant>
      <vt:variant>
        <vt:i4>0</vt:i4>
      </vt:variant>
      <vt:variant>
        <vt:i4>5</vt:i4>
      </vt:variant>
      <vt:variant>
        <vt:lpwstr>../Schedule 1 - Definitions/Definitions.doc</vt:lpwstr>
      </vt:variant>
      <vt:variant>
        <vt:lpwstr>Park</vt:lpwstr>
      </vt:variant>
      <vt:variant>
        <vt:i4>7929965</vt:i4>
      </vt:variant>
      <vt:variant>
        <vt:i4>444</vt:i4>
      </vt:variant>
      <vt:variant>
        <vt:i4>0</vt:i4>
      </vt:variant>
      <vt:variant>
        <vt:i4>5</vt:i4>
      </vt:variant>
      <vt:variant>
        <vt:lpwstr>../Schedule 1 - Definitions/Definitions.doc</vt:lpwstr>
      </vt:variant>
      <vt:variant>
        <vt:lpwstr>Park</vt:lpwstr>
      </vt:variant>
      <vt:variant>
        <vt:i4>6029386</vt:i4>
      </vt:variant>
      <vt:variant>
        <vt:i4>441</vt:i4>
      </vt:variant>
      <vt:variant>
        <vt:i4>0</vt:i4>
      </vt:variant>
      <vt:variant>
        <vt:i4>5</vt:i4>
      </vt:variant>
      <vt:variant>
        <vt:lpwstr/>
      </vt:variant>
      <vt:variant>
        <vt:lpwstr>Table721843C</vt:lpwstr>
      </vt:variant>
      <vt:variant>
        <vt:i4>7929965</vt:i4>
      </vt:variant>
      <vt:variant>
        <vt:i4>438</vt:i4>
      </vt:variant>
      <vt:variant>
        <vt:i4>0</vt:i4>
      </vt:variant>
      <vt:variant>
        <vt:i4>5</vt:i4>
      </vt:variant>
      <vt:variant>
        <vt:lpwstr>../Schedule 1 - Definitions/Definitions.doc</vt:lpwstr>
      </vt:variant>
      <vt:variant>
        <vt:lpwstr>Park</vt:lpwstr>
      </vt:variant>
      <vt:variant>
        <vt:i4>262146</vt:i4>
      </vt:variant>
      <vt:variant>
        <vt:i4>435</vt:i4>
      </vt:variant>
      <vt:variant>
        <vt:i4>0</vt:i4>
      </vt:variant>
      <vt:variant>
        <vt:i4>5</vt:i4>
      </vt:variant>
      <vt:variant>
        <vt:lpwstr>../Schedule 1 - Definitions/Definitions.doc</vt:lpwstr>
      </vt:variant>
      <vt:variant>
        <vt:lpwstr>Amenity</vt:lpwstr>
      </vt:variant>
      <vt:variant>
        <vt:i4>7929965</vt:i4>
      </vt:variant>
      <vt:variant>
        <vt:i4>432</vt:i4>
      </vt:variant>
      <vt:variant>
        <vt:i4>0</vt:i4>
      </vt:variant>
      <vt:variant>
        <vt:i4>5</vt:i4>
      </vt:variant>
      <vt:variant>
        <vt:lpwstr>../Schedule 1 - Definitions/Definitions.doc</vt:lpwstr>
      </vt:variant>
      <vt:variant>
        <vt:lpwstr>Park</vt:lpwstr>
      </vt:variant>
      <vt:variant>
        <vt:i4>6029386</vt:i4>
      </vt:variant>
      <vt:variant>
        <vt:i4>429</vt:i4>
      </vt:variant>
      <vt:variant>
        <vt:i4>0</vt:i4>
      </vt:variant>
      <vt:variant>
        <vt:i4>5</vt:i4>
      </vt:variant>
      <vt:variant>
        <vt:lpwstr/>
      </vt:variant>
      <vt:variant>
        <vt:lpwstr>Table721843C</vt:lpwstr>
      </vt:variant>
      <vt:variant>
        <vt:i4>5505043</vt:i4>
      </vt:variant>
      <vt:variant>
        <vt:i4>426</vt:i4>
      </vt:variant>
      <vt:variant>
        <vt:i4>0</vt:i4>
      </vt:variant>
      <vt:variant>
        <vt:i4>5</vt:i4>
      </vt:variant>
      <vt:variant>
        <vt:lpwstr>../Part 4 - Priority infrastructure plan/Part4PIP.doc</vt:lpwstr>
      </vt:variant>
      <vt:variant>
        <vt:lpwstr/>
      </vt:variant>
      <vt:variant>
        <vt:i4>7929965</vt:i4>
      </vt:variant>
      <vt:variant>
        <vt:i4>423</vt:i4>
      </vt:variant>
      <vt:variant>
        <vt:i4>0</vt:i4>
      </vt:variant>
      <vt:variant>
        <vt:i4>5</vt:i4>
      </vt:variant>
      <vt:variant>
        <vt:lpwstr>../Schedule 1 - Definitions/Definitions.doc</vt:lpwstr>
      </vt:variant>
      <vt:variant>
        <vt:lpwstr>Park</vt:lpwstr>
      </vt:variant>
      <vt:variant>
        <vt:i4>6029386</vt:i4>
      </vt:variant>
      <vt:variant>
        <vt:i4>420</vt:i4>
      </vt:variant>
      <vt:variant>
        <vt:i4>0</vt:i4>
      </vt:variant>
      <vt:variant>
        <vt:i4>5</vt:i4>
      </vt:variant>
      <vt:variant>
        <vt:lpwstr/>
      </vt:variant>
      <vt:variant>
        <vt:lpwstr>Table721843C</vt:lpwstr>
      </vt:variant>
      <vt:variant>
        <vt:i4>5505043</vt:i4>
      </vt:variant>
      <vt:variant>
        <vt:i4>417</vt:i4>
      </vt:variant>
      <vt:variant>
        <vt:i4>0</vt:i4>
      </vt:variant>
      <vt:variant>
        <vt:i4>5</vt:i4>
      </vt:variant>
      <vt:variant>
        <vt:lpwstr>../Part 4 - Priority infrastructure plan/Part4PIP.doc</vt:lpwstr>
      </vt:variant>
      <vt:variant>
        <vt:lpwstr/>
      </vt:variant>
      <vt:variant>
        <vt:i4>7929965</vt:i4>
      </vt:variant>
      <vt:variant>
        <vt:i4>414</vt:i4>
      </vt:variant>
      <vt:variant>
        <vt:i4>0</vt:i4>
      </vt:variant>
      <vt:variant>
        <vt:i4>5</vt:i4>
      </vt:variant>
      <vt:variant>
        <vt:lpwstr>../Schedule 1 - Definitions/Definitions.doc</vt:lpwstr>
      </vt:variant>
      <vt:variant>
        <vt:lpwstr>Park</vt:lpwstr>
      </vt:variant>
      <vt:variant>
        <vt:i4>6029386</vt:i4>
      </vt:variant>
      <vt:variant>
        <vt:i4>411</vt:i4>
      </vt:variant>
      <vt:variant>
        <vt:i4>0</vt:i4>
      </vt:variant>
      <vt:variant>
        <vt:i4>5</vt:i4>
      </vt:variant>
      <vt:variant>
        <vt:lpwstr/>
      </vt:variant>
      <vt:variant>
        <vt:lpwstr>Table721843C</vt:lpwstr>
      </vt:variant>
      <vt:variant>
        <vt:i4>5505043</vt:i4>
      </vt:variant>
      <vt:variant>
        <vt:i4>408</vt:i4>
      </vt:variant>
      <vt:variant>
        <vt:i4>0</vt:i4>
      </vt:variant>
      <vt:variant>
        <vt:i4>5</vt:i4>
      </vt:variant>
      <vt:variant>
        <vt:lpwstr>../Part 4 - Priority infrastructure plan/Part4PIP.doc</vt:lpwstr>
      </vt:variant>
      <vt:variant>
        <vt:lpwstr/>
      </vt:variant>
      <vt:variant>
        <vt:i4>7929965</vt:i4>
      </vt:variant>
      <vt:variant>
        <vt:i4>405</vt:i4>
      </vt:variant>
      <vt:variant>
        <vt:i4>0</vt:i4>
      </vt:variant>
      <vt:variant>
        <vt:i4>5</vt:i4>
      </vt:variant>
      <vt:variant>
        <vt:lpwstr>../Schedule 1 - Definitions/Definitions.doc</vt:lpwstr>
      </vt:variant>
      <vt:variant>
        <vt:lpwstr>Park</vt:lpwstr>
      </vt:variant>
      <vt:variant>
        <vt:i4>6029386</vt:i4>
      </vt:variant>
      <vt:variant>
        <vt:i4>402</vt:i4>
      </vt:variant>
      <vt:variant>
        <vt:i4>0</vt:i4>
      </vt:variant>
      <vt:variant>
        <vt:i4>5</vt:i4>
      </vt:variant>
      <vt:variant>
        <vt:lpwstr/>
      </vt:variant>
      <vt:variant>
        <vt:lpwstr>Table721843C</vt:lpwstr>
      </vt:variant>
      <vt:variant>
        <vt:i4>6684780</vt:i4>
      </vt:variant>
      <vt:variant>
        <vt:i4>399</vt:i4>
      </vt:variant>
      <vt:variant>
        <vt:i4>0</vt:i4>
      </vt:variant>
      <vt:variant>
        <vt:i4>5</vt:i4>
      </vt:variant>
      <vt:variant>
        <vt:lpwstr>../Schedule 1 - Definitions/Definitions.doc</vt:lpwstr>
      </vt:variant>
      <vt:variant>
        <vt:lpwstr>Dwelling</vt:lpwstr>
      </vt:variant>
      <vt:variant>
        <vt:i4>131081</vt:i4>
      </vt:variant>
      <vt:variant>
        <vt:i4>396</vt:i4>
      </vt:variant>
      <vt:variant>
        <vt:i4>0</vt:i4>
      </vt:variant>
      <vt:variant>
        <vt:i4>5</vt:i4>
      </vt:variant>
      <vt:variant>
        <vt:lpwstr>../Schedule 1 - Definitions/Definitions.doc</vt:lpwstr>
      </vt:variant>
      <vt:variant>
        <vt:lpwstr>WalkingDistance</vt:lpwstr>
      </vt:variant>
      <vt:variant>
        <vt:i4>6750309</vt:i4>
      </vt:variant>
      <vt:variant>
        <vt:i4>393</vt:i4>
      </vt:variant>
      <vt:variant>
        <vt:i4>0</vt:i4>
      </vt:variant>
      <vt:variant>
        <vt:i4>5</vt:i4>
      </vt:variant>
      <vt:variant>
        <vt:lpwstr>http://www.tmr.qld.gov.au/</vt:lpwstr>
      </vt:variant>
      <vt:variant>
        <vt:lpwstr/>
      </vt:variant>
      <vt:variant>
        <vt:i4>7929971</vt:i4>
      </vt:variant>
      <vt:variant>
        <vt:i4>390</vt:i4>
      </vt:variant>
      <vt:variant>
        <vt:i4>0</vt:i4>
      </vt:variant>
      <vt:variant>
        <vt:i4>5</vt:i4>
      </vt:variant>
      <vt:variant>
        <vt:lpwstr/>
      </vt:variant>
      <vt:variant>
        <vt:lpwstr>Figurea</vt:lpwstr>
      </vt:variant>
      <vt:variant>
        <vt:i4>262146</vt:i4>
      </vt:variant>
      <vt:variant>
        <vt:i4>387</vt:i4>
      </vt:variant>
      <vt:variant>
        <vt:i4>0</vt:i4>
      </vt:variant>
      <vt:variant>
        <vt:i4>5</vt:i4>
      </vt:variant>
      <vt:variant>
        <vt:lpwstr>../Schedule 1 - Definitions/Definitions.doc</vt:lpwstr>
      </vt:variant>
      <vt:variant>
        <vt:lpwstr>Amenity</vt:lpwstr>
      </vt:variant>
      <vt:variant>
        <vt:i4>262146</vt:i4>
      </vt:variant>
      <vt:variant>
        <vt:i4>384</vt:i4>
      </vt:variant>
      <vt:variant>
        <vt:i4>0</vt:i4>
      </vt:variant>
      <vt:variant>
        <vt:i4>5</vt:i4>
      </vt:variant>
      <vt:variant>
        <vt:lpwstr>../Schedule 1 - Definitions/Definitions.doc</vt:lpwstr>
      </vt:variant>
      <vt:variant>
        <vt:lpwstr>Amenity</vt:lpwstr>
      </vt:variant>
      <vt:variant>
        <vt:i4>983066</vt:i4>
      </vt:variant>
      <vt:variant>
        <vt:i4>381</vt:i4>
      </vt:variant>
      <vt:variant>
        <vt:i4>0</vt:i4>
      </vt:variant>
      <vt:variant>
        <vt:i4>5</vt:i4>
      </vt:variant>
      <vt:variant>
        <vt:lpwstr>../Schedule 1 - Definitions/Definitions.doc</vt:lpwstr>
      </vt:variant>
      <vt:variant>
        <vt:lpwstr>MajorR</vt:lpwstr>
      </vt:variant>
      <vt:variant>
        <vt:i4>7798884</vt:i4>
      </vt:variant>
      <vt:variant>
        <vt:i4>378</vt:i4>
      </vt:variant>
      <vt:variant>
        <vt:i4>0</vt:i4>
      </vt:variant>
      <vt:variant>
        <vt:i4>5</vt:i4>
      </vt:variant>
      <vt:variant>
        <vt:lpwstr>../Schedule 1 - Definitions/Definitions.doc</vt:lpwstr>
      </vt:variant>
      <vt:variant>
        <vt:lpwstr>SensitiveUSe</vt:lpwstr>
      </vt:variant>
      <vt:variant>
        <vt:i4>589897</vt:i4>
      </vt:variant>
      <vt:variant>
        <vt:i4>375</vt:i4>
      </vt:variant>
      <vt:variant>
        <vt:i4>0</vt:i4>
      </vt:variant>
      <vt:variant>
        <vt:i4>5</vt:i4>
      </vt:variant>
      <vt:variant>
        <vt:lpwstr>../Schedule 6 - Planning scheme policies/Infrastructure Design PSP/final version/InfrastructureDesignPSP.doc</vt:lpwstr>
      </vt:variant>
      <vt:variant>
        <vt:lpwstr/>
      </vt:variant>
      <vt:variant>
        <vt:i4>655371</vt:i4>
      </vt:variant>
      <vt:variant>
        <vt:i4>372</vt:i4>
      </vt:variant>
      <vt:variant>
        <vt:i4>0</vt:i4>
      </vt:variant>
      <vt:variant>
        <vt:i4>5</vt:i4>
      </vt:variant>
      <vt:variant>
        <vt:lpwstr>../Schedule 1 - Definitions/Definitions.doc</vt:lpwstr>
      </vt:variant>
      <vt:variant>
        <vt:lpwstr>BuildingEnv</vt:lpwstr>
      </vt:variant>
      <vt:variant>
        <vt:i4>7929971</vt:i4>
      </vt:variant>
      <vt:variant>
        <vt:i4>369</vt:i4>
      </vt:variant>
      <vt:variant>
        <vt:i4>0</vt:i4>
      </vt:variant>
      <vt:variant>
        <vt:i4>5</vt:i4>
      </vt:variant>
      <vt:variant>
        <vt:lpwstr/>
      </vt:variant>
      <vt:variant>
        <vt:lpwstr>Figurea</vt:lpwstr>
      </vt:variant>
      <vt:variant>
        <vt:i4>524294</vt:i4>
      </vt:variant>
      <vt:variant>
        <vt:i4>366</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363</vt:i4>
      </vt:variant>
      <vt:variant>
        <vt:i4>0</vt:i4>
      </vt:variant>
      <vt:variant>
        <vt:i4>5</vt:i4>
      </vt:variant>
      <vt:variant>
        <vt:lpwstr/>
      </vt:variant>
      <vt:variant>
        <vt:lpwstr>Figurea</vt:lpwstr>
      </vt:variant>
      <vt:variant>
        <vt:i4>7929971</vt:i4>
      </vt:variant>
      <vt:variant>
        <vt:i4>360</vt:i4>
      </vt:variant>
      <vt:variant>
        <vt:i4>0</vt:i4>
      </vt:variant>
      <vt:variant>
        <vt:i4>5</vt:i4>
      </vt:variant>
      <vt:variant>
        <vt:lpwstr/>
      </vt:variant>
      <vt:variant>
        <vt:lpwstr>Figurea</vt:lpwstr>
      </vt:variant>
      <vt:variant>
        <vt:i4>7733358</vt:i4>
      </vt:variant>
      <vt:variant>
        <vt:i4>357</vt:i4>
      </vt:variant>
      <vt:variant>
        <vt:i4>0</vt:i4>
      </vt:variant>
      <vt:variant>
        <vt:i4>5</vt:i4>
      </vt:variant>
      <vt:variant>
        <vt:lpwstr>../Schedule 6 - Planning scheme policies/OffsetsPSP.doc</vt:lpwstr>
      </vt:variant>
      <vt:variant>
        <vt:lpwstr/>
      </vt:variant>
      <vt:variant>
        <vt:i4>5963804</vt:i4>
      </vt:variant>
      <vt:variant>
        <vt:i4>354</vt:i4>
      </vt:variant>
      <vt:variant>
        <vt:i4>0</vt:i4>
      </vt:variant>
      <vt:variant>
        <vt:i4>5</vt:i4>
      </vt:variant>
      <vt:variant>
        <vt:lpwstr>../Part 9 - Development codes/BiodiversityOffsetsCode.doc</vt:lpwstr>
      </vt:variant>
      <vt:variant>
        <vt:lpwstr/>
      </vt:variant>
      <vt:variant>
        <vt:i4>6619187</vt:i4>
      </vt:variant>
      <vt:variant>
        <vt:i4>351</vt:i4>
      </vt:variant>
      <vt:variant>
        <vt:i4>0</vt:i4>
      </vt:variant>
      <vt:variant>
        <vt:i4>5</vt:i4>
      </vt:variant>
      <vt:variant>
        <vt:lpwstr>http://www.dlg.qld.gov.au/codes-policies-and-regulatory-provisions/lapsed-or-repealed-state-planning-policies.html</vt:lpwstr>
      </vt:variant>
      <vt:variant>
        <vt:lpwstr/>
      </vt:variant>
      <vt:variant>
        <vt:i4>5898304</vt:i4>
      </vt:variant>
      <vt:variant>
        <vt:i4>348</vt:i4>
      </vt:variant>
      <vt:variant>
        <vt:i4>0</vt:i4>
      </vt:variant>
      <vt:variant>
        <vt:i4>5</vt:i4>
      </vt:variant>
      <vt:variant>
        <vt:lpwstr>../Schedule 6 - Planning scheme policies/BiodiversityPSP.doc</vt:lpwstr>
      </vt:variant>
      <vt:variant>
        <vt:lpwstr/>
      </vt:variant>
      <vt:variant>
        <vt:i4>5898304</vt:i4>
      </vt:variant>
      <vt:variant>
        <vt:i4>345</vt:i4>
      </vt:variant>
      <vt:variant>
        <vt:i4>0</vt:i4>
      </vt:variant>
      <vt:variant>
        <vt:i4>5</vt:i4>
      </vt:variant>
      <vt:variant>
        <vt:lpwstr>../Schedule 6 - Planning scheme policies/BiodiversityPSP.doc</vt:lpwstr>
      </vt:variant>
      <vt:variant>
        <vt:lpwstr/>
      </vt:variant>
      <vt:variant>
        <vt:i4>1179655</vt:i4>
      </vt:variant>
      <vt:variant>
        <vt:i4>342</vt:i4>
      </vt:variant>
      <vt:variant>
        <vt:i4>0</vt:i4>
      </vt:variant>
      <vt:variant>
        <vt:i4>5</vt:i4>
      </vt:variant>
      <vt:variant>
        <vt:lpwstr>../Schedule 1 - Definitions/Definitions.doc</vt:lpwstr>
      </vt:variant>
      <vt:variant>
        <vt:lpwstr>BuildingHeight</vt:lpwstr>
      </vt:variant>
      <vt:variant>
        <vt:i4>786454</vt:i4>
      </vt:variant>
      <vt:variant>
        <vt:i4>339</vt:i4>
      </vt:variant>
      <vt:variant>
        <vt:i4>0</vt:i4>
      </vt:variant>
      <vt:variant>
        <vt:i4>5</vt:i4>
      </vt:variant>
      <vt:variant>
        <vt:lpwstr>../Schedule 1 - Definitions/Definitions.doc</vt:lpwstr>
      </vt:variant>
      <vt:variant>
        <vt:lpwstr>Storey</vt:lpwstr>
      </vt:variant>
      <vt:variant>
        <vt:i4>6094922</vt:i4>
      </vt:variant>
      <vt:variant>
        <vt:i4>336</vt:i4>
      </vt:variant>
      <vt:variant>
        <vt:i4>0</vt:i4>
      </vt:variant>
      <vt:variant>
        <vt:i4>5</vt:i4>
      </vt:variant>
      <vt:variant>
        <vt:lpwstr/>
      </vt:variant>
      <vt:variant>
        <vt:lpwstr>Table721843B</vt:lpwstr>
      </vt:variant>
      <vt:variant>
        <vt:i4>1179655</vt:i4>
      </vt:variant>
      <vt:variant>
        <vt:i4>333</vt:i4>
      </vt:variant>
      <vt:variant>
        <vt:i4>0</vt:i4>
      </vt:variant>
      <vt:variant>
        <vt:i4>5</vt:i4>
      </vt:variant>
      <vt:variant>
        <vt:lpwstr>../Schedule 1 - Definitions/Definitions.doc</vt:lpwstr>
      </vt:variant>
      <vt:variant>
        <vt:lpwstr>BuildingHeight</vt:lpwstr>
      </vt:variant>
      <vt:variant>
        <vt:i4>786454</vt:i4>
      </vt:variant>
      <vt:variant>
        <vt:i4>330</vt:i4>
      </vt:variant>
      <vt:variant>
        <vt:i4>0</vt:i4>
      </vt:variant>
      <vt:variant>
        <vt:i4>5</vt:i4>
      </vt:variant>
      <vt:variant>
        <vt:lpwstr>../Schedule 1 - Definitions/Definitions.doc</vt:lpwstr>
      </vt:variant>
      <vt:variant>
        <vt:lpwstr>Storey</vt:lpwstr>
      </vt:variant>
      <vt:variant>
        <vt:i4>262146</vt:i4>
      </vt:variant>
      <vt:variant>
        <vt:i4>327</vt:i4>
      </vt:variant>
      <vt:variant>
        <vt:i4>0</vt:i4>
      </vt:variant>
      <vt:variant>
        <vt:i4>5</vt:i4>
      </vt:variant>
      <vt:variant>
        <vt:lpwstr>../Schedule 1 - Definitions/Definitions.doc</vt:lpwstr>
      </vt:variant>
      <vt:variant>
        <vt:lpwstr>Amenity</vt:lpwstr>
      </vt:variant>
      <vt:variant>
        <vt:i4>1245196</vt:i4>
      </vt:variant>
      <vt:variant>
        <vt:i4>324</vt:i4>
      </vt:variant>
      <vt:variant>
        <vt:i4>0</vt:i4>
      </vt:variant>
      <vt:variant>
        <vt:i4>5</vt:i4>
      </vt:variant>
      <vt:variant>
        <vt:lpwstr>../Schedule 1 - Definitions/Definitions.doc</vt:lpwstr>
      </vt:variant>
      <vt:variant>
        <vt:lpwstr>CommunityFacilities</vt:lpwstr>
      </vt:variant>
      <vt:variant>
        <vt:i4>1179655</vt:i4>
      </vt:variant>
      <vt:variant>
        <vt:i4>321</vt:i4>
      </vt:variant>
      <vt:variant>
        <vt:i4>0</vt:i4>
      </vt:variant>
      <vt:variant>
        <vt:i4>5</vt:i4>
      </vt:variant>
      <vt:variant>
        <vt:lpwstr>../Schedule 1 - Definitions/Definitions.doc</vt:lpwstr>
      </vt:variant>
      <vt:variant>
        <vt:lpwstr>BuildingHeight</vt:lpwstr>
      </vt:variant>
      <vt:variant>
        <vt:i4>786454</vt:i4>
      </vt:variant>
      <vt:variant>
        <vt:i4>318</vt:i4>
      </vt:variant>
      <vt:variant>
        <vt:i4>0</vt:i4>
      </vt:variant>
      <vt:variant>
        <vt:i4>5</vt:i4>
      </vt:variant>
      <vt:variant>
        <vt:lpwstr>../Schedule 1 - Definitions/Definitions.doc</vt:lpwstr>
      </vt:variant>
      <vt:variant>
        <vt:lpwstr>Storey</vt:lpwstr>
      </vt:variant>
      <vt:variant>
        <vt:i4>786454</vt:i4>
      </vt:variant>
      <vt:variant>
        <vt:i4>315</vt:i4>
      </vt:variant>
      <vt:variant>
        <vt:i4>0</vt:i4>
      </vt:variant>
      <vt:variant>
        <vt:i4>5</vt:i4>
      </vt:variant>
      <vt:variant>
        <vt:lpwstr>../Schedule 1 - Definitions/Definitions.doc</vt:lpwstr>
      </vt:variant>
      <vt:variant>
        <vt:lpwstr>Storey</vt:lpwstr>
      </vt:variant>
      <vt:variant>
        <vt:i4>262146</vt:i4>
      </vt:variant>
      <vt:variant>
        <vt:i4>312</vt:i4>
      </vt:variant>
      <vt:variant>
        <vt:i4>0</vt:i4>
      </vt:variant>
      <vt:variant>
        <vt:i4>5</vt:i4>
      </vt:variant>
      <vt:variant>
        <vt:lpwstr>../Schedule 1 - Definitions/Definitions.doc</vt:lpwstr>
      </vt:variant>
      <vt:variant>
        <vt:lpwstr>Amenity</vt:lpwstr>
      </vt:variant>
      <vt:variant>
        <vt:i4>1245196</vt:i4>
      </vt:variant>
      <vt:variant>
        <vt:i4>309</vt:i4>
      </vt:variant>
      <vt:variant>
        <vt:i4>0</vt:i4>
      </vt:variant>
      <vt:variant>
        <vt:i4>5</vt:i4>
      </vt:variant>
      <vt:variant>
        <vt:lpwstr>../Schedule 1 - Definitions/Definitions.doc</vt:lpwstr>
      </vt:variant>
      <vt:variant>
        <vt:lpwstr>CommunityFacilities</vt:lpwstr>
      </vt:variant>
      <vt:variant>
        <vt:i4>6684768</vt:i4>
      </vt:variant>
      <vt:variant>
        <vt:i4>306</vt:i4>
      </vt:variant>
      <vt:variant>
        <vt:i4>0</vt:i4>
      </vt:variant>
      <vt:variant>
        <vt:i4>5</vt:i4>
      </vt:variant>
      <vt:variant>
        <vt:lpwstr>../Schedule 1 - Definitions/Definitions.doc</vt:lpwstr>
      </vt:variant>
      <vt:variant>
        <vt:lpwstr>Childcare</vt:lpwstr>
      </vt:variant>
      <vt:variant>
        <vt:i4>8061047</vt:i4>
      </vt:variant>
      <vt:variant>
        <vt:i4>303</vt:i4>
      </vt:variant>
      <vt:variant>
        <vt:i4>0</vt:i4>
      </vt:variant>
      <vt:variant>
        <vt:i4>5</vt:i4>
      </vt:variant>
      <vt:variant>
        <vt:lpwstr>../Schedule 1 - Definitions/Definitions.doc</vt:lpwstr>
      </vt:variant>
      <vt:variant>
        <vt:lpwstr>CommunityUse</vt:lpwstr>
      </vt:variant>
      <vt:variant>
        <vt:i4>6684768</vt:i4>
      </vt:variant>
      <vt:variant>
        <vt:i4>300</vt:i4>
      </vt:variant>
      <vt:variant>
        <vt:i4>0</vt:i4>
      </vt:variant>
      <vt:variant>
        <vt:i4>5</vt:i4>
      </vt:variant>
      <vt:variant>
        <vt:lpwstr>../Schedule 1 - Definitions/Definitions.doc</vt:lpwstr>
      </vt:variant>
      <vt:variant>
        <vt:lpwstr>Childcare</vt:lpwstr>
      </vt:variant>
      <vt:variant>
        <vt:i4>1245196</vt:i4>
      </vt:variant>
      <vt:variant>
        <vt:i4>297</vt:i4>
      </vt:variant>
      <vt:variant>
        <vt:i4>0</vt:i4>
      </vt:variant>
      <vt:variant>
        <vt:i4>5</vt:i4>
      </vt:variant>
      <vt:variant>
        <vt:lpwstr>../Schedule 1 - Definitions/Definitions.doc</vt:lpwstr>
      </vt:variant>
      <vt:variant>
        <vt:lpwstr>CommunityFacilities</vt:lpwstr>
      </vt:variant>
      <vt:variant>
        <vt:i4>8061047</vt:i4>
      </vt:variant>
      <vt:variant>
        <vt:i4>294</vt:i4>
      </vt:variant>
      <vt:variant>
        <vt:i4>0</vt:i4>
      </vt:variant>
      <vt:variant>
        <vt:i4>5</vt:i4>
      </vt:variant>
      <vt:variant>
        <vt:lpwstr>../Schedule 1 - Definitions/Definitions.doc</vt:lpwstr>
      </vt:variant>
      <vt:variant>
        <vt:lpwstr>CommunityUse</vt:lpwstr>
      </vt:variant>
      <vt:variant>
        <vt:i4>1638405</vt:i4>
      </vt:variant>
      <vt:variant>
        <vt:i4>291</vt:i4>
      </vt:variant>
      <vt:variant>
        <vt:i4>0</vt:i4>
      </vt:variant>
      <vt:variant>
        <vt:i4>5</vt:i4>
      </vt:variant>
      <vt:variant>
        <vt:lpwstr>../Schedule 1 - Definitions/Definitions.doc</vt:lpwstr>
      </vt:variant>
      <vt:variant>
        <vt:lpwstr>Office</vt:lpwstr>
      </vt:variant>
      <vt:variant>
        <vt:i4>7143538</vt:i4>
      </vt:variant>
      <vt:variant>
        <vt:i4>288</vt:i4>
      </vt:variant>
      <vt:variant>
        <vt:i4>0</vt:i4>
      </vt:variant>
      <vt:variant>
        <vt:i4>5</vt:i4>
      </vt:variant>
      <vt:variant>
        <vt:lpwstr>../Schedule 1 - Definitions/Definitions.doc</vt:lpwstr>
      </vt:variant>
      <vt:variant>
        <vt:lpwstr>AffordHsg</vt:lpwstr>
      </vt:variant>
      <vt:variant>
        <vt:i4>6684780</vt:i4>
      </vt:variant>
      <vt:variant>
        <vt:i4>285</vt:i4>
      </vt:variant>
      <vt:variant>
        <vt:i4>0</vt:i4>
      </vt:variant>
      <vt:variant>
        <vt:i4>5</vt:i4>
      </vt:variant>
      <vt:variant>
        <vt:lpwstr>../Schedule 1 - Definitions/Definitions.doc</vt:lpwstr>
      </vt:variant>
      <vt:variant>
        <vt:lpwstr>Dwelling</vt:lpwstr>
      </vt:variant>
      <vt:variant>
        <vt:i4>6684780</vt:i4>
      </vt:variant>
      <vt:variant>
        <vt:i4>282</vt:i4>
      </vt:variant>
      <vt:variant>
        <vt:i4>0</vt:i4>
      </vt:variant>
      <vt:variant>
        <vt:i4>5</vt:i4>
      </vt:variant>
      <vt:variant>
        <vt:lpwstr>../Schedule 1 - Definitions/Definitions.doc</vt:lpwstr>
      </vt:variant>
      <vt:variant>
        <vt:lpwstr>Dwelling</vt:lpwstr>
      </vt:variant>
      <vt:variant>
        <vt:i4>7143538</vt:i4>
      </vt:variant>
      <vt:variant>
        <vt:i4>279</vt:i4>
      </vt:variant>
      <vt:variant>
        <vt:i4>0</vt:i4>
      </vt:variant>
      <vt:variant>
        <vt:i4>5</vt:i4>
      </vt:variant>
      <vt:variant>
        <vt:lpwstr>../Schedule 1 - Definitions/Definitions.doc</vt:lpwstr>
      </vt:variant>
      <vt:variant>
        <vt:lpwstr>AffordHsg</vt:lpwstr>
      </vt:variant>
      <vt:variant>
        <vt:i4>6750315</vt:i4>
      </vt:variant>
      <vt:variant>
        <vt:i4>276</vt:i4>
      </vt:variant>
      <vt:variant>
        <vt:i4>0</vt:i4>
      </vt:variant>
      <vt:variant>
        <vt:i4>5</vt:i4>
      </vt:variant>
      <vt:variant>
        <vt:lpwstr>../Schedule 1 - Definitions/Definitions.doc</vt:lpwstr>
      </vt:variant>
      <vt:variant>
        <vt:lpwstr>Multiple</vt:lpwstr>
      </vt:variant>
      <vt:variant>
        <vt:i4>6750315</vt:i4>
      </vt:variant>
      <vt:variant>
        <vt:i4>273</vt:i4>
      </vt:variant>
      <vt:variant>
        <vt:i4>0</vt:i4>
      </vt:variant>
      <vt:variant>
        <vt:i4>5</vt:i4>
      </vt:variant>
      <vt:variant>
        <vt:lpwstr>../Schedule 1 - Definitions/Definitions.doc</vt:lpwstr>
      </vt:variant>
      <vt:variant>
        <vt:lpwstr>Multiple</vt:lpwstr>
      </vt:variant>
      <vt:variant>
        <vt:i4>7143538</vt:i4>
      </vt:variant>
      <vt:variant>
        <vt:i4>270</vt:i4>
      </vt:variant>
      <vt:variant>
        <vt:i4>0</vt:i4>
      </vt:variant>
      <vt:variant>
        <vt:i4>5</vt:i4>
      </vt:variant>
      <vt:variant>
        <vt:lpwstr>../Schedule 1 - Definitions/Definitions.doc</vt:lpwstr>
      </vt:variant>
      <vt:variant>
        <vt:lpwstr>AffordHsg</vt:lpwstr>
      </vt:variant>
      <vt:variant>
        <vt:i4>6684780</vt:i4>
      </vt:variant>
      <vt:variant>
        <vt:i4>267</vt:i4>
      </vt:variant>
      <vt:variant>
        <vt:i4>0</vt:i4>
      </vt:variant>
      <vt:variant>
        <vt:i4>5</vt:i4>
      </vt:variant>
      <vt:variant>
        <vt:lpwstr>../Schedule 1 - Definitions/Definitions.doc</vt:lpwstr>
      </vt:variant>
      <vt:variant>
        <vt:lpwstr>Dwelling</vt:lpwstr>
      </vt:variant>
      <vt:variant>
        <vt:i4>6750315</vt:i4>
      </vt:variant>
      <vt:variant>
        <vt:i4>264</vt:i4>
      </vt:variant>
      <vt:variant>
        <vt:i4>0</vt:i4>
      </vt:variant>
      <vt:variant>
        <vt:i4>5</vt:i4>
      </vt:variant>
      <vt:variant>
        <vt:lpwstr>../Schedule 1 - Definitions/Definitions.doc</vt:lpwstr>
      </vt:variant>
      <vt:variant>
        <vt:lpwstr>Multiple</vt:lpwstr>
      </vt:variant>
      <vt:variant>
        <vt:i4>589855</vt:i4>
      </vt:variant>
      <vt:variant>
        <vt:i4>261</vt:i4>
      </vt:variant>
      <vt:variant>
        <vt:i4>0</vt:i4>
      </vt:variant>
      <vt:variant>
        <vt:i4>5</vt:i4>
      </vt:variant>
      <vt:variant>
        <vt:lpwstr>../Schedule 1 - Definitions/Definitions.doc</vt:lpwstr>
      </vt:variant>
      <vt:variant>
        <vt:lpwstr>DwgHse</vt:lpwstr>
      </vt:variant>
      <vt:variant>
        <vt:i4>6094931</vt:i4>
      </vt:variant>
      <vt:variant>
        <vt:i4>258</vt:i4>
      </vt:variant>
      <vt:variant>
        <vt:i4>0</vt:i4>
      </vt:variant>
      <vt:variant>
        <vt:i4>5</vt:i4>
      </vt:variant>
      <vt:variant>
        <vt:lpwstr/>
      </vt:variant>
      <vt:variant>
        <vt:lpwstr>AO22</vt:lpwstr>
      </vt:variant>
      <vt:variant>
        <vt:i4>6750315</vt:i4>
      </vt:variant>
      <vt:variant>
        <vt:i4>255</vt:i4>
      </vt:variant>
      <vt:variant>
        <vt:i4>0</vt:i4>
      </vt:variant>
      <vt:variant>
        <vt:i4>5</vt:i4>
      </vt:variant>
      <vt:variant>
        <vt:lpwstr>../Schedule 1 - Definitions/Definitions.doc</vt:lpwstr>
      </vt:variant>
      <vt:variant>
        <vt:lpwstr>Multiple</vt:lpwstr>
      </vt:variant>
      <vt:variant>
        <vt:i4>7143538</vt:i4>
      </vt:variant>
      <vt:variant>
        <vt:i4>252</vt:i4>
      </vt:variant>
      <vt:variant>
        <vt:i4>0</vt:i4>
      </vt:variant>
      <vt:variant>
        <vt:i4>5</vt:i4>
      </vt:variant>
      <vt:variant>
        <vt:lpwstr>../Schedule 1 - Definitions/Definitions.doc</vt:lpwstr>
      </vt:variant>
      <vt:variant>
        <vt:lpwstr>AffordHsg</vt:lpwstr>
      </vt:variant>
      <vt:variant>
        <vt:i4>6684780</vt:i4>
      </vt:variant>
      <vt:variant>
        <vt:i4>249</vt:i4>
      </vt:variant>
      <vt:variant>
        <vt:i4>0</vt:i4>
      </vt:variant>
      <vt:variant>
        <vt:i4>5</vt:i4>
      </vt:variant>
      <vt:variant>
        <vt:lpwstr>../Schedule 1 - Definitions/Definitions.doc</vt:lpwstr>
      </vt:variant>
      <vt:variant>
        <vt:lpwstr>Dwelling</vt:lpwstr>
      </vt:variant>
      <vt:variant>
        <vt:i4>6750315</vt:i4>
      </vt:variant>
      <vt:variant>
        <vt:i4>246</vt:i4>
      </vt:variant>
      <vt:variant>
        <vt:i4>0</vt:i4>
      </vt:variant>
      <vt:variant>
        <vt:i4>5</vt:i4>
      </vt:variant>
      <vt:variant>
        <vt:lpwstr>../Schedule 1 - Definitions/Definitions.doc</vt:lpwstr>
      </vt:variant>
      <vt:variant>
        <vt:lpwstr>Multiple</vt:lpwstr>
      </vt:variant>
      <vt:variant>
        <vt:i4>7929965</vt:i4>
      </vt:variant>
      <vt:variant>
        <vt:i4>243</vt:i4>
      </vt:variant>
      <vt:variant>
        <vt:i4>0</vt:i4>
      </vt:variant>
      <vt:variant>
        <vt:i4>5</vt:i4>
      </vt:variant>
      <vt:variant>
        <vt:lpwstr>../Schedule 1 - Definitions/Definitions.doc</vt:lpwstr>
      </vt:variant>
      <vt:variant>
        <vt:lpwstr>Park</vt:lpwstr>
      </vt:variant>
      <vt:variant>
        <vt:i4>6684780</vt:i4>
      </vt:variant>
      <vt:variant>
        <vt:i4>240</vt:i4>
      </vt:variant>
      <vt:variant>
        <vt:i4>0</vt:i4>
      </vt:variant>
      <vt:variant>
        <vt:i4>5</vt:i4>
      </vt:variant>
      <vt:variant>
        <vt:lpwstr>../Schedule 1 - Definitions/Definitions.doc</vt:lpwstr>
      </vt:variant>
      <vt:variant>
        <vt:lpwstr>Dwelling</vt:lpwstr>
      </vt:variant>
      <vt:variant>
        <vt:i4>589855</vt:i4>
      </vt:variant>
      <vt:variant>
        <vt:i4>237</vt:i4>
      </vt:variant>
      <vt:variant>
        <vt:i4>0</vt:i4>
      </vt:variant>
      <vt:variant>
        <vt:i4>5</vt:i4>
      </vt:variant>
      <vt:variant>
        <vt:lpwstr>../Schedule 1 - Definitions/Definitions.doc</vt:lpwstr>
      </vt:variant>
      <vt:variant>
        <vt:lpwstr>DwgHse</vt:lpwstr>
      </vt:variant>
      <vt:variant>
        <vt:i4>6750315</vt:i4>
      </vt:variant>
      <vt:variant>
        <vt:i4>234</vt:i4>
      </vt:variant>
      <vt:variant>
        <vt:i4>0</vt:i4>
      </vt:variant>
      <vt:variant>
        <vt:i4>5</vt:i4>
      </vt:variant>
      <vt:variant>
        <vt:lpwstr>../Schedule 1 - Definitions/Definitions.doc</vt:lpwstr>
      </vt:variant>
      <vt:variant>
        <vt:lpwstr>Multiple</vt:lpwstr>
      </vt:variant>
      <vt:variant>
        <vt:i4>6684780</vt:i4>
      </vt:variant>
      <vt:variant>
        <vt:i4>231</vt:i4>
      </vt:variant>
      <vt:variant>
        <vt:i4>0</vt:i4>
      </vt:variant>
      <vt:variant>
        <vt:i4>5</vt:i4>
      </vt:variant>
      <vt:variant>
        <vt:lpwstr>../Schedule 1 - Definitions/Definitions.doc</vt:lpwstr>
      </vt:variant>
      <vt:variant>
        <vt:lpwstr>Dwelling</vt:lpwstr>
      </vt:variant>
      <vt:variant>
        <vt:i4>1769489</vt:i4>
      </vt:variant>
      <vt:variant>
        <vt:i4>228</vt:i4>
      </vt:variant>
      <vt:variant>
        <vt:i4>0</vt:i4>
      </vt:variant>
      <vt:variant>
        <vt:i4>5</vt:i4>
      </vt:variant>
      <vt:variant>
        <vt:lpwstr>../Schedule 1 - Definitions/Definitions.doc</vt:lpwstr>
      </vt:variant>
      <vt:variant>
        <vt:lpwstr>BuildingEnvPlan</vt:lpwstr>
      </vt:variant>
      <vt:variant>
        <vt:i4>589855</vt:i4>
      </vt:variant>
      <vt:variant>
        <vt:i4>225</vt:i4>
      </vt:variant>
      <vt:variant>
        <vt:i4>0</vt:i4>
      </vt:variant>
      <vt:variant>
        <vt:i4>5</vt:i4>
      </vt:variant>
      <vt:variant>
        <vt:lpwstr>../Schedule 1 - Definitions/Definitions.doc</vt:lpwstr>
      </vt:variant>
      <vt:variant>
        <vt:lpwstr>DwgHse</vt:lpwstr>
      </vt:variant>
      <vt:variant>
        <vt:i4>1507353</vt:i4>
      </vt:variant>
      <vt:variant>
        <vt:i4>222</vt:i4>
      </vt:variant>
      <vt:variant>
        <vt:i4>0</vt:i4>
      </vt:variant>
      <vt:variant>
        <vt:i4>5</vt:i4>
      </vt:variant>
      <vt:variant>
        <vt:lpwstr>../Schedule 6 - Planning scheme policies/StructurePlanningPSP.doc</vt:lpwstr>
      </vt:variant>
      <vt:variant>
        <vt:lpwstr/>
      </vt:variant>
      <vt:variant>
        <vt:i4>851984</vt:i4>
      </vt:variant>
      <vt:variant>
        <vt:i4>219</vt:i4>
      </vt:variant>
      <vt:variant>
        <vt:i4>0</vt:i4>
      </vt:variant>
      <vt:variant>
        <vt:i4>5</vt:i4>
      </vt:variant>
      <vt:variant>
        <vt:lpwstr>../Schedule 1 - Definitions/Definitions.doc</vt:lpwstr>
      </vt:variant>
      <vt:variant>
        <vt:lpwstr>MediumImpactIndustryusedef</vt:lpwstr>
      </vt:variant>
      <vt:variant>
        <vt:i4>2031629</vt:i4>
      </vt:variant>
      <vt:variant>
        <vt:i4>216</vt:i4>
      </vt:variant>
      <vt:variant>
        <vt:i4>0</vt:i4>
      </vt:variant>
      <vt:variant>
        <vt:i4>5</vt:i4>
      </vt:variant>
      <vt:variant>
        <vt:lpwstr>../Schedule 1 - Definitions/Definitions.doc</vt:lpwstr>
      </vt:variant>
      <vt:variant>
        <vt:lpwstr>Lowimpactindustryusedef</vt:lpwstr>
      </vt:variant>
      <vt:variant>
        <vt:i4>1638405</vt:i4>
      </vt:variant>
      <vt:variant>
        <vt:i4>213</vt:i4>
      </vt:variant>
      <vt:variant>
        <vt:i4>0</vt:i4>
      </vt:variant>
      <vt:variant>
        <vt:i4>5</vt:i4>
      </vt:variant>
      <vt:variant>
        <vt:lpwstr>../Schedule 1 - Definitions/Definitions.doc</vt:lpwstr>
      </vt:variant>
      <vt:variant>
        <vt:lpwstr>Office</vt:lpwstr>
      </vt:variant>
      <vt:variant>
        <vt:i4>983061</vt:i4>
      </vt:variant>
      <vt:variant>
        <vt:i4>210</vt:i4>
      </vt:variant>
      <vt:variant>
        <vt:i4>0</vt:i4>
      </vt:variant>
      <vt:variant>
        <vt:i4>5</vt:i4>
      </vt:variant>
      <vt:variant>
        <vt:lpwstr>../Schedule 1 - Definitions/Definitions.doc</vt:lpwstr>
      </vt:variant>
      <vt:variant>
        <vt:lpwstr>ServStation</vt:lpwstr>
      </vt:variant>
      <vt:variant>
        <vt:i4>589855</vt:i4>
      </vt:variant>
      <vt:variant>
        <vt:i4>207</vt:i4>
      </vt:variant>
      <vt:variant>
        <vt:i4>0</vt:i4>
      </vt:variant>
      <vt:variant>
        <vt:i4>5</vt:i4>
      </vt:variant>
      <vt:variant>
        <vt:lpwstr>../Schedule 1 - Definitions/Definitions.doc</vt:lpwstr>
      </vt:variant>
      <vt:variant>
        <vt:lpwstr>DwgHse</vt:lpwstr>
      </vt:variant>
      <vt:variant>
        <vt:i4>65560</vt:i4>
      </vt:variant>
      <vt:variant>
        <vt:i4>204</vt:i4>
      </vt:variant>
      <vt:variant>
        <vt:i4>0</vt:i4>
      </vt:variant>
      <vt:variant>
        <vt:i4>5</vt:i4>
      </vt:variant>
      <vt:variant>
        <vt:lpwstr>../Schedule 1 - Definitions/Definitions.doc</vt:lpwstr>
      </vt:variant>
      <vt:variant>
        <vt:lpwstr>TelecomFacility</vt:lpwstr>
      </vt:variant>
      <vt:variant>
        <vt:i4>7012471</vt:i4>
      </vt:variant>
      <vt:variant>
        <vt:i4>201</vt:i4>
      </vt:variant>
      <vt:variant>
        <vt:i4>0</vt:i4>
      </vt:variant>
      <vt:variant>
        <vt:i4>5</vt:i4>
      </vt:variant>
      <vt:variant>
        <vt:lpwstr>../Schedule 1 - Definitions/Definitions.doc</vt:lpwstr>
      </vt:variant>
      <vt:variant>
        <vt:lpwstr>Warehouse</vt:lpwstr>
      </vt:variant>
      <vt:variant>
        <vt:i4>917511</vt:i4>
      </vt:variant>
      <vt:variant>
        <vt:i4>198</vt:i4>
      </vt:variant>
      <vt:variant>
        <vt:i4>0</vt:i4>
      </vt:variant>
      <vt:variant>
        <vt:i4>5</vt:i4>
      </vt:variant>
      <vt:variant>
        <vt:lpwstr>../Schedule 1 - Definitions/Definitions.doc</vt:lpwstr>
      </vt:variant>
      <vt:variant>
        <vt:lpwstr>ServInd</vt:lpwstr>
      </vt:variant>
      <vt:variant>
        <vt:i4>2031629</vt:i4>
      </vt:variant>
      <vt:variant>
        <vt:i4>195</vt:i4>
      </vt:variant>
      <vt:variant>
        <vt:i4>0</vt:i4>
      </vt:variant>
      <vt:variant>
        <vt:i4>5</vt:i4>
      </vt:variant>
      <vt:variant>
        <vt:lpwstr>../Schedule 1 - Definitions/Definitions.doc</vt:lpwstr>
      </vt:variant>
      <vt:variant>
        <vt:lpwstr>lowimpactindustryusedef</vt:lpwstr>
      </vt:variant>
      <vt:variant>
        <vt:i4>6684768</vt:i4>
      </vt:variant>
      <vt:variant>
        <vt:i4>192</vt:i4>
      </vt:variant>
      <vt:variant>
        <vt:i4>0</vt:i4>
      </vt:variant>
      <vt:variant>
        <vt:i4>5</vt:i4>
      </vt:variant>
      <vt:variant>
        <vt:lpwstr>../Schedule 1 - Definitions/Definitions.doc</vt:lpwstr>
      </vt:variant>
      <vt:variant>
        <vt:lpwstr>Childcare</vt:lpwstr>
      </vt:variant>
      <vt:variant>
        <vt:i4>6684782</vt:i4>
      </vt:variant>
      <vt:variant>
        <vt:i4>189</vt:i4>
      </vt:variant>
      <vt:variant>
        <vt:i4>0</vt:i4>
      </vt:variant>
      <vt:variant>
        <vt:i4>5</vt:i4>
      </vt:variant>
      <vt:variant>
        <vt:lpwstr>../Schedule 1 - Definitions/Definitions.doc</vt:lpwstr>
      </vt:variant>
      <vt:variant>
        <vt:lpwstr>EducEstab</vt:lpwstr>
      </vt:variant>
      <vt:variant>
        <vt:i4>6422652</vt:i4>
      </vt:variant>
      <vt:variant>
        <vt:i4>186</vt:i4>
      </vt:variant>
      <vt:variant>
        <vt:i4>0</vt:i4>
      </vt:variant>
      <vt:variant>
        <vt:i4>5</vt:i4>
      </vt:variant>
      <vt:variant>
        <vt:lpwstr>../Schedule 1 - Definitions/Definitions.doc</vt:lpwstr>
      </vt:variant>
      <vt:variant>
        <vt:lpwstr>Function</vt:lpwstr>
      </vt:variant>
      <vt:variant>
        <vt:i4>983061</vt:i4>
      </vt:variant>
      <vt:variant>
        <vt:i4>183</vt:i4>
      </vt:variant>
      <vt:variant>
        <vt:i4>0</vt:i4>
      </vt:variant>
      <vt:variant>
        <vt:i4>5</vt:i4>
      </vt:variant>
      <vt:variant>
        <vt:lpwstr>../Schedule 1 - Definitions/Definitions.doc</vt:lpwstr>
      </vt:variant>
      <vt:variant>
        <vt:lpwstr>ServStation</vt:lpwstr>
      </vt:variant>
      <vt:variant>
        <vt:i4>1638405</vt:i4>
      </vt:variant>
      <vt:variant>
        <vt:i4>180</vt:i4>
      </vt:variant>
      <vt:variant>
        <vt:i4>0</vt:i4>
      </vt:variant>
      <vt:variant>
        <vt:i4>5</vt:i4>
      </vt:variant>
      <vt:variant>
        <vt:lpwstr>../Schedule 1 - Definitions/Definitions.doc</vt:lpwstr>
      </vt:variant>
      <vt:variant>
        <vt:lpwstr>Office</vt:lpwstr>
      </vt:variant>
      <vt:variant>
        <vt:i4>6684768</vt:i4>
      </vt:variant>
      <vt:variant>
        <vt:i4>177</vt:i4>
      </vt:variant>
      <vt:variant>
        <vt:i4>0</vt:i4>
      </vt:variant>
      <vt:variant>
        <vt:i4>5</vt:i4>
      </vt:variant>
      <vt:variant>
        <vt:lpwstr>../Schedule 1 - Definitions/Definitions.doc</vt:lpwstr>
      </vt:variant>
      <vt:variant>
        <vt:lpwstr>Childcare</vt:lpwstr>
      </vt:variant>
      <vt:variant>
        <vt:i4>6422652</vt:i4>
      </vt:variant>
      <vt:variant>
        <vt:i4>174</vt:i4>
      </vt:variant>
      <vt:variant>
        <vt:i4>0</vt:i4>
      </vt:variant>
      <vt:variant>
        <vt:i4>5</vt:i4>
      </vt:variant>
      <vt:variant>
        <vt:lpwstr>../Schedule 1 - Definitions/Definitions.doc</vt:lpwstr>
      </vt:variant>
      <vt:variant>
        <vt:lpwstr>Function</vt:lpwstr>
      </vt:variant>
      <vt:variant>
        <vt:i4>1638405</vt:i4>
      </vt:variant>
      <vt:variant>
        <vt:i4>171</vt:i4>
      </vt:variant>
      <vt:variant>
        <vt:i4>0</vt:i4>
      </vt:variant>
      <vt:variant>
        <vt:i4>5</vt:i4>
      </vt:variant>
      <vt:variant>
        <vt:lpwstr>../Schedule 1 - Definitions/Definitions.doc</vt:lpwstr>
      </vt:variant>
      <vt:variant>
        <vt:lpwstr>Office</vt:lpwstr>
      </vt:variant>
      <vt:variant>
        <vt:i4>2031629</vt:i4>
      </vt:variant>
      <vt:variant>
        <vt:i4>168</vt:i4>
      </vt:variant>
      <vt:variant>
        <vt:i4>0</vt:i4>
      </vt:variant>
      <vt:variant>
        <vt:i4>5</vt:i4>
      </vt:variant>
      <vt:variant>
        <vt:lpwstr>../Schedule 1 - Definitions/Definitions.doc</vt:lpwstr>
      </vt:variant>
      <vt:variant>
        <vt:lpwstr>Lowimpactindustryusedef</vt:lpwstr>
      </vt:variant>
      <vt:variant>
        <vt:i4>262146</vt:i4>
      </vt:variant>
      <vt:variant>
        <vt:i4>165</vt:i4>
      </vt:variant>
      <vt:variant>
        <vt:i4>0</vt:i4>
      </vt:variant>
      <vt:variant>
        <vt:i4>5</vt:i4>
      </vt:variant>
      <vt:variant>
        <vt:lpwstr>../Schedule 1 - Definitions/Definitions.doc</vt:lpwstr>
      </vt:variant>
      <vt:variant>
        <vt:lpwstr>Amenity</vt:lpwstr>
      </vt:variant>
      <vt:variant>
        <vt:i4>6684768</vt:i4>
      </vt:variant>
      <vt:variant>
        <vt:i4>162</vt:i4>
      </vt:variant>
      <vt:variant>
        <vt:i4>0</vt:i4>
      </vt:variant>
      <vt:variant>
        <vt:i4>5</vt:i4>
      </vt:variant>
      <vt:variant>
        <vt:lpwstr>../Schedule 1 - Definitions/Definitions.doc</vt:lpwstr>
      </vt:variant>
      <vt:variant>
        <vt:lpwstr>Childcare</vt:lpwstr>
      </vt:variant>
      <vt:variant>
        <vt:i4>6094922</vt:i4>
      </vt:variant>
      <vt:variant>
        <vt:i4>159</vt:i4>
      </vt:variant>
      <vt:variant>
        <vt:i4>0</vt:i4>
      </vt:variant>
      <vt:variant>
        <vt:i4>5</vt:i4>
      </vt:variant>
      <vt:variant>
        <vt:lpwstr/>
      </vt:variant>
      <vt:variant>
        <vt:lpwstr>Table721843B</vt:lpwstr>
      </vt:variant>
      <vt:variant>
        <vt:i4>6750315</vt:i4>
      </vt:variant>
      <vt:variant>
        <vt:i4>156</vt:i4>
      </vt:variant>
      <vt:variant>
        <vt:i4>0</vt:i4>
      </vt:variant>
      <vt:variant>
        <vt:i4>5</vt:i4>
      </vt:variant>
      <vt:variant>
        <vt:lpwstr>../Schedule 1 - Definitions/Definitions.doc</vt:lpwstr>
      </vt:variant>
      <vt:variant>
        <vt:lpwstr>Multiple</vt:lpwstr>
      </vt:variant>
      <vt:variant>
        <vt:i4>6684768</vt:i4>
      </vt:variant>
      <vt:variant>
        <vt:i4>153</vt:i4>
      </vt:variant>
      <vt:variant>
        <vt:i4>0</vt:i4>
      </vt:variant>
      <vt:variant>
        <vt:i4>5</vt:i4>
      </vt:variant>
      <vt:variant>
        <vt:lpwstr>../Schedule 1 - Definitions/Definitions.doc</vt:lpwstr>
      </vt:variant>
      <vt:variant>
        <vt:lpwstr>Childcare</vt:lpwstr>
      </vt:variant>
      <vt:variant>
        <vt:i4>8257634</vt:i4>
      </vt:variant>
      <vt:variant>
        <vt:i4>150</vt:i4>
      </vt:variant>
      <vt:variant>
        <vt:i4>0</vt:i4>
      </vt:variant>
      <vt:variant>
        <vt:i4>5</vt:i4>
      </vt:variant>
      <vt:variant>
        <vt:lpwstr>../Schedule 1 - Definitions/Definitions.doc</vt:lpwstr>
      </vt:variant>
      <vt:variant>
        <vt:lpwstr>CentreActivities</vt:lpwstr>
      </vt:variant>
      <vt:variant>
        <vt:i4>6684768</vt:i4>
      </vt:variant>
      <vt:variant>
        <vt:i4>147</vt:i4>
      </vt:variant>
      <vt:variant>
        <vt:i4>0</vt:i4>
      </vt:variant>
      <vt:variant>
        <vt:i4>5</vt:i4>
      </vt:variant>
      <vt:variant>
        <vt:lpwstr>../Schedule 1 - Definitions/Definitions.doc</vt:lpwstr>
      </vt:variant>
      <vt:variant>
        <vt:lpwstr>Childcare</vt:lpwstr>
      </vt:variant>
      <vt:variant>
        <vt:i4>1638405</vt:i4>
      </vt:variant>
      <vt:variant>
        <vt:i4>144</vt:i4>
      </vt:variant>
      <vt:variant>
        <vt:i4>0</vt:i4>
      </vt:variant>
      <vt:variant>
        <vt:i4>5</vt:i4>
      </vt:variant>
      <vt:variant>
        <vt:lpwstr>../Schedule 1 - Definitions/Definitions.doc</vt:lpwstr>
      </vt:variant>
      <vt:variant>
        <vt:lpwstr>Office</vt:lpwstr>
      </vt:variant>
      <vt:variant>
        <vt:i4>7929971</vt:i4>
      </vt:variant>
      <vt:variant>
        <vt:i4>141</vt:i4>
      </vt:variant>
      <vt:variant>
        <vt:i4>0</vt:i4>
      </vt:variant>
      <vt:variant>
        <vt:i4>5</vt:i4>
      </vt:variant>
      <vt:variant>
        <vt:lpwstr/>
      </vt:variant>
      <vt:variant>
        <vt:lpwstr>Figurea</vt:lpwstr>
      </vt:variant>
      <vt:variant>
        <vt:i4>6684768</vt:i4>
      </vt:variant>
      <vt:variant>
        <vt:i4>138</vt:i4>
      </vt:variant>
      <vt:variant>
        <vt:i4>0</vt:i4>
      </vt:variant>
      <vt:variant>
        <vt:i4>5</vt:i4>
      </vt:variant>
      <vt:variant>
        <vt:lpwstr>../Schedule 1 - Definitions/Definitions.doc</vt:lpwstr>
      </vt:variant>
      <vt:variant>
        <vt:lpwstr>Childcare</vt:lpwstr>
      </vt:variant>
      <vt:variant>
        <vt:i4>8061047</vt:i4>
      </vt:variant>
      <vt:variant>
        <vt:i4>135</vt:i4>
      </vt:variant>
      <vt:variant>
        <vt:i4>0</vt:i4>
      </vt:variant>
      <vt:variant>
        <vt:i4>5</vt:i4>
      </vt:variant>
      <vt:variant>
        <vt:lpwstr>../Schedule 1 - Definitions/Definitions.doc</vt:lpwstr>
      </vt:variant>
      <vt:variant>
        <vt:lpwstr>CommunityUse</vt:lpwstr>
      </vt:variant>
      <vt:variant>
        <vt:i4>7012467</vt:i4>
      </vt:variant>
      <vt:variant>
        <vt:i4>132</vt:i4>
      </vt:variant>
      <vt:variant>
        <vt:i4>0</vt:i4>
      </vt:variant>
      <vt:variant>
        <vt:i4>5</vt:i4>
      </vt:variant>
      <vt:variant>
        <vt:lpwstr>../Schedule 1 - Definitions/Definitions.doc</vt:lpwstr>
      </vt:variant>
      <vt:variant>
        <vt:lpwstr>Shop</vt:lpwstr>
      </vt:variant>
      <vt:variant>
        <vt:i4>7929971</vt:i4>
      </vt:variant>
      <vt:variant>
        <vt:i4>129</vt:i4>
      </vt:variant>
      <vt:variant>
        <vt:i4>0</vt:i4>
      </vt:variant>
      <vt:variant>
        <vt:i4>5</vt:i4>
      </vt:variant>
      <vt:variant>
        <vt:lpwstr/>
      </vt:variant>
      <vt:variant>
        <vt:lpwstr>Figurea</vt:lpwstr>
      </vt:variant>
      <vt:variant>
        <vt:i4>7208977</vt:i4>
      </vt:variant>
      <vt:variant>
        <vt:i4>126</vt:i4>
      </vt:variant>
      <vt:variant>
        <vt:i4>0</vt:i4>
      </vt:variant>
      <vt:variant>
        <vt:i4>5</vt:i4>
      </vt:variant>
      <vt:variant>
        <vt:lpwstr>C:\Documents and Settings\068980\Local Settings\Temporary Internet Files\Content.Outlook\Schedule 1 - Definitions\Definitions.doc</vt:lpwstr>
      </vt:variant>
      <vt:variant>
        <vt:lpwstr>Park</vt:lpwstr>
      </vt:variant>
      <vt:variant>
        <vt:i4>1376264</vt:i4>
      </vt:variant>
      <vt:variant>
        <vt:i4>123</vt:i4>
      </vt:variant>
      <vt:variant>
        <vt:i4>0</vt:i4>
      </vt:variant>
      <vt:variant>
        <vt:i4>5</vt:i4>
      </vt:variant>
      <vt:variant>
        <vt:lpwstr>../Schedule 1 - Definitions/Definitions.doc</vt:lpwstr>
      </vt:variant>
      <vt:variant>
        <vt:lpwstr>GFA</vt:lpwstr>
      </vt:variant>
      <vt:variant>
        <vt:i4>7929971</vt:i4>
      </vt:variant>
      <vt:variant>
        <vt:i4>120</vt:i4>
      </vt:variant>
      <vt:variant>
        <vt:i4>0</vt:i4>
      </vt:variant>
      <vt:variant>
        <vt:i4>5</vt:i4>
      </vt:variant>
      <vt:variant>
        <vt:lpwstr/>
      </vt:variant>
      <vt:variant>
        <vt:lpwstr>Figurea</vt:lpwstr>
      </vt:variant>
      <vt:variant>
        <vt:i4>1245196</vt:i4>
      </vt:variant>
      <vt:variant>
        <vt:i4>117</vt:i4>
      </vt:variant>
      <vt:variant>
        <vt:i4>0</vt:i4>
      </vt:variant>
      <vt:variant>
        <vt:i4>5</vt:i4>
      </vt:variant>
      <vt:variant>
        <vt:lpwstr>../Schedule 1 - Definitions/Definitions.doc</vt:lpwstr>
      </vt:variant>
      <vt:variant>
        <vt:lpwstr>CommunityFacilities</vt:lpwstr>
      </vt:variant>
      <vt:variant>
        <vt:i4>7929965</vt:i4>
      </vt:variant>
      <vt:variant>
        <vt:i4>114</vt:i4>
      </vt:variant>
      <vt:variant>
        <vt:i4>0</vt:i4>
      </vt:variant>
      <vt:variant>
        <vt:i4>5</vt:i4>
      </vt:variant>
      <vt:variant>
        <vt:lpwstr>../Schedule 1 - Definitions/Definitions.doc</vt:lpwstr>
      </vt:variant>
      <vt:variant>
        <vt:lpwstr>Park</vt:lpwstr>
      </vt:variant>
      <vt:variant>
        <vt:i4>7929971</vt:i4>
      </vt:variant>
      <vt:variant>
        <vt:i4>111</vt:i4>
      </vt:variant>
      <vt:variant>
        <vt:i4>0</vt:i4>
      </vt:variant>
      <vt:variant>
        <vt:i4>5</vt:i4>
      </vt:variant>
      <vt:variant>
        <vt:lpwstr/>
      </vt:variant>
      <vt:variant>
        <vt:lpwstr>Figuree</vt:lpwstr>
      </vt:variant>
      <vt:variant>
        <vt:i4>7929971</vt:i4>
      </vt:variant>
      <vt:variant>
        <vt:i4>108</vt:i4>
      </vt:variant>
      <vt:variant>
        <vt:i4>0</vt:i4>
      </vt:variant>
      <vt:variant>
        <vt:i4>5</vt:i4>
      </vt:variant>
      <vt:variant>
        <vt:lpwstr/>
      </vt:variant>
      <vt:variant>
        <vt:lpwstr>Figured</vt:lpwstr>
      </vt:variant>
      <vt:variant>
        <vt:i4>7929971</vt:i4>
      </vt:variant>
      <vt:variant>
        <vt:i4>105</vt:i4>
      </vt:variant>
      <vt:variant>
        <vt:i4>0</vt:i4>
      </vt:variant>
      <vt:variant>
        <vt:i4>5</vt:i4>
      </vt:variant>
      <vt:variant>
        <vt:lpwstr/>
      </vt:variant>
      <vt:variant>
        <vt:lpwstr>Figurec</vt:lpwstr>
      </vt:variant>
      <vt:variant>
        <vt:i4>7929965</vt:i4>
      </vt:variant>
      <vt:variant>
        <vt:i4>102</vt:i4>
      </vt:variant>
      <vt:variant>
        <vt:i4>0</vt:i4>
      </vt:variant>
      <vt:variant>
        <vt:i4>5</vt:i4>
      </vt:variant>
      <vt:variant>
        <vt:lpwstr>../Schedule 1 - Definitions/Definitions.doc</vt:lpwstr>
      </vt:variant>
      <vt:variant>
        <vt:lpwstr>Park</vt:lpwstr>
      </vt:variant>
      <vt:variant>
        <vt:i4>7929965</vt:i4>
      </vt:variant>
      <vt:variant>
        <vt:i4>99</vt:i4>
      </vt:variant>
      <vt:variant>
        <vt:i4>0</vt:i4>
      </vt:variant>
      <vt:variant>
        <vt:i4>5</vt:i4>
      </vt:variant>
      <vt:variant>
        <vt:lpwstr>../Schedule 1 - Definitions/Definitions.doc</vt:lpwstr>
      </vt:variant>
      <vt:variant>
        <vt:lpwstr>Park</vt:lpwstr>
      </vt:variant>
      <vt:variant>
        <vt:i4>6553707</vt:i4>
      </vt:variant>
      <vt:variant>
        <vt:i4>96</vt:i4>
      </vt:variant>
      <vt:variant>
        <vt:i4>0</vt:i4>
      </vt:variant>
      <vt:variant>
        <vt:i4>5</vt:i4>
      </vt:variant>
      <vt:variant>
        <vt:lpwstr>../Schedule 1 - Definitions/Definitions.doc</vt:lpwstr>
      </vt:variant>
      <vt:variant>
        <vt:lpwstr>FoodDrink</vt:lpwstr>
      </vt:variant>
      <vt:variant>
        <vt:i4>1245196</vt:i4>
      </vt:variant>
      <vt:variant>
        <vt:i4>93</vt:i4>
      </vt:variant>
      <vt:variant>
        <vt:i4>0</vt:i4>
      </vt:variant>
      <vt:variant>
        <vt:i4>5</vt:i4>
      </vt:variant>
      <vt:variant>
        <vt:lpwstr>../Schedule 1 - Definitions/Definitions.doc</vt:lpwstr>
      </vt:variant>
      <vt:variant>
        <vt:lpwstr>CommunityFacilities</vt:lpwstr>
      </vt:variant>
      <vt:variant>
        <vt:i4>7143538</vt:i4>
      </vt:variant>
      <vt:variant>
        <vt:i4>90</vt:i4>
      </vt:variant>
      <vt:variant>
        <vt:i4>0</vt:i4>
      </vt:variant>
      <vt:variant>
        <vt:i4>5</vt:i4>
      </vt:variant>
      <vt:variant>
        <vt:lpwstr>../Schedule 1 - Definitions/Definitions.doc</vt:lpwstr>
      </vt:variant>
      <vt:variant>
        <vt:lpwstr>AffordHsg</vt:lpwstr>
      </vt:variant>
      <vt:variant>
        <vt:i4>1638405</vt:i4>
      </vt:variant>
      <vt:variant>
        <vt:i4>87</vt:i4>
      </vt:variant>
      <vt:variant>
        <vt:i4>0</vt:i4>
      </vt:variant>
      <vt:variant>
        <vt:i4>5</vt:i4>
      </vt:variant>
      <vt:variant>
        <vt:lpwstr>../Schedule 1 - Definitions/Definitions.doc</vt:lpwstr>
      </vt:variant>
      <vt:variant>
        <vt:lpwstr>Office</vt:lpwstr>
      </vt:variant>
      <vt:variant>
        <vt:i4>7012467</vt:i4>
      </vt:variant>
      <vt:variant>
        <vt:i4>84</vt:i4>
      </vt:variant>
      <vt:variant>
        <vt:i4>0</vt:i4>
      </vt:variant>
      <vt:variant>
        <vt:i4>5</vt:i4>
      </vt:variant>
      <vt:variant>
        <vt:lpwstr>../Schedule 1 - Definitions/Definitions.doc</vt:lpwstr>
      </vt:variant>
      <vt:variant>
        <vt:lpwstr>Shop</vt:lpwstr>
      </vt:variant>
      <vt:variant>
        <vt:i4>524294</vt:i4>
      </vt:variant>
      <vt:variant>
        <vt:i4>81</vt:i4>
      </vt:variant>
      <vt:variant>
        <vt:i4>0</vt:i4>
      </vt:variant>
      <vt:variant>
        <vt:i4>5</vt:i4>
      </vt:variant>
      <vt:variant>
        <vt:lpwstr>http://www.brisbane.qld.gov.au/planning-building/planning-guidelines-and-tools/brisbanes-new-city-plan/draft-new-city-plan-mapping/index.htm</vt:lpwstr>
      </vt:variant>
      <vt:variant>
        <vt:lpwstr/>
      </vt:variant>
      <vt:variant>
        <vt:i4>6094922</vt:i4>
      </vt:variant>
      <vt:variant>
        <vt:i4>78</vt:i4>
      </vt:variant>
      <vt:variant>
        <vt:i4>0</vt:i4>
      </vt:variant>
      <vt:variant>
        <vt:i4>5</vt:i4>
      </vt:variant>
      <vt:variant>
        <vt:lpwstr/>
      </vt:variant>
      <vt:variant>
        <vt:lpwstr>Table721843B</vt:lpwstr>
      </vt:variant>
      <vt:variant>
        <vt:i4>7929965</vt:i4>
      </vt:variant>
      <vt:variant>
        <vt:i4>75</vt:i4>
      </vt:variant>
      <vt:variant>
        <vt:i4>0</vt:i4>
      </vt:variant>
      <vt:variant>
        <vt:i4>5</vt:i4>
      </vt:variant>
      <vt:variant>
        <vt:lpwstr>../Schedule 1 - Definitions/Definitions.doc</vt:lpwstr>
      </vt:variant>
      <vt:variant>
        <vt:lpwstr>Park</vt:lpwstr>
      </vt:variant>
      <vt:variant>
        <vt:i4>5505043</vt:i4>
      </vt:variant>
      <vt:variant>
        <vt:i4>72</vt:i4>
      </vt:variant>
      <vt:variant>
        <vt:i4>0</vt:i4>
      </vt:variant>
      <vt:variant>
        <vt:i4>5</vt:i4>
      </vt:variant>
      <vt:variant>
        <vt:lpwstr>../Part 4 - Priority infrastructure plan/Part4PIP.doc</vt:lpwstr>
      </vt:variant>
      <vt:variant>
        <vt:lpwstr/>
      </vt:variant>
      <vt:variant>
        <vt:i4>983066</vt:i4>
      </vt:variant>
      <vt:variant>
        <vt:i4>69</vt:i4>
      </vt:variant>
      <vt:variant>
        <vt:i4>0</vt:i4>
      </vt:variant>
      <vt:variant>
        <vt:i4>5</vt:i4>
      </vt:variant>
      <vt:variant>
        <vt:lpwstr>../Schedule 1 - Definitions/Definitions.doc</vt:lpwstr>
      </vt:variant>
      <vt:variant>
        <vt:lpwstr>MajorR</vt:lpwstr>
      </vt:variant>
      <vt:variant>
        <vt:i4>262146</vt:i4>
      </vt:variant>
      <vt:variant>
        <vt:i4>66</vt:i4>
      </vt:variant>
      <vt:variant>
        <vt:i4>0</vt:i4>
      </vt:variant>
      <vt:variant>
        <vt:i4>5</vt:i4>
      </vt:variant>
      <vt:variant>
        <vt:lpwstr>../Schedule 1 - Definitions/Definitions.doc</vt:lpwstr>
      </vt:variant>
      <vt:variant>
        <vt:lpwstr>Amenity</vt:lpwstr>
      </vt:variant>
      <vt:variant>
        <vt:i4>7929965</vt:i4>
      </vt:variant>
      <vt:variant>
        <vt:i4>63</vt:i4>
      </vt:variant>
      <vt:variant>
        <vt:i4>0</vt:i4>
      </vt:variant>
      <vt:variant>
        <vt:i4>5</vt:i4>
      </vt:variant>
      <vt:variant>
        <vt:lpwstr>../Schedule 1 - Definitions/Definitions.doc</vt:lpwstr>
      </vt:variant>
      <vt:variant>
        <vt:lpwstr>Park</vt:lpwstr>
      </vt:variant>
      <vt:variant>
        <vt:i4>262146</vt:i4>
      </vt:variant>
      <vt:variant>
        <vt:i4>60</vt:i4>
      </vt:variant>
      <vt:variant>
        <vt:i4>0</vt:i4>
      </vt:variant>
      <vt:variant>
        <vt:i4>5</vt:i4>
      </vt:variant>
      <vt:variant>
        <vt:lpwstr>../Schedule 1 - Definitions/Definitions.doc</vt:lpwstr>
      </vt:variant>
      <vt:variant>
        <vt:lpwstr>Amenity</vt:lpwstr>
      </vt:variant>
      <vt:variant>
        <vt:i4>262146</vt:i4>
      </vt:variant>
      <vt:variant>
        <vt:i4>57</vt:i4>
      </vt:variant>
      <vt:variant>
        <vt:i4>0</vt:i4>
      </vt:variant>
      <vt:variant>
        <vt:i4>5</vt:i4>
      </vt:variant>
      <vt:variant>
        <vt:lpwstr>../Schedule 1 - Definitions/Definitions.doc</vt:lpwstr>
      </vt:variant>
      <vt:variant>
        <vt:lpwstr>Amenity</vt:lpwstr>
      </vt:variant>
      <vt:variant>
        <vt:i4>7929965</vt:i4>
      </vt:variant>
      <vt:variant>
        <vt:i4>54</vt:i4>
      </vt:variant>
      <vt:variant>
        <vt:i4>0</vt:i4>
      </vt:variant>
      <vt:variant>
        <vt:i4>5</vt:i4>
      </vt:variant>
      <vt:variant>
        <vt:lpwstr>../Schedule 1 - Definitions/Definitions.doc</vt:lpwstr>
      </vt:variant>
      <vt:variant>
        <vt:lpwstr>Park</vt:lpwstr>
      </vt:variant>
      <vt:variant>
        <vt:i4>4718666</vt:i4>
      </vt:variant>
      <vt:variant>
        <vt:i4>51</vt:i4>
      </vt:variant>
      <vt:variant>
        <vt:i4>0</vt:i4>
      </vt:variant>
      <vt:variant>
        <vt:i4>5</vt:i4>
      </vt:variant>
      <vt:variant>
        <vt:lpwstr>http://www.dsdip.qld.gov.au/statewide-planning/state-planning-regulatory-provisions.html</vt:lpwstr>
      </vt:variant>
      <vt:variant>
        <vt:lpwstr/>
      </vt:variant>
      <vt:variant>
        <vt:i4>983066</vt:i4>
      </vt:variant>
      <vt:variant>
        <vt:i4>48</vt:i4>
      </vt:variant>
      <vt:variant>
        <vt:i4>0</vt:i4>
      </vt:variant>
      <vt:variant>
        <vt:i4>5</vt:i4>
      </vt:variant>
      <vt:variant>
        <vt:lpwstr>../Schedule 1 - Definitions/Definitions.doc</vt:lpwstr>
      </vt:variant>
      <vt:variant>
        <vt:lpwstr>MajorR</vt:lpwstr>
      </vt:variant>
      <vt:variant>
        <vt:i4>1179655</vt:i4>
      </vt:variant>
      <vt:variant>
        <vt:i4>45</vt:i4>
      </vt:variant>
      <vt:variant>
        <vt:i4>0</vt:i4>
      </vt:variant>
      <vt:variant>
        <vt:i4>5</vt:i4>
      </vt:variant>
      <vt:variant>
        <vt:lpwstr>../Schedule 1 - Definitions/Definitions.doc</vt:lpwstr>
      </vt:variant>
      <vt:variant>
        <vt:lpwstr>BuildingHeight</vt:lpwstr>
      </vt:variant>
      <vt:variant>
        <vt:i4>7143538</vt:i4>
      </vt:variant>
      <vt:variant>
        <vt:i4>42</vt:i4>
      </vt:variant>
      <vt:variant>
        <vt:i4>0</vt:i4>
      </vt:variant>
      <vt:variant>
        <vt:i4>5</vt:i4>
      </vt:variant>
      <vt:variant>
        <vt:lpwstr>../Schedule 1 - Definitions/Definitions.doc</vt:lpwstr>
      </vt:variant>
      <vt:variant>
        <vt:lpwstr>AffordHsg</vt:lpwstr>
      </vt:variant>
      <vt:variant>
        <vt:i4>4259926</vt:i4>
      </vt:variant>
      <vt:variant>
        <vt:i4>39</vt:i4>
      </vt:variant>
      <vt:variant>
        <vt:i4>0</vt:i4>
      </vt:variant>
      <vt:variant>
        <vt:i4>5</vt:i4>
      </vt:variant>
      <vt:variant>
        <vt:lpwstr>../Part 5 - Tables of assessment/Part5NeighbourhoodPlans/RochedaleUrbanCommunityTOA.doc</vt:lpwstr>
      </vt:variant>
      <vt:variant>
        <vt:lpwstr>Table5659D</vt:lpwstr>
      </vt:variant>
      <vt:variant>
        <vt:i4>4587606</vt:i4>
      </vt:variant>
      <vt:variant>
        <vt:i4>36</vt:i4>
      </vt:variant>
      <vt:variant>
        <vt:i4>0</vt:i4>
      </vt:variant>
      <vt:variant>
        <vt:i4>5</vt:i4>
      </vt:variant>
      <vt:variant>
        <vt:lpwstr>../Part 5 - Tables of assessment/Part5NeighbourhoodPlans/RochedaleUrbanCommunityTOA.doc</vt:lpwstr>
      </vt:variant>
      <vt:variant>
        <vt:lpwstr>Table5659C</vt:lpwstr>
      </vt:variant>
      <vt:variant>
        <vt:i4>4653142</vt:i4>
      </vt:variant>
      <vt:variant>
        <vt:i4>33</vt:i4>
      </vt:variant>
      <vt:variant>
        <vt:i4>0</vt:i4>
      </vt:variant>
      <vt:variant>
        <vt:i4>5</vt:i4>
      </vt:variant>
      <vt:variant>
        <vt:lpwstr>../Part 5 - Tables of assessment/Part5NeighbourhoodPlans/RochedaleUrbanCommunityTOA.doc</vt:lpwstr>
      </vt:variant>
      <vt:variant>
        <vt:lpwstr>Table5659B</vt:lpwstr>
      </vt:variant>
      <vt:variant>
        <vt:i4>4456534</vt:i4>
      </vt:variant>
      <vt:variant>
        <vt:i4>30</vt:i4>
      </vt:variant>
      <vt:variant>
        <vt:i4>0</vt:i4>
      </vt:variant>
      <vt:variant>
        <vt:i4>5</vt:i4>
      </vt:variant>
      <vt:variant>
        <vt:lpwstr>../Part 5 - Tables of assessment/Part5NeighbourhoodPlans/RochedaleUrbanCommunityTOA.doc</vt:lpwstr>
      </vt:variant>
      <vt:variant>
        <vt:lpwstr>Table5659A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6422588</vt:i4>
      </vt:variant>
      <vt:variant>
        <vt:i4>15</vt:i4>
      </vt:variant>
      <vt:variant>
        <vt:i4>0</vt:i4>
      </vt:variant>
      <vt:variant>
        <vt:i4>5</vt:i4>
      </vt:variant>
      <vt:variant>
        <vt:lpwstr>../Part 5 - Tables of assessment/Part5Lowdensityresidential.doc</vt:lpwstr>
      </vt:variant>
      <vt:variant>
        <vt:lpwstr>LevelsofAssessment55</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7995400</vt:i4>
      </vt:variant>
      <vt:variant>
        <vt:i4>0</vt:i4>
      </vt:variant>
      <vt:variant>
        <vt:i4>0</vt:i4>
      </vt:variant>
      <vt:variant>
        <vt:i4>5</vt:i4>
      </vt:variant>
      <vt:variant>
        <vt:lpwstr>C:\Documents and Settings\C_PConf\new City Plan\ePlan SIR\Part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081071</dc:creator>
  <cp:lastModifiedBy>Alisha Pettit</cp:lastModifiedBy>
  <cp:revision>4</cp:revision>
  <cp:lastPrinted>2013-11-07T05:53:00Z</cp:lastPrinted>
  <dcterms:created xsi:type="dcterms:W3CDTF">2018-03-21T06:12:00Z</dcterms:created>
  <dcterms:modified xsi:type="dcterms:W3CDTF">2018-05-28T07:19:00Z</dcterms:modified>
</cp:coreProperties>
</file>