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F9C4" w14:textId="77777777" w:rsidR="0031784D" w:rsidRPr="00C958EB" w:rsidRDefault="0031784D" w:rsidP="00C12788">
      <w:pPr>
        <w:pStyle w:val="QPPHeading3"/>
        <w:rPr>
          <w:i/>
        </w:rPr>
      </w:pPr>
      <w:bookmarkStart w:id="0" w:name="_GoBack"/>
      <w:bookmarkEnd w:id="0"/>
      <w:r w:rsidRPr="00C958EB">
        <w:rPr>
          <w:i/>
        </w:rPr>
        <w:t>5.3.</w:t>
      </w:r>
      <w:r w:rsidR="00831FA1" w:rsidRPr="00C958EB">
        <w:rPr>
          <w:i/>
        </w:rPr>
        <w:t xml:space="preserve">14.1 </w:t>
      </w:r>
      <w:r w:rsidRPr="00C958EB">
        <w:rPr>
          <w:i/>
        </w:rPr>
        <w:t>Newstead Teneriffe Waterfront</w:t>
      </w:r>
    </w:p>
    <w:p w14:paraId="79D4813B" w14:textId="77777777" w:rsidR="0031784D" w:rsidRPr="00C958EB" w:rsidRDefault="0031784D" w:rsidP="004E3405">
      <w:pPr>
        <w:pStyle w:val="QPPHeading4"/>
        <w:rPr>
          <w:i/>
        </w:rPr>
      </w:pPr>
      <w:r w:rsidRPr="00C958EB">
        <w:rPr>
          <w:i/>
        </w:rPr>
        <w:t>5.3.</w:t>
      </w:r>
      <w:r w:rsidR="00831FA1" w:rsidRPr="00C958EB">
        <w:rPr>
          <w:i/>
        </w:rPr>
        <w:t>14.1</w:t>
      </w:r>
      <w:r w:rsidRPr="00C958EB">
        <w:rPr>
          <w:i/>
        </w:rPr>
        <w:t>.1 Location and extent</w:t>
      </w:r>
    </w:p>
    <w:p w14:paraId="686EBB01" w14:textId="7B740B6B" w:rsidR="0031784D" w:rsidRPr="00C958EB" w:rsidRDefault="001A6BC8" w:rsidP="002A3E61">
      <w:pPr>
        <w:rPr>
          <w:i/>
        </w:rPr>
      </w:pPr>
      <w:bookmarkStart w:id="1" w:name="Figure531411a"/>
      <w:r w:rsidRPr="00C958EB">
        <w:rPr>
          <w:i/>
          <w:noProof/>
        </w:rPr>
        <w:drawing>
          <wp:inline distT="0" distB="0" distL="0" distR="0" wp14:anchorId="641D392C" wp14:editId="6F621C29">
            <wp:extent cx="5117466" cy="7804846"/>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17 813435  CPED - URB - Newstead North NP - Amendment Package - IDPSP NTWNP Figure 5.3.14.1.1.a - 18 Aug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7466" cy="7804846"/>
                    </a:xfrm>
                    <a:prstGeom prst="rect">
                      <a:avLst/>
                    </a:prstGeom>
                  </pic:spPr>
                </pic:pic>
              </a:graphicData>
            </a:graphic>
          </wp:inline>
        </w:drawing>
      </w:r>
      <w:bookmarkEnd w:id="1"/>
    </w:p>
    <w:p w14:paraId="2DE6F904" w14:textId="7A672738" w:rsidR="00BE35B2" w:rsidRPr="00C958EB" w:rsidRDefault="00BE35B2" w:rsidP="0062153C">
      <w:pPr>
        <w:pStyle w:val="QPPBodytext"/>
        <w:rPr>
          <w:i/>
        </w:rPr>
      </w:pPr>
      <w:r w:rsidRPr="00C958EB">
        <w:rPr>
          <w:i/>
        </w:rPr>
        <w:t xml:space="preserve">View the high resolution of Figure </w:t>
      </w:r>
      <w:r w:rsidR="002D5396" w:rsidRPr="00C958EB">
        <w:rPr>
          <w:i/>
        </w:rPr>
        <w:t>5.3.14.1.1a</w:t>
      </w:r>
      <w:r w:rsidRPr="00C958EB">
        <w:rPr>
          <w:i/>
        </w:rPr>
        <w:t>–</w:t>
      </w:r>
      <w:r w:rsidR="002D5396" w:rsidRPr="00C958EB">
        <w:rPr>
          <w:i/>
        </w:rPr>
        <w:t>Newstead and Teneriffe waterfront locality streetscape extent</w:t>
      </w:r>
      <w:r w:rsidRPr="00C958EB">
        <w:rPr>
          <w:i/>
        </w:rPr>
        <w:t xml:space="preserve"> (PDF file size is </w:t>
      </w:r>
      <w:r w:rsidR="0062153C" w:rsidRPr="00C958EB">
        <w:rPr>
          <w:i/>
        </w:rPr>
        <w:t>1286</w:t>
      </w:r>
      <w:r w:rsidRPr="00C958EB">
        <w:rPr>
          <w:i/>
        </w:rPr>
        <w:t>Kb)</w:t>
      </w:r>
    </w:p>
    <w:p w14:paraId="7B08F7E4" w14:textId="34C7023B" w:rsidR="0031784D" w:rsidRPr="00C958EB" w:rsidRDefault="0031784D" w:rsidP="004E3405">
      <w:pPr>
        <w:pStyle w:val="QPPBulletPoint1"/>
        <w:rPr>
          <w:i/>
        </w:rPr>
      </w:pPr>
      <w:r w:rsidRPr="00C958EB">
        <w:rPr>
          <w:i/>
        </w:rPr>
        <w:lastRenderedPageBreak/>
        <w:t xml:space="preserve">The Locality Streets in the Newstead Teneriffe Waterfront Neighbourhood Plan area are indicated on the </w:t>
      </w:r>
      <w:r w:rsidR="0055732C" w:rsidRPr="00C958EB">
        <w:rPr>
          <w:i/>
        </w:rPr>
        <w:t>Streetscape hierarchy overlay map</w:t>
      </w:r>
      <w:r w:rsidRPr="00C958EB">
        <w:rPr>
          <w:i/>
        </w:rPr>
        <w:t xml:space="preserve"> and on Figure 5.3.</w:t>
      </w:r>
      <w:r w:rsidR="00A32A0B" w:rsidRPr="00C958EB">
        <w:rPr>
          <w:i/>
        </w:rPr>
        <w:t>14.1</w:t>
      </w:r>
      <w:r w:rsidRPr="00C958EB">
        <w:rPr>
          <w:i/>
        </w:rPr>
        <w:t>.1a.</w:t>
      </w:r>
    </w:p>
    <w:p w14:paraId="221AE090" w14:textId="041BD810" w:rsidR="0031784D" w:rsidRPr="00C958EB" w:rsidRDefault="0031784D" w:rsidP="004E3405">
      <w:pPr>
        <w:pStyle w:val="QPPBulletPoint1"/>
        <w:rPr>
          <w:i/>
        </w:rPr>
      </w:pPr>
      <w:r w:rsidRPr="00C958EB">
        <w:rPr>
          <w:i/>
        </w:rPr>
        <w:t xml:space="preserve">All streetscape works occurring within the Locality Streets indicated in </w:t>
      </w:r>
      <w:r w:rsidR="00FC4F36" w:rsidRPr="00C958EB">
        <w:rPr>
          <w:i/>
        </w:rPr>
        <w:t>Figure 5.3.</w:t>
      </w:r>
      <w:r w:rsidR="00A32A0B" w:rsidRPr="00C958EB">
        <w:rPr>
          <w:i/>
        </w:rPr>
        <w:t>14.1</w:t>
      </w:r>
      <w:r w:rsidR="00FC4F36" w:rsidRPr="00C958EB">
        <w:rPr>
          <w:i/>
        </w:rPr>
        <w:t>.1a</w:t>
      </w:r>
      <w:r w:rsidRPr="00C958EB">
        <w:rPr>
          <w:i/>
        </w:rPr>
        <w:t>, must comply with the character specified in this document.</w:t>
      </w:r>
    </w:p>
    <w:p w14:paraId="7C25BC2A" w14:textId="77777777" w:rsidR="0031784D" w:rsidRPr="00C958EB" w:rsidRDefault="0031784D" w:rsidP="004E3405">
      <w:pPr>
        <w:pStyle w:val="QPPBulletPoint1"/>
        <w:rPr>
          <w:i/>
        </w:rPr>
      </w:pPr>
      <w:r w:rsidRPr="00C958EB">
        <w:rPr>
          <w:i/>
        </w:rPr>
        <w:t>Streetscapes outside these areas may be developed in keeping with this character, at the discretion of the developer and subject to Co</w:t>
      </w:r>
      <w:r w:rsidR="003369B4" w:rsidRPr="00C958EB">
        <w:rPr>
          <w:i/>
        </w:rPr>
        <w:t>uncil approval.</w:t>
      </w:r>
    </w:p>
    <w:p w14:paraId="4EB09EE1" w14:textId="1F1CE45B" w:rsidR="0031784D" w:rsidRPr="00C958EB" w:rsidRDefault="0031784D" w:rsidP="004E3405">
      <w:pPr>
        <w:pStyle w:val="QPPBulletPoint1"/>
        <w:rPr>
          <w:i/>
        </w:rPr>
      </w:pPr>
      <w:r w:rsidRPr="00C958EB">
        <w:rPr>
          <w:i/>
        </w:rPr>
        <w:t>For RiverWalk layout and treatment specifications refer to the Newstead Teneriffe Waterfront Neighbourhood Plan Code and Chapter 12 – Public riverside facilities of this planning scheme policy.</w:t>
      </w:r>
    </w:p>
    <w:p w14:paraId="68CBEEE2" w14:textId="77777777" w:rsidR="0031784D" w:rsidRPr="00C958EB" w:rsidRDefault="0031784D" w:rsidP="00F17C84">
      <w:pPr>
        <w:pStyle w:val="QPPHeading4"/>
        <w:rPr>
          <w:i/>
        </w:rPr>
      </w:pPr>
      <w:r w:rsidRPr="00C958EB">
        <w:rPr>
          <w:i/>
        </w:rPr>
        <w:t>5.3.</w:t>
      </w:r>
      <w:r w:rsidR="00831FA1" w:rsidRPr="00C958EB">
        <w:rPr>
          <w:i/>
        </w:rPr>
        <w:t>14.1</w:t>
      </w:r>
      <w:r w:rsidRPr="00C958EB">
        <w:rPr>
          <w:i/>
        </w:rPr>
        <w:t>.2 Standard footway elements and materials</w:t>
      </w:r>
    </w:p>
    <w:p w14:paraId="72984970" w14:textId="3E818D04" w:rsidR="0031784D" w:rsidRPr="00C958EB" w:rsidRDefault="0031784D" w:rsidP="002A3E61">
      <w:pPr>
        <w:pStyle w:val="QPPBulletPoint1"/>
        <w:numPr>
          <w:ilvl w:val="0"/>
          <w:numId w:val="46"/>
        </w:numPr>
        <w:rPr>
          <w:i/>
        </w:rPr>
      </w:pPr>
      <w:r w:rsidRPr="00C958EB">
        <w:rPr>
          <w:i/>
        </w:rPr>
        <w:t>These locality guidelines are to be read in conjunction with Chapter 3 – Road corridor design of the Infrastructure</w:t>
      </w:r>
      <w:r w:rsidR="000862CE" w:rsidRPr="00C958EB">
        <w:rPr>
          <w:i/>
        </w:rPr>
        <w:t xml:space="preserve"> design planning scheme policy.</w:t>
      </w:r>
    </w:p>
    <w:p w14:paraId="574638C2" w14:textId="77777777" w:rsidR="0031784D" w:rsidRPr="00C958EB" w:rsidRDefault="0031784D" w:rsidP="004E3405">
      <w:pPr>
        <w:pStyle w:val="QPPBulletPoint1"/>
        <w:rPr>
          <w:i/>
        </w:rPr>
      </w:pPr>
      <w:r w:rsidRPr="00C958EB">
        <w:rPr>
          <w:i/>
        </w:rPr>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14:paraId="3BFC5A0C" w14:textId="77777777" w:rsidR="0031784D" w:rsidRPr="00C958EB" w:rsidRDefault="0031784D" w:rsidP="004E3405">
      <w:pPr>
        <w:pStyle w:val="QPPBulletPoint1"/>
        <w:rPr>
          <w:i/>
        </w:rPr>
      </w:pPr>
      <w:r w:rsidRPr="00C958EB">
        <w:rPr>
          <w:i/>
        </w:rPr>
        <w:t>The scope, layout and detail of the footway upgrades are to be agreed on a site by site basis through the development assessment process.</w:t>
      </w:r>
    </w:p>
    <w:p w14:paraId="5B174397" w14:textId="77777777" w:rsidR="0031784D" w:rsidRPr="00C958EB" w:rsidRDefault="0031784D" w:rsidP="004E3405">
      <w:pPr>
        <w:pStyle w:val="QPPHeading4"/>
        <w:rPr>
          <w:i/>
        </w:rPr>
      </w:pPr>
      <w:r w:rsidRPr="00C958EB">
        <w:rPr>
          <w:i/>
        </w:rPr>
        <w:t>5.3.</w:t>
      </w:r>
      <w:r w:rsidR="00831FA1" w:rsidRPr="00C958EB">
        <w:rPr>
          <w:i/>
        </w:rPr>
        <w:t>14.1</w:t>
      </w:r>
      <w:r w:rsidRPr="00C958EB">
        <w:rPr>
          <w:i/>
        </w:rPr>
        <w:t>.3 Streetscape hierarchy</w:t>
      </w:r>
    </w:p>
    <w:p w14:paraId="2688F1C4" w14:textId="77777777" w:rsidR="0031784D" w:rsidRPr="00C958EB" w:rsidRDefault="0031784D" w:rsidP="004E3405">
      <w:pPr>
        <w:pStyle w:val="QPPHeading4"/>
        <w:rPr>
          <w:i/>
        </w:rPr>
      </w:pPr>
      <w:r w:rsidRPr="00C958EB">
        <w:rPr>
          <w:i/>
        </w:rPr>
        <w:t>5.3.</w:t>
      </w:r>
      <w:r w:rsidR="00831FA1" w:rsidRPr="00C958EB">
        <w:rPr>
          <w:i/>
        </w:rPr>
        <w:t>14.1</w:t>
      </w:r>
      <w:r w:rsidRPr="00C958EB">
        <w:rPr>
          <w:i/>
        </w:rPr>
        <w:t>.3.1 Streetscape types overview</w:t>
      </w:r>
    </w:p>
    <w:p w14:paraId="6EAFB3FB" w14:textId="77777777" w:rsidR="0031784D" w:rsidRPr="00C958EB" w:rsidRDefault="0031784D" w:rsidP="002A3E61">
      <w:pPr>
        <w:pStyle w:val="QPPBulletPoint1"/>
        <w:numPr>
          <w:ilvl w:val="0"/>
          <w:numId w:val="47"/>
        </w:numPr>
        <w:rPr>
          <w:i/>
        </w:rPr>
      </w:pPr>
      <w:r w:rsidRPr="00C958EB">
        <w:rPr>
          <w:i/>
        </w:rPr>
        <w:t xml:space="preserve">The locality streets within the Newstead Teneriffe Waterfront Neighbourhood Plan area are exceptions to the </w:t>
      </w:r>
      <w:r w:rsidR="003369B4" w:rsidRPr="00C958EB">
        <w:rPr>
          <w:i/>
        </w:rPr>
        <w:t>standard streetscape hierarchy.</w:t>
      </w:r>
    </w:p>
    <w:p w14:paraId="6598A4D5" w14:textId="64E2C53F" w:rsidR="0031784D" w:rsidRPr="00C958EB" w:rsidRDefault="0031784D" w:rsidP="004E3405">
      <w:pPr>
        <w:pStyle w:val="QPPBulletPoint1"/>
        <w:rPr>
          <w:i/>
        </w:rPr>
      </w:pPr>
      <w:r w:rsidRPr="00C958EB">
        <w:rPr>
          <w:i/>
        </w:rPr>
        <w:t>The streetscape type and specifications for locality streets in this area are outlined in Table 5.3.</w:t>
      </w:r>
      <w:r w:rsidR="00831FA1" w:rsidRPr="00C958EB">
        <w:rPr>
          <w:i/>
        </w:rPr>
        <w:t>14.1</w:t>
      </w:r>
      <w:r w:rsidRPr="00C958EB">
        <w:rPr>
          <w:i/>
        </w:rPr>
        <w:t xml:space="preserve">.3.1A and shown in </w:t>
      </w:r>
      <w:r w:rsidR="002D5396" w:rsidRPr="00C958EB">
        <w:rPr>
          <w:i/>
        </w:rPr>
        <w:t xml:space="preserve">Figure </w:t>
      </w:r>
      <w:r w:rsidR="00FC4F36" w:rsidRPr="00C958EB">
        <w:rPr>
          <w:i/>
        </w:rPr>
        <w:t>5.3.</w:t>
      </w:r>
      <w:r w:rsidR="00A32A0B" w:rsidRPr="00C958EB">
        <w:rPr>
          <w:i/>
        </w:rPr>
        <w:t>14.1</w:t>
      </w:r>
      <w:r w:rsidR="00FC4F36" w:rsidRPr="00C958EB">
        <w:rPr>
          <w:i/>
        </w:rPr>
        <w:t>.1a</w:t>
      </w:r>
      <w:r w:rsidR="003369B4" w:rsidRPr="00C958EB">
        <w:rPr>
          <w:i/>
        </w:rPr>
        <w:t>.</w:t>
      </w:r>
    </w:p>
    <w:p w14:paraId="2BF87AF0" w14:textId="77777777" w:rsidR="0031784D" w:rsidRPr="00C958EB" w:rsidRDefault="0031784D" w:rsidP="000862CE">
      <w:pPr>
        <w:pStyle w:val="QPPBodytext"/>
        <w:rPr>
          <w:i/>
        </w:rPr>
      </w:pPr>
    </w:p>
    <w:p w14:paraId="769110D1" w14:textId="77777777" w:rsidR="00C16E49" w:rsidRPr="00C958EB" w:rsidRDefault="00C16E49" w:rsidP="008E5415">
      <w:pPr>
        <w:pStyle w:val="QPPTableHeadingStyle1"/>
        <w:rPr>
          <w:i/>
        </w:rPr>
        <w:sectPr w:rsidR="00C16E49" w:rsidRPr="00C958EB" w:rsidSect="00E93EBA">
          <w:headerReference w:type="even" r:id="rId9"/>
          <w:footerReference w:type="default" r:id="rId10"/>
          <w:headerReference w:type="first" r:id="rId11"/>
          <w:pgSz w:w="11906" w:h="16838"/>
          <w:pgMar w:top="1440" w:right="1440" w:bottom="1440" w:left="1440" w:header="708" w:footer="708" w:gutter="0"/>
          <w:cols w:space="708"/>
          <w:docGrid w:linePitch="360"/>
        </w:sectPr>
      </w:pPr>
    </w:p>
    <w:p w14:paraId="363F14A4" w14:textId="77777777" w:rsidR="0031784D" w:rsidRPr="00C958EB" w:rsidRDefault="0031784D" w:rsidP="008E5415">
      <w:pPr>
        <w:pStyle w:val="QPPTableHeadingStyle1"/>
        <w:rPr>
          <w:i/>
        </w:rPr>
      </w:pPr>
      <w:bookmarkStart w:id="2" w:name="Table5314131a"/>
      <w:r w:rsidRPr="00C958EB">
        <w:rPr>
          <w:i/>
        </w:rPr>
        <w:lastRenderedPageBreak/>
        <w:t>Table 5.3.</w:t>
      </w:r>
      <w:r w:rsidR="00831FA1" w:rsidRPr="00C958EB">
        <w:rPr>
          <w:i/>
        </w:rPr>
        <w:t>14.1</w:t>
      </w:r>
      <w:r w:rsidRPr="00C958EB">
        <w:rPr>
          <w:i/>
        </w:rPr>
        <w:t xml:space="preserve">.3.1A – Streetscape </w:t>
      </w:r>
      <w:r w:rsidR="00775D0A" w:rsidRPr="00C958EB">
        <w:rPr>
          <w:i/>
        </w:rPr>
        <w:t>t</w:t>
      </w:r>
      <w:r w:rsidRPr="00C958EB">
        <w:rPr>
          <w:i/>
        </w:rPr>
        <w:t>ype</w:t>
      </w:r>
      <w:r w:rsidR="00775D0A" w:rsidRPr="00C958EB">
        <w:rPr>
          <w:i/>
        </w:rPr>
        <w:t>s</w:t>
      </w:r>
      <w:r w:rsidRPr="00C958EB">
        <w:rPr>
          <w:i/>
        </w:rPr>
        <w:t xml:space="preserve"> and specifications</w:t>
      </w:r>
    </w:p>
    <w:tbl>
      <w:tblPr>
        <w:tblW w:w="15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50"/>
        <w:gridCol w:w="1077"/>
        <w:gridCol w:w="1191"/>
        <w:gridCol w:w="1701"/>
        <w:gridCol w:w="1701"/>
        <w:gridCol w:w="1247"/>
        <w:gridCol w:w="1701"/>
        <w:gridCol w:w="1757"/>
        <w:gridCol w:w="1701"/>
        <w:gridCol w:w="1701"/>
      </w:tblGrid>
      <w:tr w:rsidR="00C16E49" w:rsidRPr="004E3405" w14:paraId="24B10551" w14:textId="77777777" w:rsidTr="00C16E49">
        <w:tc>
          <w:tcPr>
            <w:tcW w:w="794" w:type="dxa"/>
            <w:tcBorders>
              <w:bottom w:val="single" w:sz="4" w:space="0" w:color="auto"/>
            </w:tcBorders>
            <w:shd w:val="clear" w:color="auto" w:fill="auto"/>
          </w:tcPr>
          <w:bookmarkEnd w:id="2"/>
          <w:p w14:paraId="2D07B504" w14:textId="77777777" w:rsidR="0031784D" w:rsidRPr="00826931" w:rsidRDefault="0031784D" w:rsidP="00826931">
            <w:pPr>
              <w:pStyle w:val="QPPTableTextBold"/>
            </w:pPr>
            <w:r w:rsidRPr="00C958EB">
              <w:rPr>
                <w:i/>
              </w:rPr>
              <w:t>Type</w:t>
            </w:r>
          </w:p>
        </w:tc>
        <w:tc>
          <w:tcPr>
            <w:tcW w:w="850" w:type="dxa"/>
            <w:tcBorders>
              <w:bottom w:val="single" w:sz="4" w:space="0" w:color="auto"/>
            </w:tcBorders>
            <w:shd w:val="clear" w:color="auto" w:fill="auto"/>
          </w:tcPr>
          <w:p w14:paraId="1BB82156" w14:textId="77777777" w:rsidR="0031784D" w:rsidRPr="00826931" w:rsidRDefault="0031784D" w:rsidP="00826931">
            <w:pPr>
              <w:pStyle w:val="QPPTableTextBold"/>
            </w:pPr>
            <w:r w:rsidRPr="00C958EB">
              <w:rPr>
                <w:i/>
              </w:rPr>
              <w:t>Verge Width</w:t>
            </w:r>
          </w:p>
        </w:tc>
        <w:tc>
          <w:tcPr>
            <w:tcW w:w="1077" w:type="dxa"/>
            <w:tcBorders>
              <w:bottom w:val="single" w:sz="4" w:space="0" w:color="auto"/>
            </w:tcBorders>
            <w:shd w:val="clear" w:color="auto" w:fill="auto"/>
          </w:tcPr>
          <w:p w14:paraId="01E3B3A4" w14:textId="77777777" w:rsidR="0031784D" w:rsidRPr="00826931" w:rsidRDefault="0031784D" w:rsidP="00826931">
            <w:pPr>
              <w:pStyle w:val="QPPTableTextBold"/>
            </w:pPr>
            <w:r w:rsidRPr="00C958EB">
              <w:rPr>
                <w:i/>
              </w:rPr>
              <w:t>Description</w:t>
            </w:r>
          </w:p>
        </w:tc>
        <w:tc>
          <w:tcPr>
            <w:tcW w:w="1191" w:type="dxa"/>
            <w:tcBorders>
              <w:bottom w:val="single" w:sz="4" w:space="0" w:color="auto"/>
            </w:tcBorders>
            <w:shd w:val="clear" w:color="auto" w:fill="auto"/>
          </w:tcPr>
          <w:p w14:paraId="176F546D" w14:textId="77777777" w:rsidR="0031784D" w:rsidRPr="00826931" w:rsidRDefault="0031784D" w:rsidP="00826931">
            <w:pPr>
              <w:pStyle w:val="QPPTableTextBold"/>
            </w:pPr>
            <w:r w:rsidRPr="00C958EB">
              <w:rPr>
                <w:i/>
              </w:rPr>
              <w:t>Unobstructed Pavement Width</w:t>
            </w:r>
          </w:p>
        </w:tc>
        <w:tc>
          <w:tcPr>
            <w:tcW w:w="1701" w:type="dxa"/>
            <w:tcBorders>
              <w:bottom w:val="single" w:sz="4" w:space="0" w:color="auto"/>
            </w:tcBorders>
            <w:shd w:val="clear" w:color="auto" w:fill="auto"/>
          </w:tcPr>
          <w:p w14:paraId="250695C5" w14:textId="77777777" w:rsidR="0031784D" w:rsidRPr="00826931" w:rsidRDefault="0031784D" w:rsidP="00826931">
            <w:pPr>
              <w:pStyle w:val="QPPTableTextBold"/>
            </w:pPr>
            <w:r w:rsidRPr="00C958EB">
              <w:rPr>
                <w:i/>
              </w:rPr>
              <w:t>Paving Material</w:t>
            </w:r>
          </w:p>
        </w:tc>
        <w:tc>
          <w:tcPr>
            <w:tcW w:w="1701" w:type="dxa"/>
            <w:tcBorders>
              <w:bottom w:val="single" w:sz="4" w:space="0" w:color="auto"/>
            </w:tcBorders>
            <w:shd w:val="clear" w:color="auto" w:fill="auto"/>
          </w:tcPr>
          <w:p w14:paraId="08AC6B94" w14:textId="77777777" w:rsidR="00632F6F" w:rsidRPr="00C958EB" w:rsidRDefault="0031784D" w:rsidP="00826931">
            <w:pPr>
              <w:pStyle w:val="QPPTableTextBold"/>
              <w:rPr>
                <w:i/>
              </w:rPr>
            </w:pPr>
            <w:r w:rsidRPr="00C958EB">
              <w:rPr>
                <w:i/>
              </w:rPr>
              <w:t>Tactile</w:t>
            </w:r>
          </w:p>
          <w:p w14:paraId="59A7CB68" w14:textId="61D47109" w:rsidR="003A6560" w:rsidRPr="00826931" w:rsidRDefault="00632F6F" w:rsidP="00826931">
            <w:r w:rsidRPr="00C958EB">
              <w:rPr>
                <w:i/>
              </w:rPr>
              <w:t xml:space="preserve">(consistent with BSD-5218) </w:t>
            </w:r>
          </w:p>
        </w:tc>
        <w:tc>
          <w:tcPr>
            <w:tcW w:w="1247" w:type="dxa"/>
            <w:tcBorders>
              <w:bottom w:val="single" w:sz="4" w:space="0" w:color="auto"/>
            </w:tcBorders>
            <w:shd w:val="clear" w:color="auto" w:fill="auto"/>
          </w:tcPr>
          <w:p w14:paraId="153328EE" w14:textId="77777777" w:rsidR="0031784D" w:rsidRPr="00826931" w:rsidRDefault="0031784D" w:rsidP="00826931">
            <w:pPr>
              <w:pStyle w:val="QPPTableTextBold"/>
            </w:pPr>
            <w:r w:rsidRPr="00C958EB">
              <w:rPr>
                <w:i/>
              </w:rPr>
              <w:t>Driveways</w:t>
            </w:r>
          </w:p>
        </w:tc>
        <w:tc>
          <w:tcPr>
            <w:tcW w:w="1701" w:type="dxa"/>
            <w:tcBorders>
              <w:bottom w:val="single" w:sz="4" w:space="0" w:color="auto"/>
            </w:tcBorders>
            <w:shd w:val="clear" w:color="auto" w:fill="auto"/>
          </w:tcPr>
          <w:p w14:paraId="66B5E543" w14:textId="77777777" w:rsidR="0031784D" w:rsidRPr="00826931" w:rsidRDefault="00EC7B13" w:rsidP="00826931">
            <w:pPr>
              <w:pStyle w:val="QPPTableTextBold"/>
            </w:pPr>
            <w:r w:rsidRPr="00C958EB">
              <w:rPr>
                <w:i/>
              </w:rPr>
              <w:t>Kerb and channel</w:t>
            </w:r>
          </w:p>
        </w:tc>
        <w:tc>
          <w:tcPr>
            <w:tcW w:w="1757" w:type="dxa"/>
            <w:tcBorders>
              <w:bottom w:val="single" w:sz="4" w:space="0" w:color="auto"/>
            </w:tcBorders>
            <w:shd w:val="clear" w:color="auto" w:fill="auto"/>
          </w:tcPr>
          <w:p w14:paraId="6B291B05" w14:textId="77777777" w:rsidR="0031784D" w:rsidRPr="00826931" w:rsidRDefault="0031784D" w:rsidP="00826931">
            <w:pPr>
              <w:pStyle w:val="QPPTableTextBold"/>
            </w:pPr>
            <w:r w:rsidRPr="00C958EB">
              <w:rPr>
                <w:i/>
              </w:rPr>
              <w:t>Street Trees</w:t>
            </w:r>
          </w:p>
        </w:tc>
        <w:tc>
          <w:tcPr>
            <w:tcW w:w="1701" w:type="dxa"/>
            <w:tcBorders>
              <w:bottom w:val="single" w:sz="4" w:space="0" w:color="auto"/>
            </w:tcBorders>
            <w:shd w:val="clear" w:color="auto" w:fill="auto"/>
          </w:tcPr>
          <w:p w14:paraId="22FE8D4C" w14:textId="77777777" w:rsidR="0031784D" w:rsidRPr="00826931" w:rsidRDefault="0031784D" w:rsidP="00826931">
            <w:pPr>
              <w:pStyle w:val="QPPTableTextBold"/>
            </w:pPr>
            <w:r w:rsidRPr="00C958EB">
              <w:rPr>
                <w:i/>
              </w:rPr>
              <w:t>Garden Beds</w:t>
            </w:r>
          </w:p>
        </w:tc>
        <w:tc>
          <w:tcPr>
            <w:tcW w:w="1701" w:type="dxa"/>
            <w:tcBorders>
              <w:bottom w:val="single" w:sz="4" w:space="0" w:color="auto"/>
            </w:tcBorders>
            <w:shd w:val="clear" w:color="auto" w:fill="auto"/>
          </w:tcPr>
          <w:p w14:paraId="1A7F6777" w14:textId="77777777" w:rsidR="0031784D" w:rsidRPr="00826931" w:rsidRDefault="0031784D" w:rsidP="00826931">
            <w:pPr>
              <w:pStyle w:val="QPPTableTextBold"/>
            </w:pPr>
            <w:r w:rsidRPr="00C958EB">
              <w:rPr>
                <w:i/>
              </w:rPr>
              <w:t>Furniture</w:t>
            </w:r>
          </w:p>
        </w:tc>
      </w:tr>
      <w:tr w:rsidR="00C16E49" w:rsidRPr="004E3405" w14:paraId="28A361FF" w14:textId="77777777" w:rsidTr="00C16E49">
        <w:tc>
          <w:tcPr>
            <w:tcW w:w="794" w:type="dxa"/>
            <w:shd w:val="clear" w:color="auto" w:fill="auto"/>
          </w:tcPr>
          <w:p w14:paraId="3625BA09" w14:textId="77777777" w:rsidR="0031784D" w:rsidRPr="00826931" w:rsidRDefault="0031784D" w:rsidP="00826931">
            <w:pPr>
              <w:pStyle w:val="QPPTableTextBold"/>
            </w:pPr>
            <w:r w:rsidRPr="00C958EB">
              <w:rPr>
                <w:i/>
              </w:rPr>
              <w:t>Type 1</w:t>
            </w:r>
          </w:p>
        </w:tc>
        <w:tc>
          <w:tcPr>
            <w:tcW w:w="850" w:type="dxa"/>
          </w:tcPr>
          <w:p w14:paraId="605EBB4B" w14:textId="77777777" w:rsidR="0031784D" w:rsidRPr="00826931" w:rsidRDefault="001B4471" w:rsidP="00826931">
            <w:pPr>
              <w:pStyle w:val="QPPTableTextBody"/>
            </w:pPr>
            <w:r w:rsidRPr="00C958EB">
              <w:rPr>
                <w:i/>
              </w:rPr>
              <w:t>Match existing width</w:t>
            </w:r>
          </w:p>
        </w:tc>
        <w:tc>
          <w:tcPr>
            <w:tcW w:w="1077" w:type="dxa"/>
          </w:tcPr>
          <w:p w14:paraId="2D4405C9" w14:textId="77777777" w:rsidR="0031784D" w:rsidRPr="00826931" w:rsidRDefault="001B4471" w:rsidP="00826931">
            <w:pPr>
              <w:pStyle w:val="QPPTableTextBody"/>
            </w:pPr>
            <w:r w:rsidRPr="00C958EB">
              <w:rPr>
                <w:i/>
              </w:rPr>
              <w:t>Match existing</w:t>
            </w:r>
          </w:p>
        </w:tc>
        <w:tc>
          <w:tcPr>
            <w:tcW w:w="1191" w:type="dxa"/>
          </w:tcPr>
          <w:p w14:paraId="259ECC2F" w14:textId="77777777" w:rsidR="0031784D" w:rsidRPr="00826931" w:rsidRDefault="001B4471" w:rsidP="00826931">
            <w:pPr>
              <w:pStyle w:val="QPPTableTextBody"/>
            </w:pPr>
            <w:r w:rsidRPr="00C958EB">
              <w:rPr>
                <w:i/>
              </w:rPr>
              <w:t>Match existing</w:t>
            </w:r>
          </w:p>
        </w:tc>
        <w:tc>
          <w:tcPr>
            <w:tcW w:w="1701" w:type="dxa"/>
          </w:tcPr>
          <w:p w14:paraId="580BEA95" w14:textId="77777777" w:rsidR="003A6560" w:rsidRPr="00C958EB" w:rsidRDefault="003A6560" w:rsidP="00826931">
            <w:pPr>
              <w:pStyle w:val="QPPTableTextBody"/>
              <w:rPr>
                <w:i/>
              </w:rPr>
            </w:pPr>
            <w:r w:rsidRPr="00C958EB">
              <w:rPr>
                <w:i/>
              </w:rPr>
              <w:t>Type: Exposed aggregate concrete</w:t>
            </w:r>
          </w:p>
          <w:p w14:paraId="5C334938" w14:textId="77777777" w:rsidR="003A6560" w:rsidRPr="00C958EB" w:rsidRDefault="003A6560" w:rsidP="00826931">
            <w:pPr>
              <w:pStyle w:val="QPPTableTextBody"/>
              <w:rPr>
                <w:i/>
              </w:rPr>
            </w:pPr>
            <w:r w:rsidRPr="00C958EB">
              <w:rPr>
                <w:i/>
              </w:rPr>
              <w:t>Supplier: Hanson or approved equivalent</w:t>
            </w:r>
          </w:p>
          <w:p w14:paraId="368CC32F" w14:textId="77777777" w:rsidR="0031784D" w:rsidRPr="00826931" w:rsidRDefault="003A6560" w:rsidP="00826931">
            <w:pPr>
              <w:pStyle w:val="QPPTableTextBody"/>
            </w:pPr>
            <w:r w:rsidRPr="00C958EB">
              <w:rPr>
                <w:i/>
              </w:rPr>
              <w:t>Colour: 'Honey Red'</w:t>
            </w:r>
          </w:p>
        </w:tc>
        <w:tc>
          <w:tcPr>
            <w:tcW w:w="1701" w:type="dxa"/>
          </w:tcPr>
          <w:p w14:paraId="5128B3BF" w14:textId="77777777" w:rsidR="0031784D" w:rsidRPr="00C958EB" w:rsidRDefault="003A6560" w:rsidP="00826931">
            <w:pPr>
              <w:pStyle w:val="QPPTableTextBody"/>
              <w:rPr>
                <w:i/>
              </w:rPr>
            </w:pPr>
            <w:r w:rsidRPr="00C958EB">
              <w:rPr>
                <w:i/>
              </w:rPr>
              <w:t>Type: Concrete paver</w:t>
            </w:r>
          </w:p>
          <w:p w14:paraId="21847FC7" w14:textId="77777777" w:rsidR="003A6560" w:rsidRPr="00C958EB" w:rsidRDefault="003A6560" w:rsidP="00826931">
            <w:pPr>
              <w:pStyle w:val="QPPTableTextBody"/>
              <w:rPr>
                <w:i/>
              </w:rPr>
            </w:pPr>
            <w:r w:rsidRPr="00C958EB">
              <w:rPr>
                <w:i/>
              </w:rPr>
              <w:t>Supplier: Chelmstone, Urbanstone or approved equivalent</w:t>
            </w:r>
          </w:p>
          <w:p w14:paraId="7326C384" w14:textId="77777777" w:rsidR="003A6560" w:rsidRPr="00826931" w:rsidRDefault="003A6560" w:rsidP="00826931">
            <w:pPr>
              <w:pStyle w:val="QPPTableTextBody"/>
            </w:pPr>
            <w:r w:rsidRPr="00C958EB">
              <w:rPr>
                <w:i/>
              </w:rPr>
              <w:t>Colour: CCS 'Voodoo'</w:t>
            </w:r>
          </w:p>
        </w:tc>
        <w:tc>
          <w:tcPr>
            <w:tcW w:w="1247" w:type="dxa"/>
          </w:tcPr>
          <w:p w14:paraId="31279112" w14:textId="77777777" w:rsidR="0031784D" w:rsidRPr="00826931" w:rsidRDefault="003A6560" w:rsidP="00826931">
            <w:pPr>
              <w:pStyle w:val="QPPTableTextBody"/>
            </w:pPr>
            <w:r w:rsidRPr="00C958EB">
              <w:rPr>
                <w:i/>
              </w:rPr>
              <w:t>To match adjacent footpath finish.</w:t>
            </w:r>
          </w:p>
        </w:tc>
        <w:tc>
          <w:tcPr>
            <w:tcW w:w="1701" w:type="dxa"/>
          </w:tcPr>
          <w:p w14:paraId="55F52B97" w14:textId="77777777" w:rsidR="0031784D" w:rsidRPr="00826931" w:rsidRDefault="0031784D" w:rsidP="00826931">
            <w:pPr>
              <w:pStyle w:val="QPPTableTextBody"/>
            </w:pPr>
            <w:r w:rsidRPr="00C958EB">
              <w:rPr>
                <w:i/>
              </w:rPr>
              <w:t>-</w:t>
            </w:r>
          </w:p>
        </w:tc>
        <w:tc>
          <w:tcPr>
            <w:tcW w:w="1757" w:type="dxa"/>
          </w:tcPr>
          <w:p w14:paraId="399627B5" w14:textId="0580303F" w:rsidR="0031784D" w:rsidRPr="00826931" w:rsidRDefault="0031784D" w:rsidP="00FE546F">
            <w:pPr>
              <w:pStyle w:val="QPPTableTextBody"/>
            </w:pPr>
            <w:r w:rsidRPr="00C958EB">
              <w:rPr>
                <w:i/>
              </w:rPr>
              <w:t>Existing trees to be retained. New street trees are permitted where the footway width allows (refer to Table 5.3.</w:t>
            </w:r>
            <w:r w:rsidR="00A32A0B" w:rsidRPr="00C958EB">
              <w:rPr>
                <w:i/>
              </w:rPr>
              <w:t>14.1.3.1</w:t>
            </w:r>
            <w:r w:rsidRPr="00C958EB">
              <w:rPr>
                <w:i/>
              </w:rPr>
              <w:t>B</w:t>
            </w:r>
            <w:r w:rsidR="001B4471" w:rsidRPr="00C958EB">
              <w:rPr>
                <w:i/>
              </w:rPr>
              <w:t>)</w:t>
            </w:r>
          </w:p>
        </w:tc>
        <w:tc>
          <w:tcPr>
            <w:tcW w:w="1701" w:type="dxa"/>
          </w:tcPr>
          <w:p w14:paraId="507E1B27" w14:textId="77777777" w:rsidR="0031784D" w:rsidRPr="00826931" w:rsidRDefault="0031784D" w:rsidP="00826931">
            <w:pPr>
              <w:pStyle w:val="QPPTableTextBody"/>
            </w:pPr>
            <w:r w:rsidRPr="00C958EB">
              <w:rPr>
                <w:i/>
              </w:rPr>
              <w:t>-</w:t>
            </w:r>
          </w:p>
        </w:tc>
        <w:tc>
          <w:tcPr>
            <w:tcW w:w="1701" w:type="dxa"/>
          </w:tcPr>
          <w:p w14:paraId="10E47D30" w14:textId="77777777" w:rsidR="0031784D" w:rsidRPr="00826931" w:rsidRDefault="0031784D" w:rsidP="00826931">
            <w:pPr>
              <w:pStyle w:val="QPPTableTextBody"/>
            </w:pPr>
            <w:r w:rsidRPr="00C958EB">
              <w:rPr>
                <w:i/>
              </w:rPr>
              <w:t>-</w:t>
            </w:r>
          </w:p>
        </w:tc>
      </w:tr>
      <w:tr w:rsidR="00C16E49" w:rsidRPr="004E3405" w14:paraId="0A1B899D" w14:textId="77777777" w:rsidTr="00C16E49">
        <w:tc>
          <w:tcPr>
            <w:tcW w:w="794" w:type="dxa"/>
            <w:shd w:val="clear" w:color="auto" w:fill="auto"/>
          </w:tcPr>
          <w:p w14:paraId="1EF33906" w14:textId="77777777" w:rsidR="0031784D" w:rsidRPr="00826931" w:rsidRDefault="0031784D" w:rsidP="00826931">
            <w:pPr>
              <w:pStyle w:val="QPPTableTextBold"/>
            </w:pPr>
            <w:r w:rsidRPr="00C958EB">
              <w:rPr>
                <w:i/>
              </w:rPr>
              <w:t>Type 2</w:t>
            </w:r>
          </w:p>
        </w:tc>
        <w:tc>
          <w:tcPr>
            <w:tcW w:w="850" w:type="dxa"/>
          </w:tcPr>
          <w:p w14:paraId="73DF564C" w14:textId="77777777" w:rsidR="0031784D" w:rsidRPr="00826931" w:rsidRDefault="001B4471" w:rsidP="00826931">
            <w:pPr>
              <w:pStyle w:val="QPPTableTextBody"/>
            </w:pPr>
            <w:r w:rsidRPr="00C958EB">
              <w:rPr>
                <w:i/>
              </w:rPr>
              <w:t>Match existing width</w:t>
            </w:r>
          </w:p>
        </w:tc>
        <w:tc>
          <w:tcPr>
            <w:tcW w:w="1077" w:type="dxa"/>
          </w:tcPr>
          <w:p w14:paraId="59FE8783" w14:textId="77777777" w:rsidR="0031784D" w:rsidRPr="00826931" w:rsidRDefault="001B4471" w:rsidP="00826931">
            <w:pPr>
              <w:pStyle w:val="QPPTableTextBody"/>
            </w:pPr>
            <w:r w:rsidRPr="00C958EB">
              <w:rPr>
                <w:i/>
              </w:rPr>
              <w:t>Full width</w:t>
            </w:r>
          </w:p>
        </w:tc>
        <w:tc>
          <w:tcPr>
            <w:tcW w:w="1191" w:type="dxa"/>
          </w:tcPr>
          <w:p w14:paraId="14A187A1" w14:textId="014E5D0E" w:rsidR="0031784D" w:rsidRPr="00826931" w:rsidRDefault="0031784D" w:rsidP="00826931">
            <w:pPr>
              <w:pStyle w:val="QPPTableTextBody"/>
            </w:pPr>
            <w:r w:rsidRPr="00C958EB">
              <w:rPr>
                <w:i/>
              </w:rPr>
              <w:t xml:space="preserve">Match existing width as per </w:t>
            </w:r>
            <w:r w:rsidR="00FC4F36" w:rsidRPr="00C958EB">
              <w:rPr>
                <w:i/>
              </w:rPr>
              <w:t>Table 5.3.</w:t>
            </w:r>
            <w:r w:rsidR="00A32A0B" w:rsidRPr="00C958EB">
              <w:rPr>
                <w:i/>
              </w:rPr>
              <w:t>14.1.3.1</w:t>
            </w:r>
            <w:r w:rsidR="00FC4F36" w:rsidRPr="00C958EB">
              <w:rPr>
                <w:i/>
              </w:rPr>
              <w:t>B</w:t>
            </w:r>
          </w:p>
        </w:tc>
        <w:tc>
          <w:tcPr>
            <w:tcW w:w="1701" w:type="dxa"/>
          </w:tcPr>
          <w:p w14:paraId="13DCF991" w14:textId="77777777" w:rsidR="0031784D" w:rsidRPr="00C958EB" w:rsidRDefault="0031784D" w:rsidP="00826931">
            <w:pPr>
              <w:pStyle w:val="QPPTableTextBody"/>
              <w:rPr>
                <w:i/>
              </w:rPr>
            </w:pPr>
            <w:r w:rsidRPr="00C958EB">
              <w:rPr>
                <w:i/>
              </w:rPr>
              <w:t>Exposed Aggregate:</w:t>
            </w:r>
          </w:p>
          <w:p w14:paraId="1F5EED7E" w14:textId="77777777" w:rsidR="0031784D" w:rsidRPr="00C958EB" w:rsidRDefault="0031784D" w:rsidP="00826931">
            <w:pPr>
              <w:pStyle w:val="QPPTableTextBody"/>
              <w:rPr>
                <w:i/>
              </w:rPr>
            </w:pPr>
            <w:r w:rsidRPr="00C958EB">
              <w:rPr>
                <w:i/>
              </w:rPr>
              <w:t>Standard Portland Grey Concrete</w:t>
            </w:r>
          </w:p>
          <w:p w14:paraId="17C9CEFF" w14:textId="77777777" w:rsidR="0031784D" w:rsidRPr="00C958EB" w:rsidRDefault="00A85CBE" w:rsidP="00826931">
            <w:pPr>
              <w:pStyle w:val="QPPTableTextBody"/>
              <w:rPr>
                <w:i/>
              </w:rPr>
            </w:pPr>
            <w:r w:rsidRPr="00C958EB">
              <w:rPr>
                <w:i/>
              </w:rPr>
              <w:t>'Victoria Falls' (</w:t>
            </w:r>
            <w:r w:rsidR="0031784D" w:rsidRPr="00C958EB">
              <w:rPr>
                <w:i/>
              </w:rPr>
              <w:t>90% Blue Heeler</w:t>
            </w:r>
          </w:p>
          <w:p w14:paraId="3416C668" w14:textId="77777777" w:rsidR="0031784D" w:rsidRPr="00C958EB" w:rsidRDefault="0031784D" w:rsidP="00826931">
            <w:pPr>
              <w:pStyle w:val="QPPTableTextBody"/>
              <w:rPr>
                <w:i/>
              </w:rPr>
            </w:pPr>
            <w:r w:rsidRPr="00C958EB">
              <w:rPr>
                <w:i/>
              </w:rPr>
              <w:t>10% Winter Brown</w:t>
            </w:r>
            <w:r w:rsidR="00A85CBE" w:rsidRPr="00C958EB">
              <w:rPr>
                <w:i/>
              </w:rPr>
              <w:t>)</w:t>
            </w:r>
          </w:p>
          <w:p w14:paraId="68C65F57" w14:textId="77777777" w:rsidR="0031784D" w:rsidRPr="00826931" w:rsidRDefault="0031784D" w:rsidP="00826931">
            <w:pPr>
              <w:pStyle w:val="QPPTableTextBody"/>
            </w:pPr>
            <w:r w:rsidRPr="00C958EB">
              <w:rPr>
                <w:i/>
              </w:rPr>
              <w:t>Hanson Code ‘10014463’, Boral or approved equivalent</w:t>
            </w:r>
          </w:p>
        </w:tc>
        <w:tc>
          <w:tcPr>
            <w:tcW w:w="1701" w:type="dxa"/>
          </w:tcPr>
          <w:p w14:paraId="1D448B76" w14:textId="77777777" w:rsidR="0031784D" w:rsidRPr="00C958EB" w:rsidRDefault="003A6560" w:rsidP="00826931">
            <w:pPr>
              <w:pStyle w:val="QPPTableTextBody"/>
              <w:rPr>
                <w:i/>
              </w:rPr>
            </w:pPr>
            <w:r w:rsidRPr="00C958EB">
              <w:rPr>
                <w:i/>
              </w:rPr>
              <w:t xml:space="preserve">Type: </w:t>
            </w:r>
            <w:r w:rsidR="0031784D" w:rsidRPr="00C958EB">
              <w:rPr>
                <w:i/>
              </w:rPr>
              <w:t>Concrete tactile paver</w:t>
            </w:r>
          </w:p>
          <w:p w14:paraId="69A6F532" w14:textId="77777777" w:rsidR="0031784D" w:rsidRPr="00C958EB" w:rsidRDefault="003A6560" w:rsidP="00826931">
            <w:pPr>
              <w:pStyle w:val="QPPTableTextBody"/>
              <w:rPr>
                <w:i/>
              </w:rPr>
            </w:pPr>
            <w:r w:rsidRPr="00C958EB">
              <w:rPr>
                <w:i/>
              </w:rPr>
              <w:t xml:space="preserve">Supplier: </w:t>
            </w:r>
            <w:r w:rsidR="0031784D" w:rsidRPr="00C958EB">
              <w:rPr>
                <w:i/>
              </w:rPr>
              <w:t>Chelmstone, Urbanstone or approved equivalent</w:t>
            </w:r>
          </w:p>
          <w:p w14:paraId="45197C5F" w14:textId="77777777" w:rsidR="0031784D" w:rsidRPr="00826931" w:rsidRDefault="0031784D" w:rsidP="00826931">
            <w:pPr>
              <w:pStyle w:val="QPPTableTextBody"/>
            </w:pPr>
            <w:r w:rsidRPr="00C958EB">
              <w:rPr>
                <w:i/>
              </w:rPr>
              <w:t xml:space="preserve">Colour: </w:t>
            </w:r>
            <w:r w:rsidR="00FC4F36" w:rsidRPr="00C958EB">
              <w:rPr>
                <w:i/>
              </w:rPr>
              <w:t>CCS ‘</w:t>
            </w:r>
            <w:r w:rsidR="00800151" w:rsidRPr="00C958EB">
              <w:rPr>
                <w:i/>
              </w:rPr>
              <w:t>Voodoo’</w:t>
            </w:r>
          </w:p>
        </w:tc>
        <w:tc>
          <w:tcPr>
            <w:tcW w:w="1247" w:type="dxa"/>
          </w:tcPr>
          <w:p w14:paraId="7DC50FFD" w14:textId="77777777" w:rsidR="0031784D" w:rsidRPr="00826931" w:rsidRDefault="0031784D" w:rsidP="00826931">
            <w:pPr>
              <w:pStyle w:val="QPPTableTextBody"/>
            </w:pPr>
            <w:r w:rsidRPr="00C958EB">
              <w:rPr>
                <w:i/>
              </w:rPr>
              <w:t>Exp</w:t>
            </w:r>
            <w:r w:rsidR="001B4471" w:rsidRPr="00C958EB">
              <w:rPr>
                <w:i/>
              </w:rPr>
              <w:t>osed Aggregate to match footway</w:t>
            </w:r>
          </w:p>
        </w:tc>
        <w:tc>
          <w:tcPr>
            <w:tcW w:w="1701" w:type="dxa"/>
          </w:tcPr>
          <w:p w14:paraId="0C03680E" w14:textId="77777777" w:rsidR="0031784D" w:rsidRPr="00826931" w:rsidRDefault="0031784D" w:rsidP="00826931">
            <w:pPr>
              <w:pStyle w:val="QPPTableTextBody"/>
            </w:pPr>
            <w:r w:rsidRPr="00C958EB">
              <w:rPr>
                <w:i/>
              </w:rPr>
              <w:t>Porphyry or granite where existing. Elsewhere pre-cast por</w:t>
            </w:r>
            <w:r w:rsidR="001B4471" w:rsidRPr="00C958EB">
              <w:rPr>
                <w:i/>
              </w:rPr>
              <w:t>tland grey concrete kerbs units</w:t>
            </w:r>
          </w:p>
        </w:tc>
        <w:tc>
          <w:tcPr>
            <w:tcW w:w="1757" w:type="dxa"/>
          </w:tcPr>
          <w:p w14:paraId="79BBA066" w14:textId="77777777" w:rsidR="0031784D" w:rsidRPr="00C958EB" w:rsidRDefault="0031784D" w:rsidP="00826931">
            <w:pPr>
              <w:pStyle w:val="QPPTableTextBody"/>
              <w:rPr>
                <w:i/>
              </w:rPr>
            </w:pPr>
            <w:r w:rsidRPr="00C958EB">
              <w:rPr>
                <w:i/>
              </w:rPr>
              <w:t>Layout: Mix of species, laid out in an informal manner with clusters of trees, closely spaced in some locations.</w:t>
            </w:r>
          </w:p>
          <w:p w14:paraId="2E05558D" w14:textId="0BF9643D" w:rsidR="0031784D" w:rsidRPr="00826931" w:rsidRDefault="0031784D" w:rsidP="00826931">
            <w:pPr>
              <w:pStyle w:val="QPPTableTextBody"/>
            </w:pPr>
            <w:r w:rsidRPr="00C958EB">
              <w:rPr>
                <w:i/>
              </w:rPr>
              <w:t xml:space="preserve">Trees planted in: Garden beds - See detail in </w:t>
            </w:r>
            <w:r w:rsidR="00DC155F" w:rsidRPr="00C958EB">
              <w:rPr>
                <w:i/>
              </w:rPr>
              <w:t>Figure 5.3.</w:t>
            </w:r>
            <w:r w:rsidR="00A32A0B" w:rsidRPr="00C958EB">
              <w:rPr>
                <w:i/>
              </w:rPr>
              <w:t>14.1.3</w:t>
            </w:r>
            <w:r w:rsidR="00DC155F" w:rsidRPr="00C958EB">
              <w:rPr>
                <w:i/>
              </w:rPr>
              <w:t>a</w:t>
            </w:r>
            <w:r w:rsidRPr="00C958EB">
              <w:rPr>
                <w:i/>
              </w:rPr>
              <w:t xml:space="preserve">. No street trees where footway width is less than 2.5 metres (refer to </w:t>
            </w:r>
            <w:r w:rsidR="00FC4F36" w:rsidRPr="00C958EB">
              <w:rPr>
                <w:i/>
              </w:rPr>
              <w:t>Table 5.3.</w:t>
            </w:r>
            <w:r w:rsidR="00A32A0B" w:rsidRPr="00C958EB">
              <w:rPr>
                <w:i/>
              </w:rPr>
              <w:t>14.1.3.1</w:t>
            </w:r>
            <w:r w:rsidR="00FC4F36" w:rsidRPr="00C958EB">
              <w:rPr>
                <w:i/>
              </w:rPr>
              <w:t>B</w:t>
            </w:r>
            <w:r w:rsidR="001B4471" w:rsidRPr="00C958EB">
              <w:rPr>
                <w:i/>
              </w:rPr>
              <w:t>)</w:t>
            </w:r>
          </w:p>
        </w:tc>
        <w:tc>
          <w:tcPr>
            <w:tcW w:w="1701" w:type="dxa"/>
          </w:tcPr>
          <w:p w14:paraId="1DAFDCAA" w14:textId="512EE30F" w:rsidR="0031784D" w:rsidRPr="00C958EB" w:rsidRDefault="0031784D" w:rsidP="00826931">
            <w:pPr>
              <w:pStyle w:val="QPPTableTextBody"/>
              <w:rPr>
                <w:i/>
              </w:rPr>
            </w:pPr>
            <w:r w:rsidRPr="00C958EB">
              <w:rPr>
                <w:i/>
              </w:rPr>
              <w:t xml:space="preserve">Refer to </w:t>
            </w:r>
            <w:r w:rsidR="00FC4F36" w:rsidRPr="00C958EB">
              <w:rPr>
                <w:i/>
              </w:rPr>
              <w:t>Table 5.3.</w:t>
            </w:r>
            <w:r w:rsidR="00A32A0B" w:rsidRPr="00C958EB">
              <w:rPr>
                <w:i/>
              </w:rPr>
              <w:t>14.1.3.1</w:t>
            </w:r>
            <w:r w:rsidR="00FC4F36" w:rsidRPr="00C958EB">
              <w:rPr>
                <w:i/>
              </w:rPr>
              <w:t>B</w:t>
            </w:r>
            <w:r w:rsidR="00736956" w:rsidRPr="00C958EB">
              <w:rPr>
                <w:i/>
              </w:rPr>
              <w:t xml:space="preserve"> </w:t>
            </w:r>
            <w:r w:rsidR="003369B4" w:rsidRPr="00C958EB">
              <w:rPr>
                <w:i/>
              </w:rPr>
              <w:t>for garden bed width.</w:t>
            </w:r>
          </w:p>
          <w:p w14:paraId="7EB12272" w14:textId="77777777" w:rsidR="0031784D" w:rsidRPr="00826931" w:rsidRDefault="0031784D" w:rsidP="00826931">
            <w:pPr>
              <w:pStyle w:val="QPPTableTextBody"/>
            </w:pPr>
            <w:r w:rsidRPr="00C958EB">
              <w:rPr>
                <w:i/>
              </w:rPr>
              <w:t>Garden bed length: 3m (or 1.5m if not possible to achieve 3m length</w:t>
            </w:r>
            <w:r w:rsidR="001B4471" w:rsidRPr="00C958EB">
              <w:rPr>
                <w:i/>
              </w:rPr>
              <w:t>)</w:t>
            </w:r>
          </w:p>
        </w:tc>
        <w:tc>
          <w:tcPr>
            <w:tcW w:w="1701" w:type="dxa"/>
          </w:tcPr>
          <w:p w14:paraId="6C83748F" w14:textId="77777777" w:rsidR="0031784D" w:rsidRPr="00826931" w:rsidRDefault="001B4471" w:rsidP="00826931">
            <w:pPr>
              <w:pStyle w:val="QPPTableTextBody"/>
            </w:pPr>
            <w:r w:rsidRPr="00C958EB">
              <w:rPr>
                <w:i/>
              </w:rPr>
              <w:t>None</w:t>
            </w:r>
          </w:p>
        </w:tc>
      </w:tr>
      <w:tr w:rsidR="00C16E49" w:rsidRPr="004E3405" w14:paraId="31130EB4" w14:textId="77777777" w:rsidTr="00C16E49">
        <w:tc>
          <w:tcPr>
            <w:tcW w:w="794" w:type="dxa"/>
            <w:shd w:val="clear" w:color="auto" w:fill="auto"/>
          </w:tcPr>
          <w:p w14:paraId="5D7B02A8" w14:textId="77777777" w:rsidR="0031784D" w:rsidRPr="00826931" w:rsidRDefault="0031784D" w:rsidP="00826931">
            <w:pPr>
              <w:pStyle w:val="QPPTableTextBold"/>
            </w:pPr>
            <w:r w:rsidRPr="00C958EB">
              <w:rPr>
                <w:i/>
              </w:rPr>
              <w:t>Type 3</w:t>
            </w:r>
          </w:p>
        </w:tc>
        <w:tc>
          <w:tcPr>
            <w:tcW w:w="850" w:type="dxa"/>
          </w:tcPr>
          <w:p w14:paraId="5321D0D4" w14:textId="77777777" w:rsidR="0031784D" w:rsidRPr="00826931" w:rsidRDefault="001B4471" w:rsidP="00826931">
            <w:pPr>
              <w:pStyle w:val="QPPTableTextBody"/>
            </w:pPr>
            <w:r w:rsidRPr="00C958EB">
              <w:rPr>
                <w:i/>
              </w:rPr>
              <w:t>Match existing width</w:t>
            </w:r>
          </w:p>
        </w:tc>
        <w:tc>
          <w:tcPr>
            <w:tcW w:w="1077" w:type="dxa"/>
          </w:tcPr>
          <w:p w14:paraId="53554123" w14:textId="77777777" w:rsidR="0031784D" w:rsidRPr="00826931" w:rsidRDefault="001B4471" w:rsidP="00826931">
            <w:pPr>
              <w:pStyle w:val="QPPTableTextBody"/>
            </w:pPr>
            <w:r w:rsidRPr="00C958EB">
              <w:rPr>
                <w:i/>
              </w:rPr>
              <w:t>Full width</w:t>
            </w:r>
          </w:p>
        </w:tc>
        <w:tc>
          <w:tcPr>
            <w:tcW w:w="1191" w:type="dxa"/>
          </w:tcPr>
          <w:p w14:paraId="08B0B9AE" w14:textId="675AA56A" w:rsidR="0031784D" w:rsidRPr="00826931" w:rsidRDefault="0031784D" w:rsidP="00826931">
            <w:pPr>
              <w:pStyle w:val="QPPTableTextBody"/>
            </w:pPr>
            <w:r w:rsidRPr="00C958EB">
              <w:rPr>
                <w:i/>
              </w:rPr>
              <w:t xml:space="preserve">Match existing width as </w:t>
            </w:r>
            <w:r w:rsidRPr="00C958EB">
              <w:rPr>
                <w:i/>
              </w:rPr>
              <w:lastRenderedPageBreak/>
              <w:t xml:space="preserve">per </w:t>
            </w:r>
            <w:r w:rsidR="00FC4F36" w:rsidRPr="00C958EB">
              <w:rPr>
                <w:i/>
              </w:rPr>
              <w:t>Table 5.3.</w:t>
            </w:r>
            <w:r w:rsidR="00A32A0B" w:rsidRPr="00C958EB">
              <w:rPr>
                <w:i/>
              </w:rPr>
              <w:t>14.1.3.1</w:t>
            </w:r>
            <w:r w:rsidR="00FC4F36" w:rsidRPr="00C958EB">
              <w:rPr>
                <w:i/>
              </w:rPr>
              <w:t>B</w:t>
            </w:r>
          </w:p>
        </w:tc>
        <w:tc>
          <w:tcPr>
            <w:tcW w:w="1701" w:type="dxa"/>
          </w:tcPr>
          <w:p w14:paraId="7ECFF324" w14:textId="77777777" w:rsidR="0031784D" w:rsidRPr="00C958EB" w:rsidRDefault="0031784D" w:rsidP="00826931">
            <w:pPr>
              <w:pStyle w:val="QPPTableTextBody"/>
              <w:rPr>
                <w:i/>
              </w:rPr>
            </w:pPr>
            <w:r w:rsidRPr="00C958EB">
              <w:rPr>
                <w:i/>
              </w:rPr>
              <w:lastRenderedPageBreak/>
              <w:t>Exposed Aggregate:</w:t>
            </w:r>
          </w:p>
          <w:p w14:paraId="0AAFAF5B" w14:textId="77777777" w:rsidR="0031784D" w:rsidRPr="00C958EB" w:rsidRDefault="0031784D" w:rsidP="00826931">
            <w:pPr>
              <w:pStyle w:val="QPPTableTextBody"/>
              <w:rPr>
                <w:i/>
              </w:rPr>
            </w:pPr>
            <w:r w:rsidRPr="00C958EB">
              <w:rPr>
                <w:i/>
              </w:rPr>
              <w:t xml:space="preserve">Standard </w:t>
            </w:r>
            <w:r w:rsidRPr="00C958EB">
              <w:rPr>
                <w:i/>
              </w:rPr>
              <w:lastRenderedPageBreak/>
              <w:t>Portland Grey Concrete</w:t>
            </w:r>
          </w:p>
          <w:p w14:paraId="10E6F287" w14:textId="77777777" w:rsidR="0031784D" w:rsidRPr="00C958EB" w:rsidRDefault="00A85CBE" w:rsidP="00826931">
            <w:pPr>
              <w:pStyle w:val="QPPTableTextBody"/>
              <w:rPr>
                <w:i/>
              </w:rPr>
            </w:pPr>
            <w:r w:rsidRPr="00C958EB">
              <w:rPr>
                <w:i/>
              </w:rPr>
              <w:t xml:space="preserve">'Victoria Falls' </w:t>
            </w:r>
            <w:r w:rsidR="0031784D" w:rsidRPr="00C958EB">
              <w:rPr>
                <w:i/>
              </w:rPr>
              <w:t>90% Blue Heeler</w:t>
            </w:r>
          </w:p>
          <w:p w14:paraId="06F2EEED" w14:textId="77777777" w:rsidR="0031784D" w:rsidRPr="00C958EB" w:rsidRDefault="0031784D" w:rsidP="00826931">
            <w:pPr>
              <w:pStyle w:val="QPPTableTextBody"/>
              <w:rPr>
                <w:i/>
              </w:rPr>
            </w:pPr>
            <w:r w:rsidRPr="00C958EB">
              <w:rPr>
                <w:i/>
              </w:rPr>
              <w:t>10% Winter Brown</w:t>
            </w:r>
          </w:p>
          <w:p w14:paraId="30C4B152" w14:textId="77777777" w:rsidR="0031784D" w:rsidRPr="00826931" w:rsidRDefault="0031784D" w:rsidP="00826931">
            <w:pPr>
              <w:pStyle w:val="QPPTableTextBody"/>
            </w:pPr>
            <w:r w:rsidRPr="00C958EB">
              <w:rPr>
                <w:i/>
              </w:rPr>
              <w:t>Hanson Code ‘10014463’, Boral or approved equivalent</w:t>
            </w:r>
          </w:p>
        </w:tc>
        <w:tc>
          <w:tcPr>
            <w:tcW w:w="1701" w:type="dxa"/>
          </w:tcPr>
          <w:p w14:paraId="04D36B9D" w14:textId="77777777" w:rsidR="0031784D" w:rsidRPr="00C958EB" w:rsidRDefault="003A6560" w:rsidP="00826931">
            <w:pPr>
              <w:pStyle w:val="QPPTableTextBody"/>
              <w:rPr>
                <w:i/>
              </w:rPr>
            </w:pPr>
            <w:r w:rsidRPr="00C958EB">
              <w:rPr>
                <w:i/>
              </w:rPr>
              <w:lastRenderedPageBreak/>
              <w:t xml:space="preserve">Type: </w:t>
            </w:r>
            <w:r w:rsidR="0031784D" w:rsidRPr="00C958EB">
              <w:rPr>
                <w:i/>
              </w:rPr>
              <w:t>Concrete tactile paver</w:t>
            </w:r>
          </w:p>
          <w:p w14:paraId="3DD40AD3" w14:textId="77777777" w:rsidR="0031784D" w:rsidRPr="00C958EB" w:rsidRDefault="003A6560" w:rsidP="00826931">
            <w:pPr>
              <w:pStyle w:val="QPPTableTextBody"/>
              <w:rPr>
                <w:i/>
              </w:rPr>
            </w:pPr>
            <w:r w:rsidRPr="00C958EB">
              <w:rPr>
                <w:i/>
              </w:rPr>
              <w:t xml:space="preserve">Supplier: </w:t>
            </w:r>
            <w:r w:rsidR="0031784D" w:rsidRPr="00C958EB">
              <w:rPr>
                <w:i/>
              </w:rPr>
              <w:lastRenderedPageBreak/>
              <w:t>Chelmstone, Urbanstone or approved equivalent</w:t>
            </w:r>
          </w:p>
          <w:p w14:paraId="0AB0219D" w14:textId="77777777" w:rsidR="0031784D" w:rsidRPr="00826931" w:rsidRDefault="0031784D" w:rsidP="00826931">
            <w:pPr>
              <w:pStyle w:val="QPPTableTextBody"/>
            </w:pPr>
            <w:r w:rsidRPr="00C958EB">
              <w:rPr>
                <w:i/>
              </w:rPr>
              <w:t xml:space="preserve">Colour: </w:t>
            </w:r>
            <w:r w:rsidR="00FC4F36" w:rsidRPr="00C958EB">
              <w:rPr>
                <w:i/>
              </w:rPr>
              <w:t>CCS ‘</w:t>
            </w:r>
            <w:r w:rsidR="00800151" w:rsidRPr="00C958EB">
              <w:rPr>
                <w:i/>
              </w:rPr>
              <w:t>Voodoo’</w:t>
            </w:r>
          </w:p>
        </w:tc>
        <w:tc>
          <w:tcPr>
            <w:tcW w:w="1247" w:type="dxa"/>
          </w:tcPr>
          <w:p w14:paraId="22063929" w14:textId="77777777" w:rsidR="0031784D" w:rsidRPr="00826931" w:rsidRDefault="0031784D" w:rsidP="00826931">
            <w:pPr>
              <w:pStyle w:val="QPPTableTextBody"/>
            </w:pPr>
            <w:r w:rsidRPr="00C958EB">
              <w:rPr>
                <w:i/>
              </w:rPr>
              <w:lastRenderedPageBreak/>
              <w:t>Exp</w:t>
            </w:r>
            <w:r w:rsidR="001B4471" w:rsidRPr="00C958EB">
              <w:rPr>
                <w:i/>
              </w:rPr>
              <w:t xml:space="preserve">osed Aggregate to match </w:t>
            </w:r>
            <w:r w:rsidR="001B4471" w:rsidRPr="00C958EB">
              <w:rPr>
                <w:i/>
              </w:rPr>
              <w:lastRenderedPageBreak/>
              <w:t>footway</w:t>
            </w:r>
          </w:p>
        </w:tc>
        <w:tc>
          <w:tcPr>
            <w:tcW w:w="1701" w:type="dxa"/>
          </w:tcPr>
          <w:p w14:paraId="63CBAB6A" w14:textId="77777777" w:rsidR="0031784D" w:rsidRPr="00826931" w:rsidRDefault="0031784D" w:rsidP="00826931">
            <w:pPr>
              <w:pStyle w:val="QPPTableTextBody"/>
            </w:pPr>
            <w:r w:rsidRPr="00C958EB">
              <w:rPr>
                <w:i/>
              </w:rPr>
              <w:lastRenderedPageBreak/>
              <w:t xml:space="preserve">Porphyry or granite where existing. </w:t>
            </w:r>
            <w:r w:rsidRPr="00C958EB">
              <w:rPr>
                <w:i/>
              </w:rPr>
              <w:lastRenderedPageBreak/>
              <w:t>Elsewhere pre-cast portland grey concrete kerbs units.</w:t>
            </w:r>
          </w:p>
        </w:tc>
        <w:tc>
          <w:tcPr>
            <w:tcW w:w="1757" w:type="dxa"/>
          </w:tcPr>
          <w:p w14:paraId="177BF354" w14:textId="77777777" w:rsidR="0031784D" w:rsidRPr="00C958EB" w:rsidRDefault="0031784D" w:rsidP="00826931">
            <w:pPr>
              <w:pStyle w:val="QPPTableTextBody"/>
              <w:rPr>
                <w:i/>
              </w:rPr>
            </w:pPr>
            <w:r w:rsidRPr="00C958EB">
              <w:rPr>
                <w:i/>
              </w:rPr>
              <w:lastRenderedPageBreak/>
              <w:t xml:space="preserve">Layout: Mix of species, laid out in an informal </w:t>
            </w:r>
            <w:r w:rsidRPr="00C958EB">
              <w:rPr>
                <w:i/>
              </w:rPr>
              <w:lastRenderedPageBreak/>
              <w:t>manner with clusters of trees, c</w:t>
            </w:r>
            <w:r w:rsidR="001B4471" w:rsidRPr="00C958EB">
              <w:rPr>
                <w:i/>
              </w:rPr>
              <w:t>losely spaced in some locations</w:t>
            </w:r>
          </w:p>
          <w:p w14:paraId="09328DA0" w14:textId="4B578FAA" w:rsidR="0031784D" w:rsidRPr="00826931" w:rsidRDefault="0031784D" w:rsidP="00826931">
            <w:pPr>
              <w:pStyle w:val="QPPTableTextBody"/>
            </w:pPr>
            <w:r w:rsidRPr="00C958EB">
              <w:rPr>
                <w:i/>
              </w:rPr>
              <w:t xml:space="preserve">Trees planted in: Garden beds - See detail in </w:t>
            </w:r>
            <w:r w:rsidR="00DC155F" w:rsidRPr="00C958EB">
              <w:rPr>
                <w:i/>
              </w:rPr>
              <w:t>Figure 5.3.</w:t>
            </w:r>
            <w:r w:rsidR="00A32A0B" w:rsidRPr="00C958EB">
              <w:rPr>
                <w:i/>
              </w:rPr>
              <w:t>14.1.3</w:t>
            </w:r>
            <w:r w:rsidR="00DC155F" w:rsidRPr="00C958EB">
              <w:rPr>
                <w:i/>
              </w:rPr>
              <w:t>a</w:t>
            </w:r>
            <w:r w:rsidRPr="00C958EB">
              <w:rPr>
                <w:i/>
              </w:rPr>
              <w:t xml:space="preserve">. No street trees where footway width is less than 2.5 metres (refer to </w:t>
            </w:r>
            <w:r w:rsidR="00FC4F36" w:rsidRPr="00C958EB">
              <w:rPr>
                <w:i/>
              </w:rPr>
              <w:t>Table 5.3.</w:t>
            </w:r>
            <w:r w:rsidR="00BC1DE4" w:rsidRPr="00C958EB">
              <w:rPr>
                <w:i/>
              </w:rPr>
              <w:t>14.1.3.1</w:t>
            </w:r>
            <w:r w:rsidR="00FC4F36" w:rsidRPr="00C958EB">
              <w:rPr>
                <w:i/>
              </w:rPr>
              <w:t>B</w:t>
            </w:r>
            <w:r w:rsidRPr="00FE546F">
              <w:t>)</w:t>
            </w:r>
            <w:r w:rsidRPr="00C958EB">
              <w:rPr>
                <w:i/>
              </w:rPr>
              <w:t>.</w:t>
            </w:r>
          </w:p>
        </w:tc>
        <w:tc>
          <w:tcPr>
            <w:tcW w:w="1701" w:type="dxa"/>
          </w:tcPr>
          <w:p w14:paraId="736FD7C3" w14:textId="280FD219" w:rsidR="0031784D" w:rsidRPr="00C958EB" w:rsidRDefault="0031784D" w:rsidP="00826931">
            <w:pPr>
              <w:pStyle w:val="QPPTableTextBody"/>
              <w:rPr>
                <w:i/>
              </w:rPr>
            </w:pPr>
            <w:r w:rsidRPr="00C958EB">
              <w:rPr>
                <w:i/>
              </w:rPr>
              <w:lastRenderedPageBreak/>
              <w:t xml:space="preserve">Refer to </w:t>
            </w:r>
            <w:r w:rsidR="00FC4F36" w:rsidRPr="00C958EB">
              <w:rPr>
                <w:i/>
              </w:rPr>
              <w:t>Table 5.3.</w:t>
            </w:r>
            <w:r w:rsidR="00A32A0B" w:rsidRPr="00C958EB">
              <w:rPr>
                <w:i/>
              </w:rPr>
              <w:t>14.1.3.1</w:t>
            </w:r>
            <w:r w:rsidR="00FC4F36" w:rsidRPr="00C958EB">
              <w:rPr>
                <w:i/>
              </w:rPr>
              <w:t>B</w:t>
            </w:r>
            <w:r w:rsidR="003369B4" w:rsidRPr="00C958EB">
              <w:rPr>
                <w:i/>
              </w:rPr>
              <w:t xml:space="preserve"> for garden bed </w:t>
            </w:r>
            <w:r w:rsidR="003369B4" w:rsidRPr="00C958EB">
              <w:rPr>
                <w:i/>
              </w:rPr>
              <w:lastRenderedPageBreak/>
              <w:t>width.</w:t>
            </w:r>
          </w:p>
          <w:p w14:paraId="24B54D3A" w14:textId="77777777" w:rsidR="0031784D" w:rsidRPr="00826931" w:rsidRDefault="0031784D" w:rsidP="00826931">
            <w:pPr>
              <w:pStyle w:val="QPPTableTextBody"/>
            </w:pPr>
            <w:r w:rsidRPr="00C958EB">
              <w:rPr>
                <w:i/>
              </w:rPr>
              <w:t>Garden bed length: 3m (or 1.5m if not possible to achieve 3m length).</w:t>
            </w:r>
          </w:p>
        </w:tc>
        <w:tc>
          <w:tcPr>
            <w:tcW w:w="1701" w:type="dxa"/>
          </w:tcPr>
          <w:p w14:paraId="5A60676F" w14:textId="77777777" w:rsidR="0031784D" w:rsidRPr="00C958EB" w:rsidRDefault="0031784D" w:rsidP="00826931">
            <w:pPr>
              <w:pStyle w:val="QPPTableTextBody"/>
              <w:rPr>
                <w:i/>
              </w:rPr>
            </w:pPr>
            <w:r w:rsidRPr="00C958EB">
              <w:rPr>
                <w:i/>
              </w:rPr>
              <w:lastRenderedPageBreak/>
              <w:t>Seats – Yes</w:t>
            </w:r>
          </w:p>
          <w:p w14:paraId="3F6D0476" w14:textId="77777777" w:rsidR="0031784D" w:rsidRPr="00C958EB" w:rsidRDefault="0031784D" w:rsidP="00826931">
            <w:pPr>
              <w:pStyle w:val="QPPTableTextBody"/>
              <w:rPr>
                <w:i/>
              </w:rPr>
            </w:pPr>
            <w:r w:rsidRPr="00C958EB">
              <w:rPr>
                <w:i/>
              </w:rPr>
              <w:t>Bins – Yes</w:t>
            </w:r>
          </w:p>
          <w:p w14:paraId="5450F55D" w14:textId="77777777" w:rsidR="0031784D" w:rsidRPr="00C958EB" w:rsidRDefault="0031784D" w:rsidP="00826931">
            <w:pPr>
              <w:pStyle w:val="QPPTableTextBody"/>
              <w:rPr>
                <w:i/>
              </w:rPr>
            </w:pPr>
            <w:r w:rsidRPr="00C958EB">
              <w:rPr>
                <w:i/>
              </w:rPr>
              <w:t xml:space="preserve">Pole top </w:t>
            </w:r>
            <w:r w:rsidRPr="00C958EB">
              <w:rPr>
                <w:i/>
              </w:rPr>
              <w:lastRenderedPageBreak/>
              <w:t>pedestrian lighting – Yes (required for both sides of the street)</w:t>
            </w:r>
          </w:p>
          <w:p w14:paraId="40E1CA1A" w14:textId="77777777" w:rsidR="0031784D" w:rsidRPr="00826931" w:rsidRDefault="0031784D" w:rsidP="00826931">
            <w:pPr>
              <w:pStyle w:val="QPPEditorsNoteStyle1"/>
            </w:pPr>
            <w:r w:rsidRPr="00C958EB">
              <w:rPr>
                <w:i/>
              </w:rPr>
              <w:t xml:space="preserve">Note – seats and bins will not be required adjacent to purely residential development. </w:t>
            </w:r>
          </w:p>
        </w:tc>
      </w:tr>
      <w:tr w:rsidR="00C16E49" w:rsidRPr="004E3405" w14:paraId="05D65488" w14:textId="77777777" w:rsidTr="00C16E49">
        <w:tc>
          <w:tcPr>
            <w:tcW w:w="794" w:type="dxa"/>
            <w:shd w:val="clear" w:color="auto" w:fill="auto"/>
          </w:tcPr>
          <w:p w14:paraId="4327DF44" w14:textId="77777777" w:rsidR="0031784D" w:rsidRPr="00826931" w:rsidRDefault="0031784D" w:rsidP="00826931">
            <w:pPr>
              <w:pStyle w:val="QPPTableTextBold"/>
            </w:pPr>
            <w:r w:rsidRPr="00C958EB">
              <w:rPr>
                <w:i/>
              </w:rPr>
              <w:lastRenderedPageBreak/>
              <w:t>Type 4</w:t>
            </w:r>
          </w:p>
        </w:tc>
        <w:tc>
          <w:tcPr>
            <w:tcW w:w="850" w:type="dxa"/>
          </w:tcPr>
          <w:p w14:paraId="6BACFF4E" w14:textId="77777777" w:rsidR="0031784D" w:rsidRPr="00826931" w:rsidRDefault="0031784D" w:rsidP="00826931">
            <w:pPr>
              <w:pStyle w:val="QPPTableTextBody"/>
            </w:pPr>
            <w:r w:rsidRPr="00C958EB">
              <w:rPr>
                <w:i/>
              </w:rPr>
              <w:t>Minimum 3.75 metres</w:t>
            </w:r>
          </w:p>
        </w:tc>
        <w:tc>
          <w:tcPr>
            <w:tcW w:w="1077" w:type="dxa"/>
          </w:tcPr>
          <w:p w14:paraId="66CB37BD" w14:textId="77777777" w:rsidR="0031784D" w:rsidRPr="00826931" w:rsidRDefault="001B4471" w:rsidP="00826931">
            <w:pPr>
              <w:pStyle w:val="QPPTableTextBody"/>
            </w:pPr>
            <w:r w:rsidRPr="00C958EB">
              <w:rPr>
                <w:i/>
              </w:rPr>
              <w:t>Full width</w:t>
            </w:r>
          </w:p>
        </w:tc>
        <w:tc>
          <w:tcPr>
            <w:tcW w:w="1191" w:type="dxa"/>
          </w:tcPr>
          <w:p w14:paraId="1D2636C9" w14:textId="77777777" w:rsidR="0031784D" w:rsidRPr="00826931" w:rsidRDefault="0031784D" w:rsidP="00826931">
            <w:pPr>
              <w:pStyle w:val="QPPTableTextBody"/>
            </w:pPr>
            <w:r w:rsidRPr="00C958EB">
              <w:rPr>
                <w:i/>
              </w:rPr>
              <w:t>-</w:t>
            </w:r>
          </w:p>
        </w:tc>
        <w:tc>
          <w:tcPr>
            <w:tcW w:w="1701" w:type="dxa"/>
          </w:tcPr>
          <w:p w14:paraId="5E1090CA" w14:textId="77777777" w:rsidR="0031784D" w:rsidRPr="00C958EB" w:rsidRDefault="0031784D" w:rsidP="00826931">
            <w:pPr>
              <w:pStyle w:val="QPPTableTextBody"/>
              <w:rPr>
                <w:i/>
              </w:rPr>
            </w:pPr>
            <w:r w:rsidRPr="00C958EB">
              <w:rPr>
                <w:i/>
              </w:rPr>
              <w:t>Exposed aggregate:</w:t>
            </w:r>
          </w:p>
          <w:p w14:paraId="3C8F7212" w14:textId="77777777" w:rsidR="0031784D" w:rsidRPr="00826931" w:rsidRDefault="0031784D" w:rsidP="00826931">
            <w:pPr>
              <w:pStyle w:val="QPPTableTextBody"/>
            </w:pPr>
            <w:r w:rsidRPr="00C958EB">
              <w:rPr>
                <w:i/>
              </w:rPr>
              <w:t>CCS Oxide: Paperbark with Charcoal aggregate by Hanson, Boral or approved equivalent</w:t>
            </w:r>
          </w:p>
        </w:tc>
        <w:tc>
          <w:tcPr>
            <w:tcW w:w="1701" w:type="dxa"/>
          </w:tcPr>
          <w:p w14:paraId="6617EA76" w14:textId="77777777" w:rsidR="0031784D" w:rsidRPr="00C958EB" w:rsidRDefault="003A6560" w:rsidP="00826931">
            <w:pPr>
              <w:pStyle w:val="QPPTableTextBody"/>
              <w:rPr>
                <w:i/>
              </w:rPr>
            </w:pPr>
            <w:r w:rsidRPr="00C958EB">
              <w:rPr>
                <w:i/>
              </w:rPr>
              <w:t xml:space="preserve">Type: </w:t>
            </w:r>
            <w:r w:rsidR="0031784D" w:rsidRPr="00C958EB">
              <w:rPr>
                <w:i/>
              </w:rPr>
              <w:t>Concrete tactile paver</w:t>
            </w:r>
          </w:p>
          <w:p w14:paraId="3E8AAD79" w14:textId="77777777" w:rsidR="0031784D" w:rsidRPr="00C958EB" w:rsidRDefault="003A6560" w:rsidP="00826931">
            <w:pPr>
              <w:pStyle w:val="QPPTableTextBody"/>
              <w:rPr>
                <w:i/>
              </w:rPr>
            </w:pPr>
            <w:r w:rsidRPr="00C958EB">
              <w:rPr>
                <w:i/>
              </w:rPr>
              <w:t xml:space="preserve">Supplier: </w:t>
            </w:r>
            <w:r w:rsidR="0031784D" w:rsidRPr="00C958EB">
              <w:rPr>
                <w:i/>
              </w:rPr>
              <w:t>Chelmstone, Urbanstone or approved equivalent</w:t>
            </w:r>
          </w:p>
          <w:p w14:paraId="692DD76B" w14:textId="77777777" w:rsidR="0031784D" w:rsidRPr="00826931" w:rsidRDefault="0031784D" w:rsidP="00826931">
            <w:pPr>
              <w:pStyle w:val="QPPTableTextBody"/>
            </w:pPr>
            <w:r w:rsidRPr="00C958EB">
              <w:rPr>
                <w:i/>
              </w:rPr>
              <w:t xml:space="preserve">Colour: </w:t>
            </w:r>
            <w:r w:rsidR="00FC4F36" w:rsidRPr="00C958EB">
              <w:rPr>
                <w:i/>
              </w:rPr>
              <w:t>CCS ‘Voodoo’</w:t>
            </w:r>
          </w:p>
        </w:tc>
        <w:tc>
          <w:tcPr>
            <w:tcW w:w="1247" w:type="dxa"/>
          </w:tcPr>
          <w:p w14:paraId="1EAE0342" w14:textId="77777777" w:rsidR="0031784D" w:rsidRPr="00826931" w:rsidRDefault="001B4471" w:rsidP="00826931">
            <w:pPr>
              <w:pStyle w:val="QPPTableTextBody"/>
            </w:pPr>
            <w:r w:rsidRPr="00C958EB">
              <w:rPr>
                <w:i/>
              </w:rPr>
              <w:t>To match footway</w:t>
            </w:r>
          </w:p>
        </w:tc>
        <w:tc>
          <w:tcPr>
            <w:tcW w:w="1701" w:type="dxa"/>
          </w:tcPr>
          <w:p w14:paraId="14BFB739" w14:textId="77777777" w:rsidR="0031784D" w:rsidRPr="00826931" w:rsidRDefault="0031784D" w:rsidP="00826931">
            <w:pPr>
              <w:pStyle w:val="QPPTableTextBody"/>
            </w:pPr>
            <w:r w:rsidRPr="00C958EB">
              <w:rPr>
                <w:i/>
              </w:rPr>
              <w:t>Pre-cast portland grey concrete kerb units</w:t>
            </w:r>
          </w:p>
        </w:tc>
        <w:tc>
          <w:tcPr>
            <w:tcW w:w="1757" w:type="dxa"/>
          </w:tcPr>
          <w:p w14:paraId="19E4BAAF" w14:textId="77777777" w:rsidR="0031784D" w:rsidRPr="00C958EB" w:rsidRDefault="0031784D" w:rsidP="00826931">
            <w:pPr>
              <w:pStyle w:val="QPPTableTextBody"/>
              <w:rPr>
                <w:i/>
              </w:rPr>
            </w:pPr>
            <w:r w:rsidRPr="00C958EB">
              <w:rPr>
                <w:i/>
              </w:rPr>
              <w:t>Layout: Mix of species, laid out in an informal manner with clusters of trees, closely spaced in some locations and with a second row where footway width permits.</w:t>
            </w:r>
          </w:p>
          <w:p w14:paraId="76DA8F28" w14:textId="77777777" w:rsidR="0031784D" w:rsidRPr="00826931" w:rsidRDefault="0031784D" w:rsidP="00826931">
            <w:pPr>
              <w:pStyle w:val="QPPTableTextBody"/>
            </w:pPr>
            <w:r w:rsidRPr="00C958EB">
              <w:rPr>
                <w:i/>
              </w:rPr>
              <w:t>Trees planted in: Garden beds.</w:t>
            </w:r>
          </w:p>
        </w:tc>
        <w:tc>
          <w:tcPr>
            <w:tcW w:w="1701" w:type="dxa"/>
          </w:tcPr>
          <w:p w14:paraId="39B2EB97" w14:textId="77777777" w:rsidR="0031784D" w:rsidRPr="00826931" w:rsidRDefault="0031784D" w:rsidP="00826931">
            <w:pPr>
              <w:pStyle w:val="QPPTableTextBody"/>
            </w:pPr>
            <w:r w:rsidRPr="00C958EB">
              <w:rPr>
                <w:i/>
              </w:rPr>
              <w:t>-</w:t>
            </w:r>
          </w:p>
        </w:tc>
        <w:tc>
          <w:tcPr>
            <w:tcW w:w="1701" w:type="dxa"/>
          </w:tcPr>
          <w:p w14:paraId="2004D5A7" w14:textId="77777777" w:rsidR="0031784D" w:rsidRPr="00C958EB" w:rsidRDefault="0031784D" w:rsidP="00826931">
            <w:pPr>
              <w:pStyle w:val="QPPTableTextBody"/>
              <w:rPr>
                <w:i/>
              </w:rPr>
            </w:pPr>
            <w:r w:rsidRPr="00C958EB">
              <w:rPr>
                <w:i/>
              </w:rPr>
              <w:t>Seats: HUB - Newstead S3 Seat with armrests.</w:t>
            </w:r>
          </w:p>
          <w:p w14:paraId="74851A51" w14:textId="77777777" w:rsidR="0031784D" w:rsidRPr="00C958EB" w:rsidRDefault="0031784D" w:rsidP="00826931">
            <w:pPr>
              <w:pStyle w:val="QPPTableTextBody"/>
              <w:rPr>
                <w:i/>
              </w:rPr>
            </w:pPr>
            <w:r w:rsidRPr="00C958EB">
              <w:rPr>
                <w:i/>
              </w:rPr>
              <w:t>Bins: BCC 240L dual bin.</w:t>
            </w:r>
          </w:p>
          <w:p w14:paraId="314F8D89" w14:textId="77777777" w:rsidR="0031784D" w:rsidRPr="00C958EB" w:rsidRDefault="0031784D" w:rsidP="00826931">
            <w:pPr>
              <w:pStyle w:val="QPPTableTextBody"/>
              <w:rPr>
                <w:i/>
              </w:rPr>
            </w:pPr>
            <w:r w:rsidRPr="00C958EB">
              <w:rPr>
                <w:i/>
              </w:rPr>
              <w:t>Bollards: HUB - Newstead Bollards 900 &amp; Newstead Bollards 1800.</w:t>
            </w:r>
          </w:p>
          <w:p w14:paraId="53F5A134" w14:textId="77777777" w:rsidR="0031784D" w:rsidRPr="00C958EB" w:rsidRDefault="0031784D" w:rsidP="00826931">
            <w:pPr>
              <w:pStyle w:val="QPPTableTextBody"/>
              <w:rPr>
                <w:i/>
              </w:rPr>
            </w:pPr>
            <w:r w:rsidRPr="00C958EB">
              <w:rPr>
                <w:i/>
              </w:rPr>
              <w:t>Drinking Fountain: Commercial Systems - DF 5001 (with custom square bowl).</w:t>
            </w:r>
          </w:p>
          <w:p w14:paraId="113618F7" w14:textId="77777777" w:rsidR="0031784D" w:rsidRPr="00C958EB" w:rsidRDefault="0031784D" w:rsidP="00826931">
            <w:pPr>
              <w:pStyle w:val="QPPTableTextBody"/>
              <w:rPr>
                <w:i/>
              </w:rPr>
            </w:pPr>
            <w:r w:rsidRPr="00C958EB">
              <w:rPr>
                <w:i/>
              </w:rPr>
              <w:t>Pedestrian Lighting:</w:t>
            </w:r>
          </w:p>
          <w:p w14:paraId="636883BC" w14:textId="77777777" w:rsidR="0031784D" w:rsidRPr="00C958EB" w:rsidRDefault="0031784D" w:rsidP="00826931">
            <w:pPr>
              <w:pStyle w:val="QPPTableTextBody"/>
              <w:rPr>
                <w:i/>
              </w:rPr>
            </w:pPr>
            <w:r w:rsidRPr="00C958EB">
              <w:rPr>
                <w:i/>
              </w:rPr>
              <w:t>Bega pole top luminaire.</w:t>
            </w:r>
          </w:p>
          <w:p w14:paraId="3B92B27E" w14:textId="77777777" w:rsidR="0031784D" w:rsidRPr="00826931" w:rsidRDefault="0031784D" w:rsidP="00826931">
            <w:pPr>
              <w:pStyle w:val="QPPTableTextBody"/>
            </w:pPr>
            <w:r w:rsidRPr="00C958EB">
              <w:rPr>
                <w:i/>
              </w:rPr>
              <w:t>Balustrade: To be determined on a site-by-site basis.</w:t>
            </w:r>
          </w:p>
        </w:tc>
      </w:tr>
      <w:tr w:rsidR="00C16E49" w:rsidRPr="004E3405" w14:paraId="5ACE485C" w14:textId="77777777" w:rsidTr="00C16E49">
        <w:tc>
          <w:tcPr>
            <w:tcW w:w="794" w:type="dxa"/>
            <w:shd w:val="clear" w:color="auto" w:fill="auto"/>
          </w:tcPr>
          <w:p w14:paraId="0A75A732" w14:textId="77777777" w:rsidR="0031784D" w:rsidRPr="00826931" w:rsidRDefault="0031784D" w:rsidP="00826931">
            <w:pPr>
              <w:pStyle w:val="QPPTableTextBold"/>
            </w:pPr>
            <w:r w:rsidRPr="00C958EB">
              <w:rPr>
                <w:i/>
              </w:rPr>
              <w:t>Type 5</w:t>
            </w:r>
          </w:p>
        </w:tc>
        <w:tc>
          <w:tcPr>
            <w:tcW w:w="850" w:type="dxa"/>
          </w:tcPr>
          <w:p w14:paraId="5E9BEF12" w14:textId="77777777" w:rsidR="0031784D" w:rsidRPr="00826931" w:rsidRDefault="0031784D" w:rsidP="00826931">
            <w:pPr>
              <w:pStyle w:val="QPPTableTextBody"/>
            </w:pPr>
            <w:r w:rsidRPr="00C958EB">
              <w:rPr>
                <w:i/>
              </w:rPr>
              <w:t>3.75m</w:t>
            </w:r>
          </w:p>
        </w:tc>
        <w:tc>
          <w:tcPr>
            <w:tcW w:w="1077" w:type="dxa"/>
          </w:tcPr>
          <w:p w14:paraId="1F2F7170" w14:textId="77777777" w:rsidR="0031784D" w:rsidRPr="00826931" w:rsidRDefault="001B4471" w:rsidP="00826931">
            <w:pPr>
              <w:pStyle w:val="QPPTableTextBody"/>
            </w:pPr>
            <w:r w:rsidRPr="00C958EB">
              <w:rPr>
                <w:i/>
              </w:rPr>
              <w:t>Full width</w:t>
            </w:r>
          </w:p>
        </w:tc>
        <w:tc>
          <w:tcPr>
            <w:tcW w:w="1191" w:type="dxa"/>
          </w:tcPr>
          <w:p w14:paraId="7A1F9EBD" w14:textId="33F5EF2C" w:rsidR="0031784D" w:rsidRPr="00826931" w:rsidRDefault="0031784D" w:rsidP="00826931">
            <w:pPr>
              <w:pStyle w:val="QPPTableTextBody"/>
            </w:pPr>
            <w:r w:rsidRPr="00C958EB">
              <w:rPr>
                <w:i/>
              </w:rPr>
              <w:t xml:space="preserve">Match existing width as per </w:t>
            </w:r>
            <w:r w:rsidR="00FC4F36" w:rsidRPr="00C958EB">
              <w:rPr>
                <w:i/>
              </w:rPr>
              <w:t>Table 5.3.</w:t>
            </w:r>
            <w:r w:rsidR="00A32A0B" w:rsidRPr="00C958EB">
              <w:rPr>
                <w:i/>
              </w:rPr>
              <w:t>14.1.3.1</w:t>
            </w:r>
            <w:r w:rsidR="00FC4F36" w:rsidRPr="00C958EB">
              <w:rPr>
                <w:i/>
              </w:rPr>
              <w:t>B</w:t>
            </w:r>
            <w:r w:rsidRPr="00C958EB">
              <w:rPr>
                <w:i/>
              </w:rPr>
              <w:t>.</w:t>
            </w:r>
          </w:p>
        </w:tc>
        <w:tc>
          <w:tcPr>
            <w:tcW w:w="1701" w:type="dxa"/>
          </w:tcPr>
          <w:p w14:paraId="2A19BCAF" w14:textId="77777777" w:rsidR="0031784D" w:rsidRPr="00C958EB" w:rsidRDefault="0031784D" w:rsidP="00826931">
            <w:pPr>
              <w:pStyle w:val="QPPTableTextBody"/>
              <w:rPr>
                <w:i/>
              </w:rPr>
            </w:pPr>
            <w:r w:rsidRPr="00C958EB">
              <w:rPr>
                <w:i/>
              </w:rPr>
              <w:t>Exposed Aggregate:</w:t>
            </w:r>
          </w:p>
          <w:p w14:paraId="38686183" w14:textId="77777777" w:rsidR="0031784D" w:rsidRPr="00826931" w:rsidRDefault="0031784D" w:rsidP="00826931">
            <w:pPr>
              <w:pStyle w:val="QPPTableTextBody"/>
            </w:pPr>
            <w:r w:rsidRPr="00C958EB">
              <w:rPr>
                <w:i/>
              </w:rPr>
              <w:t>CCS Oxide: Paperbark with Charcoal aggregate by Hanson</w:t>
            </w:r>
            <w:r w:rsidR="003369B4" w:rsidRPr="00C958EB">
              <w:rPr>
                <w:i/>
              </w:rPr>
              <w:t>, Boral or approved equivalent.</w:t>
            </w:r>
          </w:p>
        </w:tc>
        <w:tc>
          <w:tcPr>
            <w:tcW w:w="1701" w:type="dxa"/>
          </w:tcPr>
          <w:p w14:paraId="1771B390" w14:textId="77777777" w:rsidR="0031784D" w:rsidRPr="00C958EB" w:rsidRDefault="003A6560" w:rsidP="00826931">
            <w:pPr>
              <w:pStyle w:val="QPPTableTextBody"/>
              <w:rPr>
                <w:i/>
              </w:rPr>
            </w:pPr>
            <w:r w:rsidRPr="00C958EB">
              <w:rPr>
                <w:i/>
              </w:rPr>
              <w:t xml:space="preserve">Type: </w:t>
            </w:r>
            <w:r w:rsidR="0031784D" w:rsidRPr="00C958EB">
              <w:rPr>
                <w:i/>
              </w:rPr>
              <w:t>Concrete tactile paver</w:t>
            </w:r>
          </w:p>
          <w:p w14:paraId="00024E0B" w14:textId="77777777" w:rsidR="0031784D" w:rsidRPr="00C958EB" w:rsidRDefault="003A6560" w:rsidP="00826931">
            <w:pPr>
              <w:pStyle w:val="QPPTableTextBody"/>
              <w:rPr>
                <w:i/>
              </w:rPr>
            </w:pPr>
            <w:r w:rsidRPr="00C958EB">
              <w:rPr>
                <w:i/>
              </w:rPr>
              <w:t xml:space="preserve">Supplier: </w:t>
            </w:r>
            <w:r w:rsidR="0031784D" w:rsidRPr="00C958EB">
              <w:rPr>
                <w:i/>
              </w:rPr>
              <w:t>Chelmstone, Urbanstone or approved equivalent</w:t>
            </w:r>
          </w:p>
          <w:p w14:paraId="7378AE58" w14:textId="77777777" w:rsidR="0031784D" w:rsidRPr="00826931" w:rsidRDefault="0031784D" w:rsidP="00826931">
            <w:pPr>
              <w:pStyle w:val="QPPTableTextBody"/>
            </w:pPr>
            <w:r w:rsidRPr="00C958EB">
              <w:rPr>
                <w:i/>
              </w:rPr>
              <w:t xml:space="preserve">Colour: </w:t>
            </w:r>
            <w:r w:rsidR="00FC4F36" w:rsidRPr="00C958EB">
              <w:rPr>
                <w:i/>
              </w:rPr>
              <w:t>CCS ‘</w:t>
            </w:r>
            <w:r w:rsidR="00800151" w:rsidRPr="00C958EB">
              <w:rPr>
                <w:i/>
              </w:rPr>
              <w:t>Voodoo’</w:t>
            </w:r>
          </w:p>
        </w:tc>
        <w:tc>
          <w:tcPr>
            <w:tcW w:w="1247" w:type="dxa"/>
          </w:tcPr>
          <w:p w14:paraId="77C56891" w14:textId="77777777" w:rsidR="0031784D" w:rsidRPr="00826931" w:rsidRDefault="0031784D" w:rsidP="00826931">
            <w:pPr>
              <w:pStyle w:val="QPPTableTextBody"/>
            </w:pPr>
            <w:r w:rsidRPr="00C958EB">
              <w:rPr>
                <w:i/>
              </w:rPr>
              <w:t>Exp</w:t>
            </w:r>
            <w:r w:rsidR="001B4471" w:rsidRPr="00C958EB">
              <w:rPr>
                <w:i/>
              </w:rPr>
              <w:t>osed Aggregate to match footway</w:t>
            </w:r>
          </w:p>
        </w:tc>
        <w:tc>
          <w:tcPr>
            <w:tcW w:w="1701" w:type="dxa"/>
          </w:tcPr>
          <w:p w14:paraId="6B498161" w14:textId="77777777" w:rsidR="00FC4F36" w:rsidRPr="00C958EB" w:rsidRDefault="0031784D" w:rsidP="00826931">
            <w:pPr>
              <w:pStyle w:val="QPPTableTextBody"/>
              <w:rPr>
                <w:i/>
              </w:rPr>
            </w:pPr>
            <w:r w:rsidRPr="00C958EB">
              <w:rPr>
                <w:i/>
              </w:rPr>
              <w:t>Porp</w:t>
            </w:r>
            <w:r w:rsidR="003369B4" w:rsidRPr="00C958EB">
              <w:rPr>
                <w:i/>
              </w:rPr>
              <w:t>hyry or granite where existing.</w:t>
            </w:r>
          </w:p>
          <w:p w14:paraId="7DF54611" w14:textId="77777777" w:rsidR="0031784D" w:rsidRPr="00826931" w:rsidRDefault="0031784D" w:rsidP="00826931">
            <w:pPr>
              <w:pStyle w:val="QPPTableTextBody"/>
            </w:pPr>
            <w:r w:rsidRPr="00C958EB">
              <w:rPr>
                <w:i/>
              </w:rPr>
              <w:t>Elsewhere pre-cast portland grey concrete kerbs units.</w:t>
            </w:r>
          </w:p>
        </w:tc>
        <w:tc>
          <w:tcPr>
            <w:tcW w:w="1757" w:type="dxa"/>
          </w:tcPr>
          <w:p w14:paraId="458E06AB" w14:textId="77777777" w:rsidR="0031784D" w:rsidRPr="00C958EB" w:rsidRDefault="0031784D" w:rsidP="00826931">
            <w:pPr>
              <w:pStyle w:val="QPPTableTextBody"/>
              <w:rPr>
                <w:i/>
              </w:rPr>
            </w:pPr>
            <w:r w:rsidRPr="00C958EB">
              <w:rPr>
                <w:i/>
              </w:rPr>
              <w:t>Layout: Mix of species, laid out in an informal manner with clusters of trees, closely spaced in some locations.</w:t>
            </w:r>
          </w:p>
          <w:p w14:paraId="74A297C6" w14:textId="7ED9A600" w:rsidR="0031784D" w:rsidRPr="00C958EB" w:rsidRDefault="0031784D" w:rsidP="00826931">
            <w:pPr>
              <w:pStyle w:val="QPPTableTextBody"/>
              <w:rPr>
                <w:i/>
              </w:rPr>
            </w:pPr>
            <w:r w:rsidRPr="00C958EB">
              <w:rPr>
                <w:i/>
              </w:rPr>
              <w:t xml:space="preserve">Trees planted in: Garden beds - See detail in </w:t>
            </w:r>
            <w:r w:rsidR="00DC155F" w:rsidRPr="00C958EB">
              <w:rPr>
                <w:i/>
              </w:rPr>
              <w:t>Figure 5.3.</w:t>
            </w:r>
            <w:r w:rsidR="00BC1DE4" w:rsidRPr="00C958EB">
              <w:rPr>
                <w:i/>
              </w:rPr>
              <w:t>14.1.3</w:t>
            </w:r>
            <w:r w:rsidR="00DC155F" w:rsidRPr="00C958EB">
              <w:rPr>
                <w:i/>
              </w:rPr>
              <w:t>a</w:t>
            </w:r>
            <w:r w:rsidRPr="00C958EB">
              <w:rPr>
                <w:i/>
              </w:rPr>
              <w:t>.</w:t>
            </w:r>
          </w:p>
          <w:p w14:paraId="1CA575FA" w14:textId="0069E531" w:rsidR="0031784D" w:rsidRPr="00826931" w:rsidRDefault="0031784D" w:rsidP="00826931">
            <w:pPr>
              <w:pStyle w:val="QPPTableTextBody"/>
            </w:pPr>
            <w:r w:rsidRPr="00C958EB">
              <w:rPr>
                <w:i/>
              </w:rPr>
              <w:t xml:space="preserve">No street trees where footway width is less than 2.5 metres (refer to </w:t>
            </w:r>
            <w:r w:rsidR="00FC4F36" w:rsidRPr="00C958EB">
              <w:rPr>
                <w:i/>
              </w:rPr>
              <w:t>Table 5.3.</w:t>
            </w:r>
            <w:r w:rsidR="00BC1DE4" w:rsidRPr="00C958EB">
              <w:rPr>
                <w:i/>
              </w:rPr>
              <w:t>14.1.4.1</w:t>
            </w:r>
            <w:r w:rsidR="00FC4F36" w:rsidRPr="00C958EB">
              <w:rPr>
                <w:i/>
              </w:rPr>
              <w:t>B</w:t>
            </w:r>
            <w:r w:rsidRPr="00FE546F">
              <w:t>)</w:t>
            </w:r>
            <w:r w:rsidRPr="00C958EB">
              <w:rPr>
                <w:i/>
              </w:rPr>
              <w:t>.</w:t>
            </w:r>
          </w:p>
        </w:tc>
        <w:tc>
          <w:tcPr>
            <w:tcW w:w="1701" w:type="dxa"/>
          </w:tcPr>
          <w:p w14:paraId="12ABB2CB" w14:textId="47374177" w:rsidR="0031784D" w:rsidRPr="00C958EB" w:rsidRDefault="0031784D" w:rsidP="00826931">
            <w:pPr>
              <w:pStyle w:val="QPPTableTextBody"/>
              <w:rPr>
                <w:i/>
              </w:rPr>
            </w:pPr>
            <w:r w:rsidRPr="00C958EB">
              <w:rPr>
                <w:i/>
              </w:rPr>
              <w:t xml:space="preserve">Refer to </w:t>
            </w:r>
            <w:r w:rsidR="00FC4F36" w:rsidRPr="00C958EB">
              <w:rPr>
                <w:i/>
              </w:rPr>
              <w:t>Table 5.3.</w:t>
            </w:r>
            <w:r w:rsidR="003109C0" w:rsidRPr="00C958EB">
              <w:rPr>
                <w:i/>
              </w:rPr>
              <w:t>14.1.3.1</w:t>
            </w:r>
            <w:r w:rsidR="00FC4F36" w:rsidRPr="00C958EB">
              <w:rPr>
                <w:i/>
              </w:rPr>
              <w:t>B</w:t>
            </w:r>
            <w:r w:rsidR="003369B4" w:rsidRPr="00C958EB">
              <w:rPr>
                <w:i/>
              </w:rPr>
              <w:t xml:space="preserve"> for garden bed width.</w:t>
            </w:r>
          </w:p>
          <w:p w14:paraId="5FF6C759" w14:textId="77777777" w:rsidR="0031784D" w:rsidRPr="00826931" w:rsidRDefault="0031784D" w:rsidP="00826931">
            <w:pPr>
              <w:pStyle w:val="QPPTableTextBody"/>
            </w:pPr>
            <w:r w:rsidRPr="00C958EB">
              <w:rPr>
                <w:i/>
              </w:rPr>
              <w:t>Garden bed length: 3m (or 1.5m if not</w:t>
            </w:r>
            <w:r w:rsidR="00597BF6" w:rsidRPr="00C958EB">
              <w:rPr>
                <w:i/>
              </w:rPr>
              <w:t xml:space="preserve"> possible to achieve 3m length)</w:t>
            </w:r>
          </w:p>
        </w:tc>
        <w:tc>
          <w:tcPr>
            <w:tcW w:w="1701" w:type="dxa"/>
          </w:tcPr>
          <w:p w14:paraId="194A849D" w14:textId="77777777" w:rsidR="0031784D" w:rsidRPr="00826931" w:rsidRDefault="001B4471" w:rsidP="00826931">
            <w:pPr>
              <w:pStyle w:val="QPPTableTextBody"/>
            </w:pPr>
            <w:r w:rsidRPr="00C958EB">
              <w:rPr>
                <w:i/>
              </w:rPr>
              <w:t>None</w:t>
            </w:r>
          </w:p>
        </w:tc>
      </w:tr>
      <w:tr w:rsidR="00C16E49" w:rsidRPr="004E3405" w14:paraId="06E949BF" w14:textId="77777777" w:rsidTr="00C16E49">
        <w:tc>
          <w:tcPr>
            <w:tcW w:w="794" w:type="dxa"/>
            <w:shd w:val="clear" w:color="auto" w:fill="auto"/>
          </w:tcPr>
          <w:p w14:paraId="36BADCA5" w14:textId="77777777" w:rsidR="0031784D" w:rsidRPr="00826931" w:rsidRDefault="0031784D" w:rsidP="00826931">
            <w:pPr>
              <w:pStyle w:val="QPPTableTextBold"/>
            </w:pPr>
            <w:r w:rsidRPr="00C958EB">
              <w:rPr>
                <w:i/>
              </w:rPr>
              <w:t>Type 6</w:t>
            </w:r>
          </w:p>
        </w:tc>
        <w:tc>
          <w:tcPr>
            <w:tcW w:w="850" w:type="dxa"/>
          </w:tcPr>
          <w:p w14:paraId="39AF7D02" w14:textId="77777777" w:rsidR="0031784D" w:rsidRPr="00826931" w:rsidRDefault="0031784D" w:rsidP="00826931">
            <w:pPr>
              <w:pStyle w:val="QPPTableTextBody"/>
            </w:pPr>
            <w:r w:rsidRPr="00C958EB">
              <w:rPr>
                <w:i/>
              </w:rPr>
              <w:t>3.75m</w:t>
            </w:r>
          </w:p>
        </w:tc>
        <w:tc>
          <w:tcPr>
            <w:tcW w:w="1077" w:type="dxa"/>
          </w:tcPr>
          <w:p w14:paraId="1C5B921E" w14:textId="77777777" w:rsidR="0031784D" w:rsidRPr="00826931" w:rsidRDefault="001B4471" w:rsidP="00826931">
            <w:pPr>
              <w:pStyle w:val="QPPTableTextBody"/>
            </w:pPr>
            <w:r w:rsidRPr="00C958EB">
              <w:rPr>
                <w:i/>
              </w:rPr>
              <w:t>Full width</w:t>
            </w:r>
          </w:p>
        </w:tc>
        <w:tc>
          <w:tcPr>
            <w:tcW w:w="1191" w:type="dxa"/>
          </w:tcPr>
          <w:p w14:paraId="00013AF4" w14:textId="77777777" w:rsidR="0031784D" w:rsidRPr="00826931" w:rsidRDefault="0031784D" w:rsidP="00826931">
            <w:pPr>
              <w:pStyle w:val="QPPTableTextBody"/>
            </w:pPr>
            <w:r w:rsidRPr="00C958EB">
              <w:rPr>
                <w:i/>
              </w:rPr>
              <w:t>-</w:t>
            </w:r>
          </w:p>
        </w:tc>
        <w:tc>
          <w:tcPr>
            <w:tcW w:w="1701" w:type="dxa"/>
          </w:tcPr>
          <w:p w14:paraId="4A3F6301" w14:textId="77777777" w:rsidR="0031784D" w:rsidRPr="00C958EB" w:rsidRDefault="0031784D" w:rsidP="00826931">
            <w:pPr>
              <w:pStyle w:val="QPPTableTextBody"/>
              <w:rPr>
                <w:i/>
              </w:rPr>
            </w:pPr>
            <w:r w:rsidRPr="00C958EB">
              <w:rPr>
                <w:i/>
              </w:rPr>
              <w:t>Exposed Aggregate:</w:t>
            </w:r>
          </w:p>
          <w:p w14:paraId="7CC5F853" w14:textId="77777777" w:rsidR="0031784D" w:rsidRPr="00826931" w:rsidRDefault="0031784D" w:rsidP="00826931">
            <w:pPr>
              <w:pStyle w:val="QPPTableTextBody"/>
            </w:pPr>
            <w:r w:rsidRPr="00C958EB">
              <w:rPr>
                <w:i/>
              </w:rPr>
              <w:t>CCS Oxide: Paperbark with Charcoal aggregate by Hanson</w:t>
            </w:r>
            <w:r w:rsidR="003369B4" w:rsidRPr="00C958EB">
              <w:rPr>
                <w:i/>
              </w:rPr>
              <w:t>, Boral or approved equivalent.</w:t>
            </w:r>
          </w:p>
        </w:tc>
        <w:tc>
          <w:tcPr>
            <w:tcW w:w="1701" w:type="dxa"/>
          </w:tcPr>
          <w:p w14:paraId="51D4837C" w14:textId="77777777" w:rsidR="0031784D" w:rsidRPr="00C958EB" w:rsidRDefault="003A6560" w:rsidP="00826931">
            <w:pPr>
              <w:pStyle w:val="QPPTableTextBody"/>
              <w:rPr>
                <w:i/>
              </w:rPr>
            </w:pPr>
            <w:r w:rsidRPr="00C958EB">
              <w:rPr>
                <w:i/>
              </w:rPr>
              <w:t xml:space="preserve">Type: </w:t>
            </w:r>
            <w:r w:rsidR="0031784D" w:rsidRPr="00C958EB">
              <w:rPr>
                <w:i/>
              </w:rPr>
              <w:t>Concrete tactile paver</w:t>
            </w:r>
          </w:p>
          <w:p w14:paraId="60C50549" w14:textId="77777777" w:rsidR="0031784D" w:rsidRPr="00C958EB" w:rsidRDefault="003A6560" w:rsidP="00826931">
            <w:pPr>
              <w:pStyle w:val="QPPTableTextBody"/>
              <w:rPr>
                <w:i/>
              </w:rPr>
            </w:pPr>
            <w:r w:rsidRPr="00C958EB">
              <w:rPr>
                <w:i/>
              </w:rPr>
              <w:t xml:space="preserve">Supplier: </w:t>
            </w:r>
            <w:r w:rsidR="0031784D" w:rsidRPr="00C958EB">
              <w:rPr>
                <w:i/>
              </w:rPr>
              <w:t>Chelmstone, Urbanstone or approved equivalent</w:t>
            </w:r>
          </w:p>
          <w:p w14:paraId="0168A82D" w14:textId="77777777" w:rsidR="0031784D" w:rsidRPr="00826931" w:rsidRDefault="0031784D" w:rsidP="00826931">
            <w:pPr>
              <w:pStyle w:val="QPPTableTextBody"/>
            </w:pPr>
            <w:r w:rsidRPr="00C958EB">
              <w:rPr>
                <w:i/>
              </w:rPr>
              <w:t xml:space="preserve">Colour: </w:t>
            </w:r>
            <w:r w:rsidR="00FC4F36" w:rsidRPr="00C958EB">
              <w:rPr>
                <w:i/>
              </w:rPr>
              <w:t>CCS ‘Voodoo’</w:t>
            </w:r>
          </w:p>
        </w:tc>
        <w:tc>
          <w:tcPr>
            <w:tcW w:w="1247" w:type="dxa"/>
          </w:tcPr>
          <w:p w14:paraId="270873FB" w14:textId="77777777" w:rsidR="0031784D" w:rsidRPr="00826931" w:rsidRDefault="001B4471" w:rsidP="00826931">
            <w:pPr>
              <w:pStyle w:val="QPPTableTextBody"/>
            </w:pPr>
            <w:r w:rsidRPr="00C958EB">
              <w:rPr>
                <w:i/>
              </w:rPr>
              <w:t>To match footway</w:t>
            </w:r>
          </w:p>
        </w:tc>
        <w:tc>
          <w:tcPr>
            <w:tcW w:w="1701" w:type="dxa"/>
          </w:tcPr>
          <w:p w14:paraId="0A562F6B" w14:textId="77777777" w:rsidR="0031784D" w:rsidRPr="00826931" w:rsidRDefault="0031784D" w:rsidP="00826931">
            <w:pPr>
              <w:pStyle w:val="QPPTableTextBody"/>
            </w:pPr>
            <w:r w:rsidRPr="00C958EB">
              <w:rPr>
                <w:i/>
              </w:rPr>
              <w:t>Pre-cast portland grey concrete kerbs units.</w:t>
            </w:r>
          </w:p>
        </w:tc>
        <w:tc>
          <w:tcPr>
            <w:tcW w:w="1757" w:type="dxa"/>
          </w:tcPr>
          <w:p w14:paraId="2765C293" w14:textId="77777777" w:rsidR="0031784D" w:rsidRPr="00C958EB" w:rsidRDefault="0031784D" w:rsidP="00826931">
            <w:pPr>
              <w:pStyle w:val="QPPTableTextBody"/>
              <w:rPr>
                <w:i/>
              </w:rPr>
            </w:pPr>
            <w:r w:rsidRPr="00C958EB">
              <w:rPr>
                <w:i/>
              </w:rPr>
              <w:t>Layout: Mix of species, laid out in an informal manner with clusters of trees, closely spaced in some locations and with a second row where footway width permits.</w:t>
            </w:r>
          </w:p>
          <w:p w14:paraId="05E6410F" w14:textId="77777777" w:rsidR="0031784D" w:rsidRPr="00826931" w:rsidRDefault="0031784D" w:rsidP="00826931">
            <w:pPr>
              <w:pStyle w:val="QPPTableTextBody"/>
            </w:pPr>
            <w:r w:rsidRPr="00C958EB">
              <w:rPr>
                <w:i/>
              </w:rPr>
              <w:t>Trees planted in: Garden beds.</w:t>
            </w:r>
          </w:p>
        </w:tc>
        <w:tc>
          <w:tcPr>
            <w:tcW w:w="1701" w:type="dxa"/>
          </w:tcPr>
          <w:p w14:paraId="6D5A8864" w14:textId="77777777" w:rsidR="0031784D" w:rsidRPr="00826931" w:rsidRDefault="0031784D" w:rsidP="00826931">
            <w:pPr>
              <w:pStyle w:val="QPPTableTextBody"/>
            </w:pPr>
            <w:r w:rsidRPr="00C958EB">
              <w:rPr>
                <w:i/>
              </w:rPr>
              <w:t>-</w:t>
            </w:r>
          </w:p>
        </w:tc>
        <w:tc>
          <w:tcPr>
            <w:tcW w:w="1701" w:type="dxa"/>
          </w:tcPr>
          <w:p w14:paraId="452F65C4" w14:textId="77777777" w:rsidR="0031784D" w:rsidRPr="00C958EB" w:rsidRDefault="0031784D" w:rsidP="00826931">
            <w:pPr>
              <w:pStyle w:val="QPPTableTextBody"/>
              <w:rPr>
                <w:i/>
              </w:rPr>
            </w:pPr>
            <w:r w:rsidRPr="00C958EB">
              <w:rPr>
                <w:i/>
              </w:rPr>
              <w:t>Seats: HUB - Newstead S3 Seat with armrests.</w:t>
            </w:r>
          </w:p>
          <w:p w14:paraId="465FF4FB" w14:textId="77777777" w:rsidR="0031784D" w:rsidRPr="00C958EB" w:rsidRDefault="0031784D" w:rsidP="00826931">
            <w:pPr>
              <w:pStyle w:val="QPPTableTextBody"/>
              <w:rPr>
                <w:i/>
              </w:rPr>
            </w:pPr>
            <w:r w:rsidRPr="00C958EB">
              <w:rPr>
                <w:i/>
              </w:rPr>
              <w:t>Bins: BCC 240L dual bin.</w:t>
            </w:r>
          </w:p>
          <w:p w14:paraId="6A4626C9" w14:textId="77777777" w:rsidR="0031784D" w:rsidRPr="00C958EB" w:rsidRDefault="0031784D" w:rsidP="00826931">
            <w:pPr>
              <w:pStyle w:val="QPPTableTextBody"/>
              <w:rPr>
                <w:i/>
              </w:rPr>
            </w:pPr>
            <w:r w:rsidRPr="00C958EB">
              <w:rPr>
                <w:i/>
              </w:rPr>
              <w:t>Bollards: HUB - Newstead Bollards 900 &amp; Newstead Bollards 1800.</w:t>
            </w:r>
          </w:p>
          <w:p w14:paraId="204AD28D" w14:textId="77777777" w:rsidR="0031784D" w:rsidRPr="00C958EB" w:rsidRDefault="0031784D" w:rsidP="00826931">
            <w:pPr>
              <w:pStyle w:val="QPPTableTextBody"/>
              <w:rPr>
                <w:i/>
              </w:rPr>
            </w:pPr>
            <w:r w:rsidRPr="00C958EB">
              <w:rPr>
                <w:i/>
              </w:rPr>
              <w:t>Drinking Fountain: Commercial Systems - DF 5001 (with custom square bowl).</w:t>
            </w:r>
          </w:p>
          <w:p w14:paraId="717C236B" w14:textId="77777777" w:rsidR="0031784D" w:rsidRPr="00C958EB" w:rsidRDefault="0031784D" w:rsidP="00826931">
            <w:pPr>
              <w:pStyle w:val="QPPTableTextBody"/>
              <w:rPr>
                <w:i/>
              </w:rPr>
            </w:pPr>
            <w:r w:rsidRPr="00C958EB">
              <w:rPr>
                <w:i/>
              </w:rPr>
              <w:t>Pedestrian Lighting:</w:t>
            </w:r>
          </w:p>
          <w:p w14:paraId="4267A28D" w14:textId="77777777" w:rsidR="0031784D" w:rsidRPr="00C958EB" w:rsidRDefault="0031784D" w:rsidP="00826931">
            <w:pPr>
              <w:pStyle w:val="QPPTableTextBody"/>
              <w:rPr>
                <w:i/>
              </w:rPr>
            </w:pPr>
            <w:r w:rsidRPr="00C958EB">
              <w:rPr>
                <w:i/>
              </w:rPr>
              <w:t>Bega pole top luminaire.</w:t>
            </w:r>
          </w:p>
          <w:p w14:paraId="1CD3DD9B" w14:textId="77777777" w:rsidR="0031784D" w:rsidRPr="00826931" w:rsidRDefault="0031784D" w:rsidP="00826931">
            <w:pPr>
              <w:pStyle w:val="QPPTableTextBody"/>
            </w:pPr>
            <w:r w:rsidRPr="00C958EB">
              <w:rPr>
                <w:i/>
              </w:rPr>
              <w:t>Balustrade: To be determined on a site-by-site basis.</w:t>
            </w:r>
          </w:p>
        </w:tc>
      </w:tr>
      <w:tr w:rsidR="00C16E49" w:rsidRPr="00C958EB" w14:paraId="6070502F" w14:textId="77777777" w:rsidTr="00C16E49">
        <w:tc>
          <w:tcPr>
            <w:tcW w:w="794" w:type="dxa"/>
            <w:shd w:val="clear" w:color="auto" w:fill="auto"/>
          </w:tcPr>
          <w:p w14:paraId="3EBECDF9" w14:textId="77777777" w:rsidR="0031784D" w:rsidRPr="00826931" w:rsidRDefault="003369B4" w:rsidP="00826931">
            <w:pPr>
              <w:pStyle w:val="QPPTableTextBold"/>
            </w:pPr>
            <w:r w:rsidRPr="00C958EB">
              <w:rPr>
                <w:i/>
              </w:rPr>
              <w:t>Type 7</w:t>
            </w:r>
          </w:p>
        </w:tc>
        <w:tc>
          <w:tcPr>
            <w:tcW w:w="850" w:type="dxa"/>
          </w:tcPr>
          <w:p w14:paraId="38F09C07" w14:textId="77777777" w:rsidR="0031784D" w:rsidRPr="00826931" w:rsidRDefault="0031784D" w:rsidP="00826931">
            <w:pPr>
              <w:pStyle w:val="QPPTableTextBody"/>
            </w:pPr>
            <w:r w:rsidRPr="00C958EB">
              <w:rPr>
                <w:i/>
              </w:rPr>
              <w:t>Match existi</w:t>
            </w:r>
            <w:r w:rsidR="001B4471" w:rsidRPr="00C958EB">
              <w:rPr>
                <w:i/>
              </w:rPr>
              <w:t>ng width</w:t>
            </w:r>
          </w:p>
        </w:tc>
        <w:tc>
          <w:tcPr>
            <w:tcW w:w="1077" w:type="dxa"/>
          </w:tcPr>
          <w:p w14:paraId="019E98D4" w14:textId="77777777" w:rsidR="0031784D" w:rsidRPr="00826931" w:rsidRDefault="001B4471" w:rsidP="00826931">
            <w:pPr>
              <w:pStyle w:val="QPPTableTextBody"/>
            </w:pPr>
            <w:r w:rsidRPr="00C958EB">
              <w:rPr>
                <w:i/>
              </w:rPr>
              <w:t>Full width</w:t>
            </w:r>
          </w:p>
        </w:tc>
        <w:tc>
          <w:tcPr>
            <w:tcW w:w="1191" w:type="dxa"/>
          </w:tcPr>
          <w:p w14:paraId="3C59C027" w14:textId="39A4C828" w:rsidR="0031784D" w:rsidRPr="00826931" w:rsidRDefault="0031784D" w:rsidP="00826931">
            <w:pPr>
              <w:pStyle w:val="QPPTableTextBody"/>
            </w:pPr>
            <w:r w:rsidRPr="00C958EB">
              <w:rPr>
                <w:i/>
              </w:rPr>
              <w:t xml:space="preserve">Match existing width as per </w:t>
            </w:r>
            <w:r w:rsidR="00FC4F36" w:rsidRPr="00C958EB">
              <w:rPr>
                <w:i/>
              </w:rPr>
              <w:t>Table 5.3.</w:t>
            </w:r>
            <w:r w:rsidR="00A32A0B" w:rsidRPr="00C958EB">
              <w:rPr>
                <w:i/>
              </w:rPr>
              <w:t>14.1.3.1</w:t>
            </w:r>
            <w:r w:rsidR="00FC4F36" w:rsidRPr="00C958EB">
              <w:rPr>
                <w:i/>
              </w:rPr>
              <w:t>B</w:t>
            </w:r>
          </w:p>
        </w:tc>
        <w:tc>
          <w:tcPr>
            <w:tcW w:w="1701" w:type="dxa"/>
          </w:tcPr>
          <w:p w14:paraId="5A2D686B" w14:textId="77777777" w:rsidR="0031784D" w:rsidRPr="00C958EB" w:rsidRDefault="0031784D" w:rsidP="00826931">
            <w:pPr>
              <w:pStyle w:val="QPPTableTextBody"/>
              <w:rPr>
                <w:i/>
              </w:rPr>
            </w:pPr>
            <w:r w:rsidRPr="00C958EB">
              <w:rPr>
                <w:i/>
              </w:rPr>
              <w:t>Exposed Aggregate:</w:t>
            </w:r>
          </w:p>
          <w:p w14:paraId="1B0BA46B" w14:textId="77777777" w:rsidR="0031784D" w:rsidRPr="00826931" w:rsidRDefault="0031784D" w:rsidP="00826931">
            <w:pPr>
              <w:pStyle w:val="QPPTableTextBody"/>
            </w:pPr>
            <w:r w:rsidRPr="00C958EB">
              <w:rPr>
                <w:i/>
              </w:rPr>
              <w:t>CCS Oxide: Paperbark with Charcoal aggregate by Hanson, Boral or approved equivalent.</w:t>
            </w:r>
          </w:p>
        </w:tc>
        <w:tc>
          <w:tcPr>
            <w:tcW w:w="1701" w:type="dxa"/>
          </w:tcPr>
          <w:p w14:paraId="28AF64A7" w14:textId="77777777" w:rsidR="0031784D" w:rsidRPr="00C958EB" w:rsidRDefault="003A6560" w:rsidP="00826931">
            <w:pPr>
              <w:pStyle w:val="QPPTableTextBody"/>
              <w:rPr>
                <w:i/>
              </w:rPr>
            </w:pPr>
            <w:r w:rsidRPr="00C958EB">
              <w:rPr>
                <w:i/>
              </w:rPr>
              <w:t xml:space="preserve">Type: </w:t>
            </w:r>
            <w:r w:rsidR="0031784D" w:rsidRPr="00C958EB">
              <w:rPr>
                <w:i/>
              </w:rPr>
              <w:t>Concrete tactile paver</w:t>
            </w:r>
          </w:p>
          <w:p w14:paraId="6BB534F4" w14:textId="77777777" w:rsidR="0031784D" w:rsidRPr="00C958EB" w:rsidRDefault="003A6560" w:rsidP="00826931">
            <w:pPr>
              <w:pStyle w:val="QPPTableTextBody"/>
              <w:rPr>
                <w:i/>
              </w:rPr>
            </w:pPr>
            <w:r w:rsidRPr="00C958EB">
              <w:rPr>
                <w:i/>
              </w:rPr>
              <w:t xml:space="preserve">Supplier: </w:t>
            </w:r>
            <w:r w:rsidR="0031784D" w:rsidRPr="00C958EB">
              <w:rPr>
                <w:i/>
              </w:rPr>
              <w:t>Chelmstone, Urbanstone or approved equivalent</w:t>
            </w:r>
          </w:p>
          <w:p w14:paraId="21BD7020" w14:textId="77777777" w:rsidR="0031784D" w:rsidRPr="00826931" w:rsidRDefault="0031784D" w:rsidP="00826931">
            <w:pPr>
              <w:pStyle w:val="QPPTableTextBody"/>
            </w:pPr>
            <w:r w:rsidRPr="00C958EB">
              <w:rPr>
                <w:i/>
              </w:rPr>
              <w:t xml:space="preserve">Colour: </w:t>
            </w:r>
            <w:r w:rsidR="00FC4F36" w:rsidRPr="00C958EB">
              <w:rPr>
                <w:i/>
              </w:rPr>
              <w:t>CCS ‘</w:t>
            </w:r>
            <w:r w:rsidR="00800151" w:rsidRPr="00C958EB">
              <w:rPr>
                <w:i/>
              </w:rPr>
              <w:t>Voodoo’</w:t>
            </w:r>
          </w:p>
        </w:tc>
        <w:tc>
          <w:tcPr>
            <w:tcW w:w="1247" w:type="dxa"/>
          </w:tcPr>
          <w:p w14:paraId="7B833C49" w14:textId="77777777" w:rsidR="0031784D" w:rsidRPr="00826931" w:rsidRDefault="0031784D" w:rsidP="00826931">
            <w:pPr>
              <w:pStyle w:val="QPPTableTextBody"/>
            </w:pPr>
            <w:r w:rsidRPr="00C958EB">
              <w:rPr>
                <w:i/>
              </w:rPr>
              <w:t>Exp</w:t>
            </w:r>
            <w:r w:rsidR="001B4471" w:rsidRPr="00C958EB">
              <w:rPr>
                <w:i/>
              </w:rPr>
              <w:t>osed Aggregate to match footway</w:t>
            </w:r>
          </w:p>
        </w:tc>
        <w:tc>
          <w:tcPr>
            <w:tcW w:w="1701" w:type="dxa"/>
          </w:tcPr>
          <w:p w14:paraId="74ACB35A" w14:textId="77777777" w:rsidR="0031784D" w:rsidRPr="00826931" w:rsidRDefault="0031784D" w:rsidP="00826931">
            <w:pPr>
              <w:pStyle w:val="QPPTableTextBody"/>
            </w:pPr>
            <w:r w:rsidRPr="00C958EB">
              <w:rPr>
                <w:i/>
              </w:rPr>
              <w:t>Porphyry or granite where existing. Elsewhere pre-cast portland grey concrete kerbs units.</w:t>
            </w:r>
          </w:p>
        </w:tc>
        <w:tc>
          <w:tcPr>
            <w:tcW w:w="1757" w:type="dxa"/>
          </w:tcPr>
          <w:p w14:paraId="20698732" w14:textId="77777777" w:rsidR="0031784D" w:rsidRPr="00C958EB" w:rsidRDefault="0031784D" w:rsidP="00826931">
            <w:pPr>
              <w:pStyle w:val="QPPTableTextBody"/>
              <w:rPr>
                <w:i/>
              </w:rPr>
            </w:pPr>
            <w:r w:rsidRPr="00C958EB">
              <w:rPr>
                <w:i/>
              </w:rPr>
              <w:t>Layout: Mix of species, laid out in an informal manner with clusters of trees, closely spaced in some locations.</w:t>
            </w:r>
          </w:p>
          <w:p w14:paraId="0B745A9D" w14:textId="4A1341BB" w:rsidR="0031784D" w:rsidRPr="00826931" w:rsidRDefault="0031784D" w:rsidP="00826931">
            <w:pPr>
              <w:pStyle w:val="QPPTableTextBody"/>
            </w:pPr>
            <w:r w:rsidRPr="00C958EB">
              <w:rPr>
                <w:i/>
              </w:rPr>
              <w:t>Trees planted in: Garden beds - See detail in Figure 5.3.</w:t>
            </w:r>
            <w:r w:rsidR="00BC1DE4" w:rsidRPr="00C958EB">
              <w:rPr>
                <w:i/>
              </w:rPr>
              <w:t>14.1.3</w:t>
            </w:r>
            <w:r w:rsidRPr="00C958EB">
              <w:rPr>
                <w:i/>
              </w:rPr>
              <w:t xml:space="preserve">a. No street trees where footway width is less than 2.5 metres (refer to </w:t>
            </w:r>
            <w:r w:rsidR="00DE66F8" w:rsidRPr="00C958EB">
              <w:rPr>
                <w:i/>
              </w:rPr>
              <w:t>Table 5.3.</w:t>
            </w:r>
            <w:r w:rsidR="00BC1DE4" w:rsidRPr="00C958EB">
              <w:rPr>
                <w:i/>
              </w:rPr>
              <w:t>14.1.3.1</w:t>
            </w:r>
            <w:r w:rsidR="00FC4F36" w:rsidRPr="00C958EB">
              <w:rPr>
                <w:i/>
              </w:rPr>
              <w:t>B</w:t>
            </w:r>
            <w:r w:rsidRPr="00C958EB">
              <w:rPr>
                <w:i/>
              </w:rPr>
              <w:t>).</w:t>
            </w:r>
          </w:p>
        </w:tc>
        <w:tc>
          <w:tcPr>
            <w:tcW w:w="1701" w:type="dxa"/>
          </w:tcPr>
          <w:p w14:paraId="09C4FD86" w14:textId="698BE5D9" w:rsidR="0031784D" w:rsidRPr="00C958EB" w:rsidRDefault="0031784D" w:rsidP="00826931">
            <w:pPr>
              <w:pStyle w:val="QPPTableTextBody"/>
              <w:rPr>
                <w:i/>
              </w:rPr>
            </w:pPr>
            <w:r w:rsidRPr="00C958EB">
              <w:rPr>
                <w:i/>
              </w:rPr>
              <w:t xml:space="preserve">Refer to </w:t>
            </w:r>
            <w:r w:rsidR="00DE66F8" w:rsidRPr="00C958EB">
              <w:rPr>
                <w:i/>
              </w:rPr>
              <w:t>Table 5.3.</w:t>
            </w:r>
            <w:r w:rsidR="00BC1DE4" w:rsidRPr="00C958EB">
              <w:rPr>
                <w:i/>
              </w:rPr>
              <w:t>14.1.3.1</w:t>
            </w:r>
            <w:r w:rsidR="00FC4F36" w:rsidRPr="00C958EB">
              <w:rPr>
                <w:i/>
              </w:rPr>
              <w:t>B</w:t>
            </w:r>
            <w:r w:rsidR="003369B4" w:rsidRPr="00FE546F">
              <w:t xml:space="preserve"> </w:t>
            </w:r>
            <w:r w:rsidR="003369B4" w:rsidRPr="00C958EB">
              <w:rPr>
                <w:i/>
              </w:rPr>
              <w:t>for garden bed width.</w:t>
            </w:r>
          </w:p>
          <w:p w14:paraId="653EB1E7" w14:textId="77777777" w:rsidR="0031784D" w:rsidRPr="00826931" w:rsidRDefault="0031784D" w:rsidP="00826931">
            <w:pPr>
              <w:pStyle w:val="QPPTableTextBody"/>
            </w:pPr>
            <w:r w:rsidRPr="00C958EB">
              <w:rPr>
                <w:i/>
              </w:rPr>
              <w:t xml:space="preserve">Garden bed length: 3m (or 1.5m if not </w:t>
            </w:r>
            <w:r w:rsidR="00597BF6" w:rsidRPr="00C958EB">
              <w:rPr>
                <w:i/>
              </w:rPr>
              <w:t>possible to achieve 3m length)</w:t>
            </w:r>
          </w:p>
        </w:tc>
        <w:tc>
          <w:tcPr>
            <w:tcW w:w="1701" w:type="dxa"/>
          </w:tcPr>
          <w:p w14:paraId="313BDBE9" w14:textId="77777777" w:rsidR="0031784D" w:rsidRPr="00C958EB" w:rsidRDefault="001B4471" w:rsidP="00826931">
            <w:pPr>
              <w:pStyle w:val="QPPTableTextBody"/>
              <w:rPr>
                <w:i/>
              </w:rPr>
            </w:pPr>
            <w:r w:rsidRPr="00C958EB">
              <w:rPr>
                <w:i/>
              </w:rPr>
              <w:t>None</w:t>
            </w:r>
          </w:p>
        </w:tc>
      </w:tr>
    </w:tbl>
    <w:p w14:paraId="4FC11369" w14:textId="77777777" w:rsidR="00C16E49" w:rsidRPr="00C958EB" w:rsidRDefault="00C16E49" w:rsidP="00826931">
      <w:pPr>
        <w:rPr>
          <w:i/>
        </w:rPr>
        <w:sectPr w:rsidR="00C16E49" w:rsidRPr="00C958EB" w:rsidSect="00C16E49">
          <w:pgSz w:w="16838" w:h="11906" w:orient="landscape"/>
          <w:pgMar w:top="1440" w:right="1440" w:bottom="1440" w:left="1440" w:header="708" w:footer="708" w:gutter="0"/>
          <w:cols w:space="708"/>
          <w:docGrid w:linePitch="360"/>
        </w:sectPr>
      </w:pPr>
    </w:p>
    <w:p w14:paraId="3D12720B" w14:textId="77777777" w:rsidR="0031784D" w:rsidRPr="00C958EB" w:rsidRDefault="0031784D" w:rsidP="001B4471">
      <w:pPr>
        <w:pStyle w:val="QPPTableHeadingStyle1"/>
        <w:rPr>
          <w:i/>
        </w:rPr>
      </w:pPr>
      <w:bookmarkStart w:id="3" w:name="Table5314131b"/>
      <w:r w:rsidRPr="00C958EB">
        <w:rPr>
          <w:i/>
        </w:rPr>
        <w:t>Table 5.3.</w:t>
      </w:r>
      <w:r w:rsidR="00831FA1" w:rsidRPr="00C958EB">
        <w:rPr>
          <w:i/>
        </w:rPr>
        <w:t>14.1</w:t>
      </w:r>
      <w:r w:rsidRPr="00C958EB">
        <w:rPr>
          <w:i/>
        </w:rPr>
        <w:t>.3.1B –</w:t>
      </w:r>
      <w:r w:rsidR="00736956" w:rsidRPr="00C958EB">
        <w:rPr>
          <w:i/>
        </w:rPr>
        <w:t xml:space="preserve"> </w:t>
      </w:r>
      <w:r w:rsidRPr="00C958EB">
        <w:rPr>
          <w:i/>
        </w:rPr>
        <w:t>Footway width exceptions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0"/>
        <w:gridCol w:w="2310"/>
        <w:gridCol w:w="2311"/>
        <w:gridCol w:w="2311"/>
      </w:tblGrid>
      <w:tr w:rsidR="008E5415" w14:paraId="2038920A" w14:textId="77777777" w:rsidTr="000067E6">
        <w:tc>
          <w:tcPr>
            <w:tcW w:w="2310" w:type="dxa"/>
          </w:tcPr>
          <w:bookmarkEnd w:id="3"/>
          <w:p w14:paraId="07ADF41B" w14:textId="77777777" w:rsidR="008E5415" w:rsidRPr="00826931" w:rsidRDefault="008E5415" w:rsidP="00826931">
            <w:pPr>
              <w:pStyle w:val="QPPTableTextBold"/>
            </w:pPr>
            <w:r w:rsidRPr="00C958EB">
              <w:rPr>
                <w:i/>
              </w:rPr>
              <w:t>Verge widths (from nominal face of kerb)</w:t>
            </w:r>
          </w:p>
        </w:tc>
        <w:tc>
          <w:tcPr>
            <w:tcW w:w="2310" w:type="dxa"/>
          </w:tcPr>
          <w:p w14:paraId="377A56B2" w14:textId="77777777" w:rsidR="008E5415" w:rsidRPr="00826931" w:rsidRDefault="008E5415" w:rsidP="00826931">
            <w:pPr>
              <w:pStyle w:val="QPPTableTextBold"/>
            </w:pPr>
            <w:r w:rsidRPr="00C958EB">
              <w:rPr>
                <w:i/>
              </w:rPr>
              <w:t>Garden bed width</w:t>
            </w:r>
          </w:p>
        </w:tc>
        <w:tc>
          <w:tcPr>
            <w:tcW w:w="2311" w:type="dxa"/>
          </w:tcPr>
          <w:p w14:paraId="6B5CCEEA" w14:textId="77777777" w:rsidR="008E5415" w:rsidRPr="00826931" w:rsidRDefault="008E5415" w:rsidP="00826931">
            <w:pPr>
              <w:pStyle w:val="QPPTableTextBold"/>
            </w:pPr>
            <w:r w:rsidRPr="00C958EB">
              <w:rPr>
                <w:i/>
              </w:rPr>
              <w:t>Street trees</w:t>
            </w:r>
          </w:p>
        </w:tc>
        <w:tc>
          <w:tcPr>
            <w:tcW w:w="2311" w:type="dxa"/>
          </w:tcPr>
          <w:p w14:paraId="627AE88F" w14:textId="77777777" w:rsidR="008E5415" w:rsidRPr="00826931" w:rsidRDefault="008E5415" w:rsidP="00826931">
            <w:pPr>
              <w:pStyle w:val="QPPTableTextBold"/>
            </w:pPr>
            <w:r w:rsidRPr="00C958EB">
              <w:rPr>
                <w:i/>
              </w:rPr>
              <w:t>Unobstructed pavement width</w:t>
            </w:r>
          </w:p>
        </w:tc>
      </w:tr>
      <w:tr w:rsidR="008E5415" w14:paraId="3C994235" w14:textId="77777777" w:rsidTr="000067E6">
        <w:tc>
          <w:tcPr>
            <w:tcW w:w="2310" w:type="dxa"/>
          </w:tcPr>
          <w:p w14:paraId="3547462D" w14:textId="77777777" w:rsidR="008E5415" w:rsidRPr="00826931" w:rsidRDefault="008E5415" w:rsidP="00826931">
            <w:pPr>
              <w:pStyle w:val="QPPTableTextBody"/>
            </w:pPr>
            <w:r w:rsidRPr="00C958EB">
              <w:rPr>
                <w:i/>
              </w:rPr>
              <w:t>Less than 2.1m</w:t>
            </w:r>
          </w:p>
        </w:tc>
        <w:tc>
          <w:tcPr>
            <w:tcW w:w="2310" w:type="dxa"/>
          </w:tcPr>
          <w:p w14:paraId="0A5BFD33" w14:textId="77777777" w:rsidR="008E5415" w:rsidRPr="00826931" w:rsidRDefault="008E5415" w:rsidP="00826931">
            <w:pPr>
              <w:pStyle w:val="QPPTableTextBody"/>
            </w:pPr>
            <w:r w:rsidRPr="00C958EB">
              <w:rPr>
                <w:i/>
              </w:rPr>
              <w:t>No garden beds</w:t>
            </w:r>
          </w:p>
        </w:tc>
        <w:tc>
          <w:tcPr>
            <w:tcW w:w="2311" w:type="dxa"/>
          </w:tcPr>
          <w:p w14:paraId="060D40A2" w14:textId="77777777" w:rsidR="008E5415" w:rsidRPr="00826931" w:rsidRDefault="008E5415" w:rsidP="00826931">
            <w:pPr>
              <w:pStyle w:val="QPPTableTextBody"/>
            </w:pPr>
            <w:r w:rsidRPr="00C958EB">
              <w:rPr>
                <w:i/>
              </w:rPr>
              <w:t>No</w:t>
            </w:r>
          </w:p>
        </w:tc>
        <w:tc>
          <w:tcPr>
            <w:tcW w:w="2311" w:type="dxa"/>
          </w:tcPr>
          <w:p w14:paraId="457535AF" w14:textId="77777777" w:rsidR="008E5415" w:rsidRPr="00826931" w:rsidRDefault="008E5415" w:rsidP="00826931">
            <w:pPr>
              <w:pStyle w:val="QPPTableTextBody"/>
            </w:pPr>
            <w:r w:rsidRPr="00C958EB">
              <w:rPr>
                <w:i/>
              </w:rPr>
              <w:t>Full width</w:t>
            </w:r>
          </w:p>
        </w:tc>
      </w:tr>
      <w:tr w:rsidR="008E5415" w14:paraId="224A50BF" w14:textId="77777777" w:rsidTr="000067E6">
        <w:tc>
          <w:tcPr>
            <w:tcW w:w="2310" w:type="dxa"/>
          </w:tcPr>
          <w:p w14:paraId="5E8DB79B" w14:textId="77777777" w:rsidR="008E5415" w:rsidRPr="00826931" w:rsidRDefault="008E5415" w:rsidP="00826931">
            <w:pPr>
              <w:pStyle w:val="QPPTableTextBody"/>
            </w:pPr>
            <w:r w:rsidRPr="00C958EB">
              <w:rPr>
                <w:i/>
              </w:rPr>
              <w:t>2.1m – 2.49m</w:t>
            </w:r>
          </w:p>
        </w:tc>
        <w:tc>
          <w:tcPr>
            <w:tcW w:w="2310" w:type="dxa"/>
          </w:tcPr>
          <w:p w14:paraId="7DC992AA" w14:textId="77777777" w:rsidR="008E5415" w:rsidRPr="00826931" w:rsidRDefault="008E5415" w:rsidP="00826931">
            <w:pPr>
              <w:pStyle w:val="QPPTableTextBody"/>
            </w:pPr>
            <w:r w:rsidRPr="00C958EB">
              <w:rPr>
                <w:i/>
              </w:rPr>
              <w:t>750mm – 1.15m</w:t>
            </w:r>
          </w:p>
        </w:tc>
        <w:tc>
          <w:tcPr>
            <w:tcW w:w="2311" w:type="dxa"/>
          </w:tcPr>
          <w:p w14:paraId="390C9066" w14:textId="77777777" w:rsidR="008E5415" w:rsidRPr="00826931" w:rsidRDefault="008E5415" w:rsidP="00826931">
            <w:pPr>
              <w:pStyle w:val="QPPTableTextBody"/>
            </w:pPr>
            <w:r w:rsidRPr="00C958EB">
              <w:rPr>
                <w:i/>
              </w:rPr>
              <w:t>No</w:t>
            </w:r>
          </w:p>
        </w:tc>
        <w:tc>
          <w:tcPr>
            <w:tcW w:w="2311" w:type="dxa"/>
          </w:tcPr>
          <w:p w14:paraId="320C70A6" w14:textId="77777777" w:rsidR="008E5415" w:rsidRPr="00826931" w:rsidRDefault="008E5415" w:rsidP="00826931">
            <w:pPr>
              <w:pStyle w:val="QPPTableTextBody"/>
            </w:pPr>
            <w:r w:rsidRPr="00C958EB">
              <w:rPr>
                <w:i/>
              </w:rPr>
              <w:t>1.2m</w:t>
            </w:r>
          </w:p>
        </w:tc>
      </w:tr>
      <w:tr w:rsidR="008E5415" w14:paraId="6CEECBF9" w14:textId="77777777" w:rsidTr="000067E6">
        <w:tc>
          <w:tcPr>
            <w:tcW w:w="2310" w:type="dxa"/>
          </w:tcPr>
          <w:p w14:paraId="18086AF5" w14:textId="77777777" w:rsidR="008E5415" w:rsidRPr="00826931" w:rsidRDefault="008E5415" w:rsidP="00826931">
            <w:pPr>
              <w:pStyle w:val="QPPTableTextBody"/>
            </w:pPr>
            <w:r w:rsidRPr="00C958EB">
              <w:rPr>
                <w:i/>
              </w:rPr>
              <w:t>2.50m – 3.14m</w:t>
            </w:r>
          </w:p>
        </w:tc>
        <w:tc>
          <w:tcPr>
            <w:tcW w:w="2310" w:type="dxa"/>
          </w:tcPr>
          <w:p w14:paraId="15FBFBFE" w14:textId="77777777" w:rsidR="008E5415" w:rsidRPr="00826931" w:rsidRDefault="008E5415" w:rsidP="00826931">
            <w:pPr>
              <w:pStyle w:val="QPPTableTextBody"/>
            </w:pPr>
            <w:r w:rsidRPr="00C958EB">
              <w:rPr>
                <w:i/>
              </w:rPr>
              <w:t>1.15m</w:t>
            </w:r>
          </w:p>
        </w:tc>
        <w:tc>
          <w:tcPr>
            <w:tcW w:w="2311" w:type="dxa"/>
          </w:tcPr>
          <w:p w14:paraId="7EFF0195" w14:textId="77777777" w:rsidR="008E5415" w:rsidRPr="00826931" w:rsidRDefault="008E5415" w:rsidP="00826931">
            <w:pPr>
              <w:pStyle w:val="QPPTableTextBody"/>
            </w:pPr>
            <w:r w:rsidRPr="00C958EB">
              <w:rPr>
                <w:i/>
              </w:rPr>
              <w:t>Yes</w:t>
            </w:r>
          </w:p>
        </w:tc>
        <w:tc>
          <w:tcPr>
            <w:tcW w:w="2311" w:type="dxa"/>
          </w:tcPr>
          <w:p w14:paraId="17ECA7D1" w14:textId="77777777" w:rsidR="008E5415" w:rsidRPr="00826931" w:rsidRDefault="008E5415" w:rsidP="00826931">
            <w:pPr>
              <w:pStyle w:val="QPPTableTextBody"/>
            </w:pPr>
            <w:r w:rsidRPr="00C958EB">
              <w:rPr>
                <w:i/>
              </w:rPr>
              <w:t>1.2m – 1.8m</w:t>
            </w:r>
          </w:p>
        </w:tc>
      </w:tr>
      <w:tr w:rsidR="008E5415" w14:paraId="267BB656" w14:textId="77777777" w:rsidTr="000067E6">
        <w:tc>
          <w:tcPr>
            <w:tcW w:w="2310" w:type="dxa"/>
          </w:tcPr>
          <w:p w14:paraId="20140180" w14:textId="77777777" w:rsidR="008E5415" w:rsidRPr="00826931" w:rsidRDefault="008E5415" w:rsidP="00826931">
            <w:pPr>
              <w:pStyle w:val="QPPTableTextBody"/>
            </w:pPr>
            <w:r w:rsidRPr="00C958EB">
              <w:rPr>
                <w:i/>
              </w:rPr>
              <w:t>3.15m – 3.74m</w:t>
            </w:r>
          </w:p>
        </w:tc>
        <w:tc>
          <w:tcPr>
            <w:tcW w:w="2310" w:type="dxa"/>
          </w:tcPr>
          <w:p w14:paraId="3A8A50A9" w14:textId="77777777" w:rsidR="008E5415" w:rsidRPr="00826931" w:rsidRDefault="008E5415" w:rsidP="00826931">
            <w:pPr>
              <w:pStyle w:val="QPPTableTextBody"/>
            </w:pPr>
            <w:r w:rsidRPr="00C958EB">
              <w:rPr>
                <w:i/>
              </w:rPr>
              <w:t>1.2m</w:t>
            </w:r>
          </w:p>
        </w:tc>
        <w:tc>
          <w:tcPr>
            <w:tcW w:w="2311" w:type="dxa"/>
          </w:tcPr>
          <w:p w14:paraId="67452FF8" w14:textId="77777777" w:rsidR="008E5415" w:rsidRPr="00826931" w:rsidRDefault="008E5415" w:rsidP="00826931">
            <w:pPr>
              <w:pStyle w:val="QPPTableTextBody"/>
            </w:pPr>
            <w:r w:rsidRPr="00C958EB">
              <w:rPr>
                <w:i/>
              </w:rPr>
              <w:t>Yes</w:t>
            </w:r>
          </w:p>
        </w:tc>
        <w:tc>
          <w:tcPr>
            <w:tcW w:w="2311" w:type="dxa"/>
          </w:tcPr>
          <w:p w14:paraId="644E2F5C" w14:textId="77777777" w:rsidR="008E5415" w:rsidRPr="00826931" w:rsidRDefault="008E5415" w:rsidP="00826931">
            <w:pPr>
              <w:pStyle w:val="QPPTableTextBody"/>
            </w:pPr>
            <w:r w:rsidRPr="00C958EB">
              <w:rPr>
                <w:i/>
              </w:rPr>
              <w:t>1.8m – 2.4m</w:t>
            </w:r>
          </w:p>
        </w:tc>
      </w:tr>
      <w:tr w:rsidR="008E5415" w:rsidRPr="00C958EB" w14:paraId="6139FBB8" w14:textId="77777777" w:rsidTr="000067E6">
        <w:tc>
          <w:tcPr>
            <w:tcW w:w="2310" w:type="dxa"/>
          </w:tcPr>
          <w:p w14:paraId="730ED9E1" w14:textId="77777777" w:rsidR="008E5415" w:rsidRPr="00826931" w:rsidRDefault="008E5415" w:rsidP="00826931">
            <w:pPr>
              <w:pStyle w:val="QPPTableTextBody"/>
            </w:pPr>
            <w:r w:rsidRPr="00C958EB">
              <w:rPr>
                <w:i/>
              </w:rPr>
              <w:t>3.75m</w:t>
            </w:r>
          </w:p>
        </w:tc>
        <w:tc>
          <w:tcPr>
            <w:tcW w:w="2310" w:type="dxa"/>
          </w:tcPr>
          <w:p w14:paraId="1BC9885F" w14:textId="77777777" w:rsidR="008E5415" w:rsidRPr="00826931" w:rsidRDefault="008E5415" w:rsidP="00826931">
            <w:pPr>
              <w:pStyle w:val="QPPTableTextBody"/>
            </w:pPr>
            <w:r w:rsidRPr="00C958EB">
              <w:rPr>
                <w:i/>
              </w:rPr>
              <w:t>1.2m</w:t>
            </w:r>
          </w:p>
        </w:tc>
        <w:tc>
          <w:tcPr>
            <w:tcW w:w="2311" w:type="dxa"/>
          </w:tcPr>
          <w:p w14:paraId="1D817344" w14:textId="77777777" w:rsidR="008E5415" w:rsidRPr="00826931" w:rsidRDefault="008E5415" w:rsidP="00826931">
            <w:pPr>
              <w:pStyle w:val="QPPTableTextBody"/>
            </w:pPr>
            <w:r w:rsidRPr="00C958EB">
              <w:rPr>
                <w:i/>
              </w:rPr>
              <w:t>Yes</w:t>
            </w:r>
          </w:p>
        </w:tc>
        <w:tc>
          <w:tcPr>
            <w:tcW w:w="2311" w:type="dxa"/>
          </w:tcPr>
          <w:p w14:paraId="0A2FA783" w14:textId="77777777" w:rsidR="008E5415" w:rsidRPr="00C958EB" w:rsidRDefault="008E5415" w:rsidP="00826931">
            <w:pPr>
              <w:pStyle w:val="QPPTableTextBody"/>
              <w:rPr>
                <w:i/>
              </w:rPr>
            </w:pPr>
            <w:r w:rsidRPr="00C958EB">
              <w:rPr>
                <w:i/>
              </w:rPr>
              <w:t>2.4m</w:t>
            </w:r>
          </w:p>
        </w:tc>
      </w:tr>
    </w:tbl>
    <w:p w14:paraId="087AA55A" w14:textId="77777777" w:rsidR="0031784D" w:rsidRPr="00C958EB" w:rsidRDefault="0031784D" w:rsidP="000862CE">
      <w:pPr>
        <w:pStyle w:val="QPPBodytext"/>
        <w:rPr>
          <w:i/>
        </w:rPr>
      </w:pPr>
    </w:p>
    <w:p w14:paraId="64262990" w14:textId="77777777" w:rsidR="0031784D" w:rsidRPr="00C958EB" w:rsidRDefault="008E5415" w:rsidP="00DE66F8">
      <w:pPr>
        <w:pStyle w:val="QPPBodytext"/>
        <w:rPr>
          <w:i/>
        </w:rPr>
      </w:pPr>
      <w:bookmarkStart w:id="4" w:name="Figure531413a"/>
      <w:r w:rsidRPr="00C958EB">
        <w:rPr>
          <w:i/>
          <w:noProof/>
        </w:rPr>
        <w:drawing>
          <wp:inline distT="0" distB="0" distL="0" distR="0" wp14:anchorId="7598EED8" wp14:editId="070FC191">
            <wp:extent cx="5685155" cy="8863469"/>
            <wp:effectExtent l="0" t="0" r="0" b="0"/>
            <wp:docPr id="3" name="Picture 3" descr="Figure 5.3.14.1.3a—Default locality street footway se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Plans_Figure53645A.png"/>
                    <pic:cNvPicPr/>
                  </pic:nvPicPr>
                  <pic:blipFill>
                    <a:blip r:embed="rId12">
                      <a:extLst>
                        <a:ext uri="{28A0092B-C50C-407E-A947-70E740481C1C}">
                          <a14:useLocalDpi xmlns:a14="http://schemas.microsoft.com/office/drawing/2010/main" val="0"/>
                        </a:ext>
                      </a:extLst>
                    </a:blip>
                    <a:stretch>
                      <a:fillRect/>
                    </a:stretch>
                  </pic:blipFill>
                  <pic:spPr>
                    <a:xfrm>
                      <a:off x="0" y="0"/>
                      <a:ext cx="5685155" cy="8863469"/>
                    </a:xfrm>
                    <a:prstGeom prst="rect">
                      <a:avLst/>
                    </a:prstGeom>
                  </pic:spPr>
                </pic:pic>
              </a:graphicData>
            </a:graphic>
          </wp:inline>
        </w:drawing>
      </w:r>
      <w:bookmarkEnd w:id="4"/>
    </w:p>
    <w:p w14:paraId="2715582C" w14:textId="77777777" w:rsidR="000862CE" w:rsidRPr="00C958EB" w:rsidRDefault="000862CE" w:rsidP="00DE66F8">
      <w:pPr>
        <w:pStyle w:val="QPPBodytext"/>
        <w:rPr>
          <w:i/>
        </w:rPr>
        <w:sectPr w:rsidR="000862CE" w:rsidRPr="00C958EB" w:rsidSect="00C16E49">
          <w:pgSz w:w="11906" w:h="16838"/>
          <w:pgMar w:top="1440" w:right="1440" w:bottom="1440" w:left="1440" w:header="708" w:footer="708" w:gutter="0"/>
          <w:cols w:space="708"/>
          <w:docGrid w:linePitch="360"/>
        </w:sectPr>
      </w:pPr>
    </w:p>
    <w:p w14:paraId="78E4682C" w14:textId="77777777" w:rsidR="0031784D" w:rsidRPr="00C958EB" w:rsidRDefault="0031784D" w:rsidP="00597BF6">
      <w:pPr>
        <w:pStyle w:val="QPPHeading4"/>
        <w:rPr>
          <w:i/>
        </w:rPr>
      </w:pPr>
      <w:r w:rsidRPr="00C958EB">
        <w:rPr>
          <w:i/>
        </w:rPr>
        <w:t>5.3.</w:t>
      </w:r>
      <w:r w:rsidR="00831FA1" w:rsidRPr="00C958EB">
        <w:rPr>
          <w:i/>
        </w:rPr>
        <w:t>14.1</w:t>
      </w:r>
      <w:r w:rsidRPr="00C958EB">
        <w:rPr>
          <w:i/>
        </w:rPr>
        <w:t>.4 Planting</w:t>
      </w:r>
    </w:p>
    <w:p w14:paraId="6D7D582B" w14:textId="77777777" w:rsidR="0031784D" w:rsidRPr="00C958EB" w:rsidRDefault="0031784D" w:rsidP="00597BF6">
      <w:pPr>
        <w:pStyle w:val="QPPHeading4"/>
        <w:rPr>
          <w:i/>
        </w:rPr>
      </w:pPr>
      <w:r w:rsidRPr="00C958EB">
        <w:rPr>
          <w:i/>
        </w:rPr>
        <w:t>5.3.</w:t>
      </w:r>
      <w:r w:rsidR="00831FA1" w:rsidRPr="00C958EB">
        <w:rPr>
          <w:i/>
        </w:rPr>
        <w:t>14.1</w:t>
      </w:r>
      <w:r w:rsidRPr="00C958EB">
        <w:rPr>
          <w:i/>
        </w:rPr>
        <w:t>.4.1 Street trees</w:t>
      </w:r>
    </w:p>
    <w:p w14:paraId="7CAC50F2" w14:textId="3D827159" w:rsidR="0031784D" w:rsidRPr="00C958EB" w:rsidRDefault="0031784D" w:rsidP="00826931">
      <w:pPr>
        <w:pStyle w:val="QPPBulletPoint1"/>
        <w:rPr>
          <w:i/>
        </w:rPr>
      </w:pPr>
      <w:r w:rsidRPr="00C958EB">
        <w:rPr>
          <w:i/>
        </w:rPr>
        <w:t xml:space="preserve">Street trees are permitted as identified in </w:t>
      </w:r>
      <w:r w:rsidR="00FC4F36" w:rsidRPr="00C958EB">
        <w:rPr>
          <w:i/>
        </w:rPr>
        <w:t>Table 5.3.</w:t>
      </w:r>
      <w:r w:rsidR="00831FA1" w:rsidRPr="00C958EB">
        <w:rPr>
          <w:i/>
        </w:rPr>
        <w:t>14.1</w:t>
      </w:r>
      <w:r w:rsidR="00FC4F36" w:rsidRPr="00C958EB">
        <w:rPr>
          <w:i/>
        </w:rPr>
        <w:t>.3.1A</w:t>
      </w:r>
      <w:r w:rsidRPr="00C958EB">
        <w:rPr>
          <w:i/>
        </w:rPr>
        <w:t>.</w:t>
      </w:r>
    </w:p>
    <w:p w14:paraId="79AA4055" w14:textId="3E637499" w:rsidR="0031784D" w:rsidRPr="00C958EB" w:rsidRDefault="0031784D" w:rsidP="004E3405">
      <w:pPr>
        <w:pStyle w:val="QPPBulletPoint1"/>
        <w:rPr>
          <w:i/>
        </w:rPr>
      </w:pPr>
      <w:r w:rsidRPr="00C958EB">
        <w:rPr>
          <w:i/>
        </w:rPr>
        <w:t>Table 5.3.</w:t>
      </w:r>
      <w:r w:rsidR="00831FA1" w:rsidRPr="00C958EB">
        <w:rPr>
          <w:i/>
        </w:rPr>
        <w:t>14.1</w:t>
      </w:r>
      <w:r w:rsidRPr="00C958EB">
        <w:rPr>
          <w:i/>
        </w:rPr>
        <w:t>.4A sets out the approved street tree species for use on the various streets within the Newstead Teneriffe Waterfront Neighbourhood Plan area.</w:t>
      </w:r>
    </w:p>
    <w:p w14:paraId="1372F6CA" w14:textId="77777777" w:rsidR="0031784D" w:rsidRPr="00C958EB" w:rsidRDefault="0031784D" w:rsidP="004E3405">
      <w:pPr>
        <w:pStyle w:val="QPPBulletPoint1"/>
        <w:rPr>
          <w:i/>
        </w:rPr>
      </w:pPr>
      <w:r w:rsidRPr="00C958EB">
        <w:rPr>
          <w:i/>
        </w:rPr>
        <w:t>Each street has a minimum of two approved street tree species to encourage variety and diversity within the precinct.</w:t>
      </w:r>
    </w:p>
    <w:p w14:paraId="3C726B3D" w14:textId="39131A6B" w:rsidR="0031784D" w:rsidRPr="00C958EB" w:rsidRDefault="0031784D" w:rsidP="0031784D">
      <w:pPr>
        <w:pStyle w:val="QPPBulletPoint1"/>
        <w:rPr>
          <w:i/>
        </w:rPr>
      </w:pPr>
      <w:r w:rsidRPr="00C958EB">
        <w:rPr>
          <w:i/>
        </w:rPr>
        <w:t xml:space="preserve">Where two or more street trees are required on the same development frontage, a mixture of the appropriate species as listed in </w:t>
      </w:r>
      <w:r w:rsidR="00027EA8" w:rsidRPr="00C958EB">
        <w:rPr>
          <w:i/>
        </w:rPr>
        <w:t>Table 5.3.</w:t>
      </w:r>
      <w:r w:rsidR="00831FA1" w:rsidRPr="00C958EB">
        <w:rPr>
          <w:i/>
        </w:rPr>
        <w:t>14.1</w:t>
      </w:r>
      <w:r w:rsidR="00027EA8" w:rsidRPr="00C958EB">
        <w:rPr>
          <w:i/>
        </w:rPr>
        <w:t>.4A</w:t>
      </w:r>
      <w:r w:rsidRPr="00C958EB">
        <w:rPr>
          <w:i/>
        </w:rPr>
        <w:t xml:space="preserve"> is required.</w:t>
      </w:r>
    </w:p>
    <w:p w14:paraId="0C88E46C" w14:textId="77777777" w:rsidR="0031784D" w:rsidRPr="00C958EB" w:rsidRDefault="0031784D" w:rsidP="00597BF6">
      <w:pPr>
        <w:pStyle w:val="QPPHeading4"/>
        <w:rPr>
          <w:i/>
        </w:rPr>
      </w:pPr>
      <w:r w:rsidRPr="00C958EB">
        <w:rPr>
          <w:i/>
        </w:rPr>
        <w:t>5.3.</w:t>
      </w:r>
      <w:r w:rsidR="006D1A8F" w:rsidRPr="00C958EB">
        <w:rPr>
          <w:i/>
        </w:rPr>
        <w:t>14.1</w:t>
      </w:r>
      <w:r w:rsidRPr="00C958EB">
        <w:rPr>
          <w:i/>
        </w:rPr>
        <w:t>.4.2 Garden beds</w:t>
      </w:r>
    </w:p>
    <w:p w14:paraId="7AAFADDE" w14:textId="0E71FB25" w:rsidR="0031784D" w:rsidRPr="00C958EB" w:rsidRDefault="0031784D" w:rsidP="00826931">
      <w:pPr>
        <w:pStyle w:val="QPPBulletPoint1"/>
        <w:rPr>
          <w:i/>
        </w:rPr>
      </w:pPr>
      <w:r w:rsidRPr="00C958EB">
        <w:rPr>
          <w:i/>
        </w:rPr>
        <w:t xml:space="preserve">Garden beds are permitted in accordance with </w:t>
      </w:r>
      <w:r w:rsidR="00FC4F36" w:rsidRPr="00C958EB">
        <w:rPr>
          <w:i/>
        </w:rPr>
        <w:t>Table 5.3.</w:t>
      </w:r>
      <w:r w:rsidR="00831FA1" w:rsidRPr="00C958EB">
        <w:rPr>
          <w:i/>
        </w:rPr>
        <w:t>14.1</w:t>
      </w:r>
      <w:r w:rsidR="00FC4F36" w:rsidRPr="00C958EB">
        <w:rPr>
          <w:i/>
        </w:rPr>
        <w:t>.3.1A</w:t>
      </w:r>
      <w:r w:rsidRPr="007A5E2F">
        <w:t>.</w:t>
      </w:r>
    </w:p>
    <w:p w14:paraId="40AE050D" w14:textId="6B69A42B" w:rsidR="0031784D" w:rsidRPr="00C958EB" w:rsidRDefault="0031784D" w:rsidP="0031784D">
      <w:pPr>
        <w:pStyle w:val="QPPBulletPoint1"/>
        <w:rPr>
          <w:i/>
        </w:rPr>
      </w:pPr>
      <w:r w:rsidRPr="00C958EB">
        <w:rPr>
          <w:i/>
        </w:rPr>
        <w:t>Species are to be selected from Table 5.3.</w:t>
      </w:r>
      <w:r w:rsidR="00831FA1" w:rsidRPr="00C958EB">
        <w:rPr>
          <w:i/>
        </w:rPr>
        <w:t>14.1</w:t>
      </w:r>
      <w:r w:rsidRPr="00C958EB">
        <w:rPr>
          <w:i/>
        </w:rPr>
        <w:t>.4B</w:t>
      </w:r>
      <w:r w:rsidR="001126CA" w:rsidRPr="00C958EB">
        <w:rPr>
          <w:i/>
        </w:rPr>
        <w:t>.</w:t>
      </w:r>
    </w:p>
    <w:p w14:paraId="6F0490AC" w14:textId="77777777" w:rsidR="0031784D" w:rsidRPr="00C958EB" w:rsidRDefault="0031784D" w:rsidP="004E3405">
      <w:pPr>
        <w:pStyle w:val="QPPTableHeadingStyle1"/>
        <w:rPr>
          <w:i/>
        </w:rPr>
      </w:pPr>
      <w:bookmarkStart w:id="5" w:name="Table531414a"/>
      <w:r w:rsidRPr="00C958EB">
        <w:rPr>
          <w:i/>
        </w:rPr>
        <w:t>Table 5.3.</w:t>
      </w:r>
      <w:r w:rsidR="00831FA1" w:rsidRPr="00C958EB">
        <w:rPr>
          <w:i/>
        </w:rPr>
        <w:t>14.1</w:t>
      </w:r>
      <w:r w:rsidRPr="00C958EB">
        <w:rPr>
          <w:i/>
        </w:rPr>
        <w:t>.4A – Street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E3405" w:rsidRPr="004E3405" w14:paraId="02CCAC48" w14:textId="77777777" w:rsidTr="00E93EBA">
        <w:tc>
          <w:tcPr>
            <w:tcW w:w="4261" w:type="dxa"/>
            <w:shd w:val="clear" w:color="auto" w:fill="auto"/>
          </w:tcPr>
          <w:bookmarkEnd w:id="5"/>
          <w:p w14:paraId="1D2F053B" w14:textId="77777777" w:rsidR="0031784D" w:rsidRPr="00826931" w:rsidRDefault="0031784D" w:rsidP="00826931">
            <w:pPr>
              <w:pStyle w:val="QPPTableTextBold"/>
            </w:pPr>
            <w:r w:rsidRPr="00C958EB">
              <w:rPr>
                <w:i/>
              </w:rPr>
              <w:t>Street</w:t>
            </w:r>
          </w:p>
        </w:tc>
        <w:tc>
          <w:tcPr>
            <w:tcW w:w="4261" w:type="dxa"/>
            <w:shd w:val="clear" w:color="auto" w:fill="auto"/>
          </w:tcPr>
          <w:p w14:paraId="2FE86DE5" w14:textId="77777777" w:rsidR="0031784D" w:rsidRPr="00826931" w:rsidRDefault="0031784D" w:rsidP="00826931">
            <w:pPr>
              <w:pStyle w:val="QPPTableTextBold"/>
            </w:pPr>
            <w:r w:rsidRPr="00C958EB">
              <w:rPr>
                <w:i/>
              </w:rPr>
              <w:t>Tree species</w:t>
            </w:r>
          </w:p>
        </w:tc>
      </w:tr>
      <w:tr w:rsidR="004E3405" w:rsidRPr="004E3405" w14:paraId="12B9392D" w14:textId="77777777" w:rsidTr="00E93EBA">
        <w:tc>
          <w:tcPr>
            <w:tcW w:w="4261" w:type="dxa"/>
            <w:shd w:val="clear" w:color="auto" w:fill="auto"/>
          </w:tcPr>
          <w:p w14:paraId="148AC5AC" w14:textId="77777777" w:rsidR="0031784D" w:rsidRPr="00826931" w:rsidRDefault="0031784D" w:rsidP="00826931">
            <w:pPr>
              <w:pStyle w:val="QPPTableTextBody"/>
            </w:pPr>
            <w:r w:rsidRPr="00C958EB">
              <w:rPr>
                <w:i/>
              </w:rPr>
              <w:t>Beeston Street</w:t>
            </w:r>
          </w:p>
        </w:tc>
        <w:tc>
          <w:tcPr>
            <w:tcW w:w="4261" w:type="dxa"/>
            <w:shd w:val="clear" w:color="auto" w:fill="auto"/>
          </w:tcPr>
          <w:p w14:paraId="2ACE1A9F" w14:textId="77777777" w:rsidR="0031784D" w:rsidRPr="00C958EB" w:rsidRDefault="0031784D" w:rsidP="00826931">
            <w:pPr>
              <w:pStyle w:val="QPPTableTextITALIC"/>
            </w:pPr>
            <w:r w:rsidRPr="00C958EB">
              <w:t>Waterhousia floribunda</w:t>
            </w:r>
          </w:p>
          <w:p w14:paraId="3FE01603" w14:textId="77777777" w:rsidR="0031784D" w:rsidRPr="00826931" w:rsidRDefault="0031784D" w:rsidP="00826931">
            <w:pPr>
              <w:pStyle w:val="QPPTableTextITALIC"/>
            </w:pPr>
            <w:r w:rsidRPr="00C958EB">
              <w:t>Delonix regia</w:t>
            </w:r>
          </w:p>
        </w:tc>
      </w:tr>
      <w:tr w:rsidR="004E3405" w:rsidRPr="004E3405" w14:paraId="7898DA8C" w14:textId="77777777" w:rsidTr="00E93EBA">
        <w:tc>
          <w:tcPr>
            <w:tcW w:w="4261" w:type="dxa"/>
            <w:shd w:val="clear" w:color="auto" w:fill="auto"/>
          </w:tcPr>
          <w:p w14:paraId="66D31CC8" w14:textId="77777777" w:rsidR="0031784D" w:rsidRPr="00826931" w:rsidRDefault="0031784D" w:rsidP="00826931">
            <w:pPr>
              <w:pStyle w:val="QPPTableTextBody"/>
            </w:pPr>
            <w:r w:rsidRPr="00C958EB">
              <w:rPr>
                <w:i/>
              </w:rPr>
              <w:t>Binkenba Court</w:t>
            </w:r>
          </w:p>
        </w:tc>
        <w:tc>
          <w:tcPr>
            <w:tcW w:w="4261" w:type="dxa"/>
            <w:shd w:val="clear" w:color="auto" w:fill="auto"/>
          </w:tcPr>
          <w:p w14:paraId="4C040FA7" w14:textId="77777777" w:rsidR="0031784D" w:rsidRPr="00C958EB" w:rsidRDefault="0031784D" w:rsidP="00826931">
            <w:pPr>
              <w:pStyle w:val="QPPTableTextITALIC"/>
            </w:pPr>
            <w:r w:rsidRPr="00C958EB">
              <w:t>Harpullia pendula</w:t>
            </w:r>
          </w:p>
          <w:p w14:paraId="52D96231" w14:textId="77777777" w:rsidR="0031784D" w:rsidRPr="00826931" w:rsidRDefault="0031784D" w:rsidP="00826931">
            <w:pPr>
              <w:pStyle w:val="QPPTableTextITALIC"/>
            </w:pPr>
            <w:r w:rsidRPr="00C958EB">
              <w:t>Delonix regia</w:t>
            </w:r>
          </w:p>
        </w:tc>
      </w:tr>
      <w:tr w:rsidR="004E3405" w:rsidRPr="004E3405" w14:paraId="3CD4B5DC" w14:textId="77777777" w:rsidTr="00E93EBA">
        <w:tc>
          <w:tcPr>
            <w:tcW w:w="4261" w:type="dxa"/>
            <w:shd w:val="clear" w:color="auto" w:fill="auto"/>
          </w:tcPr>
          <w:p w14:paraId="7DAA72C0" w14:textId="77777777" w:rsidR="0031784D" w:rsidRPr="00826931" w:rsidRDefault="0031784D" w:rsidP="00826931">
            <w:pPr>
              <w:pStyle w:val="QPPTableTextBody"/>
            </w:pPr>
            <w:r w:rsidRPr="00C958EB">
              <w:rPr>
                <w:i/>
              </w:rPr>
              <w:t>Commercial Road</w:t>
            </w:r>
          </w:p>
        </w:tc>
        <w:tc>
          <w:tcPr>
            <w:tcW w:w="4261" w:type="dxa"/>
            <w:shd w:val="clear" w:color="auto" w:fill="auto"/>
          </w:tcPr>
          <w:p w14:paraId="0F0125C4" w14:textId="77777777" w:rsidR="0031784D" w:rsidRPr="00C958EB" w:rsidRDefault="0031784D" w:rsidP="00826931">
            <w:pPr>
              <w:pStyle w:val="QPPTableTextITALIC"/>
            </w:pPr>
            <w:r w:rsidRPr="00C958EB">
              <w:t>Harpullia pendula</w:t>
            </w:r>
          </w:p>
          <w:p w14:paraId="3A1286FA" w14:textId="77777777" w:rsidR="0031784D" w:rsidRPr="00C958EB" w:rsidRDefault="0031784D" w:rsidP="00826931">
            <w:pPr>
              <w:pStyle w:val="QPPTableTextITALIC"/>
            </w:pPr>
            <w:r w:rsidRPr="00C958EB">
              <w:t>Flindersia schottiana</w:t>
            </w:r>
          </w:p>
          <w:p w14:paraId="73D0F631" w14:textId="77777777" w:rsidR="0031784D" w:rsidRPr="00C958EB" w:rsidRDefault="0031784D" w:rsidP="00826931">
            <w:pPr>
              <w:pStyle w:val="QPPTableTextITALIC"/>
            </w:pPr>
            <w:r w:rsidRPr="00C958EB">
              <w:t>Waterhousia floribunda</w:t>
            </w:r>
          </w:p>
          <w:p w14:paraId="328199AE" w14:textId="77777777" w:rsidR="0031784D" w:rsidRPr="00C958EB" w:rsidRDefault="0031784D" w:rsidP="00826931">
            <w:pPr>
              <w:pStyle w:val="QPPTableTextITALIC"/>
            </w:pPr>
            <w:r w:rsidRPr="00C958EB">
              <w:t>Agathis robusta</w:t>
            </w:r>
          </w:p>
          <w:p w14:paraId="30F186FF" w14:textId="77777777" w:rsidR="0031784D" w:rsidRPr="00826931" w:rsidRDefault="0031784D" w:rsidP="00826931">
            <w:pPr>
              <w:pStyle w:val="QPPTableTextITALIC"/>
            </w:pPr>
            <w:r w:rsidRPr="00C958EB">
              <w:t>Delonix regia</w:t>
            </w:r>
          </w:p>
        </w:tc>
      </w:tr>
      <w:tr w:rsidR="004E3405" w:rsidRPr="004E3405" w14:paraId="4C18EB93" w14:textId="77777777" w:rsidTr="00E93EBA">
        <w:tc>
          <w:tcPr>
            <w:tcW w:w="4261" w:type="dxa"/>
            <w:shd w:val="clear" w:color="auto" w:fill="auto"/>
          </w:tcPr>
          <w:p w14:paraId="5A6C7065" w14:textId="77777777" w:rsidR="0031784D" w:rsidRPr="00826931" w:rsidRDefault="0031784D" w:rsidP="00826931">
            <w:pPr>
              <w:pStyle w:val="QPPTableTextBody"/>
            </w:pPr>
            <w:r w:rsidRPr="00C958EB">
              <w:rPr>
                <w:i/>
              </w:rPr>
              <w:t>Dath Street</w:t>
            </w:r>
          </w:p>
        </w:tc>
        <w:tc>
          <w:tcPr>
            <w:tcW w:w="4261" w:type="dxa"/>
            <w:shd w:val="clear" w:color="auto" w:fill="auto"/>
          </w:tcPr>
          <w:p w14:paraId="0D20C543" w14:textId="77777777" w:rsidR="0031784D" w:rsidRPr="00C958EB" w:rsidRDefault="0031784D" w:rsidP="00826931">
            <w:pPr>
              <w:pStyle w:val="QPPTableTextITALIC"/>
            </w:pPr>
            <w:r w:rsidRPr="00C958EB">
              <w:t>Harpullia pendula</w:t>
            </w:r>
          </w:p>
          <w:p w14:paraId="3D3C4467" w14:textId="77777777" w:rsidR="0031784D" w:rsidRPr="00826931" w:rsidRDefault="0031784D" w:rsidP="00826931">
            <w:pPr>
              <w:pStyle w:val="QPPTableTextITALIC"/>
            </w:pPr>
            <w:r w:rsidRPr="00C958EB">
              <w:t>Flindersia schottiana</w:t>
            </w:r>
          </w:p>
        </w:tc>
      </w:tr>
      <w:tr w:rsidR="004E3405" w:rsidRPr="004E3405" w14:paraId="3F579F14" w14:textId="77777777" w:rsidTr="00E93EBA">
        <w:tc>
          <w:tcPr>
            <w:tcW w:w="4261" w:type="dxa"/>
            <w:shd w:val="clear" w:color="auto" w:fill="auto"/>
          </w:tcPr>
          <w:p w14:paraId="73123D2B" w14:textId="77777777" w:rsidR="0031784D" w:rsidRPr="00826931" w:rsidRDefault="0031784D" w:rsidP="00826931">
            <w:pPr>
              <w:pStyle w:val="QPPTableTextBody"/>
            </w:pPr>
            <w:r w:rsidRPr="00C958EB">
              <w:rPr>
                <w:i/>
              </w:rPr>
              <w:t>Dixon Street</w:t>
            </w:r>
          </w:p>
        </w:tc>
        <w:tc>
          <w:tcPr>
            <w:tcW w:w="4261" w:type="dxa"/>
            <w:shd w:val="clear" w:color="auto" w:fill="auto"/>
          </w:tcPr>
          <w:p w14:paraId="1DC18180" w14:textId="77777777" w:rsidR="0031784D" w:rsidRPr="00C958EB" w:rsidRDefault="0031784D" w:rsidP="00826931">
            <w:pPr>
              <w:pStyle w:val="QPPTableTextITALIC"/>
            </w:pPr>
            <w:r w:rsidRPr="00C958EB">
              <w:t>Harpullia pendula</w:t>
            </w:r>
          </w:p>
          <w:p w14:paraId="2391CE1D" w14:textId="77777777" w:rsidR="0031784D" w:rsidRPr="00C958EB" w:rsidRDefault="0031784D" w:rsidP="00826931">
            <w:pPr>
              <w:pStyle w:val="QPPTableTextITALIC"/>
            </w:pPr>
            <w:r w:rsidRPr="00C958EB">
              <w:t>Xanthostemon chrysanthus</w:t>
            </w:r>
          </w:p>
          <w:p w14:paraId="2B9CF45F" w14:textId="77777777" w:rsidR="0031784D" w:rsidRPr="00826931" w:rsidRDefault="0031784D" w:rsidP="00826931">
            <w:pPr>
              <w:pStyle w:val="QPPTableTextITALIC"/>
            </w:pPr>
            <w:r w:rsidRPr="00C958EB">
              <w:t>Delonix regia</w:t>
            </w:r>
          </w:p>
        </w:tc>
      </w:tr>
      <w:tr w:rsidR="004E3405" w:rsidRPr="004E3405" w14:paraId="00327062" w14:textId="77777777" w:rsidTr="00E93EBA">
        <w:tc>
          <w:tcPr>
            <w:tcW w:w="4261" w:type="dxa"/>
            <w:shd w:val="clear" w:color="auto" w:fill="auto"/>
          </w:tcPr>
          <w:p w14:paraId="1F7E8F72" w14:textId="77777777" w:rsidR="0031784D" w:rsidRPr="00826931" w:rsidRDefault="0031784D" w:rsidP="00826931">
            <w:pPr>
              <w:pStyle w:val="QPPTableTextBody"/>
            </w:pPr>
            <w:r w:rsidRPr="00C958EB">
              <w:rPr>
                <w:i/>
              </w:rPr>
              <w:t>Doggett Street</w:t>
            </w:r>
          </w:p>
        </w:tc>
        <w:tc>
          <w:tcPr>
            <w:tcW w:w="4261" w:type="dxa"/>
            <w:shd w:val="clear" w:color="auto" w:fill="auto"/>
          </w:tcPr>
          <w:p w14:paraId="5551BF56" w14:textId="77777777" w:rsidR="0031784D" w:rsidRPr="00C958EB" w:rsidRDefault="0031784D" w:rsidP="00826931">
            <w:pPr>
              <w:pStyle w:val="QPPTableTextITALIC"/>
            </w:pPr>
            <w:r w:rsidRPr="00C958EB">
              <w:t>Flindersia schottiana</w:t>
            </w:r>
          </w:p>
          <w:p w14:paraId="3C26258D" w14:textId="77777777" w:rsidR="0031784D" w:rsidRPr="00C958EB" w:rsidRDefault="0031784D" w:rsidP="00826931">
            <w:pPr>
              <w:pStyle w:val="QPPTableTextITALIC"/>
            </w:pPr>
            <w:r w:rsidRPr="00C958EB">
              <w:t>Cupaniopsis anacardioides</w:t>
            </w:r>
          </w:p>
          <w:p w14:paraId="1E7B6DDD" w14:textId="77777777" w:rsidR="0031784D" w:rsidRPr="00826931" w:rsidRDefault="0031784D" w:rsidP="00826931">
            <w:pPr>
              <w:pStyle w:val="QPPTableTextITALIC"/>
            </w:pPr>
            <w:r w:rsidRPr="00C958EB">
              <w:t>Lophostemon confertus</w:t>
            </w:r>
          </w:p>
        </w:tc>
      </w:tr>
      <w:tr w:rsidR="004E3405" w:rsidRPr="004E3405" w14:paraId="631C861C" w14:textId="77777777" w:rsidTr="00E93EBA">
        <w:tc>
          <w:tcPr>
            <w:tcW w:w="4261" w:type="dxa"/>
            <w:shd w:val="clear" w:color="auto" w:fill="auto"/>
          </w:tcPr>
          <w:p w14:paraId="7963C1B1" w14:textId="77777777" w:rsidR="0031784D" w:rsidRPr="00826931" w:rsidRDefault="0031784D" w:rsidP="00826931">
            <w:pPr>
              <w:pStyle w:val="QPPTableTextBody"/>
            </w:pPr>
            <w:r w:rsidRPr="00C958EB">
              <w:rPr>
                <w:i/>
              </w:rPr>
              <w:t>Florence Street</w:t>
            </w:r>
          </w:p>
        </w:tc>
        <w:tc>
          <w:tcPr>
            <w:tcW w:w="4261" w:type="dxa"/>
            <w:shd w:val="clear" w:color="auto" w:fill="auto"/>
          </w:tcPr>
          <w:p w14:paraId="030A9CB0" w14:textId="77777777" w:rsidR="0031784D" w:rsidRPr="00C958EB" w:rsidRDefault="0031784D" w:rsidP="00826931">
            <w:pPr>
              <w:pStyle w:val="QPPTableTextITALIC"/>
            </w:pPr>
            <w:r w:rsidRPr="00C958EB">
              <w:t>Harpullia pendula</w:t>
            </w:r>
          </w:p>
          <w:p w14:paraId="4929C94E" w14:textId="77777777" w:rsidR="0031784D" w:rsidRPr="00826931" w:rsidRDefault="0031784D" w:rsidP="00826931">
            <w:pPr>
              <w:pStyle w:val="QPPTableTextITALIC"/>
            </w:pPr>
            <w:r w:rsidRPr="00C958EB">
              <w:t>Waterhousia floribunda</w:t>
            </w:r>
          </w:p>
        </w:tc>
      </w:tr>
      <w:tr w:rsidR="004E3405" w:rsidRPr="004E3405" w14:paraId="155789BC" w14:textId="77777777" w:rsidTr="00E93EBA">
        <w:tc>
          <w:tcPr>
            <w:tcW w:w="4261" w:type="dxa"/>
            <w:shd w:val="clear" w:color="auto" w:fill="auto"/>
          </w:tcPr>
          <w:p w14:paraId="10143445" w14:textId="77777777" w:rsidR="0031784D" w:rsidRPr="00826931" w:rsidRDefault="0031784D" w:rsidP="00826931">
            <w:pPr>
              <w:pStyle w:val="QPPTableTextBody"/>
            </w:pPr>
            <w:r w:rsidRPr="00C958EB">
              <w:rPr>
                <w:i/>
              </w:rPr>
              <w:t>Gray Street</w:t>
            </w:r>
          </w:p>
        </w:tc>
        <w:tc>
          <w:tcPr>
            <w:tcW w:w="4261" w:type="dxa"/>
            <w:shd w:val="clear" w:color="auto" w:fill="auto"/>
          </w:tcPr>
          <w:p w14:paraId="7225FD3A" w14:textId="77777777" w:rsidR="0031784D" w:rsidRPr="00C958EB" w:rsidRDefault="0031784D" w:rsidP="00826931">
            <w:pPr>
              <w:pStyle w:val="QPPTableTextITALIC"/>
            </w:pPr>
            <w:r w:rsidRPr="00C958EB">
              <w:t>Harpullia pendula</w:t>
            </w:r>
          </w:p>
          <w:p w14:paraId="367082D2" w14:textId="77777777" w:rsidR="0031784D" w:rsidRPr="00826931" w:rsidRDefault="0031784D" w:rsidP="00826931">
            <w:pPr>
              <w:pStyle w:val="QPPTableTextITALIC"/>
            </w:pPr>
            <w:r w:rsidRPr="00C958EB">
              <w:t>Peltophorum pterocarpum</w:t>
            </w:r>
          </w:p>
        </w:tc>
      </w:tr>
      <w:tr w:rsidR="004E3405" w:rsidRPr="004E3405" w14:paraId="1F084761" w14:textId="77777777" w:rsidTr="00E93EBA">
        <w:tc>
          <w:tcPr>
            <w:tcW w:w="4261" w:type="dxa"/>
            <w:shd w:val="clear" w:color="auto" w:fill="auto"/>
          </w:tcPr>
          <w:p w14:paraId="19C78287" w14:textId="77777777" w:rsidR="0031784D" w:rsidRPr="00826931" w:rsidRDefault="0031784D" w:rsidP="00826931">
            <w:pPr>
              <w:pStyle w:val="QPPTableTextBody"/>
            </w:pPr>
            <w:r w:rsidRPr="00C958EB">
              <w:rPr>
                <w:i/>
              </w:rPr>
              <w:t>Helen Street</w:t>
            </w:r>
          </w:p>
        </w:tc>
        <w:tc>
          <w:tcPr>
            <w:tcW w:w="4261" w:type="dxa"/>
            <w:shd w:val="clear" w:color="auto" w:fill="auto"/>
          </w:tcPr>
          <w:p w14:paraId="15E73DA7" w14:textId="77777777" w:rsidR="0031784D" w:rsidRPr="00C958EB" w:rsidRDefault="0031784D" w:rsidP="00826931">
            <w:pPr>
              <w:pStyle w:val="QPPTableTextITALIC"/>
            </w:pPr>
            <w:r w:rsidRPr="00C958EB">
              <w:t>Buckinghamia celsissima</w:t>
            </w:r>
          </w:p>
          <w:p w14:paraId="6334E384" w14:textId="77777777" w:rsidR="0031784D" w:rsidRPr="00C958EB" w:rsidRDefault="0031784D" w:rsidP="00826931">
            <w:pPr>
              <w:pStyle w:val="QPPTableTextITALIC"/>
            </w:pPr>
            <w:r w:rsidRPr="00C958EB">
              <w:t>Flindersia schottiana</w:t>
            </w:r>
          </w:p>
          <w:p w14:paraId="7F093377" w14:textId="77777777" w:rsidR="0031784D" w:rsidRPr="00826931" w:rsidRDefault="0031784D" w:rsidP="00826931">
            <w:pPr>
              <w:pStyle w:val="QPPTableTextITALIC"/>
            </w:pPr>
            <w:r w:rsidRPr="00C958EB">
              <w:t>Plumeria rubra</w:t>
            </w:r>
          </w:p>
        </w:tc>
      </w:tr>
      <w:tr w:rsidR="004E3405" w:rsidRPr="004E3405" w14:paraId="40C4A81D" w14:textId="77777777" w:rsidTr="00E93EBA">
        <w:tc>
          <w:tcPr>
            <w:tcW w:w="4261" w:type="dxa"/>
            <w:shd w:val="clear" w:color="auto" w:fill="auto"/>
          </w:tcPr>
          <w:p w14:paraId="1BA7247D" w14:textId="77777777" w:rsidR="0031784D" w:rsidRPr="00826931" w:rsidRDefault="0031784D" w:rsidP="00826931">
            <w:pPr>
              <w:pStyle w:val="QPPTableTextBody"/>
            </w:pPr>
            <w:r w:rsidRPr="00C958EB">
              <w:rPr>
                <w:i/>
              </w:rPr>
              <w:t>Hollins Crescent</w:t>
            </w:r>
          </w:p>
        </w:tc>
        <w:tc>
          <w:tcPr>
            <w:tcW w:w="4261" w:type="dxa"/>
            <w:shd w:val="clear" w:color="auto" w:fill="auto"/>
          </w:tcPr>
          <w:p w14:paraId="762F977D" w14:textId="77777777" w:rsidR="0031784D" w:rsidRPr="00C958EB" w:rsidRDefault="0031784D" w:rsidP="00826931">
            <w:pPr>
              <w:pStyle w:val="QPPTableTextITALIC"/>
            </w:pPr>
            <w:r w:rsidRPr="00C958EB">
              <w:t>Harpullia pendula</w:t>
            </w:r>
          </w:p>
          <w:p w14:paraId="1AD38C93" w14:textId="77777777" w:rsidR="0031784D" w:rsidRPr="00826931" w:rsidRDefault="0031784D" w:rsidP="00826931">
            <w:pPr>
              <w:pStyle w:val="QPPTableTextITALIC"/>
            </w:pPr>
            <w:r w:rsidRPr="00C958EB">
              <w:t>Delonix regia</w:t>
            </w:r>
          </w:p>
        </w:tc>
      </w:tr>
      <w:tr w:rsidR="004E3405" w:rsidRPr="004E3405" w14:paraId="72A98241" w14:textId="77777777" w:rsidTr="00E93EBA">
        <w:tc>
          <w:tcPr>
            <w:tcW w:w="4261" w:type="dxa"/>
            <w:shd w:val="clear" w:color="auto" w:fill="auto"/>
          </w:tcPr>
          <w:p w14:paraId="537229AA" w14:textId="77777777" w:rsidR="0031784D" w:rsidRPr="00826931" w:rsidRDefault="0031784D" w:rsidP="00826931">
            <w:pPr>
              <w:pStyle w:val="QPPTableTextBody"/>
            </w:pPr>
            <w:r w:rsidRPr="00C958EB">
              <w:rPr>
                <w:i/>
              </w:rPr>
              <w:t>Hopetoun Way</w:t>
            </w:r>
          </w:p>
        </w:tc>
        <w:tc>
          <w:tcPr>
            <w:tcW w:w="4261" w:type="dxa"/>
            <w:shd w:val="clear" w:color="auto" w:fill="auto"/>
          </w:tcPr>
          <w:p w14:paraId="5DB54363" w14:textId="77777777" w:rsidR="0031784D" w:rsidRPr="00C958EB" w:rsidRDefault="0031784D" w:rsidP="00826931">
            <w:pPr>
              <w:pStyle w:val="QPPTableTextITALIC"/>
            </w:pPr>
            <w:r w:rsidRPr="00C958EB">
              <w:t>Harpullia pendula</w:t>
            </w:r>
          </w:p>
          <w:p w14:paraId="0DE704A2" w14:textId="77777777" w:rsidR="0031784D" w:rsidRPr="00826931" w:rsidRDefault="0031784D" w:rsidP="00826931">
            <w:pPr>
              <w:pStyle w:val="QPPTableTextITALIC"/>
            </w:pPr>
            <w:r w:rsidRPr="00C958EB">
              <w:t>Delonix regia</w:t>
            </w:r>
          </w:p>
        </w:tc>
      </w:tr>
      <w:tr w:rsidR="004E3405" w:rsidRPr="004E3405" w14:paraId="6ADF97A4" w14:textId="77777777" w:rsidTr="00E93EBA">
        <w:tc>
          <w:tcPr>
            <w:tcW w:w="4261" w:type="dxa"/>
            <w:shd w:val="clear" w:color="auto" w:fill="auto"/>
          </w:tcPr>
          <w:p w14:paraId="6BF6FBC9" w14:textId="77777777" w:rsidR="0031784D" w:rsidRPr="00826931" w:rsidRDefault="0031784D" w:rsidP="00826931">
            <w:pPr>
              <w:pStyle w:val="QPPTableTextBody"/>
            </w:pPr>
            <w:r w:rsidRPr="00C958EB">
              <w:rPr>
                <w:i/>
              </w:rPr>
              <w:t>Kyabra Street</w:t>
            </w:r>
          </w:p>
        </w:tc>
        <w:tc>
          <w:tcPr>
            <w:tcW w:w="4261" w:type="dxa"/>
            <w:shd w:val="clear" w:color="auto" w:fill="auto"/>
          </w:tcPr>
          <w:p w14:paraId="7D2637BD" w14:textId="77777777" w:rsidR="0031784D" w:rsidRPr="00C958EB" w:rsidRDefault="0031784D" w:rsidP="00826931">
            <w:pPr>
              <w:pStyle w:val="QPPTableTextITALIC"/>
            </w:pPr>
            <w:r w:rsidRPr="00C958EB">
              <w:t>Flindersia schottiana</w:t>
            </w:r>
          </w:p>
          <w:p w14:paraId="3E355941" w14:textId="77777777" w:rsidR="0031784D" w:rsidRPr="00C958EB" w:rsidRDefault="0031784D" w:rsidP="00826931">
            <w:pPr>
              <w:pStyle w:val="QPPTableTextITALIC"/>
            </w:pPr>
            <w:r w:rsidRPr="00C958EB">
              <w:t>Cupaniopsis anacardioides</w:t>
            </w:r>
          </w:p>
          <w:p w14:paraId="1FADD560" w14:textId="77777777" w:rsidR="0031784D" w:rsidRPr="00826931" w:rsidRDefault="0031784D" w:rsidP="00826931">
            <w:pPr>
              <w:pStyle w:val="QPPTableTextITALIC"/>
            </w:pPr>
            <w:r w:rsidRPr="00C958EB">
              <w:t>Waterhousia floribunda</w:t>
            </w:r>
          </w:p>
        </w:tc>
      </w:tr>
      <w:tr w:rsidR="004E3405" w:rsidRPr="004E3405" w14:paraId="4A868034" w14:textId="77777777" w:rsidTr="00E93EBA">
        <w:tc>
          <w:tcPr>
            <w:tcW w:w="4261" w:type="dxa"/>
            <w:shd w:val="clear" w:color="auto" w:fill="auto"/>
          </w:tcPr>
          <w:p w14:paraId="1EC971A1" w14:textId="77777777" w:rsidR="0031784D" w:rsidRPr="00826931" w:rsidRDefault="0031784D" w:rsidP="00826931">
            <w:pPr>
              <w:pStyle w:val="QPPTableTextBody"/>
            </w:pPr>
            <w:r w:rsidRPr="00C958EB">
              <w:rPr>
                <w:i/>
              </w:rPr>
              <w:t>Lamington Street</w:t>
            </w:r>
          </w:p>
        </w:tc>
        <w:tc>
          <w:tcPr>
            <w:tcW w:w="4261" w:type="dxa"/>
            <w:shd w:val="clear" w:color="auto" w:fill="auto"/>
          </w:tcPr>
          <w:p w14:paraId="3118FB7D" w14:textId="77777777" w:rsidR="0031784D" w:rsidRPr="00C958EB" w:rsidRDefault="0031784D" w:rsidP="00826931">
            <w:pPr>
              <w:pStyle w:val="QPPTableTextITALIC"/>
            </w:pPr>
            <w:r w:rsidRPr="00C958EB">
              <w:t>Harpullia pendula</w:t>
            </w:r>
          </w:p>
          <w:p w14:paraId="2674C79F" w14:textId="77777777" w:rsidR="0031784D" w:rsidRPr="00C958EB" w:rsidRDefault="0031784D" w:rsidP="00826931">
            <w:pPr>
              <w:pStyle w:val="QPPTableTextITALIC"/>
            </w:pPr>
            <w:r w:rsidRPr="00C958EB">
              <w:t>Peltophorum pterocarpum</w:t>
            </w:r>
          </w:p>
          <w:p w14:paraId="691AF71A" w14:textId="77777777" w:rsidR="0031784D" w:rsidRPr="00826931" w:rsidRDefault="0031784D" w:rsidP="00826931">
            <w:pPr>
              <w:pStyle w:val="QPPTableTextITALIC"/>
            </w:pPr>
            <w:r w:rsidRPr="00C958EB">
              <w:t>Ficus benjamina</w:t>
            </w:r>
          </w:p>
        </w:tc>
      </w:tr>
      <w:tr w:rsidR="004E3405" w:rsidRPr="004E3405" w14:paraId="1BD56C33" w14:textId="77777777" w:rsidTr="00E93EBA">
        <w:tc>
          <w:tcPr>
            <w:tcW w:w="4261" w:type="dxa"/>
            <w:shd w:val="clear" w:color="auto" w:fill="auto"/>
          </w:tcPr>
          <w:p w14:paraId="24F129FA" w14:textId="77777777" w:rsidR="0031784D" w:rsidRPr="00826931" w:rsidRDefault="0031784D" w:rsidP="00826931">
            <w:pPr>
              <w:pStyle w:val="QPPTableTextBody"/>
            </w:pPr>
            <w:r w:rsidRPr="00C958EB">
              <w:rPr>
                <w:i/>
              </w:rPr>
              <w:t>Longland Street</w:t>
            </w:r>
          </w:p>
        </w:tc>
        <w:tc>
          <w:tcPr>
            <w:tcW w:w="4261" w:type="dxa"/>
            <w:shd w:val="clear" w:color="auto" w:fill="auto"/>
          </w:tcPr>
          <w:p w14:paraId="52E4228D" w14:textId="77777777" w:rsidR="0031784D" w:rsidRPr="00C958EB" w:rsidRDefault="0031784D" w:rsidP="00826931">
            <w:pPr>
              <w:pStyle w:val="QPPTableTextITALIC"/>
            </w:pPr>
            <w:r w:rsidRPr="00C958EB">
              <w:t>Cupaniopsis anacardioides</w:t>
            </w:r>
          </w:p>
          <w:p w14:paraId="150E670C" w14:textId="77777777" w:rsidR="0031784D" w:rsidRPr="00C958EB" w:rsidRDefault="0031784D" w:rsidP="00826931">
            <w:pPr>
              <w:pStyle w:val="QPPTableTextITALIC"/>
            </w:pPr>
            <w:r w:rsidRPr="00C958EB">
              <w:t>Waterhousia floribunda</w:t>
            </w:r>
          </w:p>
          <w:p w14:paraId="6493F972" w14:textId="77777777" w:rsidR="0031784D" w:rsidRPr="00826931" w:rsidRDefault="0031784D" w:rsidP="00826931">
            <w:pPr>
              <w:pStyle w:val="QPPTableTextITALIC"/>
            </w:pPr>
            <w:r w:rsidRPr="00C958EB">
              <w:t>Melaleuca quinquenervia</w:t>
            </w:r>
          </w:p>
        </w:tc>
      </w:tr>
      <w:tr w:rsidR="004E3405" w:rsidRPr="004E3405" w14:paraId="7714F500" w14:textId="77777777" w:rsidTr="00E93EBA">
        <w:tc>
          <w:tcPr>
            <w:tcW w:w="4261" w:type="dxa"/>
            <w:shd w:val="clear" w:color="auto" w:fill="auto"/>
          </w:tcPr>
          <w:p w14:paraId="65A49593" w14:textId="77777777" w:rsidR="0031784D" w:rsidRPr="00826931" w:rsidRDefault="0031784D" w:rsidP="00826931">
            <w:pPr>
              <w:pStyle w:val="QPPTableTextBody"/>
            </w:pPr>
            <w:r w:rsidRPr="00C958EB">
              <w:rPr>
                <w:i/>
              </w:rPr>
              <w:t>Macquarie Street</w:t>
            </w:r>
          </w:p>
        </w:tc>
        <w:tc>
          <w:tcPr>
            <w:tcW w:w="4261" w:type="dxa"/>
            <w:shd w:val="clear" w:color="auto" w:fill="auto"/>
          </w:tcPr>
          <w:p w14:paraId="760B1951" w14:textId="77777777" w:rsidR="0031784D" w:rsidRPr="00C958EB" w:rsidRDefault="0031784D" w:rsidP="00826931">
            <w:pPr>
              <w:pStyle w:val="QPPTableTextITALIC"/>
            </w:pPr>
            <w:r w:rsidRPr="00C958EB">
              <w:t>Harpullia pendula</w:t>
            </w:r>
          </w:p>
          <w:p w14:paraId="22D72E5D" w14:textId="77777777" w:rsidR="0031784D" w:rsidRPr="00C958EB" w:rsidRDefault="0031784D" w:rsidP="00826931">
            <w:pPr>
              <w:pStyle w:val="QPPTableTextITALIC"/>
            </w:pPr>
            <w:r w:rsidRPr="00C958EB">
              <w:t>Delonix regia</w:t>
            </w:r>
          </w:p>
          <w:p w14:paraId="341A7C07" w14:textId="77777777" w:rsidR="0031784D" w:rsidRPr="00826931" w:rsidRDefault="0031784D" w:rsidP="00826931">
            <w:pPr>
              <w:pStyle w:val="QPPTableTextITALIC"/>
            </w:pPr>
            <w:r w:rsidRPr="00C958EB">
              <w:t>Waterhousia floribunda</w:t>
            </w:r>
          </w:p>
        </w:tc>
      </w:tr>
      <w:tr w:rsidR="004E3405" w:rsidRPr="004E3405" w14:paraId="75EA318C" w14:textId="77777777" w:rsidTr="00E93EBA">
        <w:tc>
          <w:tcPr>
            <w:tcW w:w="4261" w:type="dxa"/>
            <w:shd w:val="clear" w:color="auto" w:fill="auto"/>
          </w:tcPr>
          <w:p w14:paraId="7A0806BE" w14:textId="77777777" w:rsidR="0031784D" w:rsidRPr="00826931" w:rsidRDefault="0031784D" w:rsidP="00826931">
            <w:pPr>
              <w:pStyle w:val="QPPTableTextBody"/>
            </w:pPr>
            <w:r w:rsidRPr="00C958EB">
              <w:rPr>
                <w:i/>
              </w:rPr>
              <w:t>Market Street</w:t>
            </w:r>
          </w:p>
        </w:tc>
        <w:tc>
          <w:tcPr>
            <w:tcW w:w="4261" w:type="dxa"/>
            <w:shd w:val="clear" w:color="auto" w:fill="auto"/>
          </w:tcPr>
          <w:p w14:paraId="20F7B012" w14:textId="77777777" w:rsidR="0031784D" w:rsidRPr="00C958EB" w:rsidRDefault="0031784D" w:rsidP="00826931">
            <w:pPr>
              <w:pStyle w:val="QPPTableTextITALIC"/>
            </w:pPr>
            <w:r w:rsidRPr="00C958EB">
              <w:t>Lophostemon confertus</w:t>
            </w:r>
          </w:p>
          <w:p w14:paraId="592A5E8E" w14:textId="77777777" w:rsidR="0031784D" w:rsidRPr="00C958EB" w:rsidRDefault="0031784D" w:rsidP="00826931">
            <w:pPr>
              <w:pStyle w:val="QPPTableTextITALIC"/>
            </w:pPr>
            <w:r w:rsidRPr="00C958EB">
              <w:t>Flindersia schottiana</w:t>
            </w:r>
          </w:p>
          <w:p w14:paraId="497A5A62" w14:textId="77777777" w:rsidR="0031784D" w:rsidRPr="00826931" w:rsidRDefault="0031784D" w:rsidP="00826931">
            <w:pPr>
              <w:pStyle w:val="QPPTableTextITALIC"/>
            </w:pPr>
            <w:r w:rsidRPr="00C958EB">
              <w:t>Ficus rubiginosa</w:t>
            </w:r>
          </w:p>
        </w:tc>
      </w:tr>
      <w:tr w:rsidR="004E3405" w:rsidRPr="004E3405" w14:paraId="5488195F" w14:textId="77777777" w:rsidTr="00E93EBA">
        <w:tc>
          <w:tcPr>
            <w:tcW w:w="4261" w:type="dxa"/>
            <w:shd w:val="clear" w:color="auto" w:fill="auto"/>
          </w:tcPr>
          <w:p w14:paraId="347BC0CB" w14:textId="77777777" w:rsidR="0031784D" w:rsidRPr="00826931" w:rsidRDefault="0031784D" w:rsidP="00826931">
            <w:pPr>
              <w:pStyle w:val="QPPTableTextBody"/>
            </w:pPr>
            <w:r w:rsidRPr="00C958EB">
              <w:rPr>
                <w:i/>
              </w:rPr>
              <w:t>Masters Street</w:t>
            </w:r>
          </w:p>
        </w:tc>
        <w:tc>
          <w:tcPr>
            <w:tcW w:w="4261" w:type="dxa"/>
            <w:shd w:val="clear" w:color="auto" w:fill="auto"/>
          </w:tcPr>
          <w:p w14:paraId="0AA00C2F" w14:textId="77777777" w:rsidR="0031784D" w:rsidRPr="00C958EB" w:rsidRDefault="0031784D" w:rsidP="00826931">
            <w:pPr>
              <w:pStyle w:val="QPPTableTextITALIC"/>
            </w:pPr>
            <w:r w:rsidRPr="00C958EB">
              <w:t>Cupaniopsis anacardioides</w:t>
            </w:r>
          </w:p>
          <w:p w14:paraId="390011C9" w14:textId="77777777" w:rsidR="0031784D" w:rsidRPr="00C958EB" w:rsidRDefault="0031784D" w:rsidP="00826931">
            <w:pPr>
              <w:pStyle w:val="QPPTableTextITALIC"/>
            </w:pPr>
            <w:r w:rsidRPr="00C958EB">
              <w:t>Flindersia schottiana</w:t>
            </w:r>
          </w:p>
          <w:p w14:paraId="52B71406" w14:textId="77777777" w:rsidR="0031784D" w:rsidRPr="00826931" w:rsidRDefault="0031784D" w:rsidP="00826931">
            <w:pPr>
              <w:pStyle w:val="QPPTableTextITALIC"/>
            </w:pPr>
            <w:r w:rsidRPr="00C958EB">
              <w:t>Grevillea baileyana</w:t>
            </w:r>
          </w:p>
        </w:tc>
      </w:tr>
      <w:tr w:rsidR="004E3405" w:rsidRPr="004E3405" w14:paraId="3E9EE0C1" w14:textId="77777777" w:rsidTr="00E93EBA">
        <w:tc>
          <w:tcPr>
            <w:tcW w:w="4261" w:type="dxa"/>
            <w:shd w:val="clear" w:color="auto" w:fill="auto"/>
          </w:tcPr>
          <w:p w14:paraId="775BB283" w14:textId="77777777" w:rsidR="0031784D" w:rsidRPr="00826931" w:rsidRDefault="0031784D" w:rsidP="00826931">
            <w:pPr>
              <w:pStyle w:val="QPPTableTextBody"/>
            </w:pPr>
            <w:r w:rsidRPr="00C958EB">
              <w:rPr>
                <w:i/>
              </w:rPr>
              <w:t>Merthyr Road</w:t>
            </w:r>
          </w:p>
        </w:tc>
        <w:tc>
          <w:tcPr>
            <w:tcW w:w="4261" w:type="dxa"/>
            <w:shd w:val="clear" w:color="auto" w:fill="auto"/>
          </w:tcPr>
          <w:p w14:paraId="13DC49FF" w14:textId="77777777" w:rsidR="0031784D" w:rsidRPr="00C958EB" w:rsidRDefault="0031784D" w:rsidP="00826931">
            <w:pPr>
              <w:pStyle w:val="QPPTableTextITALIC"/>
            </w:pPr>
            <w:r w:rsidRPr="00C958EB">
              <w:t>Harpullia pendula</w:t>
            </w:r>
          </w:p>
          <w:p w14:paraId="050F7F9A" w14:textId="77777777" w:rsidR="0031784D" w:rsidRPr="00826931" w:rsidRDefault="0031784D" w:rsidP="00BE35B2">
            <w:pPr>
              <w:pStyle w:val="QPPTableTextITALIC"/>
            </w:pPr>
            <w:r w:rsidRPr="00C958EB">
              <w:t>Ficus microcarpa var. Hillii</w:t>
            </w:r>
          </w:p>
        </w:tc>
      </w:tr>
      <w:tr w:rsidR="004E3405" w:rsidRPr="004E3405" w14:paraId="227C9FE5" w14:textId="77777777" w:rsidTr="00E93EBA">
        <w:tc>
          <w:tcPr>
            <w:tcW w:w="4261" w:type="dxa"/>
            <w:shd w:val="clear" w:color="auto" w:fill="auto"/>
          </w:tcPr>
          <w:p w14:paraId="6D0A0203" w14:textId="725CA582" w:rsidR="0031784D" w:rsidRPr="00826931" w:rsidRDefault="0031784D">
            <w:pPr>
              <w:pStyle w:val="QPPTableTextBody"/>
            </w:pPr>
            <w:r w:rsidRPr="00C958EB">
              <w:rPr>
                <w:i/>
              </w:rPr>
              <w:t>Refinery Parade</w:t>
            </w:r>
          </w:p>
        </w:tc>
        <w:tc>
          <w:tcPr>
            <w:tcW w:w="4261" w:type="dxa"/>
            <w:shd w:val="clear" w:color="auto" w:fill="auto"/>
          </w:tcPr>
          <w:p w14:paraId="33FC1B63" w14:textId="77777777" w:rsidR="0031784D" w:rsidRPr="00C958EB" w:rsidRDefault="0031784D" w:rsidP="00826931">
            <w:pPr>
              <w:pStyle w:val="QPPTableTextITALIC"/>
            </w:pPr>
            <w:r w:rsidRPr="00C958EB">
              <w:t>Harpullia pendula</w:t>
            </w:r>
          </w:p>
          <w:p w14:paraId="69B366D3" w14:textId="77777777" w:rsidR="0031784D" w:rsidRPr="00826931" w:rsidRDefault="0031784D" w:rsidP="00826931">
            <w:pPr>
              <w:pStyle w:val="QPPTableTextITALIC"/>
            </w:pPr>
            <w:r w:rsidRPr="00C958EB">
              <w:t>Peltophorum pterocarpum</w:t>
            </w:r>
          </w:p>
        </w:tc>
      </w:tr>
      <w:tr w:rsidR="004E3405" w:rsidRPr="004E3405" w14:paraId="04779917" w14:textId="77777777" w:rsidTr="00E93EBA">
        <w:tc>
          <w:tcPr>
            <w:tcW w:w="4261" w:type="dxa"/>
            <w:shd w:val="clear" w:color="auto" w:fill="auto"/>
          </w:tcPr>
          <w:p w14:paraId="220ED59B" w14:textId="77777777" w:rsidR="0031784D" w:rsidRPr="00826931" w:rsidRDefault="0031784D" w:rsidP="00826931">
            <w:pPr>
              <w:pStyle w:val="QPPTableTextBody"/>
            </w:pPr>
            <w:r w:rsidRPr="00C958EB">
              <w:rPr>
                <w:i/>
              </w:rPr>
              <w:t>RiverWalk</w:t>
            </w:r>
          </w:p>
        </w:tc>
        <w:tc>
          <w:tcPr>
            <w:tcW w:w="4261" w:type="dxa"/>
            <w:shd w:val="clear" w:color="auto" w:fill="auto"/>
          </w:tcPr>
          <w:p w14:paraId="2E2564BD" w14:textId="77777777" w:rsidR="0031784D" w:rsidRPr="00C958EB" w:rsidRDefault="0031784D" w:rsidP="00826931">
            <w:pPr>
              <w:pStyle w:val="QPPTableTextITALIC"/>
            </w:pPr>
            <w:r w:rsidRPr="00C958EB">
              <w:t>Delonix regia</w:t>
            </w:r>
          </w:p>
          <w:p w14:paraId="6B9680CC" w14:textId="77777777" w:rsidR="0031784D" w:rsidRPr="00C958EB" w:rsidRDefault="0031784D" w:rsidP="00826931">
            <w:pPr>
              <w:pStyle w:val="QPPTableTextITALIC"/>
            </w:pPr>
            <w:r w:rsidRPr="00C958EB">
              <w:t>Ficus rubiginosa</w:t>
            </w:r>
          </w:p>
          <w:p w14:paraId="07D7FFA9" w14:textId="77777777" w:rsidR="0031784D" w:rsidRPr="00826931" w:rsidRDefault="0031784D" w:rsidP="00826931">
            <w:pPr>
              <w:pStyle w:val="QPPTableTextITALIC"/>
            </w:pPr>
            <w:r w:rsidRPr="00C958EB">
              <w:t>Araucaria cunninghamii</w:t>
            </w:r>
          </w:p>
        </w:tc>
      </w:tr>
      <w:tr w:rsidR="004E3405" w:rsidRPr="004E3405" w14:paraId="0A41DB4E" w14:textId="77777777" w:rsidTr="00E93EBA">
        <w:tc>
          <w:tcPr>
            <w:tcW w:w="4261" w:type="dxa"/>
            <w:shd w:val="clear" w:color="auto" w:fill="auto"/>
          </w:tcPr>
          <w:p w14:paraId="7B38BEA6" w14:textId="77777777" w:rsidR="0031784D" w:rsidRPr="00826931" w:rsidRDefault="0031784D" w:rsidP="00826931">
            <w:pPr>
              <w:pStyle w:val="QPPTableTextBody"/>
            </w:pPr>
            <w:r w:rsidRPr="00C958EB">
              <w:rPr>
                <w:i/>
              </w:rPr>
              <w:t>Skyring Terrace</w:t>
            </w:r>
          </w:p>
        </w:tc>
        <w:tc>
          <w:tcPr>
            <w:tcW w:w="4261" w:type="dxa"/>
            <w:shd w:val="clear" w:color="auto" w:fill="auto"/>
          </w:tcPr>
          <w:p w14:paraId="4AF6E874" w14:textId="77777777" w:rsidR="0031784D" w:rsidRPr="00C958EB" w:rsidRDefault="0031784D" w:rsidP="00826931">
            <w:pPr>
              <w:pStyle w:val="QPPTableTextITALIC"/>
            </w:pPr>
            <w:r w:rsidRPr="00C958EB">
              <w:t>Lophostemon confertus</w:t>
            </w:r>
          </w:p>
          <w:p w14:paraId="7D40979C" w14:textId="77777777" w:rsidR="0031784D" w:rsidRPr="00C958EB" w:rsidRDefault="0031784D" w:rsidP="00826931">
            <w:pPr>
              <w:pStyle w:val="QPPTableTextITALIC"/>
            </w:pPr>
            <w:r w:rsidRPr="00C958EB">
              <w:t>Flindersia australis</w:t>
            </w:r>
          </w:p>
          <w:p w14:paraId="320523F9" w14:textId="77777777" w:rsidR="0031784D" w:rsidRPr="00826931" w:rsidRDefault="0031784D" w:rsidP="00826931">
            <w:pPr>
              <w:pStyle w:val="QPPTableTextITALIC"/>
            </w:pPr>
            <w:r w:rsidRPr="00C958EB">
              <w:t>Ficus rubiginosa</w:t>
            </w:r>
          </w:p>
        </w:tc>
      </w:tr>
      <w:tr w:rsidR="004E3405" w:rsidRPr="004E3405" w14:paraId="0B806FDA" w14:textId="77777777" w:rsidTr="00E93EBA">
        <w:tc>
          <w:tcPr>
            <w:tcW w:w="4261" w:type="dxa"/>
            <w:shd w:val="clear" w:color="auto" w:fill="auto"/>
          </w:tcPr>
          <w:p w14:paraId="1B86FCA1" w14:textId="77777777" w:rsidR="0031784D" w:rsidRPr="00826931" w:rsidRDefault="0031784D" w:rsidP="00826931">
            <w:pPr>
              <w:pStyle w:val="QPPTableTextBody"/>
            </w:pPr>
            <w:r w:rsidRPr="00C958EB">
              <w:rPr>
                <w:i/>
              </w:rPr>
              <w:t>Stratton Street</w:t>
            </w:r>
          </w:p>
        </w:tc>
        <w:tc>
          <w:tcPr>
            <w:tcW w:w="4261" w:type="dxa"/>
            <w:shd w:val="clear" w:color="auto" w:fill="auto"/>
          </w:tcPr>
          <w:p w14:paraId="2496764B" w14:textId="77777777" w:rsidR="0031784D" w:rsidRPr="00C958EB" w:rsidRDefault="0031784D" w:rsidP="00826931">
            <w:pPr>
              <w:pStyle w:val="QPPTableTextITALIC"/>
            </w:pPr>
            <w:r w:rsidRPr="00C958EB">
              <w:t>Harpullia pendula</w:t>
            </w:r>
          </w:p>
          <w:p w14:paraId="3B44F1DD" w14:textId="77777777" w:rsidR="0031784D" w:rsidRPr="00C958EB" w:rsidRDefault="0031784D" w:rsidP="00826931">
            <w:pPr>
              <w:pStyle w:val="QPPTableTextITALIC"/>
            </w:pPr>
            <w:r w:rsidRPr="00C958EB">
              <w:t>Melaleuca quinquenervia</w:t>
            </w:r>
          </w:p>
          <w:p w14:paraId="5EFF8439" w14:textId="77777777" w:rsidR="0031784D" w:rsidRPr="00826931" w:rsidRDefault="0031784D" w:rsidP="00826931">
            <w:pPr>
              <w:pStyle w:val="QPPTableTextITALIC"/>
            </w:pPr>
            <w:r w:rsidRPr="00C958EB">
              <w:t>Grevillea baileyana</w:t>
            </w:r>
          </w:p>
        </w:tc>
      </w:tr>
      <w:tr w:rsidR="004E3405" w:rsidRPr="004E3405" w14:paraId="2CA290C1" w14:textId="77777777" w:rsidTr="00E93EBA">
        <w:tc>
          <w:tcPr>
            <w:tcW w:w="4261" w:type="dxa"/>
            <w:shd w:val="clear" w:color="auto" w:fill="auto"/>
          </w:tcPr>
          <w:p w14:paraId="594FBC4F" w14:textId="77777777" w:rsidR="0031784D" w:rsidRPr="00826931" w:rsidRDefault="0031784D" w:rsidP="00826931">
            <w:pPr>
              <w:pStyle w:val="QPPTableTextBody"/>
            </w:pPr>
            <w:r w:rsidRPr="00C958EB">
              <w:rPr>
                <w:i/>
              </w:rPr>
              <w:t>Sydney Street</w:t>
            </w:r>
          </w:p>
        </w:tc>
        <w:tc>
          <w:tcPr>
            <w:tcW w:w="4261" w:type="dxa"/>
            <w:shd w:val="clear" w:color="auto" w:fill="auto"/>
          </w:tcPr>
          <w:p w14:paraId="62F812CA" w14:textId="77777777" w:rsidR="0031784D" w:rsidRPr="00C958EB" w:rsidRDefault="0031784D" w:rsidP="00826931">
            <w:pPr>
              <w:pStyle w:val="QPPTableTextITALIC"/>
            </w:pPr>
            <w:r w:rsidRPr="00C958EB">
              <w:t>Harpullia pendula</w:t>
            </w:r>
          </w:p>
          <w:p w14:paraId="61F5C565" w14:textId="77777777" w:rsidR="0031784D" w:rsidRPr="00826931" w:rsidRDefault="0031784D" w:rsidP="00826931">
            <w:pPr>
              <w:pStyle w:val="QPPTableTextITALIC"/>
            </w:pPr>
            <w:r w:rsidRPr="00C958EB">
              <w:t>Peltophorum pterocarpum</w:t>
            </w:r>
          </w:p>
        </w:tc>
      </w:tr>
      <w:tr w:rsidR="004E3405" w:rsidRPr="004E3405" w14:paraId="49FFBF98" w14:textId="77777777" w:rsidTr="00E93EBA">
        <w:tc>
          <w:tcPr>
            <w:tcW w:w="4261" w:type="dxa"/>
            <w:shd w:val="clear" w:color="auto" w:fill="auto"/>
          </w:tcPr>
          <w:p w14:paraId="73980684" w14:textId="77777777" w:rsidR="0031784D" w:rsidRPr="00826931" w:rsidRDefault="0031784D" w:rsidP="00826931">
            <w:pPr>
              <w:pStyle w:val="QPPTableTextBody"/>
            </w:pPr>
            <w:r w:rsidRPr="00C958EB">
              <w:rPr>
                <w:i/>
              </w:rPr>
              <w:t>Vernon Terrace</w:t>
            </w:r>
          </w:p>
        </w:tc>
        <w:tc>
          <w:tcPr>
            <w:tcW w:w="4261" w:type="dxa"/>
            <w:shd w:val="clear" w:color="auto" w:fill="auto"/>
          </w:tcPr>
          <w:p w14:paraId="2A3EDDF5" w14:textId="77777777" w:rsidR="0031784D" w:rsidRPr="00C958EB" w:rsidRDefault="0031784D" w:rsidP="00826931">
            <w:pPr>
              <w:pStyle w:val="QPPTableTextITALIC"/>
            </w:pPr>
            <w:r w:rsidRPr="00C958EB">
              <w:t>Harpullia pendula</w:t>
            </w:r>
          </w:p>
          <w:p w14:paraId="48D5B7FA" w14:textId="77777777" w:rsidR="0031784D" w:rsidRPr="00826931" w:rsidRDefault="0031784D" w:rsidP="00BE35B2">
            <w:pPr>
              <w:pStyle w:val="QPPTableTextITALIC"/>
            </w:pPr>
            <w:r w:rsidRPr="00C958EB">
              <w:t>Ficus microcarpa var. Hillii</w:t>
            </w:r>
          </w:p>
        </w:tc>
      </w:tr>
      <w:tr w:rsidR="004E3405" w:rsidRPr="004E3405" w14:paraId="4E0762F5" w14:textId="77777777" w:rsidTr="00E93EBA">
        <w:tc>
          <w:tcPr>
            <w:tcW w:w="4261" w:type="dxa"/>
            <w:shd w:val="clear" w:color="auto" w:fill="auto"/>
          </w:tcPr>
          <w:p w14:paraId="736618E3" w14:textId="77777777" w:rsidR="0031784D" w:rsidRPr="00826931" w:rsidRDefault="0031784D" w:rsidP="00826931">
            <w:pPr>
              <w:pStyle w:val="QPPTableTextBody"/>
            </w:pPr>
            <w:r w:rsidRPr="00C958EB">
              <w:rPr>
                <w:i/>
              </w:rPr>
              <w:t>Waterloo Street</w:t>
            </w:r>
          </w:p>
        </w:tc>
        <w:tc>
          <w:tcPr>
            <w:tcW w:w="4261" w:type="dxa"/>
            <w:shd w:val="clear" w:color="auto" w:fill="auto"/>
          </w:tcPr>
          <w:p w14:paraId="2ED5A12B" w14:textId="77777777" w:rsidR="0031784D" w:rsidRPr="00C958EB" w:rsidRDefault="0031784D" w:rsidP="00826931">
            <w:pPr>
              <w:pStyle w:val="QPPTableTextITALIC"/>
            </w:pPr>
            <w:r w:rsidRPr="00C958EB">
              <w:t>Lophostemon confertus</w:t>
            </w:r>
          </w:p>
          <w:p w14:paraId="5494CD41" w14:textId="77777777" w:rsidR="0031784D" w:rsidRPr="00C958EB" w:rsidRDefault="0031784D" w:rsidP="00826931">
            <w:pPr>
              <w:pStyle w:val="QPPTableTextITALIC"/>
            </w:pPr>
            <w:r w:rsidRPr="00C958EB">
              <w:t>Flindersia australis</w:t>
            </w:r>
          </w:p>
          <w:p w14:paraId="6B932043" w14:textId="77777777" w:rsidR="0031784D" w:rsidRPr="00C958EB" w:rsidRDefault="0031784D" w:rsidP="00826931">
            <w:pPr>
              <w:pStyle w:val="QPPTableTextITALIC"/>
            </w:pPr>
            <w:r w:rsidRPr="00C958EB">
              <w:t>Ficus rubiginosa</w:t>
            </w:r>
          </w:p>
          <w:p w14:paraId="06498887" w14:textId="77777777" w:rsidR="0031784D" w:rsidRPr="00826931" w:rsidRDefault="0031784D" w:rsidP="00826931">
            <w:pPr>
              <w:pStyle w:val="QPPTableTextITALIC"/>
            </w:pPr>
            <w:r w:rsidRPr="00C958EB">
              <w:t>Cupaniopsis anacardioides</w:t>
            </w:r>
          </w:p>
        </w:tc>
      </w:tr>
      <w:tr w:rsidR="004E3405" w:rsidRPr="004E3405" w14:paraId="1F8D1B89" w14:textId="77777777" w:rsidTr="00E93EBA">
        <w:tc>
          <w:tcPr>
            <w:tcW w:w="4261" w:type="dxa"/>
            <w:shd w:val="clear" w:color="auto" w:fill="auto"/>
          </w:tcPr>
          <w:p w14:paraId="0C6C2886" w14:textId="77777777" w:rsidR="0031784D" w:rsidRPr="00826931" w:rsidRDefault="0031784D" w:rsidP="00826931">
            <w:pPr>
              <w:pStyle w:val="QPPTableTextBody"/>
            </w:pPr>
            <w:r w:rsidRPr="00C958EB">
              <w:rPr>
                <w:i/>
              </w:rPr>
              <w:t>Welsby Street</w:t>
            </w:r>
          </w:p>
        </w:tc>
        <w:tc>
          <w:tcPr>
            <w:tcW w:w="4261" w:type="dxa"/>
            <w:shd w:val="clear" w:color="auto" w:fill="auto"/>
          </w:tcPr>
          <w:p w14:paraId="2C5B5627" w14:textId="77777777" w:rsidR="0031784D" w:rsidRPr="00C958EB" w:rsidRDefault="0031784D" w:rsidP="00826931">
            <w:pPr>
              <w:pStyle w:val="QPPTableTextITALIC"/>
            </w:pPr>
            <w:r w:rsidRPr="00C958EB">
              <w:t>Peltophorum pterocarpum</w:t>
            </w:r>
          </w:p>
          <w:p w14:paraId="4704D5DB" w14:textId="77777777" w:rsidR="0031784D" w:rsidRPr="00826931" w:rsidRDefault="0031784D" w:rsidP="00826931">
            <w:pPr>
              <w:pStyle w:val="QPPTableTextITALIC"/>
            </w:pPr>
            <w:r w:rsidRPr="00C958EB">
              <w:t>Jacaranda mimosifolia</w:t>
            </w:r>
          </w:p>
        </w:tc>
      </w:tr>
      <w:tr w:rsidR="004E3405" w:rsidRPr="004E3405" w14:paraId="1C15E247" w14:textId="77777777" w:rsidTr="00E93EBA">
        <w:tc>
          <w:tcPr>
            <w:tcW w:w="4261" w:type="dxa"/>
            <w:shd w:val="clear" w:color="auto" w:fill="auto"/>
          </w:tcPr>
          <w:p w14:paraId="03661C9B" w14:textId="77777777" w:rsidR="0031784D" w:rsidRPr="00826931" w:rsidRDefault="0031784D" w:rsidP="00826931">
            <w:pPr>
              <w:pStyle w:val="QPPTableTextBody"/>
            </w:pPr>
            <w:r w:rsidRPr="00C958EB">
              <w:rPr>
                <w:i/>
              </w:rPr>
              <w:t>Wyatt Street</w:t>
            </w:r>
          </w:p>
        </w:tc>
        <w:tc>
          <w:tcPr>
            <w:tcW w:w="4261" w:type="dxa"/>
            <w:shd w:val="clear" w:color="auto" w:fill="auto"/>
          </w:tcPr>
          <w:p w14:paraId="7F6424DF" w14:textId="77777777" w:rsidR="0031784D" w:rsidRPr="00C958EB" w:rsidRDefault="0031784D" w:rsidP="00826931">
            <w:pPr>
              <w:pStyle w:val="QPPTableTextITALIC"/>
            </w:pPr>
            <w:r w:rsidRPr="00C958EB">
              <w:t>Cupaniopsis anacardiodes</w:t>
            </w:r>
          </w:p>
          <w:p w14:paraId="3FE7728D" w14:textId="77777777" w:rsidR="0031784D" w:rsidRPr="00C958EB" w:rsidRDefault="0031784D" w:rsidP="00826931">
            <w:pPr>
              <w:pStyle w:val="QPPTableTextITALIC"/>
            </w:pPr>
            <w:r w:rsidRPr="00C958EB">
              <w:t>Flindersia schottiana</w:t>
            </w:r>
          </w:p>
          <w:p w14:paraId="2D2268A9" w14:textId="77777777" w:rsidR="0031784D" w:rsidRPr="00826931" w:rsidRDefault="0031784D" w:rsidP="00826931">
            <w:pPr>
              <w:pStyle w:val="QPPTableTextITALIC"/>
            </w:pPr>
            <w:r w:rsidRPr="00C958EB">
              <w:t>Melaleuca quinquenervia</w:t>
            </w:r>
          </w:p>
        </w:tc>
      </w:tr>
      <w:tr w:rsidR="004E3405" w:rsidRPr="00C958EB" w14:paraId="383AA279" w14:textId="77777777" w:rsidTr="00E93EBA">
        <w:tc>
          <w:tcPr>
            <w:tcW w:w="4261" w:type="dxa"/>
            <w:shd w:val="clear" w:color="auto" w:fill="auto"/>
          </w:tcPr>
          <w:p w14:paraId="0E969131" w14:textId="77777777" w:rsidR="0031784D" w:rsidRPr="00826931" w:rsidRDefault="0031784D" w:rsidP="00826931">
            <w:pPr>
              <w:pStyle w:val="QPPTableTextBody"/>
            </w:pPr>
            <w:r w:rsidRPr="00C958EB">
              <w:rPr>
                <w:i/>
              </w:rPr>
              <w:t>Wyandra Street</w:t>
            </w:r>
          </w:p>
        </w:tc>
        <w:tc>
          <w:tcPr>
            <w:tcW w:w="4261" w:type="dxa"/>
            <w:shd w:val="clear" w:color="auto" w:fill="auto"/>
          </w:tcPr>
          <w:p w14:paraId="414CBEA5" w14:textId="77777777" w:rsidR="0031784D" w:rsidRPr="00C958EB" w:rsidRDefault="00401777" w:rsidP="00826931">
            <w:pPr>
              <w:pStyle w:val="QPPTableTextITALIC"/>
            </w:pPr>
            <w:r w:rsidRPr="00C958EB">
              <w:t>Handroanthus chrysanthus</w:t>
            </w:r>
          </w:p>
        </w:tc>
      </w:tr>
    </w:tbl>
    <w:p w14:paraId="3C77D054" w14:textId="77777777" w:rsidR="0031784D" w:rsidRPr="00C958EB" w:rsidRDefault="00D42B52" w:rsidP="004E3405">
      <w:pPr>
        <w:pStyle w:val="QPPTableHeadingStyle1"/>
        <w:rPr>
          <w:i/>
        </w:rPr>
      </w:pPr>
      <w:bookmarkStart w:id="6" w:name="Table531414b"/>
      <w:r w:rsidRPr="00C958EB">
        <w:rPr>
          <w:i/>
        </w:rPr>
        <w:t xml:space="preserve">Table </w:t>
      </w:r>
      <w:r w:rsidR="0031784D" w:rsidRPr="00C958EB">
        <w:rPr>
          <w:i/>
        </w:rPr>
        <w:t>5.3.</w:t>
      </w:r>
      <w:r w:rsidR="00831FA1" w:rsidRPr="00C958EB">
        <w:rPr>
          <w:i/>
        </w:rPr>
        <w:t>14.1</w:t>
      </w:r>
      <w:r w:rsidR="0031784D" w:rsidRPr="00C958EB">
        <w:rPr>
          <w:i/>
        </w:rPr>
        <w:t xml:space="preserve">.4B </w:t>
      </w:r>
      <w:bookmarkEnd w:id="6"/>
      <w:r w:rsidR="0031784D" w:rsidRPr="00C958EB">
        <w:rPr>
          <w:i/>
        </w:rPr>
        <w:t xml:space="preserve">– Shrubs and </w:t>
      </w:r>
      <w:r w:rsidR="00027EA8" w:rsidRPr="00C958EB">
        <w:rPr>
          <w:i/>
        </w:rPr>
        <w:t>g</w:t>
      </w:r>
      <w:r w:rsidR="0031784D" w:rsidRPr="00C958EB">
        <w:rPr>
          <w:i/>
        </w:rPr>
        <w:t xml:space="preserve">roundcover </w:t>
      </w:r>
      <w:r w:rsidR="00027EA8" w:rsidRPr="00C958EB">
        <w:rPr>
          <w:i/>
        </w:rPr>
        <w:t>s</w:t>
      </w:r>
      <w:r w:rsidR="0031784D" w:rsidRPr="00C958EB">
        <w:rPr>
          <w:i/>
        </w:rPr>
        <w:t>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3405" w:rsidRPr="004E3405" w14:paraId="55E2D407" w14:textId="77777777" w:rsidTr="00E93EBA">
        <w:tc>
          <w:tcPr>
            <w:tcW w:w="8522" w:type="dxa"/>
            <w:shd w:val="clear" w:color="auto" w:fill="auto"/>
          </w:tcPr>
          <w:p w14:paraId="5B7FEE38" w14:textId="77777777" w:rsidR="0031784D" w:rsidRPr="00826931" w:rsidRDefault="0031784D" w:rsidP="00826931">
            <w:pPr>
              <w:pStyle w:val="QPPTableTextBold"/>
            </w:pPr>
            <w:r w:rsidRPr="00C958EB">
              <w:rPr>
                <w:i/>
              </w:rPr>
              <w:t xml:space="preserve">Shrub and </w:t>
            </w:r>
            <w:r w:rsidR="00027EA8" w:rsidRPr="00C958EB">
              <w:rPr>
                <w:i/>
              </w:rPr>
              <w:t>g</w:t>
            </w:r>
            <w:r w:rsidRPr="00C958EB">
              <w:rPr>
                <w:i/>
              </w:rPr>
              <w:t xml:space="preserve">roundcover </w:t>
            </w:r>
            <w:r w:rsidR="00027EA8" w:rsidRPr="00C958EB">
              <w:rPr>
                <w:i/>
              </w:rPr>
              <w:t>s</w:t>
            </w:r>
            <w:r w:rsidRPr="00C958EB">
              <w:rPr>
                <w:i/>
              </w:rPr>
              <w:t>pecies</w:t>
            </w:r>
          </w:p>
        </w:tc>
      </w:tr>
      <w:tr w:rsidR="004E3405" w:rsidRPr="004E3405" w14:paraId="10D18450" w14:textId="77777777" w:rsidTr="00E93EBA">
        <w:tc>
          <w:tcPr>
            <w:tcW w:w="8522" w:type="dxa"/>
            <w:shd w:val="clear" w:color="auto" w:fill="auto"/>
          </w:tcPr>
          <w:p w14:paraId="79ECE9C8" w14:textId="77777777" w:rsidR="0031784D" w:rsidRPr="00826931" w:rsidRDefault="0031784D" w:rsidP="00826931">
            <w:pPr>
              <w:pStyle w:val="QPPTableTextBody"/>
            </w:pPr>
            <w:r w:rsidRPr="00C958EB">
              <w:rPr>
                <w:i/>
              </w:rPr>
              <w:t>Dianella spp.</w:t>
            </w:r>
          </w:p>
        </w:tc>
      </w:tr>
      <w:tr w:rsidR="004E3405" w:rsidRPr="004E3405" w14:paraId="7B539DA1" w14:textId="77777777" w:rsidTr="00E93EBA">
        <w:tc>
          <w:tcPr>
            <w:tcW w:w="8522" w:type="dxa"/>
            <w:shd w:val="clear" w:color="auto" w:fill="auto"/>
          </w:tcPr>
          <w:p w14:paraId="50CD9ED8" w14:textId="77777777" w:rsidR="0031784D" w:rsidRPr="00826931" w:rsidRDefault="0031784D" w:rsidP="00826931">
            <w:pPr>
              <w:pStyle w:val="QPPTableTextITALIC"/>
            </w:pPr>
            <w:r w:rsidRPr="00C958EB">
              <w:t>Dietes bicolour</w:t>
            </w:r>
          </w:p>
        </w:tc>
      </w:tr>
      <w:tr w:rsidR="004E3405" w:rsidRPr="004E3405" w14:paraId="2DD372F6" w14:textId="77777777" w:rsidTr="00E93EBA">
        <w:tc>
          <w:tcPr>
            <w:tcW w:w="8522" w:type="dxa"/>
            <w:shd w:val="clear" w:color="auto" w:fill="auto"/>
          </w:tcPr>
          <w:p w14:paraId="51D32F89" w14:textId="77777777" w:rsidR="0031784D" w:rsidRPr="00826931" w:rsidRDefault="0031784D" w:rsidP="00826931">
            <w:pPr>
              <w:pStyle w:val="QPPTableTextBody"/>
            </w:pPr>
            <w:r w:rsidRPr="00C958EB">
              <w:rPr>
                <w:i/>
              </w:rPr>
              <w:t>Liriope ‘Evergreen Giant’</w:t>
            </w:r>
          </w:p>
        </w:tc>
      </w:tr>
      <w:tr w:rsidR="004E3405" w:rsidRPr="004E3405" w14:paraId="00492DC5" w14:textId="77777777" w:rsidTr="00E93EBA">
        <w:tc>
          <w:tcPr>
            <w:tcW w:w="8522" w:type="dxa"/>
            <w:shd w:val="clear" w:color="auto" w:fill="auto"/>
          </w:tcPr>
          <w:p w14:paraId="23EE1931" w14:textId="77777777" w:rsidR="0031784D" w:rsidRPr="00826931" w:rsidRDefault="0031784D" w:rsidP="00826931">
            <w:pPr>
              <w:pStyle w:val="QPPTableTextITALIC"/>
            </w:pPr>
            <w:r w:rsidRPr="00C958EB">
              <w:t>Myoporum ellipticum</w:t>
            </w:r>
          </w:p>
        </w:tc>
      </w:tr>
      <w:tr w:rsidR="004E3405" w:rsidRPr="004E3405" w14:paraId="0D8EC3F2" w14:textId="77777777" w:rsidTr="00E93EBA">
        <w:tc>
          <w:tcPr>
            <w:tcW w:w="8522" w:type="dxa"/>
            <w:shd w:val="clear" w:color="auto" w:fill="auto"/>
          </w:tcPr>
          <w:p w14:paraId="126D7E30" w14:textId="77777777" w:rsidR="0031784D" w:rsidRPr="00826931" w:rsidRDefault="0031784D" w:rsidP="00826931">
            <w:pPr>
              <w:pStyle w:val="QPPTableTextBody"/>
            </w:pPr>
            <w:r w:rsidRPr="00C958EB">
              <w:rPr>
                <w:i/>
              </w:rPr>
              <w:t>Themeda ‘Mingo’</w:t>
            </w:r>
          </w:p>
        </w:tc>
      </w:tr>
      <w:tr w:rsidR="004E3405" w:rsidRPr="00C958EB" w14:paraId="47A2D749" w14:textId="77777777" w:rsidTr="00E93EBA">
        <w:tc>
          <w:tcPr>
            <w:tcW w:w="8522" w:type="dxa"/>
            <w:shd w:val="clear" w:color="auto" w:fill="auto"/>
          </w:tcPr>
          <w:p w14:paraId="38FFC7DA" w14:textId="77777777" w:rsidR="0031784D" w:rsidRPr="00C958EB" w:rsidRDefault="0031784D" w:rsidP="00826931">
            <w:pPr>
              <w:pStyle w:val="QPPTableTextBody"/>
              <w:rPr>
                <w:i/>
              </w:rPr>
            </w:pPr>
            <w:r w:rsidRPr="00C958EB">
              <w:rPr>
                <w:i/>
              </w:rPr>
              <w:t>Trachelospermum spp.</w:t>
            </w:r>
          </w:p>
        </w:tc>
      </w:tr>
    </w:tbl>
    <w:p w14:paraId="4D29D673" w14:textId="77777777" w:rsidR="00A95466" w:rsidRPr="00C958EB" w:rsidRDefault="00A95466" w:rsidP="000862CE">
      <w:pPr>
        <w:pStyle w:val="QPPBodytext"/>
        <w:rPr>
          <w:i/>
        </w:rPr>
      </w:pPr>
    </w:p>
    <w:sectPr w:rsidR="00A95466" w:rsidRPr="00C958EB" w:rsidSect="00E93EBA">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AFA5" w14:textId="77777777" w:rsidR="00C12788" w:rsidRDefault="00C12788" w:rsidP="00901526">
      <w:r>
        <w:separator/>
      </w:r>
    </w:p>
  </w:endnote>
  <w:endnote w:type="continuationSeparator" w:id="0">
    <w:p w14:paraId="5D73ED55" w14:textId="77777777" w:rsidR="00C12788" w:rsidRDefault="00C12788" w:rsidP="0090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335" w14:textId="7C8AB158" w:rsidR="00C12788" w:rsidRDefault="00C12788" w:rsidP="00901526">
    <w:pPr>
      <w:pStyle w:val="QPPFooter"/>
    </w:pPr>
    <w:r w:rsidRPr="000862CE">
      <w:t>Schedule 6 – Planning Scheme Policies (Infrastructure Design — Newstead—Teneriffe waterfront NP)</w:t>
    </w:r>
    <w:r w:rsidR="00BE35B2">
      <w:tab/>
    </w:r>
    <w:r w:rsidR="00BE35B2" w:rsidRPr="000862CE">
      <w:t xml:space="preserve"> </w:t>
    </w:r>
    <w:r w:rsidRPr="000862CE">
      <w:t xml:space="preserve">Effective </w:t>
    </w:r>
    <w:r w:rsidR="00CA6267">
      <w:t>14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E022" w14:textId="77777777" w:rsidR="00C12788" w:rsidRDefault="00C12788" w:rsidP="00901526">
      <w:r>
        <w:separator/>
      </w:r>
    </w:p>
  </w:footnote>
  <w:footnote w:type="continuationSeparator" w:id="0">
    <w:p w14:paraId="2B60A9F6" w14:textId="77777777" w:rsidR="00C12788" w:rsidRDefault="00C12788" w:rsidP="0090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DEBF" w14:textId="77777777" w:rsidR="00C12788" w:rsidRPr="00826931" w:rsidRDefault="00C958EB" w:rsidP="00826931">
    <w:r>
      <w:rPr>
        <w:lang w:eastAsia="en-US"/>
      </w:rPr>
      <w:pict w14:anchorId="717F4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2742"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7E6E" w14:textId="77777777" w:rsidR="00C12788" w:rsidRPr="00826931" w:rsidRDefault="00C958EB" w:rsidP="00826931">
    <w:r>
      <w:rPr>
        <w:lang w:eastAsia="en-US"/>
      </w:rPr>
      <w:pict w14:anchorId="3A6BF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2741"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num>
  <w:num w:numId="30">
    <w:abstractNumId w:val="22"/>
  </w:num>
  <w:num w:numId="31">
    <w:abstractNumId w:val="15"/>
  </w:num>
  <w:num w:numId="32">
    <w:abstractNumId w:val="35"/>
  </w:num>
  <w:num w:numId="33">
    <w:abstractNumId w:val="20"/>
  </w:num>
  <w:num w:numId="34">
    <w:abstractNumId w:val="17"/>
  </w:num>
  <w:num w:numId="35">
    <w:abstractNumId w:val="34"/>
  </w:num>
  <w:num w:numId="36">
    <w:abstractNumId w:val="14"/>
  </w:num>
  <w:num w:numId="37">
    <w:abstractNumId w:val="36"/>
  </w:num>
  <w:num w:numId="38">
    <w:abstractNumId w:val="13"/>
  </w:num>
  <w:num w:numId="39">
    <w:abstractNumId w:val="26"/>
  </w:num>
  <w:num w:numId="40">
    <w:abstractNumId w:val="21"/>
  </w:num>
  <w:num w:numId="41">
    <w:abstractNumId w:val="23"/>
  </w:num>
  <w:num w:numId="42">
    <w:abstractNumId w:val="27"/>
  </w:num>
  <w:num w:numId="43">
    <w:abstractNumId w:val="27"/>
    <w:lvlOverride w:ilvl="0">
      <w:startOverride w:val="1"/>
    </w:lvlOverride>
  </w:num>
  <w:num w:numId="44">
    <w:abstractNumId w:val="31"/>
  </w:num>
  <w:num w:numId="45">
    <w:abstractNumId w:val="30"/>
  </w:num>
  <w:num w:numId="46">
    <w:abstractNumId w:val="16"/>
    <w:lvlOverride w:ilvl="0">
      <w:startOverride w:val="1"/>
    </w:lvlOverride>
  </w:num>
  <w:num w:numId="47">
    <w:abstractNumId w:val="1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formatting="1" w:enforcement="1" w:cryptProviderType="rsaAES" w:cryptAlgorithmClass="hash" w:cryptAlgorithmType="typeAny" w:cryptAlgorithmSid="14" w:cryptSpinCount="100000" w:hash="rNNqPJidxLX6E7qjGdFdXy7wFBNNYRBAVXXGLX1slZXjvK6jmsjWHSkYtJoxWog5QoFUZiF5e8TfL0hmyA3Gtg==" w:salt="L7vbpUj9xJxYjCGwcKEAvQ=="/>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84D"/>
    <w:rsid w:val="000067E6"/>
    <w:rsid w:val="00012FA5"/>
    <w:rsid w:val="00027EA8"/>
    <w:rsid w:val="000535EA"/>
    <w:rsid w:val="000862CE"/>
    <w:rsid w:val="000B0C2A"/>
    <w:rsid w:val="001126CA"/>
    <w:rsid w:val="001433D6"/>
    <w:rsid w:val="001A6BC8"/>
    <w:rsid w:val="001B0665"/>
    <w:rsid w:val="001B4471"/>
    <w:rsid w:val="002A3E61"/>
    <w:rsid w:val="002D5396"/>
    <w:rsid w:val="003109C0"/>
    <w:rsid w:val="00316879"/>
    <w:rsid w:val="0031784D"/>
    <w:rsid w:val="003369B4"/>
    <w:rsid w:val="00362892"/>
    <w:rsid w:val="003732E9"/>
    <w:rsid w:val="003A6560"/>
    <w:rsid w:val="003B280E"/>
    <w:rsid w:val="00401777"/>
    <w:rsid w:val="00416803"/>
    <w:rsid w:val="004E3405"/>
    <w:rsid w:val="0055732C"/>
    <w:rsid w:val="00597BF6"/>
    <w:rsid w:val="005A67AC"/>
    <w:rsid w:val="005C7FD8"/>
    <w:rsid w:val="0062153C"/>
    <w:rsid w:val="00632F6F"/>
    <w:rsid w:val="006340EA"/>
    <w:rsid w:val="00650FC5"/>
    <w:rsid w:val="006730F1"/>
    <w:rsid w:val="00673266"/>
    <w:rsid w:val="0067604D"/>
    <w:rsid w:val="00686429"/>
    <w:rsid w:val="00693758"/>
    <w:rsid w:val="006D1A8F"/>
    <w:rsid w:val="007265DC"/>
    <w:rsid w:val="00736956"/>
    <w:rsid w:val="00740DCC"/>
    <w:rsid w:val="007428CF"/>
    <w:rsid w:val="007519BD"/>
    <w:rsid w:val="00775D0A"/>
    <w:rsid w:val="007A5E2F"/>
    <w:rsid w:val="00800151"/>
    <w:rsid w:val="00826931"/>
    <w:rsid w:val="00831FA1"/>
    <w:rsid w:val="008459AE"/>
    <w:rsid w:val="00855F95"/>
    <w:rsid w:val="008A0F4A"/>
    <w:rsid w:val="008A7F95"/>
    <w:rsid w:val="008E5415"/>
    <w:rsid w:val="008F07DB"/>
    <w:rsid w:val="008F67C1"/>
    <w:rsid w:val="00901526"/>
    <w:rsid w:val="00933E6D"/>
    <w:rsid w:val="009E4C31"/>
    <w:rsid w:val="00A32A0B"/>
    <w:rsid w:val="00A37E56"/>
    <w:rsid w:val="00A85CBE"/>
    <w:rsid w:val="00A912C8"/>
    <w:rsid w:val="00A95466"/>
    <w:rsid w:val="00AE1105"/>
    <w:rsid w:val="00B11190"/>
    <w:rsid w:val="00B22829"/>
    <w:rsid w:val="00B324E1"/>
    <w:rsid w:val="00BC1DE4"/>
    <w:rsid w:val="00BE35B2"/>
    <w:rsid w:val="00C12788"/>
    <w:rsid w:val="00C16E49"/>
    <w:rsid w:val="00C23E07"/>
    <w:rsid w:val="00C958EB"/>
    <w:rsid w:val="00CA6267"/>
    <w:rsid w:val="00D376A7"/>
    <w:rsid w:val="00D42B52"/>
    <w:rsid w:val="00D7053E"/>
    <w:rsid w:val="00DC155F"/>
    <w:rsid w:val="00DE5DF7"/>
    <w:rsid w:val="00DE66F8"/>
    <w:rsid w:val="00E12692"/>
    <w:rsid w:val="00E54718"/>
    <w:rsid w:val="00E93EBA"/>
    <w:rsid w:val="00EB0023"/>
    <w:rsid w:val="00EC7B13"/>
    <w:rsid w:val="00EE222F"/>
    <w:rsid w:val="00EE2594"/>
    <w:rsid w:val="00EE75A4"/>
    <w:rsid w:val="00F17446"/>
    <w:rsid w:val="00F17C84"/>
    <w:rsid w:val="00FC4F36"/>
    <w:rsid w:val="00FE5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79970"/>
  <w15:docId w15:val="{01AE0D90-8D8E-4736-8C5C-43FAAF9F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C958EB"/>
    <w:rPr>
      <w:rFonts w:ascii="Arial" w:eastAsia="Times New Roman" w:hAnsi="Arial"/>
      <w:szCs w:val="24"/>
    </w:rPr>
  </w:style>
  <w:style w:type="paragraph" w:styleId="Heading1">
    <w:name w:val="heading 1"/>
    <w:basedOn w:val="Normal"/>
    <w:next w:val="Normal"/>
    <w:link w:val="Heading1Char"/>
    <w:qFormat/>
    <w:locked/>
    <w:rsid w:val="00C1278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C1278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locked/>
    <w:rsid w:val="00C12788"/>
    <w:pPr>
      <w:keepNext/>
      <w:spacing w:before="240" w:after="60"/>
      <w:outlineLvl w:val="2"/>
    </w:pPr>
    <w:rPr>
      <w:rFonts w:cs="Arial"/>
      <w:b/>
      <w:bCs/>
      <w:sz w:val="26"/>
      <w:szCs w:val="26"/>
    </w:rPr>
  </w:style>
  <w:style w:type="paragraph" w:styleId="Heading4">
    <w:name w:val="heading 4"/>
    <w:basedOn w:val="Normal"/>
    <w:next w:val="Normal"/>
    <w:link w:val="Heading4Char"/>
    <w:semiHidden/>
    <w:qFormat/>
    <w:locked/>
    <w:rsid w:val="00C12788"/>
    <w:pPr>
      <w:keepNext/>
      <w:spacing w:before="240" w:after="60"/>
      <w:outlineLvl w:val="3"/>
    </w:pPr>
    <w:rPr>
      <w:b/>
      <w:bCs/>
      <w:sz w:val="28"/>
      <w:szCs w:val="28"/>
    </w:rPr>
  </w:style>
  <w:style w:type="paragraph" w:styleId="Heading5">
    <w:name w:val="heading 5"/>
    <w:basedOn w:val="Normal"/>
    <w:next w:val="Normal"/>
    <w:link w:val="Heading5Char"/>
    <w:semiHidden/>
    <w:qFormat/>
    <w:locked/>
    <w:rsid w:val="00C12788"/>
    <w:pPr>
      <w:spacing w:before="240" w:after="60"/>
      <w:outlineLvl w:val="4"/>
    </w:pPr>
    <w:rPr>
      <w:b/>
      <w:bCs/>
      <w:i/>
      <w:iCs/>
      <w:sz w:val="26"/>
      <w:szCs w:val="26"/>
    </w:rPr>
  </w:style>
  <w:style w:type="paragraph" w:styleId="Heading6">
    <w:name w:val="heading 6"/>
    <w:basedOn w:val="Normal"/>
    <w:next w:val="Normal"/>
    <w:link w:val="Heading6Char"/>
    <w:semiHidden/>
    <w:qFormat/>
    <w:locked/>
    <w:rsid w:val="00C12788"/>
    <w:pPr>
      <w:spacing w:before="240" w:after="60"/>
      <w:outlineLvl w:val="5"/>
    </w:pPr>
    <w:rPr>
      <w:b/>
      <w:bCs/>
      <w:sz w:val="22"/>
      <w:szCs w:val="22"/>
    </w:rPr>
  </w:style>
  <w:style w:type="paragraph" w:styleId="Heading7">
    <w:name w:val="heading 7"/>
    <w:basedOn w:val="Normal"/>
    <w:next w:val="Normal"/>
    <w:link w:val="Heading7Char"/>
    <w:semiHidden/>
    <w:qFormat/>
    <w:locked/>
    <w:rsid w:val="00C12788"/>
    <w:pPr>
      <w:spacing w:before="240" w:after="60"/>
      <w:outlineLvl w:val="6"/>
    </w:pPr>
  </w:style>
  <w:style w:type="paragraph" w:styleId="Heading8">
    <w:name w:val="heading 8"/>
    <w:basedOn w:val="Normal"/>
    <w:next w:val="Normal"/>
    <w:link w:val="Heading8Char"/>
    <w:semiHidden/>
    <w:qFormat/>
    <w:locked/>
    <w:rsid w:val="00C12788"/>
    <w:pPr>
      <w:spacing w:before="240" w:after="60"/>
      <w:outlineLvl w:val="7"/>
    </w:pPr>
    <w:rPr>
      <w:i/>
      <w:iCs/>
    </w:rPr>
  </w:style>
  <w:style w:type="paragraph" w:styleId="Heading9">
    <w:name w:val="heading 9"/>
    <w:basedOn w:val="Normal"/>
    <w:next w:val="Normal"/>
    <w:link w:val="Heading9Char"/>
    <w:semiHidden/>
    <w:qFormat/>
    <w:locked/>
    <w:rsid w:val="00C12788"/>
    <w:pPr>
      <w:spacing w:before="240" w:after="60"/>
      <w:outlineLvl w:val="8"/>
    </w:pPr>
    <w:rPr>
      <w:rFonts w:cs="Arial"/>
      <w:sz w:val="22"/>
      <w:szCs w:val="22"/>
    </w:rPr>
  </w:style>
  <w:style w:type="character" w:default="1" w:styleId="DefaultParagraphFont">
    <w:name w:val="Default Paragraph Font"/>
    <w:uiPriority w:val="1"/>
    <w:semiHidden/>
    <w:unhideWhenUsed/>
    <w:rsid w:val="00C958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58EB"/>
  </w:style>
  <w:style w:type="character" w:customStyle="1" w:styleId="Heading1Char">
    <w:name w:val="Heading 1 Char"/>
    <w:basedOn w:val="DefaultParagraphFont"/>
    <w:link w:val="Heading1"/>
    <w:rsid w:val="004E3405"/>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E340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4E3405"/>
    <w:rPr>
      <w:rFonts w:ascii="Arial" w:eastAsia="Times New Roman" w:hAnsi="Arial" w:cs="Arial"/>
      <w:b/>
      <w:bCs/>
      <w:sz w:val="26"/>
      <w:szCs w:val="26"/>
    </w:rPr>
  </w:style>
  <w:style w:type="character" w:customStyle="1" w:styleId="Heading4Char">
    <w:name w:val="Heading 4 Char"/>
    <w:basedOn w:val="DefaultParagraphFont"/>
    <w:link w:val="Heading4"/>
    <w:semiHidden/>
    <w:rsid w:val="004E3405"/>
    <w:rPr>
      <w:rFonts w:ascii="Arial" w:eastAsia="Times New Roman" w:hAnsi="Arial"/>
      <w:b/>
      <w:bCs/>
      <w:sz w:val="28"/>
      <w:szCs w:val="28"/>
    </w:rPr>
  </w:style>
  <w:style w:type="character" w:customStyle="1" w:styleId="Heading5Char">
    <w:name w:val="Heading 5 Char"/>
    <w:basedOn w:val="DefaultParagraphFont"/>
    <w:link w:val="Heading5"/>
    <w:semiHidden/>
    <w:rsid w:val="004E3405"/>
    <w:rPr>
      <w:rFonts w:ascii="Arial" w:eastAsia="Times New Roman" w:hAnsi="Arial"/>
      <w:b/>
      <w:bCs/>
      <w:i/>
      <w:iCs/>
      <w:sz w:val="26"/>
      <w:szCs w:val="26"/>
    </w:rPr>
  </w:style>
  <w:style w:type="character" w:customStyle="1" w:styleId="Heading6Char">
    <w:name w:val="Heading 6 Char"/>
    <w:basedOn w:val="DefaultParagraphFont"/>
    <w:link w:val="Heading6"/>
    <w:semiHidden/>
    <w:rsid w:val="004E3405"/>
    <w:rPr>
      <w:rFonts w:ascii="Arial" w:eastAsia="Times New Roman" w:hAnsi="Arial"/>
      <w:b/>
      <w:bCs/>
      <w:sz w:val="22"/>
      <w:szCs w:val="22"/>
    </w:rPr>
  </w:style>
  <w:style w:type="character" w:customStyle="1" w:styleId="Heading7Char">
    <w:name w:val="Heading 7 Char"/>
    <w:basedOn w:val="DefaultParagraphFont"/>
    <w:link w:val="Heading7"/>
    <w:semiHidden/>
    <w:rsid w:val="004E3405"/>
    <w:rPr>
      <w:rFonts w:ascii="Arial" w:eastAsia="Times New Roman" w:hAnsi="Arial"/>
      <w:szCs w:val="24"/>
    </w:rPr>
  </w:style>
  <w:style w:type="character" w:customStyle="1" w:styleId="Heading8Char">
    <w:name w:val="Heading 8 Char"/>
    <w:basedOn w:val="DefaultParagraphFont"/>
    <w:link w:val="Heading8"/>
    <w:semiHidden/>
    <w:rsid w:val="004E3405"/>
    <w:rPr>
      <w:rFonts w:ascii="Arial" w:eastAsia="Times New Roman" w:hAnsi="Arial"/>
      <w:i/>
      <w:iCs/>
      <w:szCs w:val="24"/>
    </w:rPr>
  </w:style>
  <w:style w:type="character" w:customStyle="1" w:styleId="Heading9Char">
    <w:name w:val="Heading 9 Char"/>
    <w:basedOn w:val="DefaultParagraphFont"/>
    <w:link w:val="Heading9"/>
    <w:semiHidden/>
    <w:rsid w:val="004E3405"/>
    <w:rPr>
      <w:rFonts w:ascii="Arial" w:eastAsia="Times New Roman" w:hAnsi="Arial" w:cs="Arial"/>
      <w:sz w:val="22"/>
      <w:szCs w:val="22"/>
    </w:rPr>
  </w:style>
  <w:style w:type="paragraph" w:customStyle="1" w:styleId="QPPBodytext">
    <w:name w:val="QPP Body text"/>
    <w:basedOn w:val="Normal"/>
    <w:link w:val="QPPBodytextChar"/>
    <w:rsid w:val="00C958EB"/>
    <w:pPr>
      <w:autoSpaceDE w:val="0"/>
      <w:autoSpaceDN w:val="0"/>
      <w:adjustRightInd w:val="0"/>
    </w:pPr>
    <w:rPr>
      <w:rFonts w:cs="Arial"/>
      <w:color w:val="000000"/>
      <w:szCs w:val="20"/>
    </w:rPr>
  </w:style>
  <w:style w:type="character" w:customStyle="1" w:styleId="QPPBodytextChar">
    <w:name w:val="QPP Body text Char"/>
    <w:link w:val="QPPBodytext"/>
    <w:rsid w:val="00C12788"/>
    <w:rPr>
      <w:rFonts w:ascii="Arial" w:eastAsia="Times New Roman" w:hAnsi="Arial" w:cs="Arial"/>
      <w:color w:val="000000"/>
    </w:rPr>
  </w:style>
  <w:style w:type="paragraph" w:customStyle="1" w:styleId="HGTableBullet2">
    <w:name w:val="HG Table Bullet 2"/>
    <w:basedOn w:val="QPPTableTextBody"/>
    <w:rsid w:val="00C958EB"/>
    <w:pPr>
      <w:numPr>
        <w:numId w:val="30"/>
      </w:numPr>
      <w:tabs>
        <w:tab w:val="left" w:pos="567"/>
      </w:tabs>
    </w:pPr>
  </w:style>
  <w:style w:type="paragraph" w:customStyle="1" w:styleId="QPPTableTextBody">
    <w:name w:val="QPP Table Text Body"/>
    <w:basedOn w:val="QPPBodytext"/>
    <w:link w:val="QPPTableTextBodyChar"/>
    <w:autoRedefine/>
    <w:rsid w:val="00C958EB"/>
    <w:pPr>
      <w:spacing w:before="60" w:after="60"/>
    </w:pPr>
  </w:style>
  <w:style w:type="character" w:customStyle="1" w:styleId="QPPTableTextBodyChar">
    <w:name w:val="QPP Table Text Body Char"/>
    <w:basedOn w:val="QPPBodytextChar"/>
    <w:link w:val="QPPTableTextBody"/>
    <w:rsid w:val="00C1278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C958EB"/>
    <w:pPr>
      <w:spacing w:before="100" w:beforeAutospacing="1" w:after="100" w:afterAutospacing="1"/>
    </w:pPr>
    <w:rPr>
      <w:sz w:val="16"/>
      <w:szCs w:val="16"/>
    </w:rPr>
  </w:style>
  <w:style w:type="character" w:customStyle="1" w:styleId="QPPEditorsNoteStyle1Char">
    <w:name w:val="QPP Editor's Note Style 1 Char"/>
    <w:link w:val="QPPEditorsNoteStyle1"/>
    <w:rsid w:val="00C12788"/>
    <w:rPr>
      <w:rFonts w:ascii="Arial" w:eastAsia="Times New Roman" w:hAnsi="Arial"/>
      <w:sz w:val="16"/>
      <w:szCs w:val="16"/>
    </w:rPr>
  </w:style>
  <w:style w:type="paragraph" w:customStyle="1" w:styleId="QPPTableHeadingStyle1">
    <w:name w:val="QPP Table Heading Style 1"/>
    <w:basedOn w:val="QPPHeading4"/>
    <w:rsid w:val="00C958EB"/>
    <w:pPr>
      <w:spacing w:after="0"/>
      <w:ind w:left="0" w:firstLine="0"/>
    </w:pPr>
  </w:style>
  <w:style w:type="paragraph" w:customStyle="1" w:styleId="QPPHeading4">
    <w:name w:val="QPP Heading 4"/>
    <w:basedOn w:val="Normal"/>
    <w:link w:val="QPPHeading4Char"/>
    <w:autoRedefine/>
    <w:rsid w:val="00C958EB"/>
    <w:pPr>
      <w:keepNext/>
      <w:spacing w:before="100" w:after="200"/>
      <w:ind w:left="851" w:hanging="851"/>
      <w:outlineLvl w:val="2"/>
    </w:pPr>
    <w:rPr>
      <w:rFonts w:cs="Arial"/>
      <w:b/>
      <w:bCs/>
      <w:szCs w:val="26"/>
    </w:rPr>
  </w:style>
  <w:style w:type="character" w:customStyle="1" w:styleId="QPPHeading4Char">
    <w:name w:val="QPP Heading 4 Char"/>
    <w:link w:val="QPPHeading4"/>
    <w:rsid w:val="00C12788"/>
    <w:rPr>
      <w:rFonts w:ascii="Arial" w:eastAsia="Times New Roman" w:hAnsi="Arial" w:cs="Arial"/>
      <w:b/>
      <w:bCs/>
      <w:szCs w:val="26"/>
    </w:rPr>
  </w:style>
  <w:style w:type="table" w:styleId="TableGrid">
    <w:name w:val="Table Grid"/>
    <w:basedOn w:val="TableNormal"/>
    <w:locked/>
    <w:rsid w:val="00C1278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958EB"/>
    <w:pPr>
      <w:numPr>
        <w:numId w:val="4"/>
      </w:numPr>
    </w:pPr>
    <w:rPr>
      <w:rFonts w:cs="Arial"/>
      <w:szCs w:val="20"/>
      <w:lang w:eastAsia="en-US"/>
    </w:rPr>
  </w:style>
  <w:style w:type="paragraph" w:customStyle="1" w:styleId="QPPHeading1">
    <w:name w:val="QPP Heading 1"/>
    <w:basedOn w:val="Heading1"/>
    <w:autoRedefine/>
    <w:rsid w:val="00C958EB"/>
    <w:pPr>
      <w:spacing w:before="100" w:after="200"/>
      <w:ind w:left="851" w:hanging="851"/>
    </w:pPr>
  </w:style>
  <w:style w:type="paragraph" w:customStyle="1" w:styleId="QPPDotBulletPoint">
    <w:name w:val="QPP Dot Bullet Point"/>
    <w:basedOn w:val="Normal"/>
    <w:semiHidden/>
    <w:locked/>
    <w:rsid w:val="00C12788"/>
    <w:pPr>
      <w:numPr>
        <w:numId w:val="5"/>
      </w:numPr>
    </w:pPr>
  </w:style>
  <w:style w:type="paragraph" w:customStyle="1" w:styleId="QPPBulletpoint3">
    <w:name w:val="QPP Bullet point 3"/>
    <w:basedOn w:val="Normal"/>
    <w:rsid w:val="00C958EB"/>
    <w:pPr>
      <w:numPr>
        <w:numId w:val="3"/>
      </w:numPr>
      <w:tabs>
        <w:tab w:val="left" w:pos="1701"/>
      </w:tabs>
    </w:pPr>
    <w:rPr>
      <w:rFonts w:cs="Arial"/>
      <w:szCs w:val="20"/>
      <w:lang w:eastAsia="en-US"/>
    </w:rPr>
  </w:style>
  <w:style w:type="paragraph" w:customStyle="1" w:styleId="QPPTableTextBold">
    <w:name w:val="QPP Table Text Bold"/>
    <w:basedOn w:val="QPPTableTextBody"/>
    <w:rsid w:val="00C958EB"/>
    <w:rPr>
      <w:b/>
    </w:rPr>
  </w:style>
  <w:style w:type="paragraph" w:customStyle="1" w:styleId="QPPBulletpoint2">
    <w:name w:val="QPP Bullet point 2"/>
    <w:basedOn w:val="Normal"/>
    <w:rsid w:val="00C958EB"/>
    <w:pPr>
      <w:numPr>
        <w:numId w:val="31"/>
      </w:numPr>
    </w:pPr>
    <w:rPr>
      <w:rFonts w:cs="Arial"/>
      <w:szCs w:val="20"/>
      <w:lang w:eastAsia="en-US"/>
    </w:rPr>
  </w:style>
  <w:style w:type="paragraph" w:customStyle="1" w:styleId="QPPHeading2">
    <w:name w:val="QPP Heading 2"/>
    <w:basedOn w:val="Normal"/>
    <w:autoRedefine/>
    <w:rsid w:val="00C958E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C12788"/>
    <w:rPr>
      <w:i/>
      <w:iCs/>
    </w:rPr>
  </w:style>
  <w:style w:type="paragraph" w:customStyle="1" w:styleId="QPPFooter">
    <w:name w:val="QPP Footer"/>
    <w:basedOn w:val="Normal"/>
    <w:rsid w:val="00C958E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958EB"/>
    <w:pPr>
      <w:spacing w:before="100" w:after="100"/>
      <w:ind w:left="567"/>
    </w:pPr>
    <w:rPr>
      <w:sz w:val="16"/>
      <w:szCs w:val="16"/>
    </w:rPr>
  </w:style>
  <w:style w:type="paragraph" w:customStyle="1" w:styleId="QPPEditorsnotebulletpoint1">
    <w:name w:val="QPP Editor's note bullet point 1"/>
    <w:basedOn w:val="Normal"/>
    <w:rsid w:val="00C958EB"/>
    <w:pPr>
      <w:numPr>
        <w:numId w:val="1"/>
      </w:numPr>
      <w:tabs>
        <w:tab w:val="left" w:pos="426"/>
      </w:tabs>
    </w:pPr>
    <w:rPr>
      <w:sz w:val="16"/>
      <w:szCs w:val="16"/>
    </w:rPr>
  </w:style>
  <w:style w:type="paragraph" w:customStyle="1" w:styleId="QPPTableBullet">
    <w:name w:val="QPP Table Bullet"/>
    <w:basedOn w:val="Normal"/>
    <w:rsid w:val="00C958E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C958E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958EB"/>
    <w:pPr>
      <w:numPr>
        <w:numId w:val="29"/>
      </w:numPr>
    </w:pPr>
  </w:style>
  <w:style w:type="paragraph" w:customStyle="1" w:styleId="HGTableBullet3">
    <w:name w:val="HG Table Bullet 3"/>
    <w:basedOn w:val="QPPTableTextBody"/>
    <w:rsid w:val="00C958EB"/>
    <w:pPr>
      <w:numPr>
        <w:numId w:val="8"/>
      </w:numPr>
    </w:pPr>
  </w:style>
  <w:style w:type="paragraph" w:styleId="BalloonText">
    <w:name w:val="Balloon Text"/>
    <w:basedOn w:val="Normal"/>
    <w:link w:val="BalloonTextChar"/>
    <w:semiHidden/>
    <w:locked/>
    <w:rsid w:val="00C12788"/>
    <w:rPr>
      <w:rFonts w:ascii="Tahoma" w:hAnsi="Tahoma" w:cs="Tahoma"/>
      <w:sz w:val="16"/>
      <w:szCs w:val="16"/>
    </w:rPr>
  </w:style>
  <w:style w:type="character" w:customStyle="1" w:styleId="BalloonTextChar">
    <w:name w:val="Balloon Text Char"/>
    <w:basedOn w:val="DefaultParagraphFont"/>
    <w:link w:val="BalloonText"/>
    <w:semiHidden/>
    <w:rsid w:val="004E3405"/>
    <w:rPr>
      <w:rFonts w:ascii="Tahoma" w:eastAsia="Times New Roman" w:hAnsi="Tahoma" w:cs="Tahoma"/>
      <w:sz w:val="16"/>
      <w:szCs w:val="16"/>
    </w:rPr>
  </w:style>
  <w:style w:type="paragraph" w:customStyle="1" w:styleId="QPPBullet">
    <w:name w:val="QPP Bullet"/>
    <w:basedOn w:val="Normal"/>
    <w:autoRedefine/>
    <w:rsid w:val="00C958E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C958EB"/>
    <w:rPr>
      <w:vertAlign w:val="subscript"/>
    </w:rPr>
  </w:style>
  <w:style w:type="character" w:customStyle="1" w:styleId="QPPSubscriptChar">
    <w:name w:val="QPP Subscript Char"/>
    <w:link w:val="QPPSubscript"/>
    <w:rsid w:val="00C12788"/>
    <w:rPr>
      <w:rFonts w:ascii="Arial" w:eastAsia="Times New Roman" w:hAnsi="Arial" w:cs="Arial"/>
      <w:color w:val="000000"/>
      <w:vertAlign w:val="subscript"/>
    </w:rPr>
  </w:style>
  <w:style w:type="paragraph" w:customStyle="1" w:styleId="QPPBulletPoint5DOT">
    <w:name w:val="QPP Bullet Point 5 DOT"/>
    <w:basedOn w:val="QPPBodytext"/>
    <w:autoRedefine/>
    <w:rsid w:val="00C958EB"/>
    <w:pPr>
      <w:numPr>
        <w:numId w:val="7"/>
      </w:numPr>
    </w:pPr>
  </w:style>
  <w:style w:type="paragraph" w:customStyle="1" w:styleId="QPPBodyTextITALIC">
    <w:name w:val="QPP Body Text ITALIC"/>
    <w:basedOn w:val="QPPBodytext"/>
    <w:autoRedefine/>
    <w:rsid w:val="00C958EB"/>
    <w:rPr>
      <w:i/>
    </w:rPr>
  </w:style>
  <w:style w:type="paragraph" w:customStyle="1" w:styleId="QPPSuperscript">
    <w:name w:val="QPP Superscript"/>
    <w:basedOn w:val="QPPBodytext"/>
    <w:next w:val="QPPBodytext"/>
    <w:link w:val="QPPSuperscriptChar"/>
    <w:rsid w:val="00C958EB"/>
    <w:rPr>
      <w:vertAlign w:val="superscript"/>
    </w:rPr>
  </w:style>
  <w:style w:type="character" w:customStyle="1" w:styleId="QPPSuperscriptChar">
    <w:name w:val="QPP Superscript Char"/>
    <w:link w:val="QPPSuperscript"/>
    <w:rsid w:val="00C12788"/>
    <w:rPr>
      <w:rFonts w:ascii="Arial" w:eastAsia="Times New Roman" w:hAnsi="Arial" w:cs="Arial"/>
      <w:color w:val="000000"/>
      <w:vertAlign w:val="superscript"/>
    </w:rPr>
  </w:style>
  <w:style w:type="character" w:styleId="CommentReference">
    <w:name w:val="annotation reference"/>
    <w:semiHidden/>
    <w:locked/>
    <w:rsid w:val="00C12788"/>
    <w:rPr>
      <w:sz w:val="16"/>
      <w:szCs w:val="16"/>
    </w:rPr>
  </w:style>
  <w:style w:type="paragraph" w:styleId="CommentText">
    <w:name w:val="annotation text"/>
    <w:basedOn w:val="Normal"/>
    <w:link w:val="CommentTextChar"/>
    <w:semiHidden/>
    <w:locked/>
    <w:rsid w:val="00C12788"/>
    <w:rPr>
      <w:szCs w:val="20"/>
    </w:rPr>
  </w:style>
  <w:style w:type="character" w:customStyle="1" w:styleId="CommentTextChar">
    <w:name w:val="Comment Text Char"/>
    <w:basedOn w:val="DefaultParagraphFont"/>
    <w:link w:val="CommentText"/>
    <w:semiHidden/>
    <w:rsid w:val="004E3405"/>
    <w:rPr>
      <w:rFonts w:ascii="Arial" w:eastAsia="Times New Roman" w:hAnsi="Arial"/>
    </w:rPr>
  </w:style>
  <w:style w:type="paragraph" w:styleId="CommentSubject">
    <w:name w:val="annotation subject"/>
    <w:basedOn w:val="CommentText"/>
    <w:next w:val="CommentText"/>
    <w:link w:val="CommentSubjectChar"/>
    <w:semiHidden/>
    <w:locked/>
    <w:rsid w:val="00C12788"/>
    <w:rPr>
      <w:b/>
      <w:bCs/>
    </w:rPr>
  </w:style>
  <w:style w:type="character" w:customStyle="1" w:styleId="CommentSubjectChar">
    <w:name w:val="Comment Subject Char"/>
    <w:basedOn w:val="CommentTextChar"/>
    <w:link w:val="CommentSubject"/>
    <w:semiHidden/>
    <w:rsid w:val="004E3405"/>
    <w:rPr>
      <w:rFonts w:ascii="Arial" w:eastAsia="Times New Roman" w:hAnsi="Arial"/>
      <w:b/>
      <w:bCs/>
    </w:rPr>
  </w:style>
  <w:style w:type="paragraph" w:customStyle="1" w:styleId="HGTableBullet4">
    <w:name w:val="HG Table Bullet 4"/>
    <w:basedOn w:val="QPPTableTextBody"/>
    <w:rsid w:val="00C958EB"/>
    <w:pPr>
      <w:numPr>
        <w:numId w:val="9"/>
      </w:numPr>
      <w:tabs>
        <w:tab w:val="left" w:pos="567"/>
      </w:tabs>
    </w:pPr>
  </w:style>
  <w:style w:type="character" w:styleId="FollowedHyperlink">
    <w:name w:val="FollowedHyperlink"/>
    <w:semiHidden/>
    <w:locked/>
    <w:rsid w:val="00C12788"/>
    <w:rPr>
      <w:color w:val="800080"/>
      <w:u w:val="single"/>
    </w:rPr>
  </w:style>
  <w:style w:type="paragraph" w:styleId="Header">
    <w:name w:val="header"/>
    <w:basedOn w:val="Normal"/>
    <w:link w:val="HeaderChar"/>
    <w:semiHidden/>
    <w:locked/>
    <w:rsid w:val="00C12788"/>
    <w:pPr>
      <w:tabs>
        <w:tab w:val="center" w:pos="4153"/>
        <w:tab w:val="right" w:pos="8306"/>
      </w:tabs>
    </w:pPr>
  </w:style>
  <w:style w:type="character" w:customStyle="1" w:styleId="HeaderChar">
    <w:name w:val="Header Char"/>
    <w:basedOn w:val="DefaultParagraphFont"/>
    <w:link w:val="Header"/>
    <w:semiHidden/>
    <w:rsid w:val="004E3405"/>
    <w:rPr>
      <w:rFonts w:ascii="Arial" w:eastAsia="Times New Roman" w:hAnsi="Arial"/>
      <w:szCs w:val="24"/>
    </w:rPr>
  </w:style>
  <w:style w:type="paragraph" w:styleId="Footer">
    <w:name w:val="footer"/>
    <w:basedOn w:val="Normal"/>
    <w:link w:val="FooterChar"/>
    <w:semiHidden/>
    <w:locked/>
    <w:rsid w:val="00C12788"/>
    <w:pPr>
      <w:tabs>
        <w:tab w:val="center" w:pos="4153"/>
        <w:tab w:val="right" w:pos="8306"/>
      </w:tabs>
    </w:pPr>
  </w:style>
  <w:style w:type="character" w:customStyle="1" w:styleId="FooterChar">
    <w:name w:val="Footer Char"/>
    <w:basedOn w:val="DefaultParagraphFont"/>
    <w:link w:val="Footer"/>
    <w:semiHidden/>
    <w:rsid w:val="004E3405"/>
    <w:rPr>
      <w:rFonts w:ascii="Arial" w:eastAsia="Times New Roman" w:hAnsi="Arial"/>
      <w:szCs w:val="24"/>
    </w:rPr>
  </w:style>
  <w:style w:type="numbering" w:styleId="111111">
    <w:name w:val="Outline List 2"/>
    <w:basedOn w:val="NoList"/>
    <w:semiHidden/>
    <w:locked/>
    <w:rsid w:val="00C12788"/>
  </w:style>
  <w:style w:type="numbering" w:styleId="1ai">
    <w:name w:val="Outline List 1"/>
    <w:basedOn w:val="NoList"/>
    <w:semiHidden/>
    <w:locked/>
    <w:rsid w:val="00C12788"/>
  </w:style>
  <w:style w:type="numbering" w:styleId="ArticleSection">
    <w:name w:val="Outline List 3"/>
    <w:basedOn w:val="NoList"/>
    <w:semiHidden/>
    <w:locked/>
    <w:rsid w:val="00C12788"/>
  </w:style>
  <w:style w:type="paragraph" w:styleId="Bibliography">
    <w:name w:val="Bibliography"/>
    <w:basedOn w:val="Normal"/>
    <w:next w:val="Normal"/>
    <w:uiPriority w:val="37"/>
    <w:semiHidden/>
    <w:unhideWhenUsed/>
    <w:locked/>
    <w:rsid w:val="00C12788"/>
  </w:style>
  <w:style w:type="paragraph" w:styleId="BlockText">
    <w:name w:val="Block Text"/>
    <w:basedOn w:val="Normal"/>
    <w:semiHidden/>
    <w:locked/>
    <w:rsid w:val="00C127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C12788"/>
    <w:pPr>
      <w:spacing w:after="120"/>
    </w:pPr>
  </w:style>
  <w:style w:type="character" w:customStyle="1" w:styleId="BodyTextChar">
    <w:name w:val="Body Text Char"/>
    <w:basedOn w:val="DefaultParagraphFont"/>
    <w:link w:val="BodyText"/>
    <w:semiHidden/>
    <w:rsid w:val="00C12788"/>
    <w:rPr>
      <w:rFonts w:ascii="Arial" w:eastAsia="Times New Roman" w:hAnsi="Arial"/>
      <w:szCs w:val="24"/>
    </w:rPr>
  </w:style>
  <w:style w:type="paragraph" w:styleId="BodyText2">
    <w:name w:val="Body Text 2"/>
    <w:basedOn w:val="Normal"/>
    <w:link w:val="BodyText2Char"/>
    <w:semiHidden/>
    <w:locked/>
    <w:rsid w:val="00C12788"/>
    <w:pPr>
      <w:spacing w:after="120" w:line="480" w:lineRule="auto"/>
    </w:pPr>
  </w:style>
  <w:style w:type="character" w:customStyle="1" w:styleId="BodyText2Char">
    <w:name w:val="Body Text 2 Char"/>
    <w:basedOn w:val="DefaultParagraphFont"/>
    <w:link w:val="BodyText2"/>
    <w:semiHidden/>
    <w:rsid w:val="00C12788"/>
    <w:rPr>
      <w:rFonts w:ascii="Arial" w:eastAsia="Times New Roman" w:hAnsi="Arial"/>
      <w:szCs w:val="24"/>
    </w:rPr>
  </w:style>
  <w:style w:type="paragraph" w:styleId="BodyText3">
    <w:name w:val="Body Text 3"/>
    <w:basedOn w:val="Normal"/>
    <w:link w:val="BodyText3Char"/>
    <w:semiHidden/>
    <w:locked/>
    <w:rsid w:val="00C12788"/>
    <w:pPr>
      <w:spacing w:after="120"/>
    </w:pPr>
    <w:rPr>
      <w:sz w:val="16"/>
      <w:szCs w:val="16"/>
    </w:rPr>
  </w:style>
  <w:style w:type="character" w:customStyle="1" w:styleId="BodyText3Char">
    <w:name w:val="Body Text 3 Char"/>
    <w:basedOn w:val="DefaultParagraphFont"/>
    <w:link w:val="BodyText3"/>
    <w:semiHidden/>
    <w:rsid w:val="00C12788"/>
    <w:rPr>
      <w:rFonts w:ascii="Arial" w:eastAsia="Times New Roman" w:hAnsi="Arial"/>
      <w:sz w:val="16"/>
      <w:szCs w:val="16"/>
    </w:rPr>
  </w:style>
  <w:style w:type="paragraph" w:styleId="BodyTextFirstIndent">
    <w:name w:val="Body Text First Indent"/>
    <w:basedOn w:val="BodyText"/>
    <w:link w:val="BodyTextFirstIndentChar"/>
    <w:semiHidden/>
    <w:locked/>
    <w:rsid w:val="00C12788"/>
    <w:pPr>
      <w:spacing w:after="0"/>
      <w:ind w:firstLine="360"/>
    </w:pPr>
  </w:style>
  <w:style w:type="character" w:customStyle="1" w:styleId="BodyTextFirstIndentChar">
    <w:name w:val="Body Text First Indent Char"/>
    <w:basedOn w:val="BodyTextChar"/>
    <w:link w:val="BodyTextFirstIndent"/>
    <w:semiHidden/>
    <w:rsid w:val="00C12788"/>
    <w:rPr>
      <w:rFonts w:ascii="Arial" w:eastAsia="Times New Roman" w:hAnsi="Arial"/>
      <w:szCs w:val="24"/>
    </w:rPr>
  </w:style>
  <w:style w:type="paragraph" w:styleId="BodyTextIndent">
    <w:name w:val="Body Text Indent"/>
    <w:basedOn w:val="Normal"/>
    <w:link w:val="BodyTextIndentChar"/>
    <w:semiHidden/>
    <w:locked/>
    <w:rsid w:val="00C12788"/>
    <w:pPr>
      <w:spacing w:after="120"/>
      <w:ind w:left="283"/>
    </w:pPr>
  </w:style>
  <w:style w:type="character" w:customStyle="1" w:styleId="BodyTextIndentChar">
    <w:name w:val="Body Text Indent Char"/>
    <w:basedOn w:val="DefaultParagraphFont"/>
    <w:link w:val="BodyTextIndent"/>
    <w:semiHidden/>
    <w:rsid w:val="00C12788"/>
    <w:rPr>
      <w:rFonts w:ascii="Arial" w:eastAsia="Times New Roman" w:hAnsi="Arial"/>
      <w:szCs w:val="24"/>
    </w:rPr>
  </w:style>
  <w:style w:type="paragraph" w:styleId="BodyTextFirstIndent2">
    <w:name w:val="Body Text First Indent 2"/>
    <w:basedOn w:val="BodyTextIndent"/>
    <w:link w:val="BodyTextFirstIndent2Char"/>
    <w:semiHidden/>
    <w:locked/>
    <w:rsid w:val="00C12788"/>
    <w:pPr>
      <w:spacing w:after="0"/>
      <w:ind w:left="360" w:firstLine="360"/>
    </w:pPr>
  </w:style>
  <w:style w:type="character" w:customStyle="1" w:styleId="BodyTextFirstIndent2Char">
    <w:name w:val="Body Text First Indent 2 Char"/>
    <w:basedOn w:val="BodyTextIndentChar"/>
    <w:link w:val="BodyTextFirstIndent2"/>
    <w:semiHidden/>
    <w:rsid w:val="00C12788"/>
    <w:rPr>
      <w:rFonts w:ascii="Arial" w:eastAsia="Times New Roman" w:hAnsi="Arial"/>
      <w:szCs w:val="24"/>
    </w:rPr>
  </w:style>
  <w:style w:type="paragraph" w:styleId="BodyTextIndent2">
    <w:name w:val="Body Text Indent 2"/>
    <w:basedOn w:val="Normal"/>
    <w:link w:val="BodyTextIndent2Char"/>
    <w:semiHidden/>
    <w:locked/>
    <w:rsid w:val="00C12788"/>
    <w:pPr>
      <w:spacing w:after="120" w:line="480" w:lineRule="auto"/>
      <w:ind w:left="283"/>
    </w:pPr>
  </w:style>
  <w:style w:type="character" w:customStyle="1" w:styleId="BodyTextIndent2Char">
    <w:name w:val="Body Text Indent 2 Char"/>
    <w:basedOn w:val="DefaultParagraphFont"/>
    <w:link w:val="BodyTextIndent2"/>
    <w:semiHidden/>
    <w:rsid w:val="00C12788"/>
    <w:rPr>
      <w:rFonts w:ascii="Arial" w:eastAsia="Times New Roman" w:hAnsi="Arial"/>
      <w:szCs w:val="24"/>
    </w:rPr>
  </w:style>
  <w:style w:type="paragraph" w:styleId="BodyTextIndent3">
    <w:name w:val="Body Text Indent 3"/>
    <w:basedOn w:val="Normal"/>
    <w:link w:val="BodyTextIndent3Char"/>
    <w:semiHidden/>
    <w:locked/>
    <w:rsid w:val="00C12788"/>
    <w:pPr>
      <w:spacing w:after="120"/>
      <w:ind w:left="283"/>
    </w:pPr>
    <w:rPr>
      <w:sz w:val="16"/>
      <w:szCs w:val="16"/>
    </w:rPr>
  </w:style>
  <w:style w:type="character" w:customStyle="1" w:styleId="BodyTextIndent3Char">
    <w:name w:val="Body Text Indent 3 Char"/>
    <w:basedOn w:val="DefaultParagraphFont"/>
    <w:link w:val="BodyTextIndent3"/>
    <w:semiHidden/>
    <w:rsid w:val="00C12788"/>
    <w:rPr>
      <w:rFonts w:ascii="Arial" w:eastAsia="Times New Roman" w:hAnsi="Arial"/>
      <w:sz w:val="16"/>
      <w:szCs w:val="16"/>
    </w:rPr>
  </w:style>
  <w:style w:type="paragraph" w:styleId="Caption">
    <w:name w:val="caption"/>
    <w:basedOn w:val="Normal"/>
    <w:next w:val="Normal"/>
    <w:semiHidden/>
    <w:unhideWhenUsed/>
    <w:qFormat/>
    <w:locked/>
    <w:rsid w:val="00C12788"/>
    <w:pPr>
      <w:spacing w:after="200"/>
    </w:pPr>
    <w:rPr>
      <w:b/>
      <w:bCs/>
      <w:color w:val="4F81BD" w:themeColor="accent1"/>
      <w:sz w:val="18"/>
      <w:szCs w:val="18"/>
    </w:rPr>
  </w:style>
  <w:style w:type="paragraph" w:styleId="Closing">
    <w:name w:val="Closing"/>
    <w:basedOn w:val="Normal"/>
    <w:link w:val="ClosingChar"/>
    <w:semiHidden/>
    <w:locked/>
    <w:rsid w:val="00C12788"/>
    <w:pPr>
      <w:ind w:left="4252"/>
    </w:pPr>
  </w:style>
  <w:style w:type="character" w:customStyle="1" w:styleId="ClosingChar">
    <w:name w:val="Closing Char"/>
    <w:basedOn w:val="DefaultParagraphFont"/>
    <w:link w:val="Closing"/>
    <w:semiHidden/>
    <w:rsid w:val="00C12788"/>
    <w:rPr>
      <w:rFonts w:ascii="Arial" w:eastAsia="Times New Roman" w:hAnsi="Arial"/>
      <w:szCs w:val="24"/>
    </w:rPr>
  </w:style>
  <w:style w:type="table" w:styleId="ColorfulGrid">
    <w:name w:val="Colorful Grid"/>
    <w:basedOn w:val="TableNormal"/>
    <w:uiPriority w:val="73"/>
    <w:locked/>
    <w:rsid w:val="00C1278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1278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C1278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C1278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C1278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C1278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C1278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C1278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1278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C1278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C1278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C1278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C1278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C1278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C1278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1278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1278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1278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C1278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1278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1278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C1278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1278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C1278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C1278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C1278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C1278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C1278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C12788"/>
  </w:style>
  <w:style w:type="character" w:customStyle="1" w:styleId="DateChar">
    <w:name w:val="Date Char"/>
    <w:basedOn w:val="DefaultParagraphFont"/>
    <w:link w:val="Date"/>
    <w:semiHidden/>
    <w:rsid w:val="00C12788"/>
    <w:rPr>
      <w:rFonts w:ascii="Arial" w:eastAsia="Times New Roman" w:hAnsi="Arial"/>
      <w:szCs w:val="24"/>
    </w:rPr>
  </w:style>
  <w:style w:type="paragraph" w:styleId="DocumentMap">
    <w:name w:val="Document Map"/>
    <w:basedOn w:val="Normal"/>
    <w:link w:val="DocumentMapChar"/>
    <w:semiHidden/>
    <w:locked/>
    <w:rsid w:val="00C12788"/>
    <w:rPr>
      <w:rFonts w:ascii="Tahoma" w:hAnsi="Tahoma" w:cs="Tahoma"/>
      <w:sz w:val="16"/>
      <w:szCs w:val="16"/>
    </w:rPr>
  </w:style>
  <w:style w:type="character" w:customStyle="1" w:styleId="DocumentMapChar">
    <w:name w:val="Document Map Char"/>
    <w:basedOn w:val="DefaultParagraphFont"/>
    <w:link w:val="DocumentMap"/>
    <w:semiHidden/>
    <w:rsid w:val="00C12788"/>
    <w:rPr>
      <w:rFonts w:ascii="Tahoma" w:eastAsia="Times New Roman" w:hAnsi="Tahoma" w:cs="Tahoma"/>
      <w:sz w:val="16"/>
      <w:szCs w:val="16"/>
    </w:rPr>
  </w:style>
  <w:style w:type="paragraph" w:styleId="E-mailSignature">
    <w:name w:val="E-mail Signature"/>
    <w:basedOn w:val="Normal"/>
    <w:link w:val="E-mailSignatureChar"/>
    <w:semiHidden/>
    <w:locked/>
    <w:rsid w:val="00C12788"/>
  </w:style>
  <w:style w:type="character" w:customStyle="1" w:styleId="E-mailSignatureChar">
    <w:name w:val="E-mail Signature Char"/>
    <w:basedOn w:val="DefaultParagraphFont"/>
    <w:link w:val="E-mailSignature"/>
    <w:semiHidden/>
    <w:rsid w:val="00C12788"/>
    <w:rPr>
      <w:rFonts w:ascii="Arial" w:eastAsia="Times New Roman" w:hAnsi="Arial"/>
      <w:szCs w:val="24"/>
    </w:rPr>
  </w:style>
  <w:style w:type="character" w:styleId="EndnoteReference">
    <w:name w:val="endnote reference"/>
    <w:basedOn w:val="DefaultParagraphFont"/>
    <w:semiHidden/>
    <w:locked/>
    <w:rsid w:val="00C12788"/>
    <w:rPr>
      <w:vertAlign w:val="superscript"/>
    </w:rPr>
  </w:style>
  <w:style w:type="paragraph" w:styleId="EndnoteText">
    <w:name w:val="endnote text"/>
    <w:basedOn w:val="Normal"/>
    <w:link w:val="EndnoteTextChar"/>
    <w:semiHidden/>
    <w:locked/>
    <w:rsid w:val="00C12788"/>
    <w:rPr>
      <w:szCs w:val="20"/>
    </w:rPr>
  </w:style>
  <w:style w:type="character" w:customStyle="1" w:styleId="EndnoteTextChar">
    <w:name w:val="Endnote Text Char"/>
    <w:basedOn w:val="DefaultParagraphFont"/>
    <w:link w:val="EndnoteText"/>
    <w:semiHidden/>
    <w:rsid w:val="00C12788"/>
    <w:rPr>
      <w:rFonts w:ascii="Arial" w:eastAsia="Times New Roman" w:hAnsi="Arial"/>
    </w:rPr>
  </w:style>
  <w:style w:type="paragraph" w:styleId="EnvelopeAddress">
    <w:name w:val="envelope address"/>
    <w:basedOn w:val="Normal"/>
    <w:semiHidden/>
    <w:locked/>
    <w:rsid w:val="00C127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C12788"/>
    <w:rPr>
      <w:rFonts w:asciiTheme="majorHAnsi" w:eastAsiaTheme="majorEastAsia" w:hAnsiTheme="majorHAnsi" w:cstheme="majorBidi"/>
      <w:szCs w:val="20"/>
    </w:rPr>
  </w:style>
  <w:style w:type="character" w:styleId="FootnoteReference">
    <w:name w:val="footnote reference"/>
    <w:basedOn w:val="DefaultParagraphFont"/>
    <w:semiHidden/>
    <w:locked/>
    <w:rsid w:val="00C12788"/>
    <w:rPr>
      <w:vertAlign w:val="superscript"/>
    </w:rPr>
  </w:style>
  <w:style w:type="paragraph" w:styleId="FootnoteText">
    <w:name w:val="footnote text"/>
    <w:basedOn w:val="Normal"/>
    <w:link w:val="FootnoteTextChar"/>
    <w:semiHidden/>
    <w:locked/>
    <w:rsid w:val="00C12788"/>
    <w:rPr>
      <w:szCs w:val="20"/>
    </w:rPr>
  </w:style>
  <w:style w:type="character" w:customStyle="1" w:styleId="FootnoteTextChar">
    <w:name w:val="Footnote Text Char"/>
    <w:basedOn w:val="DefaultParagraphFont"/>
    <w:link w:val="FootnoteText"/>
    <w:semiHidden/>
    <w:rsid w:val="00C12788"/>
    <w:rPr>
      <w:rFonts w:ascii="Arial" w:eastAsia="Times New Roman" w:hAnsi="Arial"/>
    </w:rPr>
  </w:style>
  <w:style w:type="character" w:styleId="HTMLAcronym">
    <w:name w:val="HTML Acronym"/>
    <w:basedOn w:val="DefaultParagraphFont"/>
    <w:semiHidden/>
    <w:locked/>
    <w:rsid w:val="00C12788"/>
  </w:style>
  <w:style w:type="paragraph" w:styleId="HTMLAddress">
    <w:name w:val="HTML Address"/>
    <w:basedOn w:val="Normal"/>
    <w:link w:val="HTMLAddressChar"/>
    <w:semiHidden/>
    <w:locked/>
    <w:rsid w:val="00C12788"/>
    <w:rPr>
      <w:i/>
      <w:iCs/>
    </w:rPr>
  </w:style>
  <w:style w:type="character" w:customStyle="1" w:styleId="HTMLAddressChar">
    <w:name w:val="HTML Address Char"/>
    <w:basedOn w:val="DefaultParagraphFont"/>
    <w:link w:val="HTMLAddress"/>
    <w:semiHidden/>
    <w:rsid w:val="00C12788"/>
    <w:rPr>
      <w:rFonts w:ascii="Arial" w:eastAsia="Times New Roman" w:hAnsi="Arial"/>
      <w:i/>
      <w:iCs/>
      <w:szCs w:val="24"/>
    </w:rPr>
  </w:style>
  <w:style w:type="character" w:styleId="HTMLCite">
    <w:name w:val="HTML Cite"/>
    <w:basedOn w:val="DefaultParagraphFont"/>
    <w:semiHidden/>
    <w:locked/>
    <w:rsid w:val="00C12788"/>
    <w:rPr>
      <w:i/>
      <w:iCs/>
    </w:rPr>
  </w:style>
  <w:style w:type="character" w:styleId="HTMLCode">
    <w:name w:val="HTML Code"/>
    <w:basedOn w:val="DefaultParagraphFont"/>
    <w:semiHidden/>
    <w:locked/>
    <w:rsid w:val="00C12788"/>
    <w:rPr>
      <w:rFonts w:ascii="Consolas" w:hAnsi="Consolas" w:cs="Consolas"/>
      <w:sz w:val="20"/>
      <w:szCs w:val="20"/>
    </w:rPr>
  </w:style>
  <w:style w:type="character" w:styleId="HTMLDefinition">
    <w:name w:val="HTML Definition"/>
    <w:basedOn w:val="DefaultParagraphFont"/>
    <w:semiHidden/>
    <w:locked/>
    <w:rsid w:val="00C12788"/>
    <w:rPr>
      <w:i/>
      <w:iCs/>
    </w:rPr>
  </w:style>
  <w:style w:type="character" w:styleId="HTMLKeyboard">
    <w:name w:val="HTML Keyboard"/>
    <w:basedOn w:val="DefaultParagraphFont"/>
    <w:semiHidden/>
    <w:locked/>
    <w:rsid w:val="00C12788"/>
    <w:rPr>
      <w:rFonts w:ascii="Consolas" w:hAnsi="Consolas" w:cs="Consolas"/>
      <w:sz w:val="20"/>
      <w:szCs w:val="20"/>
    </w:rPr>
  </w:style>
  <w:style w:type="paragraph" w:styleId="HTMLPreformatted">
    <w:name w:val="HTML Preformatted"/>
    <w:basedOn w:val="Normal"/>
    <w:link w:val="HTMLPreformattedChar"/>
    <w:semiHidden/>
    <w:locked/>
    <w:rsid w:val="00C12788"/>
    <w:rPr>
      <w:rFonts w:ascii="Consolas" w:hAnsi="Consolas" w:cs="Consolas"/>
      <w:szCs w:val="20"/>
    </w:rPr>
  </w:style>
  <w:style w:type="character" w:customStyle="1" w:styleId="HTMLPreformattedChar">
    <w:name w:val="HTML Preformatted Char"/>
    <w:basedOn w:val="DefaultParagraphFont"/>
    <w:link w:val="HTMLPreformatted"/>
    <w:semiHidden/>
    <w:rsid w:val="00C12788"/>
    <w:rPr>
      <w:rFonts w:ascii="Consolas" w:eastAsia="Times New Roman" w:hAnsi="Consolas" w:cs="Consolas"/>
    </w:rPr>
  </w:style>
  <w:style w:type="character" w:styleId="HTMLSample">
    <w:name w:val="HTML Sample"/>
    <w:basedOn w:val="DefaultParagraphFont"/>
    <w:semiHidden/>
    <w:locked/>
    <w:rsid w:val="00C12788"/>
    <w:rPr>
      <w:rFonts w:ascii="Consolas" w:hAnsi="Consolas" w:cs="Consolas"/>
      <w:sz w:val="24"/>
      <w:szCs w:val="24"/>
    </w:rPr>
  </w:style>
  <w:style w:type="character" w:styleId="HTMLTypewriter">
    <w:name w:val="HTML Typewriter"/>
    <w:basedOn w:val="DefaultParagraphFont"/>
    <w:semiHidden/>
    <w:locked/>
    <w:rsid w:val="00C12788"/>
    <w:rPr>
      <w:rFonts w:ascii="Consolas" w:hAnsi="Consolas" w:cs="Consolas"/>
      <w:sz w:val="20"/>
      <w:szCs w:val="20"/>
    </w:rPr>
  </w:style>
  <w:style w:type="character" w:styleId="HTMLVariable">
    <w:name w:val="HTML Variable"/>
    <w:basedOn w:val="DefaultParagraphFont"/>
    <w:semiHidden/>
    <w:locked/>
    <w:rsid w:val="00C12788"/>
    <w:rPr>
      <w:i/>
      <w:iCs/>
    </w:rPr>
  </w:style>
  <w:style w:type="paragraph" w:styleId="Index1">
    <w:name w:val="index 1"/>
    <w:basedOn w:val="Normal"/>
    <w:next w:val="Normal"/>
    <w:autoRedefine/>
    <w:semiHidden/>
    <w:locked/>
    <w:rsid w:val="00C12788"/>
    <w:pPr>
      <w:ind w:left="200" w:hanging="200"/>
    </w:pPr>
  </w:style>
  <w:style w:type="paragraph" w:styleId="Index2">
    <w:name w:val="index 2"/>
    <w:basedOn w:val="Normal"/>
    <w:next w:val="Normal"/>
    <w:autoRedefine/>
    <w:semiHidden/>
    <w:locked/>
    <w:rsid w:val="00C12788"/>
    <w:pPr>
      <w:ind w:left="400" w:hanging="200"/>
    </w:pPr>
  </w:style>
  <w:style w:type="paragraph" w:styleId="Index3">
    <w:name w:val="index 3"/>
    <w:basedOn w:val="Normal"/>
    <w:next w:val="Normal"/>
    <w:autoRedefine/>
    <w:semiHidden/>
    <w:locked/>
    <w:rsid w:val="00C12788"/>
    <w:pPr>
      <w:ind w:left="600" w:hanging="200"/>
    </w:pPr>
  </w:style>
  <w:style w:type="paragraph" w:styleId="Index4">
    <w:name w:val="index 4"/>
    <w:basedOn w:val="Normal"/>
    <w:next w:val="Normal"/>
    <w:autoRedefine/>
    <w:semiHidden/>
    <w:locked/>
    <w:rsid w:val="00C12788"/>
    <w:pPr>
      <w:ind w:left="800" w:hanging="200"/>
    </w:pPr>
  </w:style>
  <w:style w:type="paragraph" w:styleId="Index5">
    <w:name w:val="index 5"/>
    <w:basedOn w:val="Normal"/>
    <w:next w:val="Normal"/>
    <w:autoRedefine/>
    <w:semiHidden/>
    <w:locked/>
    <w:rsid w:val="00C12788"/>
    <w:pPr>
      <w:ind w:left="1000" w:hanging="200"/>
    </w:pPr>
  </w:style>
  <w:style w:type="paragraph" w:styleId="Index6">
    <w:name w:val="index 6"/>
    <w:basedOn w:val="Normal"/>
    <w:next w:val="Normal"/>
    <w:autoRedefine/>
    <w:semiHidden/>
    <w:locked/>
    <w:rsid w:val="00C12788"/>
    <w:pPr>
      <w:ind w:left="1200" w:hanging="200"/>
    </w:pPr>
  </w:style>
  <w:style w:type="paragraph" w:styleId="Index7">
    <w:name w:val="index 7"/>
    <w:basedOn w:val="Normal"/>
    <w:next w:val="Normal"/>
    <w:autoRedefine/>
    <w:semiHidden/>
    <w:locked/>
    <w:rsid w:val="00C12788"/>
    <w:pPr>
      <w:ind w:left="1400" w:hanging="200"/>
    </w:pPr>
  </w:style>
  <w:style w:type="paragraph" w:styleId="Index8">
    <w:name w:val="index 8"/>
    <w:basedOn w:val="Normal"/>
    <w:next w:val="Normal"/>
    <w:autoRedefine/>
    <w:semiHidden/>
    <w:locked/>
    <w:rsid w:val="00C12788"/>
    <w:pPr>
      <w:ind w:left="1600" w:hanging="200"/>
    </w:pPr>
  </w:style>
  <w:style w:type="paragraph" w:styleId="Index9">
    <w:name w:val="index 9"/>
    <w:basedOn w:val="Normal"/>
    <w:next w:val="Normal"/>
    <w:autoRedefine/>
    <w:semiHidden/>
    <w:locked/>
    <w:rsid w:val="00C12788"/>
    <w:pPr>
      <w:ind w:left="1800" w:hanging="200"/>
    </w:pPr>
  </w:style>
  <w:style w:type="paragraph" w:styleId="IndexHeading">
    <w:name w:val="index heading"/>
    <w:basedOn w:val="Normal"/>
    <w:next w:val="Index1"/>
    <w:semiHidden/>
    <w:locked/>
    <w:rsid w:val="00C12788"/>
    <w:rPr>
      <w:rFonts w:asciiTheme="majorHAnsi" w:eastAsiaTheme="majorEastAsia" w:hAnsiTheme="majorHAnsi" w:cstheme="majorBidi"/>
      <w:b/>
      <w:bCs/>
    </w:rPr>
  </w:style>
  <w:style w:type="table" w:styleId="LightGrid">
    <w:name w:val="Light Grid"/>
    <w:basedOn w:val="TableNormal"/>
    <w:uiPriority w:val="62"/>
    <w:locked/>
    <w:rsid w:val="00C1278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C1278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C1278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C1278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C1278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C1278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C1278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C1278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C1278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C1278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C1278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C1278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C1278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C1278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C1278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C1278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C1278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C1278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C1278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C1278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C1278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C12788"/>
  </w:style>
  <w:style w:type="paragraph" w:styleId="List">
    <w:name w:val="List"/>
    <w:basedOn w:val="Normal"/>
    <w:semiHidden/>
    <w:locked/>
    <w:rsid w:val="00C12788"/>
    <w:pPr>
      <w:ind w:left="283" w:hanging="283"/>
      <w:contextualSpacing/>
    </w:pPr>
  </w:style>
  <w:style w:type="paragraph" w:styleId="List2">
    <w:name w:val="List 2"/>
    <w:basedOn w:val="Normal"/>
    <w:semiHidden/>
    <w:locked/>
    <w:rsid w:val="00C12788"/>
    <w:pPr>
      <w:ind w:left="566" w:hanging="283"/>
      <w:contextualSpacing/>
    </w:pPr>
  </w:style>
  <w:style w:type="paragraph" w:styleId="List3">
    <w:name w:val="List 3"/>
    <w:basedOn w:val="Normal"/>
    <w:semiHidden/>
    <w:locked/>
    <w:rsid w:val="00C12788"/>
    <w:pPr>
      <w:ind w:left="849" w:hanging="283"/>
      <w:contextualSpacing/>
    </w:pPr>
  </w:style>
  <w:style w:type="paragraph" w:styleId="List4">
    <w:name w:val="List 4"/>
    <w:basedOn w:val="Normal"/>
    <w:semiHidden/>
    <w:locked/>
    <w:rsid w:val="00C12788"/>
    <w:pPr>
      <w:ind w:left="1132" w:hanging="283"/>
      <w:contextualSpacing/>
    </w:pPr>
  </w:style>
  <w:style w:type="paragraph" w:styleId="List5">
    <w:name w:val="List 5"/>
    <w:basedOn w:val="Normal"/>
    <w:semiHidden/>
    <w:locked/>
    <w:rsid w:val="00C12788"/>
    <w:pPr>
      <w:ind w:left="1415" w:hanging="283"/>
      <w:contextualSpacing/>
    </w:pPr>
  </w:style>
  <w:style w:type="paragraph" w:styleId="ListBullet">
    <w:name w:val="List Bullet"/>
    <w:basedOn w:val="Normal"/>
    <w:semiHidden/>
    <w:locked/>
    <w:rsid w:val="00C12788"/>
    <w:pPr>
      <w:numPr>
        <w:numId w:val="15"/>
      </w:numPr>
      <w:contextualSpacing/>
    </w:pPr>
  </w:style>
  <w:style w:type="paragraph" w:styleId="ListBullet2">
    <w:name w:val="List Bullet 2"/>
    <w:basedOn w:val="Normal"/>
    <w:semiHidden/>
    <w:locked/>
    <w:rsid w:val="00C12788"/>
    <w:pPr>
      <w:numPr>
        <w:numId w:val="16"/>
      </w:numPr>
      <w:contextualSpacing/>
    </w:pPr>
  </w:style>
  <w:style w:type="paragraph" w:styleId="ListBullet3">
    <w:name w:val="List Bullet 3"/>
    <w:basedOn w:val="Normal"/>
    <w:semiHidden/>
    <w:locked/>
    <w:rsid w:val="00C12788"/>
    <w:pPr>
      <w:numPr>
        <w:numId w:val="17"/>
      </w:numPr>
      <w:contextualSpacing/>
    </w:pPr>
  </w:style>
  <w:style w:type="paragraph" w:styleId="ListBullet4">
    <w:name w:val="List Bullet 4"/>
    <w:basedOn w:val="Normal"/>
    <w:semiHidden/>
    <w:locked/>
    <w:rsid w:val="00C12788"/>
    <w:pPr>
      <w:numPr>
        <w:numId w:val="18"/>
      </w:numPr>
      <w:contextualSpacing/>
    </w:pPr>
  </w:style>
  <w:style w:type="paragraph" w:styleId="ListBullet5">
    <w:name w:val="List Bullet 5"/>
    <w:basedOn w:val="Normal"/>
    <w:semiHidden/>
    <w:locked/>
    <w:rsid w:val="00C12788"/>
    <w:pPr>
      <w:numPr>
        <w:numId w:val="19"/>
      </w:numPr>
      <w:contextualSpacing/>
    </w:pPr>
  </w:style>
  <w:style w:type="paragraph" w:styleId="ListContinue">
    <w:name w:val="List Continue"/>
    <w:basedOn w:val="Normal"/>
    <w:semiHidden/>
    <w:locked/>
    <w:rsid w:val="00C12788"/>
    <w:pPr>
      <w:spacing w:after="120"/>
      <w:ind w:left="283"/>
      <w:contextualSpacing/>
    </w:pPr>
  </w:style>
  <w:style w:type="paragraph" w:styleId="ListContinue2">
    <w:name w:val="List Continue 2"/>
    <w:basedOn w:val="Normal"/>
    <w:semiHidden/>
    <w:locked/>
    <w:rsid w:val="00C12788"/>
    <w:pPr>
      <w:spacing w:after="120"/>
      <w:ind w:left="566"/>
      <w:contextualSpacing/>
    </w:pPr>
  </w:style>
  <w:style w:type="paragraph" w:styleId="ListContinue3">
    <w:name w:val="List Continue 3"/>
    <w:basedOn w:val="Normal"/>
    <w:semiHidden/>
    <w:locked/>
    <w:rsid w:val="00C12788"/>
    <w:pPr>
      <w:spacing w:after="120"/>
      <w:ind w:left="849"/>
      <w:contextualSpacing/>
    </w:pPr>
  </w:style>
  <w:style w:type="paragraph" w:styleId="ListContinue4">
    <w:name w:val="List Continue 4"/>
    <w:basedOn w:val="Normal"/>
    <w:semiHidden/>
    <w:locked/>
    <w:rsid w:val="00C12788"/>
    <w:pPr>
      <w:spacing w:after="120"/>
      <w:ind w:left="1132"/>
      <w:contextualSpacing/>
    </w:pPr>
  </w:style>
  <w:style w:type="paragraph" w:styleId="ListContinue5">
    <w:name w:val="List Continue 5"/>
    <w:basedOn w:val="Normal"/>
    <w:semiHidden/>
    <w:locked/>
    <w:rsid w:val="00C12788"/>
    <w:pPr>
      <w:spacing w:after="120"/>
      <w:ind w:left="1415"/>
      <w:contextualSpacing/>
    </w:pPr>
  </w:style>
  <w:style w:type="paragraph" w:styleId="ListNumber">
    <w:name w:val="List Number"/>
    <w:basedOn w:val="Normal"/>
    <w:semiHidden/>
    <w:locked/>
    <w:rsid w:val="00C12788"/>
    <w:pPr>
      <w:numPr>
        <w:numId w:val="20"/>
      </w:numPr>
      <w:contextualSpacing/>
    </w:pPr>
  </w:style>
  <w:style w:type="paragraph" w:styleId="ListNumber2">
    <w:name w:val="List Number 2"/>
    <w:basedOn w:val="Normal"/>
    <w:semiHidden/>
    <w:locked/>
    <w:rsid w:val="00C12788"/>
    <w:pPr>
      <w:numPr>
        <w:numId w:val="21"/>
      </w:numPr>
      <w:contextualSpacing/>
    </w:pPr>
  </w:style>
  <w:style w:type="paragraph" w:styleId="ListNumber3">
    <w:name w:val="List Number 3"/>
    <w:basedOn w:val="Normal"/>
    <w:semiHidden/>
    <w:locked/>
    <w:rsid w:val="00C12788"/>
    <w:pPr>
      <w:numPr>
        <w:numId w:val="22"/>
      </w:numPr>
      <w:contextualSpacing/>
    </w:pPr>
  </w:style>
  <w:style w:type="paragraph" w:styleId="ListNumber4">
    <w:name w:val="List Number 4"/>
    <w:basedOn w:val="Normal"/>
    <w:semiHidden/>
    <w:locked/>
    <w:rsid w:val="00C12788"/>
    <w:pPr>
      <w:numPr>
        <w:numId w:val="23"/>
      </w:numPr>
      <w:contextualSpacing/>
    </w:pPr>
  </w:style>
  <w:style w:type="paragraph" w:styleId="ListNumber5">
    <w:name w:val="List Number 5"/>
    <w:basedOn w:val="Normal"/>
    <w:semiHidden/>
    <w:locked/>
    <w:rsid w:val="00C12788"/>
    <w:pPr>
      <w:numPr>
        <w:numId w:val="24"/>
      </w:numPr>
      <w:contextualSpacing/>
    </w:pPr>
  </w:style>
  <w:style w:type="paragraph" w:styleId="MacroText">
    <w:name w:val="macro"/>
    <w:link w:val="MacroTextChar"/>
    <w:semiHidden/>
    <w:locked/>
    <w:rsid w:val="00C1278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C12788"/>
    <w:rPr>
      <w:rFonts w:ascii="Consolas" w:eastAsia="Times New Roman" w:hAnsi="Consolas" w:cs="Consolas"/>
    </w:rPr>
  </w:style>
  <w:style w:type="table" w:styleId="MediumGrid1">
    <w:name w:val="Medium Grid 1"/>
    <w:basedOn w:val="TableNormal"/>
    <w:uiPriority w:val="67"/>
    <w:locked/>
    <w:rsid w:val="00C1278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1278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C1278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C1278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C1278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C1278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C1278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C127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127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127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127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127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127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127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1278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1278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C1278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C1278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C1278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C1278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C1278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C1278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C1278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C1278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C1278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C1278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C1278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C1278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C127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127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127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127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127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127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127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1278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1278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1278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1278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1278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1278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1278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1278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1278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1278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1278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1278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1278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1278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C127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12788"/>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C12788"/>
    <w:rPr>
      <w:rFonts w:ascii="Times New Roman" w:hAnsi="Times New Roman"/>
      <w:sz w:val="24"/>
    </w:rPr>
  </w:style>
  <w:style w:type="paragraph" w:styleId="NormalIndent">
    <w:name w:val="Normal Indent"/>
    <w:basedOn w:val="Normal"/>
    <w:semiHidden/>
    <w:locked/>
    <w:rsid w:val="00C12788"/>
    <w:pPr>
      <w:ind w:left="720"/>
    </w:pPr>
  </w:style>
  <w:style w:type="paragraph" w:styleId="NoteHeading">
    <w:name w:val="Note Heading"/>
    <w:basedOn w:val="Normal"/>
    <w:next w:val="Normal"/>
    <w:link w:val="NoteHeadingChar"/>
    <w:semiHidden/>
    <w:locked/>
    <w:rsid w:val="00C12788"/>
  </w:style>
  <w:style w:type="character" w:customStyle="1" w:styleId="NoteHeadingChar">
    <w:name w:val="Note Heading Char"/>
    <w:basedOn w:val="DefaultParagraphFont"/>
    <w:link w:val="NoteHeading"/>
    <w:semiHidden/>
    <w:rsid w:val="00C12788"/>
    <w:rPr>
      <w:rFonts w:ascii="Arial" w:eastAsia="Times New Roman" w:hAnsi="Arial"/>
      <w:szCs w:val="24"/>
    </w:rPr>
  </w:style>
  <w:style w:type="character" w:styleId="PageNumber">
    <w:name w:val="page number"/>
    <w:basedOn w:val="DefaultParagraphFont"/>
    <w:semiHidden/>
    <w:locked/>
    <w:rsid w:val="00C12788"/>
  </w:style>
  <w:style w:type="character" w:styleId="PlaceholderText">
    <w:name w:val="Placeholder Text"/>
    <w:basedOn w:val="DefaultParagraphFont"/>
    <w:uiPriority w:val="99"/>
    <w:semiHidden/>
    <w:locked/>
    <w:rsid w:val="00C12788"/>
    <w:rPr>
      <w:color w:val="808080"/>
    </w:rPr>
  </w:style>
  <w:style w:type="paragraph" w:styleId="PlainText">
    <w:name w:val="Plain Text"/>
    <w:basedOn w:val="Normal"/>
    <w:link w:val="PlainTextChar"/>
    <w:semiHidden/>
    <w:locked/>
    <w:rsid w:val="00C12788"/>
    <w:rPr>
      <w:rFonts w:ascii="Consolas" w:hAnsi="Consolas" w:cs="Consolas"/>
      <w:sz w:val="21"/>
      <w:szCs w:val="21"/>
    </w:rPr>
  </w:style>
  <w:style w:type="character" w:customStyle="1" w:styleId="PlainTextChar">
    <w:name w:val="Plain Text Char"/>
    <w:basedOn w:val="DefaultParagraphFont"/>
    <w:link w:val="PlainText"/>
    <w:semiHidden/>
    <w:rsid w:val="00C12788"/>
    <w:rPr>
      <w:rFonts w:ascii="Consolas" w:eastAsia="Times New Roman" w:hAnsi="Consolas" w:cs="Consolas"/>
      <w:sz w:val="21"/>
      <w:szCs w:val="21"/>
    </w:rPr>
  </w:style>
  <w:style w:type="paragraph" w:styleId="Salutation">
    <w:name w:val="Salutation"/>
    <w:basedOn w:val="Normal"/>
    <w:next w:val="Normal"/>
    <w:link w:val="SalutationChar"/>
    <w:semiHidden/>
    <w:locked/>
    <w:rsid w:val="00C12788"/>
  </w:style>
  <w:style w:type="character" w:customStyle="1" w:styleId="SalutationChar">
    <w:name w:val="Salutation Char"/>
    <w:basedOn w:val="DefaultParagraphFont"/>
    <w:link w:val="Salutation"/>
    <w:semiHidden/>
    <w:rsid w:val="00C12788"/>
    <w:rPr>
      <w:rFonts w:ascii="Arial" w:eastAsia="Times New Roman" w:hAnsi="Arial"/>
      <w:szCs w:val="24"/>
    </w:rPr>
  </w:style>
  <w:style w:type="paragraph" w:styleId="Signature">
    <w:name w:val="Signature"/>
    <w:basedOn w:val="Normal"/>
    <w:link w:val="SignatureChar"/>
    <w:semiHidden/>
    <w:locked/>
    <w:rsid w:val="00C12788"/>
    <w:pPr>
      <w:ind w:left="4252"/>
    </w:pPr>
  </w:style>
  <w:style w:type="character" w:customStyle="1" w:styleId="SignatureChar">
    <w:name w:val="Signature Char"/>
    <w:basedOn w:val="DefaultParagraphFont"/>
    <w:link w:val="Signature"/>
    <w:semiHidden/>
    <w:rsid w:val="00C12788"/>
    <w:rPr>
      <w:rFonts w:ascii="Arial" w:eastAsia="Times New Roman" w:hAnsi="Arial"/>
      <w:szCs w:val="24"/>
    </w:rPr>
  </w:style>
  <w:style w:type="table" w:styleId="Table3Deffects1">
    <w:name w:val="Table 3D effects 1"/>
    <w:basedOn w:val="TableNormal"/>
    <w:semiHidden/>
    <w:locked/>
    <w:rsid w:val="00C1278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1278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1278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1278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1278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1278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1278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1278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1278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1278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1278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1278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1278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1278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1278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1278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1278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1278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1278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1278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1278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1278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1278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1278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1278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1278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1278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1278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1278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1278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1278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1278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1278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12788"/>
    <w:pPr>
      <w:ind w:left="200" w:hanging="200"/>
    </w:pPr>
  </w:style>
  <w:style w:type="paragraph" w:styleId="TableofFigures">
    <w:name w:val="table of figures"/>
    <w:basedOn w:val="Normal"/>
    <w:next w:val="Normal"/>
    <w:semiHidden/>
    <w:locked/>
    <w:rsid w:val="00C12788"/>
  </w:style>
  <w:style w:type="table" w:styleId="TableProfessional">
    <w:name w:val="Table Professional"/>
    <w:basedOn w:val="TableNormal"/>
    <w:semiHidden/>
    <w:locked/>
    <w:rsid w:val="00C1278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1278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1278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1278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1278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1278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127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1278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1278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1278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C1278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C12788"/>
    <w:pPr>
      <w:spacing w:after="100"/>
    </w:pPr>
  </w:style>
  <w:style w:type="paragraph" w:styleId="TOC2">
    <w:name w:val="toc 2"/>
    <w:basedOn w:val="Normal"/>
    <w:next w:val="Normal"/>
    <w:autoRedefine/>
    <w:semiHidden/>
    <w:locked/>
    <w:rsid w:val="00C12788"/>
    <w:pPr>
      <w:spacing w:after="100"/>
      <w:ind w:left="200"/>
    </w:pPr>
  </w:style>
  <w:style w:type="paragraph" w:styleId="TOC3">
    <w:name w:val="toc 3"/>
    <w:basedOn w:val="Normal"/>
    <w:next w:val="Normal"/>
    <w:autoRedefine/>
    <w:semiHidden/>
    <w:locked/>
    <w:rsid w:val="00C12788"/>
    <w:pPr>
      <w:spacing w:after="100"/>
      <w:ind w:left="400"/>
    </w:pPr>
  </w:style>
  <w:style w:type="paragraph" w:styleId="TOC4">
    <w:name w:val="toc 4"/>
    <w:basedOn w:val="Normal"/>
    <w:next w:val="Normal"/>
    <w:autoRedefine/>
    <w:semiHidden/>
    <w:locked/>
    <w:rsid w:val="00C12788"/>
    <w:pPr>
      <w:spacing w:after="100"/>
      <w:ind w:left="600"/>
    </w:pPr>
  </w:style>
  <w:style w:type="paragraph" w:styleId="TOC5">
    <w:name w:val="toc 5"/>
    <w:basedOn w:val="Normal"/>
    <w:next w:val="Normal"/>
    <w:autoRedefine/>
    <w:semiHidden/>
    <w:locked/>
    <w:rsid w:val="00C12788"/>
    <w:pPr>
      <w:spacing w:after="100"/>
      <w:ind w:left="800"/>
    </w:pPr>
  </w:style>
  <w:style w:type="paragraph" w:styleId="TOC6">
    <w:name w:val="toc 6"/>
    <w:basedOn w:val="Normal"/>
    <w:next w:val="Normal"/>
    <w:autoRedefine/>
    <w:semiHidden/>
    <w:locked/>
    <w:rsid w:val="00C12788"/>
    <w:pPr>
      <w:spacing w:after="100"/>
      <w:ind w:left="1000"/>
    </w:pPr>
  </w:style>
  <w:style w:type="paragraph" w:styleId="TOC7">
    <w:name w:val="toc 7"/>
    <w:basedOn w:val="Normal"/>
    <w:next w:val="Normal"/>
    <w:autoRedefine/>
    <w:semiHidden/>
    <w:locked/>
    <w:rsid w:val="00C12788"/>
    <w:pPr>
      <w:spacing w:after="100"/>
      <w:ind w:left="1200"/>
    </w:pPr>
  </w:style>
  <w:style w:type="paragraph" w:styleId="TOC8">
    <w:name w:val="toc 8"/>
    <w:basedOn w:val="Normal"/>
    <w:next w:val="Normal"/>
    <w:autoRedefine/>
    <w:semiHidden/>
    <w:locked/>
    <w:rsid w:val="00C12788"/>
    <w:pPr>
      <w:spacing w:after="100"/>
      <w:ind w:left="1400"/>
    </w:pPr>
  </w:style>
  <w:style w:type="paragraph" w:styleId="TOC9">
    <w:name w:val="toc 9"/>
    <w:basedOn w:val="Normal"/>
    <w:next w:val="Normal"/>
    <w:autoRedefine/>
    <w:semiHidden/>
    <w:locked/>
    <w:rsid w:val="00C12788"/>
    <w:pPr>
      <w:spacing w:after="100"/>
      <w:ind w:left="1600"/>
    </w:pPr>
  </w:style>
  <w:style w:type="paragraph" w:styleId="TOCHeading">
    <w:name w:val="TOC Heading"/>
    <w:basedOn w:val="Heading1"/>
    <w:next w:val="Normal"/>
    <w:uiPriority w:val="39"/>
    <w:semiHidden/>
    <w:unhideWhenUsed/>
    <w:qFormat/>
    <w:locked/>
    <w:rsid w:val="00C1278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C1278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958EB"/>
    <w:rPr>
      <w:i/>
    </w:rPr>
  </w:style>
  <w:style w:type="character" w:customStyle="1" w:styleId="QPPTableTextITALICChar">
    <w:name w:val="QPP Table Text ITALIC Char"/>
    <w:basedOn w:val="QPPTableTextBodyChar"/>
    <w:link w:val="QPPTableTextITALIC"/>
    <w:rsid w:val="00C12788"/>
    <w:rPr>
      <w:rFonts w:ascii="Arial" w:eastAsia="Times New Roman" w:hAnsi="Arial" w:cs="Arial"/>
      <w:i/>
      <w:color w:val="000000"/>
    </w:rPr>
  </w:style>
  <w:style w:type="table" w:customStyle="1" w:styleId="QPPTableGrid">
    <w:name w:val="QPP Table Grid"/>
    <w:basedOn w:val="TableNormal"/>
    <w:uiPriority w:val="99"/>
    <w:rsid w:val="00C958E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uiPriority w:val="34"/>
    <w:qFormat/>
    <w:rsid w:val="00C958EB"/>
    <w:pPr>
      <w:ind w:left="720"/>
    </w:pPr>
    <w:rPr>
      <w:rFonts w:ascii="Calibri" w:eastAsia="Calibri" w:hAnsi="Calibri" w:cs="Calibri"/>
      <w:sz w:val="22"/>
      <w:szCs w:val="22"/>
      <w:lang w:eastAsia="en-US"/>
    </w:rPr>
  </w:style>
  <w:style w:type="character" w:styleId="BookTitle">
    <w:name w:val="Book Title"/>
    <w:basedOn w:val="DefaultParagraphFont"/>
    <w:uiPriority w:val="33"/>
    <w:qFormat/>
    <w:rsid w:val="00C958EB"/>
    <w:rPr>
      <w:b/>
      <w:bCs/>
      <w:smallCaps/>
      <w:spacing w:val="5"/>
    </w:rPr>
  </w:style>
  <w:style w:type="character" w:styleId="Emphasis">
    <w:name w:val="Emphasis"/>
    <w:basedOn w:val="DefaultParagraphFont"/>
    <w:qFormat/>
    <w:rsid w:val="00C958EB"/>
    <w:rPr>
      <w:i/>
      <w:iCs/>
    </w:rPr>
  </w:style>
  <w:style w:type="character" w:styleId="IntenseEmphasis">
    <w:name w:val="Intense Emphasis"/>
    <w:basedOn w:val="DefaultParagraphFont"/>
    <w:uiPriority w:val="21"/>
    <w:qFormat/>
    <w:rsid w:val="00C958EB"/>
    <w:rPr>
      <w:b/>
      <w:bCs/>
      <w:i/>
      <w:iCs/>
      <w:color w:val="4F81BD" w:themeColor="accent1"/>
    </w:rPr>
  </w:style>
  <w:style w:type="paragraph" w:styleId="IntenseQuote">
    <w:name w:val="Intense Quote"/>
    <w:basedOn w:val="Normal"/>
    <w:next w:val="Normal"/>
    <w:link w:val="IntenseQuoteChar"/>
    <w:uiPriority w:val="30"/>
    <w:qFormat/>
    <w:rsid w:val="00C958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278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C958EB"/>
    <w:rPr>
      <w:b/>
      <w:bCs/>
      <w:smallCaps/>
      <w:color w:val="C0504D" w:themeColor="accent2"/>
      <w:spacing w:val="5"/>
      <w:u w:val="single"/>
    </w:rPr>
  </w:style>
  <w:style w:type="paragraph" w:styleId="NoSpacing">
    <w:name w:val="No Spacing"/>
    <w:uiPriority w:val="1"/>
    <w:qFormat/>
    <w:rsid w:val="00C958EB"/>
    <w:rPr>
      <w:rFonts w:ascii="Arial" w:eastAsia="Times New Roman" w:hAnsi="Arial"/>
      <w:szCs w:val="24"/>
    </w:rPr>
  </w:style>
  <w:style w:type="paragraph" w:styleId="Quote">
    <w:name w:val="Quote"/>
    <w:basedOn w:val="Normal"/>
    <w:next w:val="Normal"/>
    <w:link w:val="QuoteChar"/>
    <w:uiPriority w:val="29"/>
    <w:qFormat/>
    <w:rsid w:val="00C958EB"/>
    <w:rPr>
      <w:i/>
      <w:iCs/>
      <w:color w:val="000000" w:themeColor="text1"/>
    </w:rPr>
  </w:style>
  <w:style w:type="character" w:customStyle="1" w:styleId="QuoteChar">
    <w:name w:val="Quote Char"/>
    <w:basedOn w:val="DefaultParagraphFont"/>
    <w:link w:val="Quote"/>
    <w:uiPriority w:val="29"/>
    <w:rsid w:val="00C12788"/>
    <w:rPr>
      <w:rFonts w:ascii="Arial" w:eastAsia="Times New Roman" w:hAnsi="Arial"/>
      <w:i/>
      <w:iCs/>
      <w:color w:val="000000" w:themeColor="text1"/>
      <w:szCs w:val="24"/>
    </w:rPr>
  </w:style>
  <w:style w:type="character" w:styleId="Strong">
    <w:name w:val="Strong"/>
    <w:basedOn w:val="DefaultParagraphFont"/>
    <w:qFormat/>
    <w:rsid w:val="00C958EB"/>
    <w:rPr>
      <w:b/>
      <w:bCs/>
    </w:rPr>
  </w:style>
  <w:style w:type="paragraph" w:styleId="Subtitle">
    <w:name w:val="Subtitle"/>
    <w:basedOn w:val="Normal"/>
    <w:next w:val="Normal"/>
    <w:link w:val="SubtitleChar"/>
    <w:qFormat/>
    <w:rsid w:val="00C958E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127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958EB"/>
    <w:rPr>
      <w:i/>
      <w:iCs/>
      <w:color w:val="808080" w:themeColor="text1" w:themeTint="7F"/>
    </w:rPr>
  </w:style>
  <w:style w:type="character" w:styleId="SubtleReference">
    <w:name w:val="Subtle Reference"/>
    <w:basedOn w:val="DefaultParagraphFont"/>
    <w:uiPriority w:val="31"/>
    <w:qFormat/>
    <w:rsid w:val="00C958EB"/>
    <w:rPr>
      <w:smallCaps/>
      <w:color w:val="C0504D" w:themeColor="accent2"/>
      <w:u w:val="single"/>
    </w:rPr>
  </w:style>
  <w:style w:type="paragraph" w:styleId="Title">
    <w:name w:val="Title"/>
    <w:basedOn w:val="Normal"/>
    <w:next w:val="Normal"/>
    <w:link w:val="TitleChar"/>
    <w:qFormat/>
    <w:rsid w:val="00C958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12788"/>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12788"/>
    <w:rPr>
      <w:rFonts w:ascii="Arial" w:eastAsia="Times New Roman" w:hAnsi="Arial"/>
      <w:szCs w:val="24"/>
    </w:rPr>
  </w:style>
  <w:style w:type="character" w:styleId="UnresolvedMention">
    <w:name w:val="Unresolved Mention"/>
    <w:basedOn w:val="DefaultParagraphFont"/>
    <w:uiPriority w:val="99"/>
    <w:semiHidden/>
    <w:unhideWhenUsed/>
    <w:rsid w:val="00BE35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3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11A4-4223-44A2-A34C-ACA805E7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547</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69</cp:revision>
  <cp:lastPrinted>2013-08-29T03:20:00Z</cp:lastPrinted>
  <dcterms:created xsi:type="dcterms:W3CDTF">2013-08-29T03:20:00Z</dcterms:created>
  <dcterms:modified xsi:type="dcterms:W3CDTF">2018-09-10T07:17:00Z</dcterms:modified>
</cp:coreProperties>
</file>