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472" w:rsidRPr="00DF1DAE" w:rsidRDefault="00DE7472" w:rsidP="00DF1DAE">
      <w:pPr>
        <w:pStyle w:val="QPPHeading1"/>
      </w:pPr>
      <w:bookmarkStart w:id="0" w:name="_GoBack"/>
      <w:bookmarkEnd w:id="0"/>
      <w:r w:rsidRPr="000B1498">
        <w:t>Appendix 2 Table of amendments</w:t>
      </w:r>
    </w:p>
    <w:p w:rsidR="00A62A67" w:rsidRDefault="00DE7472" w:rsidP="00D56A92">
      <w:pPr>
        <w:pStyle w:val="QPPTableHeadingStyle1"/>
      </w:pPr>
      <w:r>
        <w:t>Table AP2.1—Table of amendments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  <w:gridCol w:w="1620"/>
        <w:gridCol w:w="3780"/>
      </w:tblGrid>
      <w:tr w:rsidR="00DE7472" w:rsidTr="000E7D26">
        <w:tc>
          <w:tcPr>
            <w:tcW w:w="1728" w:type="dxa"/>
          </w:tcPr>
          <w:p w:rsidR="00DE7472" w:rsidRDefault="00DE7472" w:rsidP="00D37C11">
            <w:pPr>
              <w:pStyle w:val="QPPTableTextBold"/>
            </w:pPr>
            <w:r>
              <w:t>Date of adoption</w:t>
            </w:r>
            <w:r w:rsidR="00C87100">
              <w:t xml:space="preserve"> and effective date</w:t>
            </w:r>
          </w:p>
        </w:tc>
        <w:tc>
          <w:tcPr>
            <w:tcW w:w="1800" w:type="dxa"/>
          </w:tcPr>
          <w:p w:rsidR="00DE7472" w:rsidRDefault="00DE7472" w:rsidP="00D37C11">
            <w:pPr>
              <w:pStyle w:val="QPPTableTextBold"/>
            </w:pPr>
            <w:r>
              <w:t>Planning scheme version number</w:t>
            </w:r>
          </w:p>
        </w:tc>
        <w:tc>
          <w:tcPr>
            <w:tcW w:w="1620" w:type="dxa"/>
          </w:tcPr>
          <w:p w:rsidR="00DE7472" w:rsidRDefault="00DE7472" w:rsidP="00D37C11">
            <w:pPr>
              <w:pStyle w:val="QPPTableTextBold"/>
            </w:pPr>
            <w:r>
              <w:t>Amendment type</w:t>
            </w:r>
          </w:p>
        </w:tc>
        <w:tc>
          <w:tcPr>
            <w:tcW w:w="3780" w:type="dxa"/>
          </w:tcPr>
          <w:p w:rsidR="00DE7472" w:rsidRDefault="00DE7472" w:rsidP="00D37C11">
            <w:pPr>
              <w:pStyle w:val="QPPTableTextBold"/>
            </w:pPr>
            <w:r>
              <w:t>Summary of amendments</w:t>
            </w:r>
          </w:p>
        </w:tc>
      </w:tr>
      <w:tr w:rsidR="005E3B3F" w:rsidTr="000E7D26">
        <w:tc>
          <w:tcPr>
            <w:tcW w:w="1728" w:type="dxa"/>
          </w:tcPr>
          <w:p w:rsidR="005E3B3F" w:rsidRPr="005E3B3F" w:rsidRDefault="00311968" w:rsidP="00D37C11">
            <w:pPr>
              <w:pStyle w:val="QPPTableTextBody"/>
            </w:pPr>
            <w:r>
              <w:t>9 September 2014 (adoption) and 12 September 2014 (effective)</w:t>
            </w:r>
          </w:p>
        </w:tc>
        <w:tc>
          <w:tcPr>
            <w:tcW w:w="1800" w:type="dxa"/>
          </w:tcPr>
          <w:p w:rsidR="005E3B3F" w:rsidRPr="005E3B3F" w:rsidRDefault="005E3B3F" w:rsidP="00D37C11">
            <w:pPr>
              <w:pStyle w:val="QPPTableTextBody"/>
            </w:pPr>
            <w:r w:rsidRPr="005E3B3F">
              <w:t>v01.01/2014</w:t>
            </w:r>
          </w:p>
        </w:tc>
        <w:tc>
          <w:tcPr>
            <w:tcW w:w="1620" w:type="dxa"/>
          </w:tcPr>
          <w:p w:rsidR="005E3B3F" w:rsidRPr="005E3B3F" w:rsidRDefault="005E3B3F" w:rsidP="00D37C11">
            <w:pPr>
              <w:pStyle w:val="QPPTableTextBody"/>
            </w:pPr>
            <w:r w:rsidRPr="005E3B3F">
              <w:t xml:space="preserve">Minor </w:t>
            </w:r>
            <w:r w:rsidR="000F687D">
              <w:t>and</w:t>
            </w:r>
            <w:r w:rsidRPr="005E3B3F">
              <w:t xml:space="preserve"> Administrative</w:t>
            </w:r>
          </w:p>
        </w:tc>
        <w:tc>
          <w:tcPr>
            <w:tcW w:w="3780" w:type="dxa"/>
          </w:tcPr>
          <w:p w:rsidR="005E3B3F" w:rsidRDefault="005E3B3F" w:rsidP="00D37C11">
            <w:pPr>
              <w:pStyle w:val="QPPTableTextBody"/>
            </w:pPr>
            <w:r>
              <w:t>Corrections to planning scheme (2.3A</w:t>
            </w:r>
            <w:r w:rsidR="004C2039">
              <w:t>.</w:t>
            </w:r>
            <w:r>
              <w:t xml:space="preserve">2(a) of </w:t>
            </w:r>
            <w:r w:rsidRPr="00C8366C">
              <w:rPr>
                <w:i/>
              </w:rPr>
              <w:t>MAALPI</w:t>
            </w:r>
            <w:r w:rsidR="00E87A72">
              <w:t>)</w:t>
            </w:r>
            <w:r>
              <w:t xml:space="preserve">; </w:t>
            </w:r>
          </w:p>
          <w:p w:rsidR="005E3B3F" w:rsidRDefault="005E3B3F" w:rsidP="00D37C11">
            <w:pPr>
              <w:pStyle w:val="QPPTableTextBody"/>
            </w:pPr>
            <w:r>
              <w:t>Minor amendments to planning scheme (2.3A</w:t>
            </w:r>
            <w:r w:rsidR="004C2039">
              <w:t>.</w:t>
            </w:r>
            <w:r>
              <w:t>3(a)</w:t>
            </w:r>
            <w:r w:rsidR="00E87A72">
              <w:t xml:space="preserve">; </w:t>
            </w:r>
            <w:r w:rsidR="00783E5E">
              <w:t xml:space="preserve">2.3A.3(d); </w:t>
            </w:r>
            <w:r w:rsidR="00E87A72">
              <w:t>2.3A</w:t>
            </w:r>
            <w:r w:rsidR="004C2039">
              <w:t>.</w:t>
            </w:r>
            <w:r w:rsidR="00E87A72">
              <w:t>3(g)</w:t>
            </w:r>
            <w:r>
              <w:t xml:space="preserve"> of </w:t>
            </w:r>
            <w:r w:rsidRPr="00C8366C">
              <w:rPr>
                <w:i/>
              </w:rPr>
              <w:t>MAALPI</w:t>
            </w:r>
            <w:r w:rsidR="00E87A72">
              <w:t>)</w:t>
            </w:r>
            <w:r>
              <w:t>.</w:t>
            </w:r>
          </w:p>
          <w:p w:rsidR="005E3B3F" w:rsidRPr="005E3B3F" w:rsidRDefault="005E3B3F" w:rsidP="00D37C11">
            <w:pPr>
              <w:pStyle w:val="QPPTableTextBody"/>
            </w:pPr>
            <w:r>
              <w:t xml:space="preserve">Refer to </w:t>
            </w:r>
            <w:r w:rsidR="00CF6714" w:rsidRPr="00DB0D93">
              <w:t>Amendment v01.1/2014</w:t>
            </w:r>
            <w:r w:rsidR="00CF6714">
              <w:t xml:space="preserve"> </w:t>
            </w:r>
            <w:r w:rsidRPr="005E3B3F">
              <w:t>for further detail.</w:t>
            </w:r>
          </w:p>
        </w:tc>
      </w:tr>
      <w:tr w:rsidR="005E3B3F" w:rsidTr="000E7D26">
        <w:tc>
          <w:tcPr>
            <w:tcW w:w="1728" w:type="dxa"/>
          </w:tcPr>
          <w:p w:rsidR="005E3B3F" w:rsidRDefault="00BA7D7A" w:rsidP="00D37C11">
            <w:pPr>
              <w:pStyle w:val="QPPTableTextBody"/>
            </w:pPr>
            <w:r>
              <w:t>1 September</w:t>
            </w:r>
            <w:r w:rsidR="00644B31">
              <w:t xml:space="preserve"> 2015 </w:t>
            </w:r>
            <w:r w:rsidR="00A627C1">
              <w:t xml:space="preserve">(adoption) and </w:t>
            </w:r>
            <w:r>
              <w:t xml:space="preserve">4 September </w:t>
            </w:r>
            <w:r w:rsidR="00644B31">
              <w:t xml:space="preserve">2015 </w:t>
            </w:r>
            <w:r w:rsidR="00A627C1">
              <w:t>(effective</w:t>
            </w:r>
            <w:r w:rsidR="00D04D49">
              <w:t>)</w:t>
            </w:r>
          </w:p>
        </w:tc>
        <w:tc>
          <w:tcPr>
            <w:tcW w:w="1800" w:type="dxa"/>
          </w:tcPr>
          <w:p w:rsidR="005E3B3F" w:rsidRDefault="00FB179F" w:rsidP="00D37C11">
            <w:pPr>
              <w:pStyle w:val="QPPTableTextBody"/>
            </w:pPr>
            <w:r>
              <w:t>v</w:t>
            </w:r>
            <w:r w:rsidR="00A627C1">
              <w:t>01.02/2015</w:t>
            </w:r>
          </w:p>
        </w:tc>
        <w:tc>
          <w:tcPr>
            <w:tcW w:w="1620" w:type="dxa"/>
          </w:tcPr>
          <w:p w:rsidR="005E3B3F" w:rsidRDefault="00A627C1" w:rsidP="00D37C11">
            <w:pPr>
              <w:pStyle w:val="QPPTableTextBody"/>
            </w:pPr>
            <w:r>
              <w:t xml:space="preserve">Minor </w:t>
            </w:r>
            <w:r w:rsidR="000F687D">
              <w:t>and</w:t>
            </w:r>
            <w:r>
              <w:t xml:space="preserve"> Administrative</w:t>
            </w:r>
          </w:p>
        </w:tc>
        <w:tc>
          <w:tcPr>
            <w:tcW w:w="3780" w:type="dxa"/>
          </w:tcPr>
          <w:p w:rsidR="00A627C1" w:rsidRPr="00A627C1" w:rsidRDefault="00A627C1" w:rsidP="00D37C11">
            <w:pPr>
              <w:pStyle w:val="QPPTableTextBody"/>
            </w:pPr>
            <w:r>
              <w:t>Corrections to planning scheme (2.3A</w:t>
            </w:r>
            <w:r w:rsidR="004C2039">
              <w:t>.</w:t>
            </w:r>
            <w:r>
              <w:t>2(a)</w:t>
            </w:r>
            <w:r w:rsidR="0045010D">
              <w:t>; 3.2.1</w:t>
            </w:r>
            <w:r w:rsidR="004C2039">
              <w:t xml:space="preserve"> </w:t>
            </w:r>
            <w:r>
              <w:t xml:space="preserve">of </w:t>
            </w:r>
            <w:r w:rsidRPr="00C8366C">
              <w:rPr>
                <w:i/>
              </w:rPr>
              <w:t>MAALPI</w:t>
            </w:r>
            <w:r w:rsidRPr="00A627C1">
              <w:t xml:space="preserve">); </w:t>
            </w:r>
          </w:p>
          <w:p w:rsidR="00A627C1" w:rsidRPr="00A627C1" w:rsidRDefault="00A627C1" w:rsidP="00D37C11">
            <w:pPr>
              <w:pStyle w:val="QPPTableTextBody"/>
            </w:pPr>
            <w:r>
              <w:t>Minor amendments to planning scheme (2.3A</w:t>
            </w:r>
            <w:r w:rsidR="002234E9">
              <w:t>.</w:t>
            </w:r>
            <w:r>
              <w:t>3(a)</w:t>
            </w:r>
            <w:r w:rsidRPr="00A627C1">
              <w:t>; 2.3A</w:t>
            </w:r>
            <w:r w:rsidR="002234E9">
              <w:t>.</w:t>
            </w:r>
            <w:r w:rsidRPr="00A627C1">
              <w:t>3(</w:t>
            </w:r>
            <w:r w:rsidR="0045010D">
              <w:t>d</w:t>
            </w:r>
            <w:r w:rsidRPr="00A627C1">
              <w:t>)</w:t>
            </w:r>
            <w:r w:rsidR="002234E9">
              <w:t xml:space="preserve">; 2.3A.3(g); </w:t>
            </w:r>
            <w:r w:rsidRPr="00A627C1">
              <w:t xml:space="preserve">of </w:t>
            </w:r>
            <w:r w:rsidRPr="00C8366C">
              <w:rPr>
                <w:i/>
              </w:rPr>
              <w:t>MAALPI</w:t>
            </w:r>
            <w:r w:rsidRPr="00A627C1">
              <w:t>).</w:t>
            </w:r>
          </w:p>
          <w:p w:rsidR="005E3B3F" w:rsidRPr="005611FE" w:rsidRDefault="00A627C1" w:rsidP="00D37C11">
            <w:pPr>
              <w:pStyle w:val="QPPTableTextBody"/>
            </w:pPr>
            <w:r w:rsidRPr="005611FE">
              <w:t xml:space="preserve">Refer to </w:t>
            </w:r>
            <w:r w:rsidRPr="00DB0D93">
              <w:t>Amendment v01.2/2015</w:t>
            </w:r>
            <w:r w:rsidRPr="005611FE">
              <w:t xml:space="preserve"> for further detail.</w:t>
            </w:r>
          </w:p>
        </w:tc>
      </w:tr>
      <w:tr w:rsidR="00A5132F" w:rsidTr="000E7D26">
        <w:tc>
          <w:tcPr>
            <w:tcW w:w="1728" w:type="dxa"/>
          </w:tcPr>
          <w:p w:rsidR="00A5132F" w:rsidRPr="000171CF" w:rsidRDefault="00A5132F" w:rsidP="00D37C11">
            <w:pPr>
              <w:pStyle w:val="QPPTableTextBody"/>
            </w:pPr>
            <w:r w:rsidRPr="000171CF">
              <w:t>15 September 2015 (adoption) and 18 September 2015 (effective)</w:t>
            </w:r>
          </w:p>
        </w:tc>
        <w:tc>
          <w:tcPr>
            <w:tcW w:w="1800" w:type="dxa"/>
          </w:tcPr>
          <w:p w:rsidR="00A5132F" w:rsidRPr="000171CF" w:rsidRDefault="00A5132F" w:rsidP="00D37C11">
            <w:pPr>
              <w:pStyle w:val="QPPTableTextBody"/>
            </w:pPr>
            <w:r w:rsidRPr="000171CF">
              <w:t>v01.03/2015</w:t>
            </w:r>
          </w:p>
        </w:tc>
        <w:tc>
          <w:tcPr>
            <w:tcW w:w="1620" w:type="dxa"/>
          </w:tcPr>
          <w:p w:rsidR="00A5132F" w:rsidRPr="000171CF" w:rsidRDefault="00A5132F" w:rsidP="00D37C11">
            <w:pPr>
              <w:pStyle w:val="QPPTableTextBody"/>
            </w:pPr>
            <w:r w:rsidRPr="000171CF">
              <w:t>Minor</w:t>
            </w:r>
          </w:p>
        </w:tc>
        <w:tc>
          <w:tcPr>
            <w:tcW w:w="3780" w:type="dxa"/>
          </w:tcPr>
          <w:p w:rsidR="00A5132F" w:rsidRDefault="00A5132F" w:rsidP="00D37C11">
            <w:pPr>
              <w:pStyle w:val="QPPTableTextBody"/>
            </w:pPr>
            <w:r>
              <w:t>Minor amendments to planning scheme (2.3A</w:t>
            </w:r>
            <w:r w:rsidR="004C2039">
              <w:t>.</w:t>
            </w:r>
            <w:r>
              <w:t>3(h); 2.3A</w:t>
            </w:r>
            <w:r w:rsidR="00123504">
              <w:t>.</w:t>
            </w:r>
            <w:r>
              <w:t xml:space="preserve">3(k) of </w:t>
            </w:r>
            <w:r w:rsidRPr="00C8366C">
              <w:rPr>
                <w:i/>
              </w:rPr>
              <w:t>MAALPI</w:t>
            </w:r>
            <w:r>
              <w:t>).</w:t>
            </w:r>
          </w:p>
          <w:p w:rsidR="00A5132F" w:rsidRPr="000171CF" w:rsidRDefault="00A5132F" w:rsidP="00D37C11">
            <w:pPr>
              <w:pStyle w:val="QPPTableTextBody"/>
            </w:pPr>
            <w:r>
              <w:t xml:space="preserve">Refer to </w:t>
            </w:r>
            <w:r w:rsidRPr="00DB0D93">
              <w:t>Amendment v01.3/2015</w:t>
            </w:r>
            <w:r>
              <w:t xml:space="preserve"> for further detail.</w:t>
            </w:r>
          </w:p>
        </w:tc>
      </w:tr>
      <w:tr w:rsidR="005E3B3F" w:rsidTr="000E7D26">
        <w:tc>
          <w:tcPr>
            <w:tcW w:w="1728" w:type="dxa"/>
          </w:tcPr>
          <w:p w:rsidR="005E3B3F" w:rsidRDefault="00982BBE" w:rsidP="00D37C11">
            <w:pPr>
              <w:pStyle w:val="QPPTableTextBody"/>
            </w:pPr>
            <w:r>
              <w:t>2 February 2016</w:t>
            </w:r>
            <w:r w:rsidRPr="00982BBE">
              <w:t xml:space="preserve"> (adoption) and </w:t>
            </w:r>
            <w:r w:rsidR="005C62EE" w:rsidRPr="005C62EE">
              <w:t xml:space="preserve">19 February 2016 </w:t>
            </w:r>
            <w:r w:rsidRPr="00982BBE">
              <w:t>(effective)</w:t>
            </w:r>
          </w:p>
        </w:tc>
        <w:tc>
          <w:tcPr>
            <w:tcW w:w="1800" w:type="dxa"/>
          </w:tcPr>
          <w:p w:rsidR="005E3B3F" w:rsidRDefault="0019541E" w:rsidP="00D37C11">
            <w:pPr>
              <w:pStyle w:val="QPPTableTextBody"/>
            </w:pPr>
            <w:r>
              <w:t>v</w:t>
            </w:r>
            <w:r w:rsidR="00982BBE">
              <w:t>02.00/201</w:t>
            </w:r>
            <w:r w:rsidR="005B765F">
              <w:t>6</w:t>
            </w:r>
          </w:p>
        </w:tc>
        <w:tc>
          <w:tcPr>
            <w:tcW w:w="1620" w:type="dxa"/>
          </w:tcPr>
          <w:p w:rsidR="005E3B3F" w:rsidRDefault="00982BBE" w:rsidP="00D37C11">
            <w:pPr>
              <w:pStyle w:val="QPPTableTextBody"/>
            </w:pPr>
            <w:r>
              <w:t>Major</w:t>
            </w:r>
            <w:r w:rsidR="00BD724B">
              <w:t xml:space="preserve"> </w:t>
            </w:r>
            <w:r w:rsidR="000F687D">
              <w:t>and</w:t>
            </w:r>
            <w:r w:rsidR="00BD724B">
              <w:t xml:space="preserve"> interim local government infrastructure plan amendment</w:t>
            </w:r>
          </w:p>
        </w:tc>
        <w:tc>
          <w:tcPr>
            <w:tcW w:w="3780" w:type="dxa"/>
          </w:tcPr>
          <w:p w:rsidR="006C4225" w:rsidRDefault="005B765F" w:rsidP="00D37C11">
            <w:pPr>
              <w:pStyle w:val="QPPTableTextBody"/>
            </w:pPr>
            <w:r>
              <w:t>Major</w:t>
            </w:r>
            <w:r w:rsidRPr="005B765F">
              <w:t xml:space="preserve"> amen</w:t>
            </w:r>
            <w:r>
              <w:t>dment to planning scheme</w:t>
            </w:r>
            <w:r w:rsidR="006C4225">
              <w:t xml:space="preserve"> </w:t>
            </w:r>
            <w:r w:rsidR="006C4225" w:rsidRPr="006C4225">
              <w:t>(2.3A.4</w:t>
            </w:r>
            <w:r w:rsidR="006C4225">
              <w:t xml:space="preserve"> of </w:t>
            </w:r>
            <w:r w:rsidR="006C4225" w:rsidRPr="00C8366C">
              <w:rPr>
                <w:i/>
              </w:rPr>
              <w:t>MAALPI</w:t>
            </w:r>
            <w:r w:rsidR="006C4225">
              <w:t>);</w:t>
            </w:r>
          </w:p>
          <w:p w:rsidR="005B765F" w:rsidRPr="005B765F" w:rsidRDefault="006C4225" w:rsidP="00D37C11">
            <w:pPr>
              <w:pStyle w:val="QPPTableTextBody"/>
            </w:pPr>
            <w:r>
              <w:t>I</w:t>
            </w:r>
            <w:r w:rsidR="00BD724B" w:rsidRPr="00BD724B">
              <w:t>nterim local government infrastructure plan amendment</w:t>
            </w:r>
            <w:r w:rsidR="00BD724B">
              <w:t xml:space="preserve"> (</w:t>
            </w:r>
            <w:r w:rsidR="00BD724B" w:rsidRPr="00BD724B">
              <w:t xml:space="preserve">2.3B.3 of </w:t>
            </w:r>
            <w:r w:rsidR="00BD724B" w:rsidRPr="00C8366C">
              <w:rPr>
                <w:i/>
              </w:rPr>
              <w:t>MAALPI</w:t>
            </w:r>
            <w:r w:rsidR="00BD724B" w:rsidRPr="00BD724B">
              <w:t>)</w:t>
            </w:r>
            <w:r w:rsidR="00BD724B">
              <w:t>.</w:t>
            </w:r>
          </w:p>
          <w:p w:rsidR="005E3B3F" w:rsidRDefault="005B765F" w:rsidP="00D37C11">
            <w:pPr>
              <w:pStyle w:val="QPPTableTextBody"/>
            </w:pPr>
            <w:r w:rsidRPr="005B765F">
              <w:t xml:space="preserve">Refer to </w:t>
            </w:r>
            <w:r w:rsidRPr="00DB0D93">
              <w:t xml:space="preserve">Amendment </w:t>
            </w:r>
            <w:r w:rsidR="000D6AD5" w:rsidRPr="00DB0D93">
              <w:t>v</w:t>
            </w:r>
            <w:r w:rsidRPr="00DB0D93">
              <w:t>02.00/2016</w:t>
            </w:r>
            <w:r>
              <w:t xml:space="preserve"> </w:t>
            </w:r>
            <w:r w:rsidRPr="005B765F">
              <w:t>for further detail.</w:t>
            </w:r>
          </w:p>
        </w:tc>
      </w:tr>
      <w:tr w:rsidR="005B74B1" w:rsidTr="000E7D26">
        <w:tc>
          <w:tcPr>
            <w:tcW w:w="1728" w:type="dxa"/>
          </w:tcPr>
          <w:p w:rsidR="005B74B1" w:rsidRDefault="005B74B1" w:rsidP="00D37C11">
            <w:pPr>
              <w:pStyle w:val="QPPTableTextBody"/>
            </w:pPr>
            <w:r>
              <w:t>3 May 2016 (adoption) and 13 May 2016 (effective)</w:t>
            </w:r>
          </w:p>
        </w:tc>
        <w:tc>
          <w:tcPr>
            <w:tcW w:w="1800" w:type="dxa"/>
          </w:tcPr>
          <w:p w:rsidR="005B74B1" w:rsidRDefault="00C7637A" w:rsidP="00D37C11">
            <w:pPr>
              <w:pStyle w:val="QPPTableTextBody"/>
            </w:pPr>
            <w:r>
              <w:t>v</w:t>
            </w:r>
            <w:r w:rsidR="005B74B1">
              <w:t>03.00/2016</w:t>
            </w:r>
          </w:p>
        </w:tc>
        <w:tc>
          <w:tcPr>
            <w:tcW w:w="1620" w:type="dxa"/>
          </w:tcPr>
          <w:p w:rsidR="005B74B1" w:rsidRDefault="005B74B1" w:rsidP="00D37C11">
            <w:pPr>
              <w:pStyle w:val="QPPTableTextBody"/>
            </w:pPr>
            <w:r>
              <w:t xml:space="preserve">Major </w:t>
            </w:r>
            <w:r w:rsidR="000F687D">
              <w:t>and</w:t>
            </w:r>
            <w:r>
              <w:t xml:space="preserve"> interim local government infrastructure plan amendment</w:t>
            </w:r>
          </w:p>
        </w:tc>
        <w:tc>
          <w:tcPr>
            <w:tcW w:w="3780" w:type="dxa"/>
          </w:tcPr>
          <w:p w:rsidR="005B74B1" w:rsidRDefault="005B74B1" w:rsidP="00D37C11">
            <w:pPr>
              <w:pStyle w:val="QPPTableTextBody"/>
            </w:pPr>
            <w:r>
              <w:t>Major</w:t>
            </w:r>
            <w:r w:rsidRPr="005B765F">
              <w:t xml:space="preserve"> amen</w:t>
            </w:r>
            <w:r>
              <w:t xml:space="preserve">dment to planning scheme </w:t>
            </w:r>
            <w:r w:rsidRPr="006C4225">
              <w:t>(2.3A.4</w:t>
            </w:r>
            <w:r>
              <w:t xml:space="preserve"> of </w:t>
            </w:r>
            <w:r w:rsidRPr="00C8366C">
              <w:rPr>
                <w:i/>
              </w:rPr>
              <w:t>MAALPI</w:t>
            </w:r>
            <w:r>
              <w:t>);</w:t>
            </w:r>
          </w:p>
          <w:p w:rsidR="005B74B1" w:rsidRPr="005B765F" w:rsidRDefault="005B74B1" w:rsidP="00D37C11">
            <w:pPr>
              <w:pStyle w:val="QPPTableTextBody"/>
            </w:pPr>
            <w:r>
              <w:t>I</w:t>
            </w:r>
            <w:r w:rsidRPr="00BD724B">
              <w:t>nterim local government infrastructure plan amendment</w:t>
            </w:r>
            <w:r>
              <w:t xml:space="preserve"> (</w:t>
            </w:r>
            <w:r w:rsidRPr="00BD724B">
              <w:t xml:space="preserve">2.3B.3 of </w:t>
            </w:r>
            <w:r w:rsidRPr="00C8366C">
              <w:rPr>
                <w:i/>
              </w:rPr>
              <w:t>MAALPI</w:t>
            </w:r>
            <w:r w:rsidRPr="00BD724B">
              <w:t>)</w:t>
            </w:r>
            <w:r>
              <w:t>.</w:t>
            </w:r>
          </w:p>
          <w:p w:rsidR="005B74B1" w:rsidRDefault="005B74B1" w:rsidP="00D37C11">
            <w:pPr>
              <w:pStyle w:val="QPPTableTextBody"/>
            </w:pPr>
            <w:r w:rsidRPr="005B765F">
              <w:t xml:space="preserve">Refer to </w:t>
            </w:r>
            <w:r w:rsidRPr="00DB0D93">
              <w:t>Amendment v0</w:t>
            </w:r>
            <w:r w:rsidR="00656662" w:rsidRPr="00DB0D93">
              <w:t>3</w:t>
            </w:r>
            <w:r w:rsidRPr="00DB0D93">
              <w:t>.00/2016</w:t>
            </w:r>
            <w:r>
              <w:t xml:space="preserve"> </w:t>
            </w:r>
            <w:r w:rsidRPr="005B765F">
              <w:t>for further detail.</w:t>
            </w:r>
          </w:p>
        </w:tc>
      </w:tr>
      <w:tr w:rsidR="005B74B1" w:rsidTr="000E7D26">
        <w:tc>
          <w:tcPr>
            <w:tcW w:w="1728" w:type="dxa"/>
          </w:tcPr>
          <w:p w:rsidR="005B74B1" w:rsidRDefault="00C12F65" w:rsidP="00D37C11">
            <w:pPr>
              <w:pStyle w:val="QPPTableTextBody"/>
            </w:pPr>
            <w:r>
              <w:t>30 August 2016 (adoption) and 9 September 2016 (effective)</w:t>
            </w:r>
          </w:p>
        </w:tc>
        <w:tc>
          <w:tcPr>
            <w:tcW w:w="1800" w:type="dxa"/>
          </w:tcPr>
          <w:p w:rsidR="005B74B1" w:rsidRDefault="00554C32" w:rsidP="00D37C11">
            <w:pPr>
              <w:pStyle w:val="QPPTableTextBody"/>
            </w:pPr>
            <w:r>
              <w:t>v</w:t>
            </w:r>
            <w:r w:rsidR="00C12F65">
              <w:t>03.01/2016</w:t>
            </w:r>
          </w:p>
        </w:tc>
        <w:tc>
          <w:tcPr>
            <w:tcW w:w="1620" w:type="dxa"/>
          </w:tcPr>
          <w:p w:rsidR="005B74B1" w:rsidRDefault="00C12F65" w:rsidP="00D37C11">
            <w:pPr>
              <w:pStyle w:val="QPPTableTextBody"/>
            </w:pPr>
            <w:r>
              <w:t xml:space="preserve">Minor </w:t>
            </w:r>
            <w:r w:rsidR="000F687D">
              <w:t>and</w:t>
            </w:r>
            <w:r>
              <w:t xml:space="preserve"> Administrative</w:t>
            </w:r>
          </w:p>
        </w:tc>
        <w:tc>
          <w:tcPr>
            <w:tcW w:w="3780" w:type="dxa"/>
          </w:tcPr>
          <w:p w:rsidR="00C12F65" w:rsidRPr="00C12F65" w:rsidRDefault="00C12F65" w:rsidP="00D37C11">
            <w:pPr>
              <w:pStyle w:val="QPPTableTextBody"/>
            </w:pPr>
            <w:r>
              <w:t>Corrections to planning scheme (2.3A</w:t>
            </w:r>
            <w:r w:rsidR="004C2039">
              <w:t>.</w:t>
            </w:r>
            <w:r>
              <w:t>2(a)</w:t>
            </w:r>
            <w:r w:rsidR="00D83B44">
              <w:t>; 3.2.1(a); 3.2.1(b); 3.2.1(d); 3.2.1(e); 3.2.1(g)</w:t>
            </w:r>
            <w:r>
              <w:t xml:space="preserve"> of </w:t>
            </w:r>
            <w:r w:rsidRPr="00C8366C">
              <w:rPr>
                <w:i/>
              </w:rPr>
              <w:t>MAALPI</w:t>
            </w:r>
            <w:r w:rsidRPr="00C12F65">
              <w:t xml:space="preserve">); </w:t>
            </w:r>
          </w:p>
          <w:p w:rsidR="00C12F65" w:rsidRPr="00C12F65" w:rsidRDefault="00C12F65" w:rsidP="00D37C11">
            <w:pPr>
              <w:pStyle w:val="QPPTableTextBody"/>
            </w:pPr>
            <w:r>
              <w:t>Minor amendments to planning scheme (2.3A.3(a)</w:t>
            </w:r>
            <w:r w:rsidRPr="00C12F65">
              <w:t xml:space="preserve">; 2.3A.3(d); </w:t>
            </w:r>
            <w:r>
              <w:t>2.3</w:t>
            </w:r>
            <w:r w:rsidRPr="00C12F65">
              <w:t>A</w:t>
            </w:r>
            <w:r>
              <w:t>.</w:t>
            </w:r>
            <w:r w:rsidRPr="00C12F65">
              <w:t>3(g)</w:t>
            </w:r>
            <w:r>
              <w:t>; 2.3A.3(h); 2.3A.3(k); 3.2.2(b)</w:t>
            </w:r>
            <w:r w:rsidRPr="00C12F65">
              <w:t xml:space="preserve"> of </w:t>
            </w:r>
            <w:r w:rsidRPr="00C8366C">
              <w:rPr>
                <w:i/>
              </w:rPr>
              <w:t>MAALPI</w:t>
            </w:r>
            <w:r w:rsidRPr="00C12F65">
              <w:t>).</w:t>
            </w:r>
          </w:p>
          <w:p w:rsidR="005B74B1" w:rsidRDefault="00C12F65" w:rsidP="00D37C11">
            <w:pPr>
              <w:pStyle w:val="QPPTableTextBody"/>
            </w:pPr>
            <w:r>
              <w:t xml:space="preserve">Refer to </w:t>
            </w:r>
            <w:r w:rsidRPr="00DB0D93">
              <w:t>Amendment v0</w:t>
            </w:r>
            <w:r w:rsidR="00D83B44" w:rsidRPr="00DB0D93">
              <w:t>3</w:t>
            </w:r>
            <w:r w:rsidRPr="00DB0D93">
              <w:t>.</w:t>
            </w:r>
            <w:r w:rsidR="00D83B44" w:rsidRPr="00DB0D93">
              <w:t>0</w:t>
            </w:r>
            <w:r w:rsidRPr="00DB0D93">
              <w:t>1/201</w:t>
            </w:r>
            <w:r w:rsidR="00D83B44" w:rsidRPr="00DB0D93">
              <w:t>6</w:t>
            </w:r>
            <w:r w:rsidRPr="00C12F65">
              <w:t xml:space="preserve"> for further detail.</w:t>
            </w:r>
          </w:p>
        </w:tc>
      </w:tr>
      <w:tr w:rsidR="005B74B1" w:rsidTr="000E7D26">
        <w:tc>
          <w:tcPr>
            <w:tcW w:w="1728" w:type="dxa"/>
          </w:tcPr>
          <w:p w:rsidR="005B74B1" w:rsidRDefault="008A05E4" w:rsidP="00D37C11">
            <w:pPr>
              <w:pStyle w:val="QPPTableTextBody"/>
            </w:pPr>
            <w:r>
              <w:t>8 November</w:t>
            </w:r>
            <w:r w:rsidR="005C101C">
              <w:t xml:space="preserve"> 2016 (adoption) and </w:t>
            </w:r>
            <w:r>
              <w:t>18</w:t>
            </w:r>
            <w:r w:rsidR="00A84F8F">
              <w:t xml:space="preserve"> </w:t>
            </w:r>
            <w:r>
              <w:t>November</w:t>
            </w:r>
            <w:r w:rsidRPr="008A05E4">
              <w:t xml:space="preserve"> </w:t>
            </w:r>
            <w:r w:rsidR="005C101C">
              <w:t>2016 (effective)</w:t>
            </w:r>
            <w:r w:rsidR="008927A7">
              <w:t xml:space="preserve"> </w:t>
            </w:r>
          </w:p>
        </w:tc>
        <w:tc>
          <w:tcPr>
            <w:tcW w:w="1800" w:type="dxa"/>
          </w:tcPr>
          <w:p w:rsidR="005B74B1" w:rsidRDefault="008A05E4" w:rsidP="00D37C11">
            <w:pPr>
              <w:pStyle w:val="QPPTableTextBody"/>
            </w:pPr>
            <w:r>
              <w:t>v</w:t>
            </w:r>
            <w:r w:rsidR="005C101C">
              <w:t>04.00/2016</w:t>
            </w:r>
          </w:p>
        </w:tc>
        <w:tc>
          <w:tcPr>
            <w:tcW w:w="1620" w:type="dxa"/>
          </w:tcPr>
          <w:p w:rsidR="005B74B1" w:rsidRDefault="005C101C" w:rsidP="00D37C11">
            <w:pPr>
              <w:pStyle w:val="QPPTableTextBody"/>
            </w:pPr>
            <w:r>
              <w:t xml:space="preserve">Major </w:t>
            </w:r>
            <w:r w:rsidR="000F687D">
              <w:t>and</w:t>
            </w:r>
            <w:r>
              <w:t xml:space="preserve"> interim local government infrastructure plan amendment</w:t>
            </w:r>
          </w:p>
        </w:tc>
        <w:tc>
          <w:tcPr>
            <w:tcW w:w="3780" w:type="dxa"/>
          </w:tcPr>
          <w:p w:rsidR="005C101C" w:rsidRPr="005C101C" w:rsidRDefault="005C101C" w:rsidP="00D37C11">
            <w:pPr>
              <w:pStyle w:val="QPPTableTextBody"/>
            </w:pPr>
            <w:r>
              <w:t>Major</w:t>
            </w:r>
            <w:r w:rsidRPr="005C101C">
              <w:t xml:space="preserve"> amendment to planning scheme (2.3A.4 of </w:t>
            </w:r>
            <w:r w:rsidRPr="00C8366C">
              <w:rPr>
                <w:i/>
              </w:rPr>
              <w:t>MAALPI</w:t>
            </w:r>
            <w:r w:rsidRPr="005C101C">
              <w:t>);</w:t>
            </w:r>
          </w:p>
          <w:p w:rsidR="00A84F8F" w:rsidRDefault="005C101C" w:rsidP="00D37C11">
            <w:pPr>
              <w:pStyle w:val="QPPTableTextBody"/>
            </w:pPr>
            <w:r>
              <w:t>I</w:t>
            </w:r>
            <w:r w:rsidRPr="005C101C">
              <w:t xml:space="preserve">nterim local government infrastructure plan amendment (2.3B.3 of </w:t>
            </w:r>
            <w:r w:rsidRPr="00C8366C">
              <w:rPr>
                <w:i/>
              </w:rPr>
              <w:t>MAALPI</w:t>
            </w:r>
            <w:r w:rsidRPr="005C101C">
              <w:t>)</w:t>
            </w:r>
            <w:r w:rsidR="00A84F8F">
              <w:t>;</w:t>
            </w:r>
          </w:p>
          <w:p w:rsidR="005C101C" w:rsidRPr="005C101C" w:rsidRDefault="00A84F8F" w:rsidP="00D37C11">
            <w:pPr>
              <w:pStyle w:val="QPPTableTextBody"/>
            </w:pPr>
            <w:r>
              <w:t xml:space="preserve">Major amendment to planning scheme policy (3.2.3 of </w:t>
            </w:r>
            <w:r w:rsidRPr="00C8366C">
              <w:rPr>
                <w:i/>
              </w:rPr>
              <w:t>MAALPI</w:t>
            </w:r>
            <w:r w:rsidRPr="00DB0D93">
              <w:rPr>
                <w:i/>
              </w:rPr>
              <w:t>)</w:t>
            </w:r>
          </w:p>
          <w:p w:rsidR="005B74B1" w:rsidRDefault="005C101C" w:rsidP="00D37C11">
            <w:pPr>
              <w:pStyle w:val="QPPTableTextBody"/>
            </w:pPr>
            <w:r w:rsidRPr="005B765F">
              <w:lastRenderedPageBreak/>
              <w:t xml:space="preserve">Refer to </w:t>
            </w:r>
            <w:r w:rsidRPr="00DB0D93">
              <w:t>Amendment v04.00/2016</w:t>
            </w:r>
            <w:r w:rsidRPr="005C101C">
              <w:t xml:space="preserve"> for further detail.</w:t>
            </w:r>
          </w:p>
        </w:tc>
      </w:tr>
      <w:tr w:rsidR="008C1CB2" w:rsidTr="000E7D26">
        <w:tc>
          <w:tcPr>
            <w:tcW w:w="1728" w:type="dxa"/>
          </w:tcPr>
          <w:p w:rsidR="008C1CB2" w:rsidRDefault="008C1CB2" w:rsidP="00D37C11">
            <w:pPr>
              <w:pStyle w:val="QPPTableTextBody"/>
            </w:pPr>
            <w:r>
              <w:lastRenderedPageBreak/>
              <w:t>14 February 2017 (adoption) and 24 March 2017 (effective)</w:t>
            </w:r>
          </w:p>
        </w:tc>
        <w:tc>
          <w:tcPr>
            <w:tcW w:w="1800" w:type="dxa"/>
          </w:tcPr>
          <w:p w:rsidR="008C1CB2" w:rsidRDefault="008C1CB2" w:rsidP="00D37C11">
            <w:pPr>
              <w:pStyle w:val="QPPTableTextBody"/>
            </w:pPr>
            <w:r w:rsidRPr="00742F94">
              <w:t>v05.00/2017</w:t>
            </w:r>
          </w:p>
        </w:tc>
        <w:tc>
          <w:tcPr>
            <w:tcW w:w="1620" w:type="dxa"/>
          </w:tcPr>
          <w:p w:rsidR="008C1CB2" w:rsidRDefault="008C1CB2" w:rsidP="00D37C11">
            <w:pPr>
              <w:pStyle w:val="QPPTableTextBody"/>
            </w:pPr>
            <w:r w:rsidRPr="00742F94">
              <w:t xml:space="preserve">Major </w:t>
            </w:r>
          </w:p>
        </w:tc>
        <w:tc>
          <w:tcPr>
            <w:tcW w:w="3780" w:type="dxa"/>
          </w:tcPr>
          <w:p w:rsidR="008C1CB2" w:rsidRPr="008C1CB2" w:rsidRDefault="008C1CB2" w:rsidP="00D37C11">
            <w:pPr>
              <w:pStyle w:val="QPPTableTextBody"/>
            </w:pPr>
            <w:r w:rsidRPr="00742F94">
              <w:t>Major amendment to pla</w:t>
            </w:r>
            <w:r w:rsidRPr="008C1CB2">
              <w:t xml:space="preserve">nning scheme (2.3A.4 of </w:t>
            </w:r>
            <w:r w:rsidR="003B2334" w:rsidRPr="00C8366C">
              <w:rPr>
                <w:i/>
              </w:rPr>
              <w:t>MAALPI</w:t>
            </w:r>
            <w:r w:rsidRPr="008C1CB2">
              <w:t xml:space="preserve">) and Major amendment to planning scheme policy (3.2.3 of </w:t>
            </w:r>
            <w:r w:rsidR="003B2334" w:rsidRPr="00C8366C">
              <w:rPr>
                <w:i/>
              </w:rPr>
              <w:t>MAALPI</w:t>
            </w:r>
            <w:r w:rsidRPr="008C1CB2">
              <w:t>) for the City Centre neighbourhood plan.</w:t>
            </w:r>
          </w:p>
          <w:p w:rsidR="008C1CB2" w:rsidRDefault="008C1CB2" w:rsidP="00D37C11">
            <w:pPr>
              <w:pStyle w:val="QPPTableTextBody"/>
            </w:pPr>
            <w:r w:rsidRPr="00742F94">
              <w:t xml:space="preserve">Refer to </w:t>
            </w:r>
            <w:r w:rsidR="0076259D" w:rsidRPr="00DB0D93">
              <w:t>Amendment v05.00/2017</w:t>
            </w:r>
            <w:r w:rsidRPr="00742F94">
              <w:t xml:space="preserve"> for further detail.</w:t>
            </w:r>
          </w:p>
        </w:tc>
      </w:tr>
      <w:tr w:rsidR="008C1CB2" w:rsidTr="000E7D26">
        <w:tc>
          <w:tcPr>
            <w:tcW w:w="1728" w:type="dxa"/>
          </w:tcPr>
          <w:p w:rsidR="008C1CB2" w:rsidRPr="008C1CB2" w:rsidRDefault="008C1CB2" w:rsidP="00D37C11">
            <w:pPr>
              <w:pStyle w:val="QPPTableTextBody"/>
            </w:pPr>
            <w:r w:rsidRPr="00686E61">
              <w:t>28 February 2017 (adoption) and 24 March 2017 (effective</w:t>
            </w:r>
            <w:r w:rsidRPr="00CF5286">
              <w:t>)</w:t>
            </w:r>
          </w:p>
        </w:tc>
        <w:tc>
          <w:tcPr>
            <w:tcW w:w="1800" w:type="dxa"/>
          </w:tcPr>
          <w:p w:rsidR="008C1CB2" w:rsidRPr="008C1CB2" w:rsidRDefault="008C1CB2" w:rsidP="00D37C11">
            <w:pPr>
              <w:pStyle w:val="QPPTableTextBody"/>
            </w:pPr>
            <w:r w:rsidRPr="00CF5286">
              <w:t>v05.00/2017</w:t>
            </w:r>
          </w:p>
        </w:tc>
        <w:tc>
          <w:tcPr>
            <w:tcW w:w="1620" w:type="dxa"/>
          </w:tcPr>
          <w:p w:rsidR="008C1CB2" w:rsidRPr="008C1CB2" w:rsidRDefault="008C1CB2" w:rsidP="00D37C11">
            <w:pPr>
              <w:pStyle w:val="QPPTableTextBody"/>
            </w:pPr>
            <w:r w:rsidRPr="00CF5286">
              <w:t xml:space="preserve">Major </w:t>
            </w:r>
            <w:r w:rsidR="000F687D">
              <w:t>and</w:t>
            </w:r>
            <w:r w:rsidRPr="00CF5286">
              <w:t xml:space="preserve"> interim local government infrastructure plan amendment</w:t>
            </w:r>
          </w:p>
        </w:tc>
        <w:tc>
          <w:tcPr>
            <w:tcW w:w="3780" w:type="dxa"/>
          </w:tcPr>
          <w:p w:rsidR="008C1CB2" w:rsidRPr="008C1CB2" w:rsidRDefault="008C1CB2" w:rsidP="00D37C11">
            <w:pPr>
              <w:pStyle w:val="QPPTableTextBody"/>
            </w:pPr>
            <w:r w:rsidRPr="00CF5286">
              <w:t xml:space="preserve">Major </w:t>
            </w:r>
            <w:r w:rsidRPr="008C1CB2">
              <w:t xml:space="preserve">amendment to planning scheme (2.3A.4 of </w:t>
            </w:r>
            <w:r w:rsidR="003B2334" w:rsidRPr="00C8366C">
              <w:rPr>
                <w:i/>
              </w:rPr>
              <w:t>MAALPI</w:t>
            </w:r>
            <w:r w:rsidRPr="008C1CB2">
              <w:t xml:space="preserve">) and Interim local government infrastructure plan amendment (2.3B.3 of </w:t>
            </w:r>
            <w:r w:rsidR="003B2334" w:rsidRPr="00C8366C">
              <w:rPr>
                <w:i/>
              </w:rPr>
              <w:t>MAALPI</w:t>
            </w:r>
            <w:r w:rsidRPr="008C1CB2">
              <w:t>) for the Hemmant—Lytton neighbourhood plan.</w:t>
            </w:r>
          </w:p>
          <w:p w:rsidR="008C1CB2" w:rsidRPr="008C1CB2" w:rsidRDefault="008C1CB2" w:rsidP="00D37C11">
            <w:pPr>
              <w:pStyle w:val="QPPTableTextBody"/>
            </w:pPr>
            <w:r w:rsidRPr="00CF5286">
              <w:t xml:space="preserve">Refer to </w:t>
            </w:r>
            <w:r w:rsidRPr="00DB0D93">
              <w:t>Amendment v05.00/2017</w:t>
            </w:r>
            <w:r w:rsidRPr="00E6508D">
              <w:t xml:space="preserve"> for further detail.</w:t>
            </w:r>
          </w:p>
        </w:tc>
      </w:tr>
      <w:tr w:rsidR="005B74B1" w:rsidTr="000E7D26">
        <w:tc>
          <w:tcPr>
            <w:tcW w:w="1728" w:type="dxa"/>
          </w:tcPr>
          <w:p w:rsidR="005B74B1" w:rsidRDefault="00675E20" w:rsidP="00D37C11">
            <w:pPr>
              <w:pStyle w:val="QPPTableTextBody"/>
            </w:pPr>
            <w:r>
              <w:t>21 March 2017 (adoption) and 24 March 2017 (effective)</w:t>
            </w:r>
          </w:p>
        </w:tc>
        <w:tc>
          <w:tcPr>
            <w:tcW w:w="1800" w:type="dxa"/>
          </w:tcPr>
          <w:p w:rsidR="005B74B1" w:rsidRDefault="00983AB7" w:rsidP="00D37C11">
            <w:pPr>
              <w:pStyle w:val="QPPTableTextBody"/>
            </w:pPr>
            <w:r>
              <w:t>v</w:t>
            </w:r>
            <w:r w:rsidR="00675E20">
              <w:t>05.01/2017</w:t>
            </w:r>
          </w:p>
        </w:tc>
        <w:tc>
          <w:tcPr>
            <w:tcW w:w="1620" w:type="dxa"/>
          </w:tcPr>
          <w:p w:rsidR="005B74B1" w:rsidRDefault="00675E20" w:rsidP="00D37C11">
            <w:pPr>
              <w:pStyle w:val="QPPTableTextBody"/>
            </w:pPr>
            <w:r>
              <w:t xml:space="preserve">Minor </w:t>
            </w:r>
            <w:r w:rsidR="000F687D">
              <w:t>and</w:t>
            </w:r>
            <w:r>
              <w:t xml:space="preserve"> administrative amendment</w:t>
            </w:r>
          </w:p>
        </w:tc>
        <w:tc>
          <w:tcPr>
            <w:tcW w:w="3780" w:type="dxa"/>
          </w:tcPr>
          <w:p w:rsidR="00675E20" w:rsidRPr="00675E20" w:rsidRDefault="00675E20" w:rsidP="00D37C11">
            <w:pPr>
              <w:pStyle w:val="QPPTableTextBody"/>
            </w:pPr>
            <w:r w:rsidRPr="00675E20">
              <w:t xml:space="preserve">Corrections to planning scheme (2.3A.2(a) of </w:t>
            </w:r>
            <w:r w:rsidR="003B2334" w:rsidRPr="00C8366C">
              <w:rPr>
                <w:i/>
              </w:rPr>
              <w:t>MAALPI</w:t>
            </w:r>
            <w:r w:rsidRPr="00675E20">
              <w:t>)</w:t>
            </w:r>
            <w:r w:rsidR="00C140CE">
              <w:t>.</w:t>
            </w:r>
            <w:r w:rsidRPr="00675E20">
              <w:t xml:space="preserve"> </w:t>
            </w:r>
          </w:p>
          <w:p w:rsidR="00675E20" w:rsidRDefault="00675E20" w:rsidP="00D37C11">
            <w:pPr>
              <w:pStyle w:val="QPPTableTextBody"/>
            </w:pPr>
            <w:r w:rsidRPr="00675E20">
              <w:t>Minor amendments to planning scheme (2.3A.3(a); 2.3A.3(d); 2.3A.3(</w:t>
            </w:r>
            <w:r>
              <w:t>k</w:t>
            </w:r>
            <w:r w:rsidRPr="00675E20">
              <w:t xml:space="preserve">) of </w:t>
            </w:r>
            <w:r w:rsidR="003B2334" w:rsidRPr="00C8366C">
              <w:rPr>
                <w:i/>
              </w:rPr>
              <w:t>MAALPI</w:t>
            </w:r>
            <w:r w:rsidRPr="00675E20">
              <w:t>).</w:t>
            </w:r>
          </w:p>
          <w:p w:rsidR="00F523E6" w:rsidRDefault="00F523E6" w:rsidP="00D37C11">
            <w:pPr>
              <w:pStyle w:val="QPPTableTextBody"/>
            </w:pPr>
            <w:r>
              <w:t xml:space="preserve">Corrections to planning scheme policy </w:t>
            </w:r>
            <w:r w:rsidRPr="00F523E6">
              <w:t xml:space="preserve">(3.2.1(a); 3.2.1(c); 3.2.1(d); 3.2.1(g) of </w:t>
            </w:r>
            <w:r w:rsidR="003B2334" w:rsidRPr="00C8366C">
              <w:rPr>
                <w:i/>
              </w:rPr>
              <w:t>MAALPI</w:t>
            </w:r>
            <w:r w:rsidRPr="00F523E6">
              <w:t>).</w:t>
            </w:r>
          </w:p>
          <w:p w:rsidR="00C14C9E" w:rsidRPr="00675E20" w:rsidRDefault="00C14C9E" w:rsidP="00D37C11">
            <w:pPr>
              <w:pStyle w:val="QPPTableTextBody"/>
            </w:pPr>
            <w:r>
              <w:t>Minor amendments to planning scheme policy (3.2.2(b))</w:t>
            </w:r>
            <w:r w:rsidR="00C140CE">
              <w:t>.</w:t>
            </w:r>
          </w:p>
          <w:p w:rsidR="005B74B1" w:rsidRDefault="00675E20" w:rsidP="00D37C11">
            <w:pPr>
              <w:pStyle w:val="QPPTableTextBody"/>
            </w:pPr>
            <w:r w:rsidRPr="00675E20">
              <w:t xml:space="preserve">Refer to </w:t>
            </w:r>
            <w:r w:rsidRPr="00DB0D93">
              <w:t>Amendment v05.01/2017</w:t>
            </w:r>
            <w:r w:rsidRPr="00675E20">
              <w:t xml:space="preserve"> for further detail.</w:t>
            </w:r>
          </w:p>
        </w:tc>
      </w:tr>
      <w:tr w:rsidR="00CF004B" w:rsidTr="000E7D26">
        <w:tc>
          <w:tcPr>
            <w:tcW w:w="1728" w:type="dxa"/>
          </w:tcPr>
          <w:p w:rsidR="00CF004B" w:rsidRDefault="00CF004B" w:rsidP="00D37C11">
            <w:pPr>
              <w:pStyle w:val="QPPTableTextBody"/>
            </w:pPr>
            <w:r>
              <w:t>16 May 2017 (adoption) and 19 May (effective)</w:t>
            </w:r>
          </w:p>
        </w:tc>
        <w:tc>
          <w:tcPr>
            <w:tcW w:w="1800" w:type="dxa"/>
          </w:tcPr>
          <w:p w:rsidR="00CF004B" w:rsidRDefault="00522EAB" w:rsidP="00D37C11">
            <w:pPr>
              <w:pStyle w:val="QPPTableTextBody"/>
            </w:pPr>
            <w:r>
              <w:t>v06</w:t>
            </w:r>
            <w:r w:rsidR="00CF004B">
              <w:t>.</w:t>
            </w:r>
            <w:r>
              <w:t>00</w:t>
            </w:r>
            <w:r w:rsidR="00CF004B">
              <w:t>/2017</w:t>
            </w:r>
          </w:p>
        </w:tc>
        <w:tc>
          <w:tcPr>
            <w:tcW w:w="1620" w:type="dxa"/>
          </w:tcPr>
          <w:p w:rsidR="00CF004B" w:rsidRDefault="00CF004B" w:rsidP="00D37C11">
            <w:pPr>
              <w:pStyle w:val="QPPTableTextBody"/>
            </w:pPr>
            <w:r>
              <w:t>Major</w:t>
            </w:r>
          </w:p>
        </w:tc>
        <w:tc>
          <w:tcPr>
            <w:tcW w:w="3780" w:type="dxa"/>
          </w:tcPr>
          <w:p w:rsidR="00CF004B" w:rsidRDefault="00CF004B" w:rsidP="00D37C11">
            <w:pPr>
              <w:pStyle w:val="QPPTableTextBody"/>
            </w:pPr>
            <w:r w:rsidRPr="00CF004B">
              <w:t xml:space="preserve">Major amendment to planning scheme (2.3A.4 of </w:t>
            </w:r>
            <w:r w:rsidR="0076259D" w:rsidRPr="00C8366C">
              <w:rPr>
                <w:i/>
              </w:rPr>
              <w:t>MAALPI</w:t>
            </w:r>
            <w:r w:rsidRPr="00CF004B">
              <w:t>);</w:t>
            </w:r>
          </w:p>
          <w:p w:rsidR="00CF004B" w:rsidRPr="00675E20" w:rsidRDefault="00CF004B" w:rsidP="00D37C11">
            <w:pPr>
              <w:pStyle w:val="QPPTableTextBody"/>
            </w:pPr>
            <w:r w:rsidRPr="00CF004B">
              <w:t xml:space="preserve">Refer to </w:t>
            </w:r>
            <w:r w:rsidRPr="00DB0D93">
              <w:t>Amendment v</w:t>
            </w:r>
            <w:r w:rsidR="00522EAB" w:rsidRPr="00DB0D93">
              <w:t>06</w:t>
            </w:r>
            <w:r w:rsidRPr="00DB0D93">
              <w:t>.</w:t>
            </w:r>
            <w:r w:rsidR="00522EAB" w:rsidRPr="00DB0D93">
              <w:t>00</w:t>
            </w:r>
            <w:r w:rsidRPr="00DB0D93">
              <w:t>/2017</w:t>
            </w:r>
            <w:r w:rsidRPr="00CF004B">
              <w:t xml:space="preserve"> for further detail.</w:t>
            </w:r>
          </w:p>
        </w:tc>
      </w:tr>
      <w:tr w:rsidR="00964E2C" w:rsidTr="000E7D26">
        <w:tc>
          <w:tcPr>
            <w:tcW w:w="1728" w:type="dxa"/>
          </w:tcPr>
          <w:p w:rsidR="00964E2C" w:rsidRDefault="00686E61" w:rsidP="00D37C11">
            <w:pPr>
              <w:pStyle w:val="QPPTableTextBody"/>
            </w:pPr>
            <w:r>
              <w:t>30 May 2017 (adoption) and 3 July 2017 (effective)</w:t>
            </w:r>
          </w:p>
        </w:tc>
        <w:tc>
          <w:tcPr>
            <w:tcW w:w="1800" w:type="dxa"/>
          </w:tcPr>
          <w:p w:rsidR="00964E2C" w:rsidRDefault="00165B70" w:rsidP="00D37C11">
            <w:pPr>
              <w:pStyle w:val="QPPTableTextBody"/>
            </w:pPr>
            <w:r>
              <w:t>v07</w:t>
            </w:r>
            <w:r w:rsidRPr="00CF5286">
              <w:t>.00/2017</w:t>
            </w:r>
          </w:p>
        </w:tc>
        <w:tc>
          <w:tcPr>
            <w:tcW w:w="1620" w:type="dxa"/>
          </w:tcPr>
          <w:p w:rsidR="00964E2C" w:rsidRDefault="00FB36C2" w:rsidP="00D37C11">
            <w:pPr>
              <w:pStyle w:val="QPPTableTextBody"/>
            </w:pPr>
            <w:r w:rsidRPr="00FB36C2">
              <w:t>Alignment Amendment</w:t>
            </w:r>
            <w:r w:rsidR="00E64A1B">
              <w:t xml:space="preserve"> </w:t>
            </w:r>
            <w:r w:rsidR="000F687D">
              <w:t>and</w:t>
            </w:r>
            <w:r w:rsidR="00E64A1B">
              <w:t xml:space="preserve"> minor</w:t>
            </w:r>
          </w:p>
        </w:tc>
        <w:tc>
          <w:tcPr>
            <w:tcW w:w="3780" w:type="dxa"/>
          </w:tcPr>
          <w:p w:rsidR="00FB36C2" w:rsidRDefault="00FB36C2" w:rsidP="00D37C11">
            <w:pPr>
              <w:pStyle w:val="QPPTableTextBody"/>
            </w:pPr>
            <w:r w:rsidRPr="00FB36C2">
              <w:t>Alignment amendment to planning scheme (Alignment Amendment Rules)(Schedule 1(a)(b)(c) and (d)).</w:t>
            </w:r>
          </w:p>
          <w:p w:rsidR="00E64A1B" w:rsidRDefault="00E64A1B" w:rsidP="00D37C11">
            <w:pPr>
              <w:pStyle w:val="QPPTableTextBody"/>
            </w:pPr>
            <w:r w:rsidRPr="00E64A1B">
              <w:t>Minor amendment to planning scheme (</w:t>
            </w:r>
            <w:r w:rsidR="0022677F">
              <w:t>2.3A.3(e) and 2.3A.3(f</w:t>
            </w:r>
            <w:r w:rsidRPr="00E64A1B">
              <w:t xml:space="preserve">) of </w:t>
            </w:r>
            <w:r w:rsidRPr="00C8366C">
              <w:rPr>
                <w:i/>
              </w:rPr>
              <w:t>MAALPI</w:t>
            </w:r>
            <w:r w:rsidRPr="00E64A1B">
              <w:t>)</w:t>
            </w:r>
            <w:r w:rsidR="00884E37">
              <w:t xml:space="preserve"> </w:t>
            </w:r>
            <w:r w:rsidR="00884E37" w:rsidRPr="008C1CB2">
              <w:t>for the</w:t>
            </w:r>
            <w:r w:rsidR="00884E37">
              <w:t xml:space="preserve"> Yeerongpilly Transit Oriented Development neighbourhood plan </w:t>
            </w:r>
            <w:r w:rsidRPr="00E64A1B">
              <w:t>.</w:t>
            </w:r>
          </w:p>
          <w:p w:rsidR="00964E2C" w:rsidRPr="00675E20" w:rsidRDefault="00165B70" w:rsidP="00D37C11">
            <w:pPr>
              <w:pStyle w:val="QPPTableTextBody"/>
            </w:pPr>
            <w:r w:rsidRPr="00CF004B">
              <w:t xml:space="preserve">Refer to </w:t>
            </w:r>
            <w:r w:rsidRPr="00DB0D93">
              <w:t>Amendment v07.00/2017</w:t>
            </w:r>
            <w:r w:rsidRPr="00165B70">
              <w:t xml:space="preserve"> for further detail.</w:t>
            </w:r>
          </w:p>
        </w:tc>
      </w:tr>
      <w:tr w:rsidR="005C221F" w:rsidTr="000E7D26">
        <w:tc>
          <w:tcPr>
            <w:tcW w:w="1728" w:type="dxa"/>
          </w:tcPr>
          <w:p w:rsidR="005C221F" w:rsidRDefault="00D4114C" w:rsidP="00D37C11">
            <w:pPr>
              <w:pStyle w:val="QPPTableTextBody"/>
            </w:pPr>
            <w:r>
              <w:t>21</w:t>
            </w:r>
            <w:r w:rsidR="005C221F">
              <w:t xml:space="preserve"> November 2017 (adoption) and 1 December 2017 (effective)</w:t>
            </w:r>
          </w:p>
        </w:tc>
        <w:tc>
          <w:tcPr>
            <w:tcW w:w="1800" w:type="dxa"/>
          </w:tcPr>
          <w:p w:rsidR="005C221F" w:rsidRDefault="005C221F" w:rsidP="00D37C11">
            <w:pPr>
              <w:pStyle w:val="QPPTableTextBody"/>
            </w:pPr>
            <w:r>
              <w:t>v08</w:t>
            </w:r>
            <w:r w:rsidRPr="00CF5286">
              <w:t>.00/2017</w:t>
            </w:r>
          </w:p>
        </w:tc>
        <w:tc>
          <w:tcPr>
            <w:tcW w:w="1620" w:type="dxa"/>
          </w:tcPr>
          <w:p w:rsidR="005C221F" w:rsidRPr="00FB36C2" w:rsidRDefault="005C221F" w:rsidP="00D37C11">
            <w:pPr>
              <w:pStyle w:val="QPPTableTextBody"/>
            </w:pPr>
            <w:r>
              <w:t>Minor</w:t>
            </w:r>
            <w:r w:rsidR="00D4114C">
              <w:t xml:space="preserve"> </w:t>
            </w:r>
            <w:r w:rsidR="000F687D">
              <w:t>and</w:t>
            </w:r>
            <w:r w:rsidR="00D4114C">
              <w:t xml:space="preserve"> administrative </w:t>
            </w:r>
          </w:p>
        </w:tc>
        <w:tc>
          <w:tcPr>
            <w:tcW w:w="3780" w:type="dxa"/>
          </w:tcPr>
          <w:p w:rsidR="005C221F" w:rsidRDefault="008E2071" w:rsidP="00D37C11">
            <w:pPr>
              <w:pStyle w:val="QPPTableTextBody"/>
            </w:pPr>
            <w:r>
              <w:t>Minor a</w:t>
            </w:r>
            <w:r w:rsidR="009A5DB1">
              <w:t>mendment</w:t>
            </w:r>
            <w:r w:rsidR="00BB0CA5">
              <w:t>s</w:t>
            </w:r>
            <w:r w:rsidR="009A5DB1">
              <w:t xml:space="preserve"> to planning scheme (</w:t>
            </w:r>
            <w:r>
              <w:t>Schedule 1</w:t>
            </w:r>
            <w:r w:rsidR="009A5DB1">
              <w:t>, Section 2 e)</w:t>
            </w:r>
            <w:r w:rsidR="00BB0CA5">
              <w:t xml:space="preserve">, h) and </w:t>
            </w:r>
            <w:proofErr w:type="spellStart"/>
            <w:r w:rsidR="00BB0CA5">
              <w:t>i</w:t>
            </w:r>
            <w:proofErr w:type="spellEnd"/>
            <w:r w:rsidR="00BB0CA5">
              <w:t>)</w:t>
            </w:r>
            <w:r>
              <w:t xml:space="preserve"> of </w:t>
            </w:r>
            <w:r w:rsidRPr="00C8366C">
              <w:rPr>
                <w:i/>
              </w:rPr>
              <w:t>MGR</w:t>
            </w:r>
            <w:r w:rsidR="009A5DB1">
              <w:t>)</w:t>
            </w:r>
            <w:r w:rsidR="00B03C62">
              <w:t>.</w:t>
            </w:r>
          </w:p>
          <w:p w:rsidR="00B03C62" w:rsidRDefault="00B03C62" w:rsidP="00D37C11">
            <w:pPr>
              <w:pStyle w:val="QPPTableTextBody"/>
            </w:pPr>
            <w:r>
              <w:t>Minor amendments to planning scheme policy (Schedule 1</w:t>
            </w:r>
            <w:r w:rsidR="002212E0">
              <w:t xml:space="preserve">, Section 6 a) and b) of </w:t>
            </w:r>
            <w:r w:rsidR="002212E0" w:rsidRPr="00C8366C">
              <w:rPr>
                <w:i/>
              </w:rPr>
              <w:t>MGR</w:t>
            </w:r>
            <w:r w:rsidR="002212E0">
              <w:t>).</w:t>
            </w:r>
          </w:p>
          <w:p w:rsidR="001C63C5" w:rsidRDefault="001C63C5" w:rsidP="00D37C11">
            <w:pPr>
              <w:pStyle w:val="QPPTableTextBody"/>
            </w:pPr>
            <w:r w:rsidRPr="001C63C5">
              <w:t xml:space="preserve">Administrative amendments to planning scheme (Schedule 1, Section 1 a) of </w:t>
            </w:r>
            <w:r w:rsidRPr="00C8366C">
              <w:rPr>
                <w:i/>
              </w:rPr>
              <w:t>MGR</w:t>
            </w:r>
          </w:p>
          <w:p w:rsidR="001A785C" w:rsidRPr="00FB36C2" w:rsidRDefault="001A785C" w:rsidP="00D37C11">
            <w:pPr>
              <w:pStyle w:val="QPPTableTextBody"/>
            </w:pPr>
            <w:r>
              <w:t xml:space="preserve">Refer to </w:t>
            </w:r>
            <w:r w:rsidRPr="00DB0D93">
              <w:t>Amendment v08.00/2017</w:t>
            </w:r>
            <w:r>
              <w:t xml:space="preserve"> for further detail.</w:t>
            </w:r>
          </w:p>
        </w:tc>
      </w:tr>
      <w:tr w:rsidR="00841D03" w:rsidTr="000E7D26">
        <w:tc>
          <w:tcPr>
            <w:tcW w:w="1728" w:type="dxa"/>
          </w:tcPr>
          <w:p w:rsidR="00841D03" w:rsidRDefault="00D4114C" w:rsidP="00D37C11">
            <w:pPr>
              <w:pStyle w:val="QPPTableTextBody"/>
            </w:pPr>
            <w:r>
              <w:t>21</w:t>
            </w:r>
            <w:r w:rsidR="00841D03">
              <w:t xml:space="preserve"> November </w:t>
            </w:r>
            <w:r w:rsidR="00841D03">
              <w:lastRenderedPageBreak/>
              <w:t>2017 (adoption) and 1 December 2017 (effective)</w:t>
            </w:r>
          </w:p>
        </w:tc>
        <w:tc>
          <w:tcPr>
            <w:tcW w:w="1800" w:type="dxa"/>
          </w:tcPr>
          <w:p w:rsidR="00841D03" w:rsidRDefault="00841D03" w:rsidP="00D37C11">
            <w:pPr>
              <w:pStyle w:val="QPPTableTextBody"/>
            </w:pPr>
            <w:r>
              <w:lastRenderedPageBreak/>
              <w:t>v08</w:t>
            </w:r>
            <w:r w:rsidRPr="00CF5286">
              <w:t>.00/2017</w:t>
            </w:r>
          </w:p>
        </w:tc>
        <w:tc>
          <w:tcPr>
            <w:tcW w:w="1620" w:type="dxa"/>
          </w:tcPr>
          <w:p w:rsidR="00841D03" w:rsidRDefault="00841D03" w:rsidP="00D37C11">
            <w:pPr>
              <w:pStyle w:val="QPPTableTextBody"/>
            </w:pPr>
            <w:r>
              <w:t>Major</w:t>
            </w:r>
          </w:p>
        </w:tc>
        <w:tc>
          <w:tcPr>
            <w:tcW w:w="3780" w:type="dxa"/>
          </w:tcPr>
          <w:p w:rsidR="00841D03" w:rsidRPr="00841D03" w:rsidRDefault="00841D03" w:rsidP="00D37C11">
            <w:pPr>
              <w:pStyle w:val="QPPTableTextBody"/>
            </w:pPr>
            <w:r w:rsidRPr="00CF004B">
              <w:t xml:space="preserve">Major amendment to planning scheme </w:t>
            </w:r>
            <w:r w:rsidRPr="00CF004B">
              <w:lastRenderedPageBreak/>
              <w:t xml:space="preserve">(2.3A.4 of </w:t>
            </w:r>
            <w:r w:rsidRPr="00C8366C">
              <w:rPr>
                <w:i/>
              </w:rPr>
              <w:t>MAALPI</w:t>
            </w:r>
            <w:r w:rsidRPr="00841D03">
              <w:t>).</w:t>
            </w:r>
          </w:p>
          <w:p w:rsidR="00841D03" w:rsidRPr="00CF004B" w:rsidRDefault="00841D03" w:rsidP="00D37C11">
            <w:pPr>
              <w:pStyle w:val="QPPTableTextBody"/>
            </w:pPr>
            <w:r w:rsidRPr="00CF004B">
              <w:t xml:space="preserve">Refer to </w:t>
            </w:r>
            <w:r w:rsidRPr="00DB0D93">
              <w:t>Amendment v08.00/2017</w:t>
            </w:r>
            <w:r w:rsidRPr="00CF004B">
              <w:t xml:space="preserve"> for further detail.</w:t>
            </w:r>
          </w:p>
        </w:tc>
      </w:tr>
      <w:tr w:rsidR="00C677E2" w:rsidTr="00D4636A">
        <w:tc>
          <w:tcPr>
            <w:tcW w:w="1728" w:type="dxa"/>
          </w:tcPr>
          <w:p w:rsidR="00C677E2" w:rsidRPr="00C677E2" w:rsidRDefault="00C677E2" w:rsidP="00D37C11">
            <w:pPr>
              <w:pStyle w:val="QPPTableTextBody"/>
            </w:pPr>
            <w:r>
              <w:lastRenderedPageBreak/>
              <w:t>28 November 2017 (adoption) and 1 December 2017 (effective)</w:t>
            </w:r>
          </w:p>
        </w:tc>
        <w:tc>
          <w:tcPr>
            <w:tcW w:w="1800" w:type="dxa"/>
          </w:tcPr>
          <w:p w:rsidR="00C677E2" w:rsidRPr="00C677E2" w:rsidRDefault="00C677E2" w:rsidP="00D37C11">
            <w:pPr>
              <w:pStyle w:val="QPPTableTextBody"/>
            </w:pPr>
            <w:r>
              <w:t>v08</w:t>
            </w:r>
            <w:r w:rsidRPr="00C677E2">
              <w:t>.00/2017</w:t>
            </w:r>
          </w:p>
        </w:tc>
        <w:tc>
          <w:tcPr>
            <w:tcW w:w="1620" w:type="dxa"/>
          </w:tcPr>
          <w:p w:rsidR="00C677E2" w:rsidRPr="00C677E2" w:rsidRDefault="00C677E2" w:rsidP="00D37C11">
            <w:pPr>
              <w:pStyle w:val="QPPTableTextBody"/>
            </w:pPr>
            <w:r>
              <w:t>Major</w:t>
            </w:r>
          </w:p>
        </w:tc>
        <w:tc>
          <w:tcPr>
            <w:tcW w:w="3780" w:type="dxa"/>
          </w:tcPr>
          <w:p w:rsidR="00C677E2" w:rsidRPr="00C677E2" w:rsidRDefault="00C677E2" w:rsidP="00D37C11">
            <w:pPr>
              <w:pStyle w:val="QPPTableTextBody"/>
            </w:pPr>
            <w:r w:rsidRPr="00CF004B">
              <w:t xml:space="preserve">Major amendment to planning scheme (2.3A.4 of </w:t>
            </w:r>
            <w:r w:rsidRPr="00C8366C">
              <w:rPr>
                <w:i/>
              </w:rPr>
              <w:t>MAALPI</w:t>
            </w:r>
            <w:r w:rsidRPr="00C677E2">
              <w:t>);</w:t>
            </w:r>
          </w:p>
          <w:p w:rsidR="00C677E2" w:rsidRPr="00CF004B" w:rsidRDefault="000D2C4D" w:rsidP="00D37C11">
            <w:pPr>
              <w:pStyle w:val="QPPTableTextBody"/>
            </w:pPr>
            <w:r w:rsidRPr="00CF004B">
              <w:t xml:space="preserve">Refer to </w:t>
            </w:r>
            <w:r w:rsidRPr="00DB0D93">
              <w:t>Amendment v08.00/2017</w:t>
            </w:r>
            <w:r w:rsidRPr="000D2C4D">
              <w:t xml:space="preserve"> for further detail.</w:t>
            </w:r>
          </w:p>
        </w:tc>
      </w:tr>
      <w:tr w:rsidR="00530792" w:rsidTr="00D4636A">
        <w:tc>
          <w:tcPr>
            <w:tcW w:w="1728" w:type="dxa"/>
          </w:tcPr>
          <w:p w:rsidR="00530792" w:rsidRDefault="00530792" w:rsidP="00D37C11">
            <w:pPr>
              <w:pStyle w:val="QPPTableTextBody"/>
            </w:pPr>
            <w:r>
              <w:t>5 December 2017 (adoption) and 16 February 2018 (effective)</w:t>
            </w:r>
          </w:p>
        </w:tc>
        <w:tc>
          <w:tcPr>
            <w:tcW w:w="1800" w:type="dxa"/>
          </w:tcPr>
          <w:p w:rsidR="00530792" w:rsidRDefault="00530792" w:rsidP="00D37C11">
            <w:pPr>
              <w:pStyle w:val="QPPTableTextBody"/>
            </w:pPr>
            <w:r>
              <w:t>v09</w:t>
            </w:r>
            <w:r w:rsidRPr="00CF5286">
              <w:t>.00/201</w:t>
            </w:r>
            <w:r>
              <w:t>8</w:t>
            </w:r>
          </w:p>
        </w:tc>
        <w:tc>
          <w:tcPr>
            <w:tcW w:w="1620" w:type="dxa"/>
          </w:tcPr>
          <w:p w:rsidR="00530792" w:rsidRDefault="00530792" w:rsidP="00D37C11">
            <w:pPr>
              <w:pStyle w:val="QPPTableTextBody"/>
            </w:pPr>
            <w:r>
              <w:t>Major</w:t>
            </w:r>
          </w:p>
        </w:tc>
        <w:tc>
          <w:tcPr>
            <w:tcW w:w="3780" w:type="dxa"/>
          </w:tcPr>
          <w:p w:rsidR="00530792" w:rsidRPr="00530792" w:rsidRDefault="00530792" w:rsidP="00D37C11">
            <w:pPr>
              <w:pStyle w:val="QPPTableTextBody"/>
            </w:pPr>
            <w:r w:rsidRPr="00CF004B">
              <w:t xml:space="preserve">Major amendment to planning scheme (2.3A.4 of </w:t>
            </w:r>
            <w:r w:rsidRPr="00C8366C">
              <w:rPr>
                <w:i/>
              </w:rPr>
              <w:t>MAALPI</w:t>
            </w:r>
            <w:r w:rsidRPr="00530792">
              <w:t>).</w:t>
            </w:r>
          </w:p>
          <w:p w:rsidR="00530792" w:rsidRPr="00CF004B" w:rsidRDefault="00530792" w:rsidP="00D37C11">
            <w:pPr>
              <w:pStyle w:val="QPPTableTextBody"/>
            </w:pPr>
            <w:r w:rsidRPr="00CF004B">
              <w:t xml:space="preserve">Refer to </w:t>
            </w:r>
            <w:r w:rsidRPr="00DB0D93">
              <w:t>Amendment v09.00/2018</w:t>
            </w:r>
            <w:r w:rsidRPr="00CF004B">
              <w:t xml:space="preserve"> for further detail.</w:t>
            </w:r>
          </w:p>
        </w:tc>
      </w:tr>
      <w:tr w:rsidR="00C26B35" w:rsidTr="00C26B35">
        <w:trPr>
          <w:trHeight w:val="3326"/>
        </w:trPr>
        <w:tc>
          <w:tcPr>
            <w:tcW w:w="1728" w:type="dxa"/>
          </w:tcPr>
          <w:p w:rsidR="00C26B35" w:rsidRDefault="000F687D" w:rsidP="00D37C11">
            <w:pPr>
              <w:pStyle w:val="QPPTableTextBody"/>
            </w:pPr>
            <w:r>
              <w:t>5 June 2018</w:t>
            </w:r>
            <w:r w:rsidR="00C26B35" w:rsidRPr="00C26B35">
              <w:t xml:space="preserve"> (adoption) and </w:t>
            </w:r>
            <w:r>
              <w:t xml:space="preserve">29 June 2018 </w:t>
            </w:r>
            <w:r w:rsidR="00C26B35" w:rsidRPr="00C26B35">
              <w:t>(effective)</w:t>
            </w:r>
          </w:p>
        </w:tc>
        <w:tc>
          <w:tcPr>
            <w:tcW w:w="1800" w:type="dxa"/>
          </w:tcPr>
          <w:p w:rsidR="00C26B35" w:rsidRDefault="00C26B35" w:rsidP="00D37C11">
            <w:pPr>
              <w:pStyle w:val="QPPTableTextBody"/>
            </w:pPr>
            <w:r w:rsidRPr="00C26B35">
              <w:t>v010.00/2018</w:t>
            </w:r>
          </w:p>
        </w:tc>
        <w:tc>
          <w:tcPr>
            <w:tcW w:w="1620" w:type="dxa"/>
          </w:tcPr>
          <w:p w:rsidR="00C26B35" w:rsidRDefault="00C26B35" w:rsidP="00D37C11">
            <w:pPr>
              <w:pStyle w:val="QPPTableTextBody"/>
            </w:pPr>
            <w:r w:rsidRPr="00C26B35">
              <w:t>Major and Minor</w:t>
            </w:r>
          </w:p>
        </w:tc>
        <w:tc>
          <w:tcPr>
            <w:tcW w:w="3780" w:type="dxa"/>
          </w:tcPr>
          <w:p w:rsidR="00C26B35" w:rsidRPr="00C26B35" w:rsidRDefault="00C26B35" w:rsidP="00D37C11">
            <w:pPr>
              <w:pStyle w:val="QPPTableTextBody"/>
            </w:pPr>
            <w:r w:rsidRPr="00C26B35">
              <w:t xml:space="preserve">Major amendment to planning scheme (2.3B.2 of </w:t>
            </w:r>
            <w:r w:rsidRPr="00C8366C">
              <w:rPr>
                <w:i/>
              </w:rPr>
              <w:t>MAALPI</w:t>
            </w:r>
            <w:r w:rsidRPr="00C26B35">
              <w:t>) for the Local government infrastructure plan.</w:t>
            </w:r>
          </w:p>
          <w:p w:rsidR="00C26B35" w:rsidRPr="00C26B35" w:rsidRDefault="00C26B35" w:rsidP="00D37C11">
            <w:pPr>
              <w:pStyle w:val="QPPTableTextBody"/>
            </w:pPr>
            <w:r w:rsidRPr="00C26B35">
              <w:t xml:space="preserve">Major amendment to planning scheme policy (2.3A.4 of </w:t>
            </w:r>
            <w:r w:rsidRPr="00C8366C">
              <w:rPr>
                <w:i/>
              </w:rPr>
              <w:t>MAALPI</w:t>
            </w:r>
            <w:r w:rsidRPr="00C26B35">
              <w:t>).</w:t>
            </w:r>
          </w:p>
          <w:p w:rsidR="00C26B35" w:rsidRPr="00C26B35" w:rsidRDefault="00C26B35" w:rsidP="00D37C11">
            <w:pPr>
              <w:pStyle w:val="QPPTableTextBody"/>
            </w:pPr>
            <w:r w:rsidRPr="00C26B35">
              <w:t xml:space="preserve">Minor amendment to planning scheme (2.3A.3 of </w:t>
            </w:r>
            <w:r w:rsidRPr="00C8366C">
              <w:rPr>
                <w:i/>
              </w:rPr>
              <w:t>MAALPI</w:t>
            </w:r>
            <w:r w:rsidRPr="00C26B35">
              <w:t xml:space="preserve">) to support the Local government infrastructure plan. </w:t>
            </w:r>
          </w:p>
          <w:p w:rsidR="00C26B35" w:rsidRPr="00C26B35" w:rsidRDefault="00C26B35" w:rsidP="00D37C11">
            <w:pPr>
              <w:pStyle w:val="QPPTableTextBody"/>
            </w:pPr>
            <w:r w:rsidRPr="00C26B35">
              <w:t xml:space="preserve">Major amendment to planning scheme (2.3A.4 of </w:t>
            </w:r>
            <w:r w:rsidRPr="00C8366C">
              <w:rPr>
                <w:i/>
              </w:rPr>
              <w:t>MAALPI</w:t>
            </w:r>
            <w:r w:rsidRPr="00C26B35">
              <w:t xml:space="preserve">) for the Long term infrastructure plans. </w:t>
            </w:r>
          </w:p>
          <w:p w:rsidR="00C26B35" w:rsidRPr="00C26B35" w:rsidRDefault="00C26B35" w:rsidP="00D37C11">
            <w:pPr>
              <w:pStyle w:val="QPPTableTextBody"/>
            </w:pPr>
            <w:r w:rsidRPr="00C26B35">
              <w:t>Administrative amendments to the Local government infrastructure plan (Schedule 1, Section 1a) of MGR).</w:t>
            </w:r>
          </w:p>
          <w:p w:rsidR="00C26B35" w:rsidRPr="00CF004B" w:rsidRDefault="00C26B35" w:rsidP="00D37C11">
            <w:pPr>
              <w:pStyle w:val="QPPTableTextBody"/>
            </w:pPr>
            <w:r w:rsidRPr="00C26B35">
              <w:t xml:space="preserve">Refer to </w:t>
            </w:r>
            <w:r w:rsidRPr="00DB0D93">
              <w:t>Amendment v10.00/2018</w:t>
            </w:r>
            <w:r w:rsidRPr="00C26B35">
              <w:t xml:space="preserve"> for further detail.</w:t>
            </w:r>
          </w:p>
        </w:tc>
      </w:tr>
      <w:tr w:rsidR="00DE5D46" w:rsidTr="00F73951">
        <w:trPr>
          <w:trHeight w:val="904"/>
        </w:trPr>
        <w:tc>
          <w:tcPr>
            <w:tcW w:w="1728" w:type="dxa"/>
          </w:tcPr>
          <w:p w:rsidR="00DE5D46" w:rsidRDefault="00DE5D46" w:rsidP="00D37C11">
            <w:pPr>
              <w:pStyle w:val="QPPTableTextBody"/>
            </w:pPr>
            <w:r>
              <w:t>31 July 2018</w:t>
            </w:r>
            <w:r w:rsidRPr="00327256">
              <w:t xml:space="preserve"> (adoption) and </w:t>
            </w:r>
            <w:r>
              <w:t>14 September 2018</w:t>
            </w:r>
            <w:r w:rsidRPr="00327256">
              <w:t xml:space="preserve"> (effective)</w:t>
            </w:r>
          </w:p>
        </w:tc>
        <w:tc>
          <w:tcPr>
            <w:tcW w:w="1800" w:type="dxa"/>
          </w:tcPr>
          <w:p w:rsidR="00DE5D46" w:rsidRDefault="00DE5D46" w:rsidP="00D37C11">
            <w:pPr>
              <w:pStyle w:val="QPPTableTextBody"/>
            </w:pPr>
            <w:r>
              <w:t>v11.00/2018</w:t>
            </w:r>
          </w:p>
        </w:tc>
        <w:tc>
          <w:tcPr>
            <w:tcW w:w="1620" w:type="dxa"/>
          </w:tcPr>
          <w:p w:rsidR="00DE5D46" w:rsidRDefault="00DE5D46" w:rsidP="007B5A30">
            <w:pPr>
              <w:pStyle w:val="QPPTableTextBody"/>
            </w:pPr>
            <w:r w:rsidRPr="00327256">
              <w:t>Major</w:t>
            </w:r>
          </w:p>
        </w:tc>
        <w:tc>
          <w:tcPr>
            <w:tcW w:w="3780" w:type="dxa"/>
          </w:tcPr>
          <w:p w:rsidR="00DE5D46" w:rsidRPr="00DE5D46" w:rsidRDefault="00DE5D46" w:rsidP="008C2781">
            <w:pPr>
              <w:pStyle w:val="QPPTableTextBody"/>
            </w:pPr>
            <w:r w:rsidRPr="008C2781">
              <w:t xml:space="preserve">Major amendment to planning scheme (2.3A.4 of </w:t>
            </w:r>
            <w:r w:rsidRPr="00C8366C">
              <w:rPr>
                <w:i/>
              </w:rPr>
              <w:t>MAALPI</w:t>
            </w:r>
            <w:r w:rsidRPr="00DE5D46">
              <w:t>).</w:t>
            </w:r>
          </w:p>
          <w:p w:rsidR="00DE5D46" w:rsidRPr="00CF004B" w:rsidRDefault="00DE5D46" w:rsidP="00A012C0">
            <w:pPr>
              <w:pStyle w:val="QPPTableTextBody"/>
            </w:pPr>
            <w:r w:rsidRPr="00327256">
              <w:t xml:space="preserve">Refer to </w:t>
            </w:r>
            <w:r w:rsidR="00A012C0" w:rsidRPr="00DB0D93">
              <w:t>Amendment v11.00/2018</w:t>
            </w:r>
            <w:r w:rsidR="00A012C0" w:rsidRPr="00A012C0">
              <w:t xml:space="preserve"> </w:t>
            </w:r>
            <w:r w:rsidRPr="00327256">
              <w:t>for further detail.</w:t>
            </w:r>
          </w:p>
        </w:tc>
      </w:tr>
      <w:tr w:rsidR="00391B98" w:rsidTr="00F73951">
        <w:trPr>
          <w:trHeight w:val="904"/>
        </w:trPr>
        <w:tc>
          <w:tcPr>
            <w:tcW w:w="1728" w:type="dxa"/>
          </w:tcPr>
          <w:p w:rsidR="00391B98" w:rsidRDefault="00391B98" w:rsidP="00D37C11">
            <w:pPr>
              <w:pStyle w:val="QPPTableTextBody"/>
            </w:pPr>
            <w:r>
              <w:t>7</w:t>
            </w:r>
            <w:r w:rsidRPr="00391B98">
              <w:t xml:space="preserve"> </w:t>
            </w:r>
            <w:r>
              <w:t>August</w:t>
            </w:r>
            <w:r w:rsidRPr="00391B98">
              <w:t xml:space="preserve"> 201</w:t>
            </w:r>
            <w:r w:rsidR="00A7270B">
              <w:t>8</w:t>
            </w:r>
            <w:r w:rsidRPr="00391B98">
              <w:t xml:space="preserve"> (adoption) and 14 September 2018 (effective)</w:t>
            </w:r>
          </w:p>
        </w:tc>
        <w:tc>
          <w:tcPr>
            <w:tcW w:w="1800" w:type="dxa"/>
          </w:tcPr>
          <w:p w:rsidR="00391B98" w:rsidRDefault="00391B98" w:rsidP="00D37C11">
            <w:pPr>
              <w:pStyle w:val="QPPTableTextBody"/>
            </w:pPr>
            <w:r w:rsidRPr="00391B98">
              <w:t>v11.00/2018</w:t>
            </w:r>
          </w:p>
        </w:tc>
        <w:tc>
          <w:tcPr>
            <w:tcW w:w="1620" w:type="dxa"/>
          </w:tcPr>
          <w:p w:rsidR="00391B98" w:rsidRPr="00327256" w:rsidRDefault="00391B98" w:rsidP="007B5A30">
            <w:pPr>
              <w:pStyle w:val="QPPTableTextBody"/>
            </w:pPr>
            <w:r w:rsidRPr="00391B98">
              <w:t>Major</w:t>
            </w:r>
          </w:p>
        </w:tc>
        <w:tc>
          <w:tcPr>
            <w:tcW w:w="3780" w:type="dxa"/>
          </w:tcPr>
          <w:p w:rsidR="00391B98" w:rsidRPr="00391B98" w:rsidRDefault="00391B98" w:rsidP="00C13499">
            <w:pPr>
              <w:pStyle w:val="QPPTableTextBody"/>
            </w:pPr>
            <w:r w:rsidRPr="00391B98">
              <w:t xml:space="preserve">Major amendment to planning scheme (2.3A.4 of </w:t>
            </w:r>
            <w:r w:rsidRPr="00C8366C">
              <w:rPr>
                <w:i/>
              </w:rPr>
              <w:t>MAALPI</w:t>
            </w:r>
            <w:r w:rsidRPr="00391B98">
              <w:t>).</w:t>
            </w:r>
          </w:p>
          <w:p w:rsidR="00391B98" w:rsidRPr="00327256" w:rsidRDefault="00DE5D46" w:rsidP="00391B98">
            <w:pPr>
              <w:pStyle w:val="QPPTableTextBody"/>
            </w:pPr>
            <w:r w:rsidRPr="00391B98">
              <w:t xml:space="preserve">Refer to </w:t>
            </w:r>
            <w:r w:rsidR="00391B98" w:rsidRPr="00DB0D93">
              <w:t>Amendment v11.00/2018</w:t>
            </w:r>
            <w:r w:rsidR="00A012C0" w:rsidRPr="00391B98">
              <w:t xml:space="preserve"> </w:t>
            </w:r>
            <w:r w:rsidRPr="00391B98">
              <w:t>for further detail.</w:t>
            </w:r>
          </w:p>
        </w:tc>
      </w:tr>
      <w:tr w:rsidR="00F73951" w:rsidTr="00D37C11">
        <w:trPr>
          <w:trHeight w:val="904"/>
        </w:trPr>
        <w:tc>
          <w:tcPr>
            <w:tcW w:w="1728" w:type="dxa"/>
          </w:tcPr>
          <w:p w:rsidR="00F73951" w:rsidRDefault="00F73951" w:rsidP="00D37C11">
            <w:pPr>
              <w:pStyle w:val="QPPTableTextBody"/>
            </w:pPr>
            <w:r>
              <w:t>14 August 2018 (adoption) and 14 September 2018 (effective)</w:t>
            </w:r>
          </w:p>
        </w:tc>
        <w:tc>
          <w:tcPr>
            <w:tcW w:w="1800" w:type="dxa"/>
          </w:tcPr>
          <w:p w:rsidR="00F73951" w:rsidRPr="00C26B35" w:rsidRDefault="00DE5D46" w:rsidP="00D37C11">
            <w:pPr>
              <w:pStyle w:val="QPPTableTextBody"/>
            </w:pPr>
            <w:r>
              <w:t>v</w:t>
            </w:r>
            <w:r w:rsidR="00F73951">
              <w:t>11</w:t>
            </w:r>
            <w:r w:rsidR="00F73951" w:rsidRPr="00CF5286">
              <w:t>.00/201</w:t>
            </w:r>
            <w:r w:rsidR="00F73951">
              <w:t>8</w:t>
            </w:r>
          </w:p>
        </w:tc>
        <w:tc>
          <w:tcPr>
            <w:tcW w:w="1620" w:type="dxa"/>
          </w:tcPr>
          <w:p w:rsidR="00F73951" w:rsidRPr="00C26B35" w:rsidRDefault="00DE5D46" w:rsidP="00D37C11">
            <w:pPr>
              <w:pStyle w:val="QPPTableTextBody"/>
            </w:pPr>
            <w:r>
              <w:t xml:space="preserve">Minor and </w:t>
            </w:r>
            <w:r w:rsidR="00F73951">
              <w:t>Major</w:t>
            </w:r>
          </w:p>
        </w:tc>
        <w:tc>
          <w:tcPr>
            <w:tcW w:w="3780" w:type="dxa"/>
          </w:tcPr>
          <w:p w:rsidR="00DE5D46" w:rsidRPr="00DE5D46" w:rsidRDefault="00DE5D46" w:rsidP="00D37C11">
            <w:pPr>
              <w:pStyle w:val="QPPTableTextBody"/>
            </w:pPr>
            <w:r>
              <w:t>Minor</w:t>
            </w:r>
            <w:r w:rsidRPr="00DE5D46">
              <w:t xml:space="preserve"> amendment to plannin</w:t>
            </w:r>
            <w:r w:rsidR="00A012C0">
              <w:t>g scheme (Schedule 1, Section 2</w:t>
            </w:r>
            <w:r w:rsidRPr="00DE5D46">
              <w:t xml:space="preserve">e) of </w:t>
            </w:r>
            <w:r w:rsidRPr="00C8366C">
              <w:rPr>
                <w:i/>
              </w:rPr>
              <w:t>MGR</w:t>
            </w:r>
            <w:r w:rsidRPr="00DE5D46">
              <w:t>).</w:t>
            </w:r>
          </w:p>
          <w:p w:rsidR="00DE5D46" w:rsidRDefault="00DE5D46" w:rsidP="00D37C11">
            <w:pPr>
              <w:pStyle w:val="QPPTableTextBody"/>
            </w:pPr>
            <w:r w:rsidRPr="00CF004B">
              <w:t xml:space="preserve">Refer to </w:t>
            </w:r>
            <w:r w:rsidRPr="00DB0D93">
              <w:t>Amendment v11.00/2018</w:t>
            </w:r>
            <w:r w:rsidR="00391B98">
              <w:t xml:space="preserve"> for further detail</w:t>
            </w:r>
            <w:r>
              <w:t>.</w:t>
            </w:r>
          </w:p>
          <w:p w:rsidR="00F73951" w:rsidRPr="00F73951" w:rsidRDefault="00F73951" w:rsidP="00D37C11">
            <w:pPr>
              <w:pStyle w:val="QPPTableTextBody"/>
            </w:pPr>
            <w:r w:rsidRPr="00CF004B">
              <w:t xml:space="preserve">Major amendment to planning scheme (2.3A.4 of </w:t>
            </w:r>
            <w:r w:rsidRPr="00C8366C">
              <w:rPr>
                <w:i/>
              </w:rPr>
              <w:t>MAALPI</w:t>
            </w:r>
            <w:r w:rsidRPr="00F73951">
              <w:t>).</w:t>
            </w:r>
          </w:p>
          <w:p w:rsidR="00F73951" w:rsidRPr="00C26B35" w:rsidRDefault="00F73951" w:rsidP="00D37C11">
            <w:pPr>
              <w:pStyle w:val="QPPTableTextBody"/>
            </w:pPr>
            <w:r w:rsidRPr="00CF004B">
              <w:t xml:space="preserve">Refer to </w:t>
            </w:r>
            <w:r w:rsidRPr="00DB0D93">
              <w:t>Amendment v11.00/2018</w:t>
            </w:r>
            <w:r>
              <w:t xml:space="preserve"> for further detail. </w:t>
            </w:r>
          </w:p>
        </w:tc>
      </w:tr>
      <w:tr w:rsidR="00E31C37" w:rsidTr="00D37C11">
        <w:trPr>
          <w:trHeight w:val="904"/>
        </w:trPr>
        <w:tc>
          <w:tcPr>
            <w:tcW w:w="1728" w:type="dxa"/>
          </w:tcPr>
          <w:p w:rsidR="00E31C37" w:rsidRDefault="00E31C37" w:rsidP="00D37C11">
            <w:pPr>
              <w:pStyle w:val="QPPTableTextBody"/>
            </w:pPr>
            <w:r w:rsidRPr="00E31C37">
              <w:t>28 August 2018 (adoption) and 21 September 2018 (effective)</w:t>
            </w:r>
          </w:p>
        </w:tc>
        <w:tc>
          <w:tcPr>
            <w:tcW w:w="1800" w:type="dxa"/>
          </w:tcPr>
          <w:p w:rsidR="00E31C37" w:rsidRDefault="00E31C37" w:rsidP="00D37C11">
            <w:pPr>
              <w:pStyle w:val="QPPTableTextBody"/>
            </w:pPr>
            <w:r w:rsidRPr="00E31C37">
              <w:t>V12.00/2018</w:t>
            </w:r>
          </w:p>
        </w:tc>
        <w:tc>
          <w:tcPr>
            <w:tcW w:w="1620" w:type="dxa"/>
          </w:tcPr>
          <w:p w:rsidR="00E31C37" w:rsidRDefault="00E31C37" w:rsidP="00D37C11">
            <w:pPr>
              <w:pStyle w:val="QPPTableTextBody"/>
            </w:pPr>
            <w:r w:rsidRPr="00E31C37">
              <w:t>Major</w:t>
            </w:r>
          </w:p>
        </w:tc>
        <w:tc>
          <w:tcPr>
            <w:tcW w:w="3780" w:type="dxa"/>
          </w:tcPr>
          <w:p w:rsidR="00E31C37" w:rsidRPr="00E31C37" w:rsidRDefault="00E31C37" w:rsidP="00E31C37">
            <w:pPr>
              <w:pStyle w:val="QPPTableTextBody"/>
            </w:pPr>
            <w:r w:rsidRPr="00E31C37">
              <w:t xml:space="preserve">Major amendment to planning scheme (2.3A.4 of </w:t>
            </w:r>
            <w:r w:rsidR="00372A15" w:rsidRPr="00C8366C">
              <w:rPr>
                <w:i/>
              </w:rPr>
              <w:t>MAALPI</w:t>
            </w:r>
            <w:r w:rsidRPr="00E31C37">
              <w:t>).</w:t>
            </w:r>
          </w:p>
          <w:p w:rsidR="00E31C37" w:rsidRDefault="00E31C37" w:rsidP="00E31C37">
            <w:pPr>
              <w:pStyle w:val="QPPTableTextBody"/>
            </w:pPr>
            <w:r w:rsidRPr="00E31C37">
              <w:t xml:space="preserve">Refer to </w:t>
            </w:r>
            <w:r w:rsidRPr="00DB0D93">
              <w:t>Amendment v12.00/2018</w:t>
            </w:r>
            <w:r w:rsidRPr="00E31C37">
              <w:t xml:space="preserve"> for further detail.</w:t>
            </w:r>
          </w:p>
        </w:tc>
      </w:tr>
      <w:tr w:rsidR="00CE196F" w:rsidTr="00D37C11">
        <w:trPr>
          <w:trHeight w:val="904"/>
        </w:trPr>
        <w:tc>
          <w:tcPr>
            <w:tcW w:w="1728" w:type="dxa"/>
          </w:tcPr>
          <w:p w:rsidR="00CE196F" w:rsidRPr="00E31C37" w:rsidRDefault="00CD2255" w:rsidP="00D37C11">
            <w:pPr>
              <w:pStyle w:val="QPPTableTextBody"/>
            </w:pPr>
            <w:r>
              <w:t>13</w:t>
            </w:r>
            <w:r w:rsidR="00CE196F">
              <w:t xml:space="preserve"> November 2018 (adoption) and 23 November 2018 (effective)</w:t>
            </w:r>
          </w:p>
        </w:tc>
        <w:tc>
          <w:tcPr>
            <w:tcW w:w="1800" w:type="dxa"/>
          </w:tcPr>
          <w:p w:rsidR="00CE196F" w:rsidRPr="00E31C37" w:rsidRDefault="00CE196F" w:rsidP="00D37C11">
            <w:pPr>
              <w:pStyle w:val="QPPTableTextBody"/>
            </w:pPr>
            <w:r>
              <w:t>v13.00/2018</w:t>
            </w:r>
          </w:p>
        </w:tc>
        <w:tc>
          <w:tcPr>
            <w:tcW w:w="1620" w:type="dxa"/>
          </w:tcPr>
          <w:p w:rsidR="00CE196F" w:rsidRPr="00E31C37" w:rsidRDefault="00CE196F" w:rsidP="00D37C11">
            <w:pPr>
              <w:pStyle w:val="QPPTableTextBody"/>
            </w:pPr>
            <w:r>
              <w:t>Minor and administrative</w:t>
            </w:r>
          </w:p>
        </w:tc>
        <w:tc>
          <w:tcPr>
            <w:tcW w:w="3780" w:type="dxa"/>
          </w:tcPr>
          <w:p w:rsidR="00CE196F" w:rsidRPr="00DB0D93" w:rsidRDefault="00CE196F" w:rsidP="00CE196F">
            <w:pPr>
              <w:pStyle w:val="QPPTableTextBody"/>
              <w:rPr>
                <w:i/>
              </w:rPr>
            </w:pPr>
            <w:r>
              <w:t>Administrative amendment to planning scheme (Schedule 1, Section 1</w:t>
            </w:r>
            <w:r w:rsidRPr="00CE196F">
              <w:t xml:space="preserve"> a) of </w:t>
            </w:r>
            <w:r w:rsidRPr="00DB0D93">
              <w:rPr>
                <w:i/>
              </w:rPr>
              <w:t>MGR)</w:t>
            </w:r>
          </w:p>
          <w:p w:rsidR="00CE196F" w:rsidRPr="00CE196F" w:rsidRDefault="00CE196F" w:rsidP="00CE196F">
            <w:pPr>
              <w:pStyle w:val="QPPTableTextBody"/>
            </w:pPr>
            <w:r w:rsidRPr="0020309A">
              <w:t>Minor amendment to plannin</w:t>
            </w:r>
            <w:r w:rsidRPr="00CE196F">
              <w:t xml:space="preserve">g scheme </w:t>
            </w:r>
            <w:r w:rsidRPr="00CE196F">
              <w:lastRenderedPageBreak/>
              <w:t xml:space="preserve">(Schedule 1, Section 2 e) of </w:t>
            </w:r>
            <w:r w:rsidRPr="00DB0D93">
              <w:rPr>
                <w:i/>
              </w:rPr>
              <w:t>MGR</w:t>
            </w:r>
            <w:r w:rsidRPr="00CE196F">
              <w:t>).</w:t>
            </w:r>
          </w:p>
          <w:p w:rsidR="00CE196F" w:rsidRPr="00CE196F" w:rsidRDefault="00CE196F" w:rsidP="00CE196F">
            <w:pPr>
              <w:pStyle w:val="QPPTableTextBody"/>
            </w:pPr>
            <w:r>
              <w:t xml:space="preserve">Administrative amendment to planning scheme policy (Schedule 1, Section </w:t>
            </w:r>
            <w:r w:rsidRPr="00CE196F">
              <w:t xml:space="preserve">5) of </w:t>
            </w:r>
            <w:r w:rsidRPr="00DB0D93">
              <w:rPr>
                <w:i/>
              </w:rPr>
              <w:t>MGR</w:t>
            </w:r>
            <w:r w:rsidRPr="00CE196F">
              <w:t xml:space="preserve">)  </w:t>
            </w:r>
          </w:p>
          <w:p w:rsidR="00CE196F" w:rsidRPr="00CE196F" w:rsidRDefault="00CE196F" w:rsidP="00CE196F">
            <w:pPr>
              <w:pStyle w:val="QPPTableTextBody"/>
            </w:pPr>
            <w:r>
              <w:t>Minor amendment to planning scheme</w:t>
            </w:r>
            <w:r w:rsidRPr="00CE196F">
              <w:t xml:space="preserve"> policy (Schedule 1, Section 6 a) and b) of </w:t>
            </w:r>
            <w:r w:rsidRPr="00DB0D93">
              <w:rPr>
                <w:i/>
              </w:rPr>
              <w:t>MGR</w:t>
            </w:r>
            <w:r w:rsidRPr="00CE196F">
              <w:t>)</w:t>
            </w:r>
          </w:p>
          <w:p w:rsidR="00CE196F" w:rsidRPr="00E31C37" w:rsidRDefault="00CE196F" w:rsidP="00CE196F">
            <w:pPr>
              <w:pStyle w:val="QPPTableTextBody"/>
            </w:pPr>
            <w:r w:rsidRPr="00AE2D16">
              <w:t xml:space="preserve">Refer to </w:t>
            </w:r>
            <w:r w:rsidRPr="00DB0D93">
              <w:t>Amendment v13.00/2018</w:t>
            </w:r>
            <w:r w:rsidRPr="00AE2D16">
              <w:t xml:space="preserve"> for further detail.</w:t>
            </w:r>
          </w:p>
        </w:tc>
      </w:tr>
    </w:tbl>
    <w:p w:rsidR="006B30D8" w:rsidRPr="006B30D8" w:rsidRDefault="006B30D8" w:rsidP="00F428CF">
      <w:pPr>
        <w:pStyle w:val="QPPBodytext"/>
      </w:pPr>
    </w:p>
    <w:sectPr w:rsidR="006B30D8" w:rsidRPr="006B30D8" w:rsidSect="00BE234B">
      <w:headerReference w:type="even" r:id="rId8"/>
      <w:footerReference w:type="default" r:id="rId9"/>
      <w:headerReference w:type="first" r:id="rId10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A53" w:rsidRDefault="009D0A53">
      <w:r>
        <w:separator/>
      </w:r>
    </w:p>
  </w:endnote>
  <w:endnote w:type="continuationSeparator" w:id="0">
    <w:p w:rsidR="009D0A53" w:rsidRDefault="009D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A84" w:rsidRPr="00F428CF" w:rsidRDefault="00F428CF" w:rsidP="00574802">
    <w:pPr>
      <w:pStyle w:val="QPPFooter"/>
    </w:pPr>
    <w:r w:rsidRPr="00F428CF">
      <w:t>Appendix 2 – Table of amendments</w:t>
    </w:r>
    <w:r w:rsidRPr="00F428CF">
      <w:ptab w:relativeTo="margin" w:alignment="center" w:leader="none"/>
    </w:r>
    <w:r w:rsidRPr="00F428CF">
      <w:ptab w:relativeTo="margin" w:alignment="right" w:leader="none"/>
    </w:r>
    <w:r w:rsidR="005C62EE" w:rsidRPr="005C62EE">
      <w:t xml:space="preserve"> Effective </w:t>
    </w:r>
    <w:r w:rsidR="00CE196F">
      <w:t>23 November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A53" w:rsidRDefault="009D0A53">
      <w:r>
        <w:separator/>
      </w:r>
    </w:p>
  </w:footnote>
  <w:footnote w:type="continuationSeparator" w:id="0">
    <w:p w:rsidR="009D0A53" w:rsidRDefault="009D0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802" w:rsidRDefault="00C836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49425" o:spid="_x0000_s2049" type="#_x0000_t136" style="position:absolute;margin-left:0;margin-top:0;width:505.55pt;height:79.8pt;rotation:315;z-index:-251658240;mso-position-horizontal:center;mso-position-horizontal-relative:margin;mso-position-vertical:center;mso-position-vertical-relative:margin" o:allowincell="f" fillcolor="#bfbfbf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802" w:rsidRDefault="00C836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49424" o:spid="_x0000_s2050" type="#_x0000_t136" style="position:absolute;margin-left:0;margin-top:0;width:505.55pt;height:79.8pt;rotation:315;z-index:-251659264;mso-position-horizontal:center;mso-position-horizontal-relative:margin;mso-position-vertical:center;mso-position-vertical-relative:margin" o:allowincell="f" fillcolor="#bfbfbf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A642C"/>
    <w:multiLevelType w:val="hybridMultilevel"/>
    <w:tmpl w:val="A538C36E"/>
    <w:lvl w:ilvl="0" w:tplc="4D285AE0">
      <w:start w:val="1"/>
      <w:numFmt w:val="bullet"/>
      <w:pStyle w:val="QPPBodyTextDo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59427AE"/>
    <w:multiLevelType w:val="hybridMultilevel"/>
    <w:tmpl w:val="5C742DA8"/>
    <w:lvl w:ilvl="0" w:tplc="1D8858F8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5"/>
  </w:num>
  <w:num w:numId="13">
    <w:abstractNumId w:val="16"/>
  </w:num>
  <w:num w:numId="14">
    <w:abstractNumId w:val="10"/>
  </w:num>
  <w:num w:numId="15">
    <w:abstractNumId w:val="30"/>
  </w:num>
  <w:num w:numId="16">
    <w:abstractNumId w:val="18"/>
  </w:num>
  <w:num w:numId="17">
    <w:abstractNumId w:val="33"/>
  </w:num>
  <w:num w:numId="18">
    <w:abstractNumId w:val="19"/>
  </w:num>
  <w:num w:numId="19">
    <w:abstractNumId w:val="26"/>
  </w:num>
  <w:num w:numId="20">
    <w:abstractNumId w:val="12"/>
  </w:num>
  <w:num w:numId="21">
    <w:abstractNumId w:val="23"/>
  </w:num>
  <w:num w:numId="22">
    <w:abstractNumId w:val="15"/>
    <w:lvlOverride w:ilvl="0">
      <w:startOverride w:val="1"/>
    </w:lvlOverride>
  </w:num>
  <w:num w:numId="23">
    <w:abstractNumId w:val="20"/>
  </w:num>
  <w:num w:numId="24">
    <w:abstractNumId w:val="11"/>
  </w:num>
  <w:num w:numId="25">
    <w:abstractNumId w:val="35"/>
  </w:num>
  <w:num w:numId="26">
    <w:abstractNumId w:val="34"/>
  </w:num>
  <w:num w:numId="27">
    <w:abstractNumId w:val="23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5"/>
  </w:num>
  <w:num w:numId="31">
    <w:abstractNumId w:val="37"/>
  </w:num>
  <w:num w:numId="32">
    <w:abstractNumId w:val="21"/>
  </w:num>
  <w:num w:numId="33">
    <w:abstractNumId w:val="17"/>
  </w:num>
  <w:num w:numId="34">
    <w:abstractNumId w:val="36"/>
  </w:num>
  <w:num w:numId="35">
    <w:abstractNumId w:val="14"/>
  </w:num>
  <w:num w:numId="36">
    <w:abstractNumId w:val="38"/>
  </w:num>
  <w:num w:numId="37">
    <w:abstractNumId w:val="13"/>
  </w:num>
  <w:num w:numId="38">
    <w:abstractNumId w:val="27"/>
  </w:num>
  <w:num w:numId="39">
    <w:abstractNumId w:val="22"/>
  </w:num>
  <w:num w:numId="40">
    <w:abstractNumId w:val="24"/>
  </w:num>
  <w:num w:numId="41">
    <w:abstractNumId w:val="28"/>
  </w:num>
  <w:num w:numId="42">
    <w:abstractNumId w:val="28"/>
    <w:lvlOverride w:ilvl="0">
      <w:startOverride w:val="1"/>
    </w:lvlOverride>
  </w:num>
  <w:num w:numId="43">
    <w:abstractNumId w:val="32"/>
  </w:num>
  <w:num w:numId="44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formatting="1" w:enforcement="1" w:cryptProviderType="rsaAES" w:cryptAlgorithmClass="hash" w:cryptAlgorithmType="typeAny" w:cryptAlgorithmSid="14" w:cryptSpinCount="100000" w:hash="lTJ7rtocOD6xmhdMuwbC0mAsNMzjnICcnUEexQwpqsEeBlOhCce0H6JqGBnNvBA1lb3sCzq2nXN+6mD37dwIhg==" w:salt="XFSx1PLZNvI+0ChQlVU9eA=="/>
  <w:styleLockTheme/>
  <w:styleLockQFSet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EF4"/>
    <w:rsid w:val="00010FF7"/>
    <w:rsid w:val="00011047"/>
    <w:rsid w:val="00012447"/>
    <w:rsid w:val="000171CF"/>
    <w:rsid w:val="00023479"/>
    <w:rsid w:val="00032172"/>
    <w:rsid w:val="00033FB3"/>
    <w:rsid w:val="000819DA"/>
    <w:rsid w:val="000918AE"/>
    <w:rsid w:val="00093B43"/>
    <w:rsid w:val="000A3788"/>
    <w:rsid w:val="000A60D3"/>
    <w:rsid w:val="000B1498"/>
    <w:rsid w:val="000B5B9F"/>
    <w:rsid w:val="000C3812"/>
    <w:rsid w:val="000C78CF"/>
    <w:rsid w:val="000D2C4D"/>
    <w:rsid w:val="000D6AD5"/>
    <w:rsid w:val="000E15DC"/>
    <w:rsid w:val="000E7566"/>
    <w:rsid w:val="000E7574"/>
    <w:rsid w:val="000E7D26"/>
    <w:rsid w:val="000F687D"/>
    <w:rsid w:val="00106BAC"/>
    <w:rsid w:val="00123504"/>
    <w:rsid w:val="001377AF"/>
    <w:rsid w:val="00144CE7"/>
    <w:rsid w:val="00145039"/>
    <w:rsid w:val="0014633B"/>
    <w:rsid w:val="00147371"/>
    <w:rsid w:val="001503BC"/>
    <w:rsid w:val="00164875"/>
    <w:rsid w:val="00165B70"/>
    <w:rsid w:val="00176D76"/>
    <w:rsid w:val="00183FB9"/>
    <w:rsid w:val="00194346"/>
    <w:rsid w:val="0019541E"/>
    <w:rsid w:val="001A19CD"/>
    <w:rsid w:val="001A3912"/>
    <w:rsid w:val="001A785C"/>
    <w:rsid w:val="001C3B34"/>
    <w:rsid w:val="001C63C5"/>
    <w:rsid w:val="001C75C9"/>
    <w:rsid w:val="001E2F5A"/>
    <w:rsid w:val="001F4BB6"/>
    <w:rsid w:val="00213FA1"/>
    <w:rsid w:val="00214EF4"/>
    <w:rsid w:val="00217E2C"/>
    <w:rsid w:val="002212E0"/>
    <w:rsid w:val="002234E9"/>
    <w:rsid w:val="0022677F"/>
    <w:rsid w:val="00246C6D"/>
    <w:rsid w:val="00261E75"/>
    <w:rsid w:val="0026538C"/>
    <w:rsid w:val="00272840"/>
    <w:rsid w:val="00282E79"/>
    <w:rsid w:val="002A02E5"/>
    <w:rsid w:val="002A0DAE"/>
    <w:rsid w:val="002A7B11"/>
    <w:rsid w:val="002C0ED9"/>
    <w:rsid w:val="002D08D1"/>
    <w:rsid w:val="002D4D7E"/>
    <w:rsid w:val="002E0E9B"/>
    <w:rsid w:val="002E7FCA"/>
    <w:rsid w:val="00301B4E"/>
    <w:rsid w:val="00311968"/>
    <w:rsid w:val="00314527"/>
    <w:rsid w:val="00324FC8"/>
    <w:rsid w:val="00327256"/>
    <w:rsid w:val="00364B17"/>
    <w:rsid w:val="003669B1"/>
    <w:rsid w:val="00372A15"/>
    <w:rsid w:val="003752B7"/>
    <w:rsid w:val="0037702C"/>
    <w:rsid w:val="003907CE"/>
    <w:rsid w:val="00391B98"/>
    <w:rsid w:val="003A5220"/>
    <w:rsid w:val="003B2334"/>
    <w:rsid w:val="003B2AAB"/>
    <w:rsid w:val="003B4D9B"/>
    <w:rsid w:val="003D143A"/>
    <w:rsid w:val="003D4F0B"/>
    <w:rsid w:val="003E04F4"/>
    <w:rsid w:val="003F21B0"/>
    <w:rsid w:val="003F7A99"/>
    <w:rsid w:val="00412212"/>
    <w:rsid w:val="00423778"/>
    <w:rsid w:val="00425151"/>
    <w:rsid w:val="00442DED"/>
    <w:rsid w:val="0045010D"/>
    <w:rsid w:val="00463FBD"/>
    <w:rsid w:val="004765ED"/>
    <w:rsid w:val="00481879"/>
    <w:rsid w:val="0048577D"/>
    <w:rsid w:val="0048652E"/>
    <w:rsid w:val="004A1308"/>
    <w:rsid w:val="004A4F3C"/>
    <w:rsid w:val="004B1293"/>
    <w:rsid w:val="004C122F"/>
    <w:rsid w:val="004C2039"/>
    <w:rsid w:val="004C2488"/>
    <w:rsid w:val="004C6E5A"/>
    <w:rsid w:val="004E36DE"/>
    <w:rsid w:val="004F08CB"/>
    <w:rsid w:val="004F176A"/>
    <w:rsid w:val="004F2DFF"/>
    <w:rsid w:val="005007FB"/>
    <w:rsid w:val="00506688"/>
    <w:rsid w:val="00522EAB"/>
    <w:rsid w:val="00530792"/>
    <w:rsid w:val="00540B36"/>
    <w:rsid w:val="00552A83"/>
    <w:rsid w:val="00554C32"/>
    <w:rsid w:val="005611FE"/>
    <w:rsid w:val="00562056"/>
    <w:rsid w:val="00567093"/>
    <w:rsid w:val="00573A84"/>
    <w:rsid w:val="00574802"/>
    <w:rsid w:val="00575951"/>
    <w:rsid w:val="00577B2F"/>
    <w:rsid w:val="005815BF"/>
    <w:rsid w:val="00591D80"/>
    <w:rsid w:val="0059274F"/>
    <w:rsid w:val="005B74B1"/>
    <w:rsid w:val="005B765F"/>
    <w:rsid w:val="005C101C"/>
    <w:rsid w:val="005C221F"/>
    <w:rsid w:val="005C2334"/>
    <w:rsid w:val="005C62EE"/>
    <w:rsid w:val="005C66DE"/>
    <w:rsid w:val="005E0F6E"/>
    <w:rsid w:val="005E3B3F"/>
    <w:rsid w:val="005E5CB5"/>
    <w:rsid w:val="005F13EE"/>
    <w:rsid w:val="005F1A5D"/>
    <w:rsid w:val="005F2FDE"/>
    <w:rsid w:val="005F5C92"/>
    <w:rsid w:val="005F7194"/>
    <w:rsid w:val="006009F9"/>
    <w:rsid w:val="00606186"/>
    <w:rsid w:val="00625586"/>
    <w:rsid w:val="00626AEF"/>
    <w:rsid w:val="0063521A"/>
    <w:rsid w:val="00644B31"/>
    <w:rsid w:val="00651899"/>
    <w:rsid w:val="00651D8C"/>
    <w:rsid w:val="006542E8"/>
    <w:rsid w:val="00656662"/>
    <w:rsid w:val="0065690A"/>
    <w:rsid w:val="00656ED8"/>
    <w:rsid w:val="006573A9"/>
    <w:rsid w:val="006727E1"/>
    <w:rsid w:val="00675E20"/>
    <w:rsid w:val="00686E61"/>
    <w:rsid w:val="006A09B7"/>
    <w:rsid w:val="006A2B1B"/>
    <w:rsid w:val="006A494F"/>
    <w:rsid w:val="006B30D8"/>
    <w:rsid w:val="006B64DE"/>
    <w:rsid w:val="006C4225"/>
    <w:rsid w:val="006E2E92"/>
    <w:rsid w:val="006E64A8"/>
    <w:rsid w:val="006F2261"/>
    <w:rsid w:val="0070457B"/>
    <w:rsid w:val="00727246"/>
    <w:rsid w:val="007317E4"/>
    <w:rsid w:val="00733EC4"/>
    <w:rsid w:val="00742F94"/>
    <w:rsid w:val="00751AC1"/>
    <w:rsid w:val="007561E1"/>
    <w:rsid w:val="0076259D"/>
    <w:rsid w:val="00764313"/>
    <w:rsid w:val="0078183C"/>
    <w:rsid w:val="007829C8"/>
    <w:rsid w:val="00783E5E"/>
    <w:rsid w:val="00784277"/>
    <w:rsid w:val="007A55C9"/>
    <w:rsid w:val="007B208B"/>
    <w:rsid w:val="007B2353"/>
    <w:rsid w:val="007B5A30"/>
    <w:rsid w:val="007C2005"/>
    <w:rsid w:val="007C3206"/>
    <w:rsid w:val="007D7A4D"/>
    <w:rsid w:val="007D7AB2"/>
    <w:rsid w:val="007E0D79"/>
    <w:rsid w:val="007E35E4"/>
    <w:rsid w:val="007F6793"/>
    <w:rsid w:val="007F6F1C"/>
    <w:rsid w:val="00824B75"/>
    <w:rsid w:val="00826EC8"/>
    <w:rsid w:val="008278F1"/>
    <w:rsid w:val="00827EAE"/>
    <w:rsid w:val="00833D0F"/>
    <w:rsid w:val="0083511E"/>
    <w:rsid w:val="00841D03"/>
    <w:rsid w:val="00847293"/>
    <w:rsid w:val="0085087F"/>
    <w:rsid w:val="00884E37"/>
    <w:rsid w:val="008858F3"/>
    <w:rsid w:val="008927A7"/>
    <w:rsid w:val="008A05E4"/>
    <w:rsid w:val="008A0769"/>
    <w:rsid w:val="008B5806"/>
    <w:rsid w:val="008C1CB2"/>
    <w:rsid w:val="008C2781"/>
    <w:rsid w:val="008C45DA"/>
    <w:rsid w:val="008D5E14"/>
    <w:rsid w:val="008E2071"/>
    <w:rsid w:val="008F51C8"/>
    <w:rsid w:val="00903C93"/>
    <w:rsid w:val="00904D5C"/>
    <w:rsid w:val="00917438"/>
    <w:rsid w:val="00925413"/>
    <w:rsid w:val="00925B44"/>
    <w:rsid w:val="00943572"/>
    <w:rsid w:val="0094496A"/>
    <w:rsid w:val="0095541E"/>
    <w:rsid w:val="00961D98"/>
    <w:rsid w:val="00964E2C"/>
    <w:rsid w:val="00982415"/>
    <w:rsid w:val="00982BBE"/>
    <w:rsid w:val="00983AB7"/>
    <w:rsid w:val="009A5DB1"/>
    <w:rsid w:val="009D0A53"/>
    <w:rsid w:val="009F7594"/>
    <w:rsid w:val="00A012C0"/>
    <w:rsid w:val="00A04355"/>
    <w:rsid w:val="00A04359"/>
    <w:rsid w:val="00A35EAD"/>
    <w:rsid w:val="00A462F6"/>
    <w:rsid w:val="00A5132F"/>
    <w:rsid w:val="00A54B88"/>
    <w:rsid w:val="00A61573"/>
    <w:rsid w:val="00A627C1"/>
    <w:rsid w:val="00A62A67"/>
    <w:rsid w:val="00A7069F"/>
    <w:rsid w:val="00A7270B"/>
    <w:rsid w:val="00A75914"/>
    <w:rsid w:val="00A84F8F"/>
    <w:rsid w:val="00A91994"/>
    <w:rsid w:val="00AB52CF"/>
    <w:rsid w:val="00AC5314"/>
    <w:rsid w:val="00AC5A49"/>
    <w:rsid w:val="00AC7D33"/>
    <w:rsid w:val="00AD1AE6"/>
    <w:rsid w:val="00AD1F97"/>
    <w:rsid w:val="00AD2B4E"/>
    <w:rsid w:val="00AF23DE"/>
    <w:rsid w:val="00AF7551"/>
    <w:rsid w:val="00AF7A70"/>
    <w:rsid w:val="00B005C5"/>
    <w:rsid w:val="00B03375"/>
    <w:rsid w:val="00B03C62"/>
    <w:rsid w:val="00B16265"/>
    <w:rsid w:val="00B169CA"/>
    <w:rsid w:val="00B26C37"/>
    <w:rsid w:val="00B32A1B"/>
    <w:rsid w:val="00B45E63"/>
    <w:rsid w:val="00B47F47"/>
    <w:rsid w:val="00B615CF"/>
    <w:rsid w:val="00B77351"/>
    <w:rsid w:val="00B800AD"/>
    <w:rsid w:val="00B938F1"/>
    <w:rsid w:val="00B939D5"/>
    <w:rsid w:val="00B959B4"/>
    <w:rsid w:val="00BA5A3C"/>
    <w:rsid w:val="00BA7D7A"/>
    <w:rsid w:val="00BB0CA5"/>
    <w:rsid w:val="00BB0DAB"/>
    <w:rsid w:val="00BB7092"/>
    <w:rsid w:val="00BC0DCD"/>
    <w:rsid w:val="00BC7459"/>
    <w:rsid w:val="00BD2139"/>
    <w:rsid w:val="00BD2826"/>
    <w:rsid w:val="00BD54B7"/>
    <w:rsid w:val="00BD724B"/>
    <w:rsid w:val="00BE234B"/>
    <w:rsid w:val="00BF55A9"/>
    <w:rsid w:val="00BF6A6C"/>
    <w:rsid w:val="00C00395"/>
    <w:rsid w:val="00C0116B"/>
    <w:rsid w:val="00C12F65"/>
    <w:rsid w:val="00C13499"/>
    <w:rsid w:val="00C140CE"/>
    <w:rsid w:val="00C14C9E"/>
    <w:rsid w:val="00C26B35"/>
    <w:rsid w:val="00C4018A"/>
    <w:rsid w:val="00C4052D"/>
    <w:rsid w:val="00C46A14"/>
    <w:rsid w:val="00C677E2"/>
    <w:rsid w:val="00C7195D"/>
    <w:rsid w:val="00C72384"/>
    <w:rsid w:val="00C74C66"/>
    <w:rsid w:val="00C7637A"/>
    <w:rsid w:val="00C775B7"/>
    <w:rsid w:val="00C77D39"/>
    <w:rsid w:val="00C8366C"/>
    <w:rsid w:val="00C87100"/>
    <w:rsid w:val="00C97D2A"/>
    <w:rsid w:val="00CB3BF0"/>
    <w:rsid w:val="00CB510C"/>
    <w:rsid w:val="00CD2255"/>
    <w:rsid w:val="00CE0E14"/>
    <w:rsid w:val="00CE196F"/>
    <w:rsid w:val="00CE35F9"/>
    <w:rsid w:val="00CF004B"/>
    <w:rsid w:val="00CF5286"/>
    <w:rsid w:val="00CF6714"/>
    <w:rsid w:val="00D04D49"/>
    <w:rsid w:val="00D25C6A"/>
    <w:rsid w:val="00D3038A"/>
    <w:rsid w:val="00D37C11"/>
    <w:rsid w:val="00D4035E"/>
    <w:rsid w:val="00D4114C"/>
    <w:rsid w:val="00D417C5"/>
    <w:rsid w:val="00D4636A"/>
    <w:rsid w:val="00D52995"/>
    <w:rsid w:val="00D5404C"/>
    <w:rsid w:val="00D56A92"/>
    <w:rsid w:val="00D56E95"/>
    <w:rsid w:val="00D61A3F"/>
    <w:rsid w:val="00D67F30"/>
    <w:rsid w:val="00D72580"/>
    <w:rsid w:val="00D76F7E"/>
    <w:rsid w:val="00D83B44"/>
    <w:rsid w:val="00D92878"/>
    <w:rsid w:val="00D97E7A"/>
    <w:rsid w:val="00DB0D93"/>
    <w:rsid w:val="00DD0273"/>
    <w:rsid w:val="00DD1F50"/>
    <w:rsid w:val="00DD2C35"/>
    <w:rsid w:val="00DE5C8A"/>
    <w:rsid w:val="00DE5D46"/>
    <w:rsid w:val="00DE7472"/>
    <w:rsid w:val="00DF0177"/>
    <w:rsid w:val="00DF1DAE"/>
    <w:rsid w:val="00DF2A45"/>
    <w:rsid w:val="00E224E4"/>
    <w:rsid w:val="00E25268"/>
    <w:rsid w:val="00E31C37"/>
    <w:rsid w:val="00E37BD0"/>
    <w:rsid w:val="00E446E6"/>
    <w:rsid w:val="00E46EC9"/>
    <w:rsid w:val="00E50643"/>
    <w:rsid w:val="00E60CD3"/>
    <w:rsid w:val="00E64A1B"/>
    <w:rsid w:val="00E6508D"/>
    <w:rsid w:val="00E721F7"/>
    <w:rsid w:val="00E87A72"/>
    <w:rsid w:val="00EA2664"/>
    <w:rsid w:val="00EC23BE"/>
    <w:rsid w:val="00ED371C"/>
    <w:rsid w:val="00ED6254"/>
    <w:rsid w:val="00EF15C6"/>
    <w:rsid w:val="00EF5591"/>
    <w:rsid w:val="00F01BF2"/>
    <w:rsid w:val="00F13884"/>
    <w:rsid w:val="00F23DEC"/>
    <w:rsid w:val="00F428CF"/>
    <w:rsid w:val="00F44F03"/>
    <w:rsid w:val="00F52065"/>
    <w:rsid w:val="00F523E6"/>
    <w:rsid w:val="00F60F37"/>
    <w:rsid w:val="00F73951"/>
    <w:rsid w:val="00FA1F22"/>
    <w:rsid w:val="00FA4D46"/>
    <w:rsid w:val="00FA54F8"/>
    <w:rsid w:val="00FB0A0B"/>
    <w:rsid w:val="00FB179F"/>
    <w:rsid w:val="00FB36C2"/>
    <w:rsid w:val="00FC2EBB"/>
    <w:rsid w:val="00FC4613"/>
    <w:rsid w:val="00FC6D75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96"/>
  <w15:docId w15:val="{CE88D92E-5E68-4591-B264-842EF14C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DF0177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semiHidden/>
    <w:qFormat/>
    <w:locked/>
    <w:rsid w:val="0092541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locked/>
    <w:rsid w:val="0092541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92541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locked/>
    <w:rsid w:val="009254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locked/>
    <w:rsid w:val="009254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locked/>
    <w:rsid w:val="0092541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locked/>
    <w:rsid w:val="0092541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locked/>
    <w:rsid w:val="0092541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locked/>
    <w:rsid w:val="0092541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EF5591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locked/>
    <w:rsid w:val="00EF559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Arial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Arial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Arial" w:hAnsi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semiHidden/>
    <w:locked/>
    <w:rsid w:val="0092541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DF0177"/>
    <w:pPr>
      <w:numPr>
        <w:numId w:val="1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DF0177"/>
    <w:pPr>
      <w:spacing w:before="100" w:after="200"/>
      <w:ind w:left="851" w:hanging="851"/>
    </w:pPr>
  </w:style>
  <w:style w:type="paragraph" w:customStyle="1" w:styleId="QPPBodyTextDotBullet">
    <w:name w:val="QPP Body Text Dot Bullet"/>
    <w:basedOn w:val="Normal"/>
    <w:semiHidden/>
    <w:locked/>
    <w:rsid w:val="001A19CD"/>
    <w:pPr>
      <w:numPr>
        <w:numId w:val="18"/>
      </w:numPr>
    </w:pPr>
  </w:style>
  <w:style w:type="paragraph" w:customStyle="1" w:styleId="QPPTableHeadingStyle">
    <w:name w:val="QPP Table Heading Style"/>
    <w:basedOn w:val="QPPHeading4"/>
    <w:semiHidden/>
    <w:locked/>
    <w:rsid w:val="00C7195D"/>
    <w:pPr>
      <w:ind w:left="0" w:firstLine="0"/>
    </w:pPr>
  </w:style>
  <w:style w:type="paragraph" w:customStyle="1" w:styleId="QPPTableTextBold">
    <w:name w:val="QPP Table Text Bold"/>
    <w:basedOn w:val="QPPTableTextBody"/>
    <w:rsid w:val="00DF0177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DF0177"/>
    <w:pPr>
      <w:spacing w:before="60" w:after="60"/>
    </w:pPr>
  </w:style>
  <w:style w:type="paragraph" w:customStyle="1" w:styleId="QPPBodyItalic">
    <w:name w:val="QPP Body Italic"/>
    <w:basedOn w:val="Normal"/>
    <w:next w:val="QPPBodytext"/>
    <w:autoRedefine/>
    <w:semiHidden/>
    <w:locked/>
    <w:rsid w:val="00FC2EBB"/>
    <w:rPr>
      <w:i/>
    </w:rPr>
  </w:style>
  <w:style w:type="paragraph" w:customStyle="1" w:styleId="QPPHeading4">
    <w:name w:val="QPP Heading 4"/>
    <w:basedOn w:val="Normal"/>
    <w:link w:val="QPPHeading4Char"/>
    <w:autoRedefine/>
    <w:rsid w:val="00DF0177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DF0177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DF0177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DF0177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DF0177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DF0177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DF0177"/>
    <w:pPr>
      <w:numPr>
        <w:numId w:val="1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925413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DF0177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DF0177"/>
    <w:pPr>
      <w:numPr>
        <w:numId w:val="13"/>
      </w:numPr>
    </w:pPr>
  </w:style>
  <w:style w:type="character" w:customStyle="1" w:styleId="QPPTitleofScheme">
    <w:name w:val="QPP Title of Scheme"/>
    <w:semiHidden/>
    <w:locked/>
    <w:rsid w:val="00412212"/>
    <w:rPr>
      <w:rFonts w:ascii="Arial" w:hAnsi="Arial"/>
      <w:sz w:val="72"/>
    </w:rPr>
  </w:style>
  <w:style w:type="paragraph" w:customStyle="1" w:styleId="QPPBulletpoint3">
    <w:name w:val="QPP Bullet point 3"/>
    <w:basedOn w:val="Normal"/>
    <w:locked/>
    <w:rsid w:val="00925413"/>
    <w:pPr>
      <w:numPr>
        <w:numId w:val="14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ulletPoint30">
    <w:name w:val="QPP Bullet Point 3"/>
    <w:basedOn w:val="Normal"/>
    <w:rsid w:val="00FC6D75"/>
    <w:pPr>
      <w:numPr>
        <w:numId w:val="17"/>
      </w:numPr>
      <w:autoSpaceDE w:val="0"/>
      <w:autoSpaceDN w:val="0"/>
      <w:adjustRightInd w:val="0"/>
    </w:pPr>
    <w:rPr>
      <w:rFonts w:cs="Arial"/>
      <w:color w:val="000000"/>
    </w:rPr>
  </w:style>
  <w:style w:type="paragraph" w:customStyle="1" w:styleId="QPPEditorsNoteItalics">
    <w:name w:val="QPP Editor's Note Italics"/>
    <w:basedOn w:val="QPPEditorsNoteStyle1"/>
    <w:semiHidden/>
    <w:locked/>
    <w:rsid w:val="001A19CD"/>
    <w:rPr>
      <w:i/>
      <w:iCs/>
    </w:rPr>
  </w:style>
  <w:style w:type="paragraph" w:customStyle="1" w:styleId="Style1">
    <w:name w:val="Style1"/>
    <w:basedOn w:val="Normal"/>
    <w:semiHidden/>
    <w:locked/>
    <w:rsid w:val="001A19CD"/>
    <w:rPr>
      <w:i/>
    </w:rPr>
  </w:style>
  <w:style w:type="paragraph" w:customStyle="1" w:styleId="QPPBodyTextItalics">
    <w:name w:val="QPP Body Text Italics"/>
    <w:basedOn w:val="Normal"/>
    <w:semiHidden/>
    <w:locked/>
    <w:rsid w:val="001A19CD"/>
    <w:rPr>
      <w:i/>
    </w:rPr>
  </w:style>
  <w:style w:type="paragraph" w:customStyle="1" w:styleId="QPPBodyTextBold">
    <w:name w:val="QPP Body Text Bold"/>
    <w:basedOn w:val="Normal"/>
    <w:semiHidden/>
    <w:locked/>
    <w:rsid w:val="001A19CD"/>
    <w:rPr>
      <w:rFonts w:ascii="Arial Bold" w:hAnsi="Arial Bold"/>
      <w:b/>
    </w:rPr>
  </w:style>
  <w:style w:type="paragraph" w:customStyle="1" w:styleId="QPPBulletPoint20">
    <w:name w:val="QPP Bullet Point 2"/>
    <w:basedOn w:val="Normal"/>
    <w:rsid w:val="004B1293"/>
    <w:pPr>
      <w:tabs>
        <w:tab w:val="num" w:pos="1134"/>
      </w:tabs>
      <w:ind w:left="1134" w:hanging="567"/>
    </w:pPr>
  </w:style>
  <w:style w:type="paragraph" w:customStyle="1" w:styleId="QPPBodytext">
    <w:name w:val="QPP Body text"/>
    <w:basedOn w:val="Normal"/>
    <w:link w:val="QPPBodytextChar"/>
    <w:rsid w:val="00DF0177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925413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locked/>
    <w:rsid w:val="00925413"/>
    <w:pPr>
      <w:numPr>
        <w:numId w:val="30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DF0177"/>
    <w:pPr>
      <w:spacing w:after="0"/>
      <w:ind w:left="0" w:firstLine="0"/>
    </w:pPr>
  </w:style>
  <w:style w:type="paragraph" w:customStyle="1" w:styleId="QPPBullet">
    <w:name w:val="QPP Bullet"/>
    <w:basedOn w:val="Normal"/>
    <w:autoRedefine/>
    <w:rsid w:val="00DF0177"/>
    <w:pPr>
      <w:numPr>
        <w:numId w:val="12"/>
      </w:numPr>
      <w:spacing w:before="60" w:after="40"/>
    </w:pPr>
    <w:rPr>
      <w:rFonts w:eastAsia="MS Mincho"/>
      <w:lang w:eastAsia="en-US"/>
    </w:rPr>
  </w:style>
  <w:style w:type="paragraph" w:customStyle="1" w:styleId="QPPBodyTextTables">
    <w:name w:val="QPP Body Text Tables"/>
    <w:basedOn w:val="QPPBodytext"/>
    <w:semiHidden/>
    <w:locked/>
    <w:rsid w:val="00FC2EBB"/>
    <w:pPr>
      <w:spacing w:before="60" w:after="60"/>
    </w:pPr>
  </w:style>
  <w:style w:type="character" w:customStyle="1" w:styleId="QPPEditorsNoteStyle1Char">
    <w:name w:val="QPP Editor's Note Style 1 Char"/>
    <w:link w:val="QPPEditorsNoteStyle1"/>
    <w:locked/>
    <w:rsid w:val="00925413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semiHidden/>
    <w:locked/>
    <w:rsid w:val="00925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ascii="Tahoma" w:hAnsi="Tahoma" w:cs="Tahoma"/>
      <w:sz w:val="16"/>
      <w:szCs w:val="16"/>
    </w:rPr>
  </w:style>
  <w:style w:type="character" w:customStyle="1" w:styleId="QPPTableTextBodyChar">
    <w:name w:val="QPP Table Text Body Char"/>
    <w:basedOn w:val="QPPBodytextChar"/>
    <w:link w:val="QPPTableTextBody"/>
    <w:locked/>
    <w:rsid w:val="00925413"/>
    <w:rPr>
      <w:rFonts w:ascii="Arial" w:hAnsi="Arial" w:cs="Arial"/>
      <w:color w:val="000000"/>
    </w:rPr>
  </w:style>
  <w:style w:type="paragraph" w:customStyle="1" w:styleId="QPPSubscript">
    <w:name w:val="QPP Subscript"/>
    <w:basedOn w:val="QPPBodytext"/>
    <w:next w:val="QPPBodytext"/>
    <w:link w:val="QPPSubscriptChar"/>
    <w:rsid w:val="00DF0177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DF0177"/>
    <w:pPr>
      <w:numPr>
        <w:numId w:val="26"/>
      </w:numPr>
    </w:pPr>
  </w:style>
  <w:style w:type="paragraph" w:customStyle="1" w:styleId="QPPBodyTextITALIC">
    <w:name w:val="QPP Body Text ITALIC"/>
    <w:basedOn w:val="QPPBodytext"/>
    <w:autoRedefine/>
    <w:rsid w:val="00DF0177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DF0177"/>
    <w:rPr>
      <w:vertAlign w:val="superscript"/>
    </w:rPr>
  </w:style>
  <w:style w:type="character" w:customStyle="1" w:styleId="QPPSuperscriptChar">
    <w:name w:val="QPP Superscript Char"/>
    <w:link w:val="QPPSuperscript"/>
    <w:locked/>
    <w:rsid w:val="00925413"/>
    <w:rPr>
      <w:rFonts w:ascii="Arial" w:hAnsi="Arial" w:cs="Arial"/>
      <w:color w:val="000000"/>
      <w:vertAlign w:val="superscript"/>
    </w:rPr>
  </w:style>
  <w:style w:type="paragraph" w:styleId="Header">
    <w:name w:val="header"/>
    <w:basedOn w:val="Normal"/>
    <w:link w:val="HeaderChar"/>
    <w:semiHidden/>
    <w:locked/>
    <w:rsid w:val="009254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9254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Pr>
      <w:rFonts w:ascii="Arial" w:hAnsi="Arial"/>
      <w:szCs w:val="24"/>
    </w:rPr>
  </w:style>
  <w:style w:type="paragraph" w:customStyle="1" w:styleId="HGTableBullet2">
    <w:name w:val="HG Table Bullet 2"/>
    <w:basedOn w:val="QPPTableTextBody"/>
    <w:rsid w:val="00DF0177"/>
    <w:pPr>
      <w:numPr>
        <w:numId w:val="2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locked/>
    <w:rsid w:val="00925413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925413"/>
    <w:pPr>
      <w:numPr>
        <w:numId w:val="16"/>
      </w:numPr>
    </w:pPr>
  </w:style>
  <w:style w:type="paragraph" w:customStyle="1" w:styleId="HGTableBullet3">
    <w:name w:val="HG Table Bullet 3"/>
    <w:basedOn w:val="QPPTableTextBody"/>
    <w:rsid w:val="00DF0177"/>
    <w:pPr>
      <w:numPr>
        <w:numId w:val="19"/>
      </w:numPr>
    </w:pPr>
  </w:style>
  <w:style w:type="character" w:customStyle="1" w:styleId="QPPSubscriptChar">
    <w:name w:val="QPP Subscript Char"/>
    <w:link w:val="QPPSubscript"/>
    <w:locked/>
    <w:rsid w:val="00925413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semiHidden/>
    <w:locked/>
    <w:rsid w:val="009254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92541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10FF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925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10FF7"/>
    <w:rPr>
      <w:rFonts w:ascii="Arial" w:hAnsi="Arial"/>
      <w:b/>
      <w:bCs/>
    </w:rPr>
  </w:style>
  <w:style w:type="paragraph" w:customStyle="1" w:styleId="HGTableBullet4">
    <w:name w:val="HG Table Bullet 4"/>
    <w:basedOn w:val="QPPTableTextBody"/>
    <w:rsid w:val="00DF0177"/>
    <w:pPr>
      <w:numPr>
        <w:numId w:val="20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semiHidden/>
    <w:qFormat/>
    <w:rsid w:val="00DF017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925413"/>
    <w:rPr>
      <w:color w:val="800080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DF0177"/>
  </w:style>
  <w:style w:type="paragraph" w:styleId="BlockText">
    <w:name w:val="Block Text"/>
    <w:basedOn w:val="Normal"/>
    <w:semiHidden/>
    <w:locked/>
    <w:rsid w:val="0092541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9254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925413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9254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locked/>
    <w:rsid w:val="00925413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9254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925413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92541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925413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9254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925413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92541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925413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9254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925413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92541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925413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DF0177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92541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925413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locked/>
    <w:rsid w:val="00925413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DF01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DF01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DF01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DF01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DF01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DF01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DF017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DF017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DF017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DF017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DF017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DF017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DF017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DF017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DF017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DF017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DF017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DF017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DF017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DF017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DF017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DF017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DF017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DF017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DF017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DF017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DF017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DF017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925413"/>
  </w:style>
  <w:style w:type="character" w:customStyle="1" w:styleId="DateChar">
    <w:name w:val="Date Char"/>
    <w:basedOn w:val="DefaultParagraphFont"/>
    <w:link w:val="Date"/>
    <w:semiHidden/>
    <w:locked/>
    <w:rsid w:val="00925413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semiHidden/>
    <w:locked/>
    <w:rsid w:val="0092541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92541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925413"/>
  </w:style>
  <w:style w:type="character" w:customStyle="1" w:styleId="E-mailSignatureChar">
    <w:name w:val="E-mail Signature Char"/>
    <w:basedOn w:val="DefaultParagraphFont"/>
    <w:link w:val="E-mailSignature"/>
    <w:semiHidden/>
    <w:locked/>
    <w:rsid w:val="00925413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925413"/>
    <w:rPr>
      <w:i/>
      <w:iCs/>
    </w:rPr>
  </w:style>
  <w:style w:type="character" w:styleId="EndnoteReference">
    <w:name w:val="endnote reference"/>
    <w:basedOn w:val="DefaultParagraphFont"/>
    <w:semiHidden/>
    <w:locked/>
    <w:rsid w:val="00925413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92541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925413"/>
    <w:rPr>
      <w:rFonts w:ascii="Arial" w:hAnsi="Arial"/>
    </w:rPr>
  </w:style>
  <w:style w:type="paragraph" w:styleId="EnvelopeAddress">
    <w:name w:val="envelope address"/>
    <w:basedOn w:val="Normal"/>
    <w:semiHidden/>
    <w:locked/>
    <w:rsid w:val="0092541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925413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925413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92541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925413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925413"/>
  </w:style>
  <w:style w:type="paragraph" w:styleId="HTMLAddress">
    <w:name w:val="HTML Address"/>
    <w:basedOn w:val="Normal"/>
    <w:link w:val="HTMLAddressChar"/>
    <w:semiHidden/>
    <w:locked/>
    <w:rsid w:val="0092541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locked/>
    <w:rsid w:val="00925413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925413"/>
    <w:rPr>
      <w:i/>
      <w:iCs/>
    </w:rPr>
  </w:style>
  <w:style w:type="character" w:styleId="HTMLCode">
    <w:name w:val="HTML Code"/>
    <w:basedOn w:val="DefaultParagraphFont"/>
    <w:semiHidden/>
    <w:locked/>
    <w:rsid w:val="0092541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925413"/>
    <w:rPr>
      <w:i/>
      <w:iCs/>
    </w:rPr>
  </w:style>
  <w:style w:type="character" w:styleId="HTMLKeyboard">
    <w:name w:val="HTML Keyboard"/>
    <w:basedOn w:val="DefaultParagraphFont"/>
    <w:semiHidden/>
    <w:locked/>
    <w:rsid w:val="0092541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925413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sid w:val="00925413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92541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92541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925413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925413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925413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925413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925413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925413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925413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925413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925413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925413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9254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DF017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F01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locked/>
    <w:rsid w:val="00925413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DF0177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DF017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DF017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DF017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DF017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DF017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DF017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DF017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DF017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DF017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DF017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DF017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DF017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DF017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DF017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DF017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DF017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DF017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DF017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DF017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DF017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DF017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925413"/>
  </w:style>
  <w:style w:type="paragraph" w:styleId="List">
    <w:name w:val="List"/>
    <w:basedOn w:val="Normal"/>
    <w:semiHidden/>
    <w:locked/>
    <w:rsid w:val="00925413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925413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925413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925413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925413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92541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locked/>
    <w:rsid w:val="0092541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locked/>
    <w:rsid w:val="0092541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locked/>
    <w:rsid w:val="0092541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locked/>
    <w:rsid w:val="0092541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locked/>
    <w:rsid w:val="009254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9254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9254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9254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925413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92541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locked/>
    <w:rsid w:val="0092541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locked/>
    <w:rsid w:val="0092541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locked/>
    <w:rsid w:val="0092541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locked/>
    <w:rsid w:val="00925413"/>
    <w:pPr>
      <w:numPr>
        <w:numId w:val="10"/>
      </w:numPr>
      <w:contextualSpacing/>
    </w:pPr>
  </w:style>
  <w:style w:type="paragraph" w:styleId="MacroText">
    <w:name w:val="macro"/>
    <w:link w:val="MacroTextChar"/>
    <w:semiHidden/>
    <w:locked/>
    <w:rsid w:val="009254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locked/>
    <w:rsid w:val="00925413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DF017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DF017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DF017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DF017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DF017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DF017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DF017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DF01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DF01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DF01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DF01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DF01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DF01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DF01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DF01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DF01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DF01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DF01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DF01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DF01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DF017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DF017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DF017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DF017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DF017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DF017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DF017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DF017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DF01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DF01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DF01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DF01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DF01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DF01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DF01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DF017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DF017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DF017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DF017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DF017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DF017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DF017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DF01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DF01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DF01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DF01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DF01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DF01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DF01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9254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locked/>
    <w:rsid w:val="009254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DF0177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925413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9254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925413"/>
  </w:style>
  <w:style w:type="character" w:customStyle="1" w:styleId="NoteHeadingChar">
    <w:name w:val="Note Heading Char"/>
    <w:basedOn w:val="DefaultParagraphFont"/>
    <w:link w:val="NoteHeading"/>
    <w:semiHidden/>
    <w:locked/>
    <w:rsid w:val="00925413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925413"/>
  </w:style>
  <w:style w:type="character" w:styleId="PlaceholderText">
    <w:name w:val="Placeholder Text"/>
    <w:basedOn w:val="DefaultParagraphFont"/>
    <w:uiPriority w:val="99"/>
    <w:semiHidden/>
    <w:rsid w:val="00DF0177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92541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locked/>
    <w:rsid w:val="0092541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F01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locked/>
    <w:rsid w:val="00925413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925413"/>
  </w:style>
  <w:style w:type="character" w:customStyle="1" w:styleId="SalutationChar">
    <w:name w:val="Salutation Char"/>
    <w:basedOn w:val="DefaultParagraphFont"/>
    <w:link w:val="Salutation"/>
    <w:semiHidden/>
    <w:locked/>
    <w:rsid w:val="00925413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925413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locked/>
    <w:rsid w:val="00925413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925413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9254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locked/>
    <w:rsid w:val="009254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DF01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DF0177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9254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2541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254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9254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254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254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2541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254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2541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2541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92541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2541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2541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2541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2541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9254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92541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9254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254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2541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2541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254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254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2541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2541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254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254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2541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254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254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254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254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254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925413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925413"/>
  </w:style>
  <w:style w:type="table" w:styleId="TableProfessional">
    <w:name w:val="Table Professional"/>
    <w:basedOn w:val="TableNormal"/>
    <w:semiHidden/>
    <w:locked/>
    <w:rsid w:val="009254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92541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254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254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9254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254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25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92541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2541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2541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9254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locked/>
    <w:rsid w:val="009254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92541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925413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92541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92541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92541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92541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92541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92541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92541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92541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017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DF0177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DF0177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locked/>
    <w:rsid w:val="00925413"/>
    <w:rPr>
      <w:rFonts w:ascii="Arial" w:hAnsi="Arial" w:cs="Arial"/>
      <w:i/>
      <w:color w:val="000000"/>
    </w:rPr>
  </w:style>
  <w:style w:type="paragraph" w:styleId="Revision">
    <w:name w:val="Revision"/>
    <w:hidden/>
    <w:uiPriority w:val="99"/>
    <w:semiHidden/>
    <w:rsid w:val="00A627C1"/>
    <w:rPr>
      <w:sz w:val="24"/>
      <w:szCs w:val="24"/>
    </w:rPr>
  </w:style>
  <w:style w:type="table" w:customStyle="1" w:styleId="QPPTableGrid">
    <w:name w:val="QPP Table Grid"/>
    <w:basedOn w:val="TableNormal"/>
    <w:uiPriority w:val="99"/>
    <w:rsid w:val="00DF017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5D46"/>
    <w:rPr>
      <w:rFonts w:cs="Times New Roman"/>
      <w:color w:val="808080"/>
      <w:shd w:val="clear" w:color="auto" w:fill="E6E6E6"/>
    </w:rPr>
  </w:style>
  <w:style w:type="numbering" w:styleId="111111">
    <w:name w:val="Outline List 2"/>
    <w:basedOn w:val="NoList"/>
    <w:semiHidden/>
    <w:locked/>
    <w:rsid w:val="00925413"/>
  </w:style>
  <w:style w:type="numbering" w:styleId="1ai">
    <w:name w:val="Outline List 1"/>
    <w:basedOn w:val="NoList"/>
    <w:semiHidden/>
    <w:locked/>
    <w:rsid w:val="00925413"/>
  </w:style>
  <w:style w:type="numbering" w:styleId="ArticleSection">
    <w:name w:val="Outline List 3"/>
    <w:basedOn w:val="NoList"/>
    <w:semiHidden/>
    <w:locked/>
    <w:rsid w:val="00925413"/>
  </w:style>
  <w:style w:type="character" w:styleId="UnresolvedMention">
    <w:name w:val="Unresolved Mention"/>
    <w:basedOn w:val="DefaultParagraphFont"/>
    <w:uiPriority w:val="99"/>
    <w:semiHidden/>
    <w:unhideWhenUsed/>
    <w:rsid w:val="00C134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4473-2A2D-4A81-BFB8-54E296C0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26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subject/>
  <dc:creator>Timna Green</dc:creator>
  <cp:keywords/>
  <dc:description/>
  <cp:lastModifiedBy>Alisha Pettit</cp:lastModifiedBy>
  <cp:revision>21</cp:revision>
  <cp:lastPrinted>2017-06-30T06:43:00Z</cp:lastPrinted>
  <dcterms:created xsi:type="dcterms:W3CDTF">2018-10-09T06:39:00Z</dcterms:created>
  <dcterms:modified xsi:type="dcterms:W3CDTF">2018-11-20T00:59:00Z</dcterms:modified>
</cp:coreProperties>
</file>