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0E" w:rsidRPr="00AB00F7" w:rsidRDefault="006134B9" w:rsidP="000B2D61">
      <w:pPr>
        <w:pStyle w:val="QPPHeading2"/>
      </w:pPr>
      <w:bookmarkStart w:id="0" w:name="Part33Theme1"/>
      <w:bookmarkStart w:id="1" w:name="_GoBack"/>
      <w:bookmarkEnd w:id="1"/>
      <w:r>
        <w:t xml:space="preserve">3.3 </w:t>
      </w:r>
      <w:r w:rsidR="00AB00F7" w:rsidRPr="00AB00F7">
        <w:t xml:space="preserve">Theme 1: </w:t>
      </w:r>
      <w:r w:rsidR="00DA1D17">
        <w:t>Brisbane's</w:t>
      </w:r>
      <w:r w:rsidR="00AB00F7" w:rsidRPr="00AB00F7">
        <w:t xml:space="preserve"> globally competitive economy</w:t>
      </w:r>
    </w:p>
    <w:p w:rsidR="00AD02CE" w:rsidRDefault="00AD02CE" w:rsidP="000B2D61">
      <w:pPr>
        <w:pStyle w:val="QPPHeading3"/>
      </w:pPr>
      <w:bookmarkStart w:id="2" w:name="Part331StratOutcomes"/>
      <w:bookmarkEnd w:id="0"/>
      <w:r w:rsidRPr="00AD02CE">
        <w:t>3.3.</w:t>
      </w:r>
      <w:r w:rsidR="000E532E">
        <w:t>1</w:t>
      </w:r>
      <w:r w:rsidR="006134B9">
        <w:t xml:space="preserve"> </w:t>
      </w:r>
      <w:r w:rsidRPr="00AD02CE">
        <w:t>Strategic outcomes</w:t>
      </w:r>
    </w:p>
    <w:bookmarkEnd w:id="2"/>
    <w:p w:rsidR="002A49D8" w:rsidRDefault="002A49D8" w:rsidP="001532B5">
      <w:pPr>
        <w:pStyle w:val="QPPBulletPoint1"/>
      </w:pPr>
      <w:r>
        <w:t>The strategic outcomes for a globally competitive economy are:</w:t>
      </w:r>
    </w:p>
    <w:p w:rsidR="00AD02CE" w:rsidRPr="00AD02CE" w:rsidRDefault="00547AC3" w:rsidP="00FF6D40">
      <w:pPr>
        <w:pStyle w:val="QPPBulletpoint20"/>
      </w:pPr>
      <w:r>
        <w:t>Brisbane is the third</w:t>
      </w:r>
      <w:r w:rsidR="00917FA2">
        <w:t>-</w:t>
      </w:r>
      <w:r>
        <w:t>largest metropolis in Australia</w:t>
      </w:r>
      <w:r w:rsidR="006B762A">
        <w:t xml:space="preserve">, </w:t>
      </w:r>
      <w:r>
        <w:t>Queensland's capital city</w:t>
      </w:r>
      <w:r w:rsidR="006B762A">
        <w:t xml:space="preserve"> and the</w:t>
      </w:r>
      <w:r>
        <w:t xml:space="preserve"> centre of commercial, government, retail, employment, entertainment, recreation and cultural facilities</w:t>
      </w:r>
      <w:r w:rsidR="006B762A">
        <w:t xml:space="preserve"> for </w:t>
      </w:r>
      <w:r w:rsidR="001F3EA8">
        <w:t>S</w:t>
      </w:r>
      <w:r w:rsidR="00917FA2">
        <w:t xml:space="preserve">outh </w:t>
      </w:r>
      <w:r w:rsidR="001F3EA8">
        <w:t>E</w:t>
      </w:r>
      <w:r w:rsidR="00917FA2">
        <w:t xml:space="preserve">ast </w:t>
      </w:r>
      <w:r w:rsidR="001F3EA8">
        <w:t>Q</w:t>
      </w:r>
      <w:r w:rsidR="00917FA2">
        <w:t>ueensland</w:t>
      </w:r>
      <w:r w:rsidR="00430677">
        <w:t xml:space="preserve"> and Queensland.</w:t>
      </w:r>
    </w:p>
    <w:p w:rsidR="00AD02CE" w:rsidRPr="00AD02CE" w:rsidRDefault="00AD02CE" w:rsidP="00FF6D40">
      <w:pPr>
        <w:pStyle w:val="QPPBulletpoint20"/>
      </w:pPr>
      <w:r w:rsidRPr="00AD02CE">
        <w:t>Brisbane has a strong, diverse and globally competitive economy</w:t>
      </w:r>
      <w:r w:rsidR="00353468">
        <w:t xml:space="preserve"> and </w:t>
      </w:r>
      <w:r w:rsidR="004D37F6">
        <w:t xml:space="preserve">the larger </w:t>
      </w:r>
      <w:r w:rsidR="004D37F6" w:rsidRPr="00A65550">
        <w:t>City Centre</w:t>
      </w:r>
      <w:r w:rsidR="004D37F6">
        <w:t xml:space="preserve"> </w:t>
      </w:r>
      <w:r w:rsidR="0025077B">
        <w:t xml:space="preserve">is </w:t>
      </w:r>
      <w:r w:rsidR="00353468">
        <w:t>a centre of global businesses and institutions servicing the Asia</w:t>
      </w:r>
      <w:r w:rsidR="001F3EA8">
        <w:t>–</w:t>
      </w:r>
      <w:r w:rsidR="00353468">
        <w:t xml:space="preserve">Pacific </w:t>
      </w:r>
      <w:r w:rsidR="00802DBC">
        <w:t>r</w:t>
      </w:r>
      <w:r w:rsidR="00353468">
        <w:t xml:space="preserve">egion. </w:t>
      </w:r>
      <w:r w:rsidR="00547AC3">
        <w:t>Business services including professional services</w:t>
      </w:r>
      <w:r w:rsidR="001F3EA8">
        <w:t>,</w:t>
      </w:r>
      <w:r w:rsidR="00547AC3">
        <w:t xml:space="preserve"> such as engineering, </w:t>
      </w:r>
      <w:r w:rsidR="006B762A">
        <w:t>information technology,</w:t>
      </w:r>
      <w:r w:rsidR="001F3EA8">
        <w:t xml:space="preserve"> </w:t>
      </w:r>
      <w:r w:rsidR="00547AC3">
        <w:t xml:space="preserve">design and construction management are key drivers of Brisbane's </w:t>
      </w:r>
      <w:r w:rsidR="001A7EFF">
        <w:t>economic growth and employment.</w:t>
      </w:r>
    </w:p>
    <w:p w:rsidR="00AD02CE" w:rsidRPr="00AD02CE" w:rsidRDefault="00AD02CE" w:rsidP="00FF6D40">
      <w:pPr>
        <w:pStyle w:val="QPPBulletpoint20"/>
      </w:pPr>
      <w:r w:rsidRPr="00AD02CE">
        <w:t>Brisbane</w:t>
      </w:r>
      <w:r w:rsidR="001F3EA8">
        <w:t xml:space="preserve"> is a world-</w:t>
      </w:r>
      <w:r w:rsidRPr="00AD02CE">
        <w:t>leading knowledge centre of applied research, and of tertiary, health and education services.</w:t>
      </w:r>
      <w:r w:rsidR="006C2733">
        <w:t xml:space="preserve"> Brisbane supports</w:t>
      </w:r>
      <w:r w:rsidR="001F3EA8">
        <w:t xml:space="preserve"> </w:t>
      </w:r>
      <w:r w:rsidR="00475B5E">
        <w:t xml:space="preserve">a </w:t>
      </w:r>
      <w:r w:rsidR="00547AC3">
        <w:t>business environment in which innovative busines</w:t>
      </w:r>
      <w:r w:rsidR="00430677">
        <w:t>s and research clusters thrive.</w:t>
      </w:r>
    </w:p>
    <w:p w:rsidR="00AD02CE" w:rsidRPr="00AD02CE" w:rsidRDefault="00AD02CE" w:rsidP="00FF6D40">
      <w:pPr>
        <w:pStyle w:val="QPPBulletpoint20"/>
      </w:pPr>
      <w:r w:rsidRPr="00AD02CE">
        <w:t xml:space="preserve">Brisbane’s outstanding lifestyle attracts a highly skilled </w:t>
      </w:r>
      <w:r w:rsidR="009374DB">
        <w:t xml:space="preserve">and diverse </w:t>
      </w:r>
      <w:r w:rsidRPr="00AD02CE">
        <w:t>workforce and is a memorable destination for business visitors and tourists.</w:t>
      </w:r>
    </w:p>
    <w:p w:rsidR="00AD02CE" w:rsidRPr="00AD02CE" w:rsidRDefault="00AD02CE" w:rsidP="00FF6D40">
      <w:pPr>
        <w:pStyle w:val="QPPBulletpoint20"/>
      </w:pPr>
      <w:r w:rsidRPr="00AD02CE">
        <w:t>Brisbane</w:t>
      </w:r>
      <w:r w:rsidR="00353468">
        <w:t>'s facilitie</w:t>
      </w:r>
      <w:r w:rsidR="006C2733">
        <w:t xml:space="preserve">s and infrastructure encourage and attract </w:t>
      </w:r>
      <w:r w:rsidR="00353468">
        <w:t>signature</w:t>
      </w:r>
      <w:r w:rsidRPr="00AD02CE">
        <w:t xml:space="preserve"> global events and international business conventions.</w:t>
      </w:r>
    </w:p>
    <w:p w:rsidR="00AD02CE" w:rsidRPr="00AD02CE" w:rsidRDefault="003A32C0" w:rsidP="002B5CFD">
      <w:pPr>
        <w:pStyle w:val="QPPBulletpoint20"/>
      </w:pPr>
      <w:r>
        <w:t>Brisbane's h</w:t>
      </w:r>
      <w:r w:rsidR="00592C9C">
        <w:t>ighly effective</w:t>
      </w:r>
      <w:r w:rsidR="00AD02CE" w:rsidRPr="00AD02CE">
        <w:t xml:space="preserve"> infrastructure including </w:t>
      </w:r>
      <w:r w:rsidR="00585589">
        <w:t>a</w:t>
      </w:r>
      <w:r w:rsidR="00AD02CE" w:rsidRPr="00AD02CE">
        <w:t>ir</w:t>
      </w:r>
      <w:r w:rsidR="00917FA2">
        <w:t>ports</w:t>
      </w:r>
      <w:r w:rsidR="00AD02CE" w:rsidRPr="00AD02CE">
        <w:t xml:space="preserve"> and </w:t>
      </w:r>
      <w:r w:rsidR="00585589">
        <w:t>s</w:t>
      </w:r>
      <w:r w:rsidR="00AD02CE" w:rsidRPr="00AD02CE">
        <w:t>ea</w:t>
      </w:r>
      <w:r w:rsidR="00585589">
        <w:t>p</w:t>
      </w:r>
      <w:r w:rsidR="00AD02CE" w:rsidRPr="00AD02CE">
        <w:t xml:space="preserve">orts, freight and advanced communications infrastructure fosters the efficient operation of </w:t>
      </w:r>
      <w:r>
        <w:t xml:space="preserve">the </w:t>
      </w:r>
      <w:r w:rsidR="008B1C88">
        <w:t>c</w:t>
      </w:r>
      <w:r>
        <w:t>ity's</w:t>
      </w:r>
      <w:r w:rsidR="00F571AA">
        <w:t xml:space="preserve"> economic activity including the</w:t>
      </w:r>
      <w:r w:rsidR="00AD02CE" w:rsidRPr="00AD02CE">
        <w:t xml:space="preserve"> </w:t>
      </w:r>
      <w:r w:rsidR="00BA09E1" w:rsidRPr="00A65550">
        <w:t>M</w:t>
      </w:r>
      <w:r w:rsidR="00592C9C" w:rsidRPr="00A65550">
        <w:t>ajor</w:t>
      </w:r>
      <w:r w:rsidR="00BA09E1" w:rsidRPr="00A65550">
        <w:t xml:space="preserve"> Industry Areas</w:t>
      </w:r>
      <w:r w:rsidR="00721E17" w:rsidRPr="002842F4">
        <w:t xml:space="preserve">, </w:t>
      </w:r>
      <w:r w:rsidR="00721E17" w:rsidRPr="00A65550">
        <w:t>Strategic Inner City Industrial Areas</w:t>
      </w:r>
      <w:r w:rsidR="00F571AA" w:rsidRPr="002B5CFD">
        <w:t xml:space="preserve">, </w:t>
      </w:r>
      <w:r w:rsidR="008C4138" w:rsidRPr="00A65550">
        <w:t xml:space="preserve">Major </w:t>
      </w:r>
      <w:r w:rsidR="00F571AA" w:rsidRPr="00A65550">
        <w:t>centres</w:t>
      </w:r>
      <w:r w:rsidR="00F571AA" w:rsidRPr="002B5CFD">
        <w:t xml:space="preserve">, </w:t>
      </w:r>
      <w:r w:rsidR="008C4138" w:rsidRPr="00A65550">
        <w:t>S</w:t>
      </w:r>
      <w:r w:rsidR="00F571AA" w:rsidRPr="00A65550">
        <w:t>pecial centres</w:t>
      </w:r>
      <w:r w:rsidR="00AD02CE" w:rsidRPr="00AD02CE">
        <w:t xml:space="preserve"> and </w:t>
      </w:r>
      <w:r w:rsidR="00BA09E1">
        <w:t xml:space="preserve">other </w:t>
      </w:r>
      <w:r w:rsidR="00AD02CE" w:rsidRPr="00AD02CE">
        <w:t>economic areas.</w:t>
      </w:r>
    </w:p>
    <w:p w:rsidR="00127E77" w:rsidRDefault="00127E77" w:rsidP="002B6A17">
      <w:pPr>
        <w:pStyle w:val="QPPBulletpoint20"/>
      </w:pPr>
      <w:r>
        <w:t>Brisbane's industrial economy is a significant generator of employme</w:t>
      </w:r>
      <w:r w:rsidR="007F2CF8">
        <w:t>nt and economic growth</w:t>
      </w:r>
      <w:r w:rsidR="001D58C5">
        <w:t xml:space="preserve"> for the </w:t>
      </w:r>
      <w:r w:rsidR="008B1C88">
        <w:t>c</w:t>
      </w:r>
      <w:r>
        <w:t xml:space="preserve">ity. </w:t>
      </w:r>
      <w:r w:rsidR="00C71108">
        <w:t xml:space="preserve">The industrial economy is </w:t>
      </w:r>
      <w:r w:rsidR="00BA09E1">
        <w:t xml:space="preserve">largely contained in the </w:t>
      </w:r>
      <w:r w:rsidR="00BA09E1" w:rsidRPr="00A65550">
        <w:t>Major Industry A</w:t>
      </w:r>
      <w:r w:rsidRPr="00A65550">
        <w:t>reas</w:t>
      </w:r>
      <w:r>
        <w:t>, which cluster manufacturing, storage, transport and logistics activities, industrial wholesale trade and resource recovery. Brisbane</w:t>
      </w:r>
      <w:r w:rsidR="00BA09E1">
        <w:t xml:space="preserve">'s </w:t>
      </w:r>
      <w:r w:rsidR="00811F19">
        <w:t>Major Industry Areas</w:t>
      </w:r>
      <w:r>
        <w:t xml:space="preserve"> include activities of potenti</w:t>
      </w:r>
      <w:r w:rsidR="00430677">
        <w:t>ally high environmental impact.</w:t>
      </w:r>
    </w:p>
    <w:p w:rsidR="00127E77" w:rsidRDefault="003A32C0" w:rsidP="00FF6D40">
      <w:pPr>
        <w:pStyle w:val="QPPBulletpoint20"/>
      </w:pPr>
      <w:r>
        <w:t>Brisbane</w:t>
      </w:r>
      <w:r w:rsidR="00BA09E1">
        <w:t xml:space="preserve">'s </w:t>
      </w:r>
      <w:r w:rsidR="00811F19" w:rsidRPr="00A65550">
        <w:t>Major Industry Areas</w:t>
      </w:r>
      <w:r w:rsidR="00127E77">
        <w:t xml:space="preserve"> </w:t>
      </w:r>
      <w:r>
        <w:t>do</w:t>
      </w:r>
      <w:r w:rsidR="00127E77">
        <w:t xml:space="preserve"> not expand significantly during the life of the plan</w:t>
      </w:r>
      <w:r>
        <w:t>ning scheme</w:t>
      </w:r>
      <w:r w:rsidR="000A7B94">
        <w:t>, however they are preserved and will intensify</w:t>
      </w:r>
      <w:r w:rsidR="00BA09E1">
        <w:t xml:space="preserve">. The importance of </w:t>
      </w:r>
      <w:r w:rsidR="00BA09E1" w:rsidRPr="00202346">
        <w:t>Major Industry A</w:t>
      </w:r>
      <w:r w:rsidR="00127E77" w:rsidRPr="00202346">
        <w:t>reas</w:t>
      </w:r>
      <w:r w:rsidR="00127E77">
        <w:t xml:space="preserve"> in generating economic value and employment for </w:t>
      </w:r>
      <w:r>
        <w:t>Brisbane</w:t>
      </w:r>
      <w:r w:rsidR="00127E77">
        <w:t xml:space="preserve"> requires their maximum opportunity </w:t>
      </w:r>
      <w:r>
        <w:t>to be</w:t>
      </w:r>
      <w:r w:rsidR="00BA09E1">
        <w:t xml:space="preserve"> realised. The </w:t>
      </w:r>
      <w:r w:rsidR="00BA09E1" w:rsidRPr="00202346">
        <w:t>Major Industry A</w:t>
      </w:r>
      <w:r w:rsidR="00127E77" w:rsidRPr="00202346">
        <w:t>reas</w:t>
      </w:r>
      <w:r w:rsidR="00127E77">
        <w:t xml:space="preserve"> are used solely for their intended purpose to enable t</w:t>
      </w:r>
      <w:r w:rsidR="00475B5E">
        <w:t>heir on</w:t>
      </w:r>
      <w:r w:rsidR="00127E77">
        <w:t xml:space="preserve">going operation and </w:t>
      </w:r>
      <w:r w:rsidR="001D58C5">
        <w:t xml:space="preserve">to </w:t>
      </w:r>
      <w:r w:rsidR="00127E77">
        <w:t>protect th</w:t>
      </w:r>
      <w:r w:rsidR="00430677">
        <w:t>em from incompatible land uses.</w:t>
      </w:r>
    </w:p>
    <w:p w:rsidR="00127E77" w:rsidRDefault="00BA09E1" w:rsidP="00FF6D40">
      <w:pPr>
        <w:pStyle w:val="QPPBulletpoint20"/>
      </w:pPr>
      <w:r>
        <w:t xml:space="preserve">Brisbane's </w:t>
      </w:r>
      <w:r w:rsidR="00811F19" w:rsidRPr="00A65550">
        <w:t>Major Industry Areas</w:t>
      </w:r>
      <w:r w:rsidR="00496984">
        <w:t xml:space="preserve"> each have their</w:t>
      </w:r>
      <w:r w:rsidR="00127E77">
        <w:t xml:space="preserve"> </w:t>
      </w:r>
      <w:r w:rsidR="00475B5E">
        <w:t>individual</w:t>
      </w:r>
      <w:r w:rsidR="00127E77">
        <w:t xml:space="preserve"> mix </w:t>
      </w:r>
      <w:r w:rsidR="00496984">
        <w:t xml:space="preserve">of industrial activities which are </w:t>
      </w:r>
      <w:r w:rsidR="00127E77">
        <w:t>able to evolve, diversify and expand in response to changing market conditions. Industrial activities in Brisbane</w:t>
      </w:r>
      <w:r w:rsidR="00496984">
        <w:t xml:space="preserve">'s </w:t>
      </w:r>
      <w:r w:rsidR="00496984" w:rsidRPr="00202346">
        <w:t>Major Industry A</w:t>
      </w:r>
      <w:r w:rsidR="00127E77" w:rsidRPr="00202346">
        <w:t>reas</w:t>
      </w:r>
      <w:r w:rsidR="00127E77">
        <w:t xml:space="preserve"> meet high public safety and envir</w:t>
      </w:r>
      <w:r w:rsidR="00430677">
        <w:t>onmental performance standards.</w:t>
      </w:r>
    </w:p>
    <w:p w:rsidR="00127E77" w:rsidRDefault="00953983" w:rsidP="00FF6D40">
      <w:pPr>
        <w:pStyle w:val="QPPBulletpoint20"/>
      </w:pPr>
      <w:r>
        <w:t>Brisbane</w:t>
      </w:r>
      <w:r w:rsidR="00496984">
        <w:t xml:space="preserve">'s </w:t>
      </w:r>
      <w:r w:rsidR="00811F19" w:rsidRPr="00A65550">
        <w:t>Major Industry Areas</w:t>
      </w:r>
      <w:r>
        <w:t xml:space="preserve"> also include research and business </w:t>
      </w:r>
      <w:r w:rsidR="000A7B94">
        <w:t xml:space="preserve">development </w:t>
      </w:r>
      <w:r w:rsidR="009374DB">
        <w:t>activities</w:t>
      </w:r>
      <w:r>
        <w:t xml:space="preserve"> </w:t>
      </w:r>
      <w:r w:rsidR="00475B5E">
        <w:t>that</w:t>
      </w:r>
      <w:r>
        <w:t xml:space="preserve"> benefit from integration with major industrial activities. These innovative knowledge clusters are able to co-locate with industry while ensuring the health, safety and </w:t>
      </w:r>
      <w:r w:rsidRPr="00A65550">
        <w:t>amenity</w:t>
      </w:r>
      <w:r>
        <w:t xml:space="preserve"> of their workforce</w:t>
      </w:r>
      <w:r w:rsidR="00C71108">
        <w:t xml:space="preserve"> and do not compromise the operation of industrial uses in the locality.</w:t>
      </w:r>
    </w:p>
    <w:p w:rsidR="009514F8" w:rsidRDefault="009514F8" w:rsidP="00FF6D40">
      <w:pPr>
        <w:pStyle w:val="QPPBulletpoint20"/>
      </w:pPr>
      <w:r>
        <w:t>Brisbane's Strategic Inner City Industrial Areas provide a range of industrial and business economic activity and employment supporting the economy and community needs. The ongoing mix of industry and business with other land use will be determined by consideration of changing economic conditions and future efficient patterns of providing smaller scale industry, services, trades, warehousing, dis</w:t>
      </w:r>
      <w:r w:rsidR="00430677">
        <w:t>tribution and business support.</w:t>
      </w:r>
    </w:p>
    <w:p w:rsidR="00953983" w:rsidRDefault="00496984" w:rsidP="00FF6D40">
      <w:pPr>
        <w:pStyle w:val="QPPBulletpoint20"/>
      </w:pPr>
      <w:r>
        <w:t>Brisbane</w:t>
      </w:r>
      <w:r w:rsidR="00475B5E">
        <w:t xml:space="preserve"> accommodates large-</w:t>
      </w:r>
      <w:r w:rsidR="00953983">
        <w:t>format retail outlet</w:t>
      </w:r>
      <w:r>
        <w:t>s in appropriately zoned,</w:t>
      </w:r>
      <w:r w:rsidR="00953983">
        <w:t xml:space="preserve"> accessible areas</w:t>
      </w:r>
      <w:r>
        <w:t>. Brisbane</w:t>
      </w:r>
      <w:r w:rsidR="00953983">
        <w:t xml:space="preserve"> also caters effectively for the storage and distributi</w:t>
      </w:r>
      <w:r w:rsidR="00475B5E">
        <w:t>on needs of the fast-</w:t>
      </w:r>
      <w:r w:rsidR="001D58C5">
        <w:t>growing on</w:t>
      </w:r>
      <w:r w:rsidR="00953983">
        <w:t>lin</w:t>
      </w:r>
      <w:r w:rsidR="00430677">
        <w:t>e retail sector of the economy.</w:t>
      </w:r>
    </w:p>
    <w:p w:rsidR="006B762A" w:rsidRDefault="00FB1274" w:rsidP="00FF6D40">
      <w:pPr>
        <w:pStyle w:val="QPPBulletpoint20"/>
      </w:pPr>
      <w:r>
        <w:t>Brisbane has p</w:t>
      </w:r>
      <w:r w:rsidR="00475B5E">
        <w:t>ockets of low-</w:t>
      </w:r>
      <w:r w:rsidR="00072734">
        <w:t>impact</w:t>
      </w:r>
      <w:r w:rsidR="00953983">
        <w:t xml:space="preserve"> industrial services</w:t>
      </w:r>
      <w:r>
        <w:t xml:space="preserve"> areas</w:t>
      </w:r>
      <w:r w:rsidR="00953983">
        <w:t xml:space="preserve"> appropriately located around the </w:t>
      </w:r>
      <w:r w:rsidR="008B1C88">
        <w:t>c</w:t>
      </w:r>
      <w:r w:rsidR="00953983">
        <w:t>ity to effectively se</w:t>
      </w:r>
      <w:r w:rsidR="00430677">
        <w:t>rvice businesses and residents.</w:t>
      </w:r>
    </w:p>
    <w:p w:rsidR="00953983" w:rsidRDefault="00953983" w:rsidP="00FF6D40">
      <w:pPr>
        <w:pStyle w:val="QPPBulletpoint20"/>
      </w:pPr>
      <w:r w:rsidRPr="00A65550">
        <w:t>Home</w:t>
      </w:r>
      <w:r w:rsidR="0074771D" w:rsidRPr="00A65550">
        <w:t>-</w:t>
      </w:r>
      <w:r w:rsidR="00585589" w:rsidRPr="00A65550">
        <w:t xml:space="preserve">based </w:t>
      </w:r>
      <w:r w:rsidRPr="00A65550">
        <w:t>businesses</w:t>
      </w:r>
      <w:r>
        <w:t xml:space="preserve"> prosper in residential areas and start-up business activities are</w:t>
      </w:r>
      <w:r w:rsidR="002824D9">
        <w:t xml:space="preserve"> accommodated in a range of</w:t>
      </w:r>
      <w:r w:rsidR="00475B5E">
        <w:t xml:space="preserve"> locations across low-</w:t>
      </w:r>
      <w:r w:rsidR="00072734">
        <w:t>impact</w:t>
      </w:r>
      <w:r>
        <w:t xml:space="preserve"> industrial areas and in centres.</w:t>
      </w:r>
    </w:p>
    <w:p w:rsidR="00953983" w:rsidRDefault="00953983" w:rsidP="00FF6D40">
      <w:pPr>
        <w:pStyle w:val="QPPBulletpoint20"/>
      </w:pPr>
      <w:r>
        <w:lastRenderedPageBreak/>
        <w:t xml:space="preserve">Brisbane is renowned for the quality of its health and education </w:t>
      </w:r>
      <w:r w:rsidR="002824D9">
        <w:t xml:space="preserve">services </w:t>
      </w:r>
      <w:r>
        <w:t>and is a celebrated shopping destination. Brisbane</w:t>
      </w:r>
      <w:r w:rsidR="00FB1274">
        <w:t xml:space="preserve">'s </w:t>
      </w:r>
      <w:r w:rsidR="00FB1274" w:rsidRPr="00A65550">
        <w:t>Major C</w:t>
      </w:r>
      <w:r w:rsidRPr="00A65550">
        <w:t>entres</w:t>
      </w:r>
      <w:r>
        <w:t xml:space="preserve"> are highly regarded cultural, recreational and entertain</w:t>
      </w:r>
      <w:r w:rsidR="002824D9">
        <w:t xml:space="preserve">ment destinations with </w:t>
      </w:r>
      <w:r w:rsidR="00475B5E">
        <w:t>high-</w:t>
      </w:r>
      <w:r>
        <w:t>quality personal and community services. Brisbane</w:t>
      </w:r>
      <w:r w:rsidR="00475B5E">
        <w:t>'s population-</w:t>
      </w:r>
      <w:r>
        <w:t>serving economy is strong and con</w:t>
      </w:r>
      <w:r w:rsidR="00E67524">
        <w:t>tinues to expand and diversify.</w:t>
      </w:r>
    </w:p>
    <w:p w:rsidR="00953983" w:rsidRDefault="00953983" w:rsidP="001532B5">
      <w:pPr>
        <w:pStyle w:val="QPPBulletpoint20"/>
      </w:pPr>
      <w:r>
        <w:t xml:space="preserve">Brisbane's services and facilities are within easy reach of </w:t>
      </w:r>
      <w:r w:rsidR="002824D9">
        <w:t>all</w:t>
      </w:r>
      <w:r w:rsidR="00FB1274">
        <w:t>.</w:t>
      </w:r>
      <w:r>
        <w:t xml:space="preserve"> </w:t>
      </w:r>
      <w:r w:rsidR="007E5E5A">
        <w:t>Local suburban precincts offer desirable goods and services and opportunities for ne</w:t>
      </w:r>
      <w:r w:rsidR="002824D9">
        <w:t>w businesses to innovate and appeal to</w:t>
      </w:r>
      <w:r w:rsidR="00E67524">
        <w:t xml:space="preserve"> local communities.</w:t>
      </w:r>
    </w:p>
    <w:p w:rsidR="00AD02CE" w:rsidRPr="001532B5" w:rsidRDefault="00AD02CE" w:rsidP="0039093B">
      <w:pPr>
        <w:pStyle w:val="QPPBulletpoint20"/>
      </w:pPr>
      <w:r w:rsidRPr="001532B5">
        <w:t>The strategic outcomes for Brisbane’s globally competitive economy comprise the following elements:</w:t>
      </w:r>
    </w:p>
    <w:p w:rsidR="00BD3C70" w:rsidRPr="00AD02CE" w:rsidRDefault="00C430FA" w:rsidP="0039093B">
      <w:pPr>
        <w:pStyle w:val="QPPBulletpoint3"/>
      </w:pPr>
      <w:r>
        <w:t xml:space="preserve">Element 1.1 - </w:t>
      </w:r>
      <w:r w:rsidR="00BD3C70" w:rsidRPr="00A65550">
        <w:t>Brisbane as a centre for global business</w:t>
      </w:r>
      <w:r w:rsidR="00BD3C70">
        <w:t>;</w:t>
      </w:r>
    </w:p>
    <w:p w:rsidR="00AD02CE" w:rsidRPr="00AD02CE" w:rsidRDefault="00C430FA" w:rsidP="0039093B">
      <w:pPr>
        <w:pStyle w:val="QPPBulletpoint3"/>
      </w:pPr>
      <w:r>
        <w:t xml:space="preserve">Element 1.2 - </w:t>
      </w:r>
      <w:r w:rsidR="0000572B" w:rsidRPr="00A65550">
        <w:t xml:space="preserve">Brisbane's </w:t>
      </w:r>
      <w:r w:rsidR="00AD02CE" w:rsidRPr="00A65550">
        <w:t>industrial economy</w:t>
      </w:r>
      <w:r w:rsidR="006434C9">
        <w:t>;</w:t>
      </w:r>
    </w:p>
    <w:p w:rsidR="007E5E5A" w:rsidRDefault="00C430FA" w:rsidP="0039093B">
      <w:pPr>
        <w:pStyle w:val="QPPBulletpoint3"/>
      </w:pPr>
      <w:r>
        <w:t xml:space="preserve">Element 1.3 - </w:t>
      </w:r>
      <w:r w:rsidR="0000572B" w:rsidRPr="00A65550">
        <w:t xml:space="preserve">Brisbane's </w:t>
      </w:r>
      <w:r w:rsidR="00AD02CE" w:rsidRPr="00A65550">
        <w:t>population</w:t>
      </w:r>
      <w:r w:rsidR="00A612DD" w:rsidRPr="00A65550">
        <w:t>-</w:t>
      </w:r>
      <w:r w:rsidR="00AD02CE" w:rsidRPr="00A65550">
        <w:t>serving economy</w:t>
      </w:r>
      <w:r w:rsidR="00AD02CE" w:rsidRPr="00AD02CE">
        <w:t>.</w:t>
      </w:r>
    </w:p>
    <w:p w:rsidR="00403431" w:rsidRPr="000B2D61" w:rsidRDefault="00403431" w:rsidP="000B2D61">
      <w:pPr>
        <w:pStyle w:val="QPPHeading3"/>
      </w:pPr>
      <w:bookmarkStart w:id="3" w:name="Part332Element11"/>
      <w:r w:rsidRPr="000B2D61">
        <w:t>3.3.</w:t>
      </w:r>
      <w:r w:rsidR="00460966" w:rsidRPr="000B2D61">
        <w:t>2</w:t>
      </w:r>
      <w:r w:rsidR="000B2D61">
        <w:t xml:space="preserve"> </w:t>
      </w:r>
      <w:r w:rsidRPr="000B2D61">
        <w:t>Element 1.1</w:t>
      </w:r>
      <w:r w:rsidR="00F367A0">
        <w:t xml:space="preserve"> – </w:t>
      </w:r>
      <w:r w:rsidR="009944D3" w:rsidRPr="000B2D61">
        <w:t>Brisbane</w:t>
      </w:r>
      <w:r w:rsidR="0000572B" w:rsidRPr="000B2D61">
        <w:t xml:space="preserve"> as</w:t>
      </w:r>
      <w:r w:rsidR="009944D3" w:rsidRPr="000B2D61">
        <w:t xml:space="preserve"> a </w:t>
      </w:r>
      <w:r w:rsidR="001B0F71" w:rsidRPr="000B2D61">
        <w:t>c</w:t>
      </w:r>
      <w:r w:rsidRPr="000B2D61">
        <w:t>entre for global business</w:t>
      </w:r>
    </w:p>
    <w:p w:rsidR="0099220E" w:rsidRDefault="00B9766D" w:rsidP="004676E7">
      <w:pPr>
        <w:pStyle w:val="QPPTableHeadingStyle1"/>
      </w:pPr>
      <w:bookmarkStart w:id="4" w:name="Part3321SpecificOutcomes"/>
      <w:bookmarkEnd w:id="3"/>
      <w:r>
        <w:t xml:space="preserve">Table </w:t>
      </w:r>
      <w:r w:rsidR="00EE30DD" w:rsidRPr="00EE30DD">
        <w:t>3.3.</w:t>
      </w:r>
      <w:r w:rsidR="00460966">
        <w:t>2</w:t>
      </w:r>
      <w:r w:rsidR="00EE30DD" w:rsidRPr="00EE30DD">
        <w:t>.</w:t>
      </w:r>
      <w:r w:rsidR="000E532E">
        <w:t>1</w:t>
      </w:r>
      <w:r>
        <w:t>—</w:t>
      </w:r>
      <w:r w:rsidR="00EE30DD" w:rsidRPr="00EE30DD">
        <w:t xml:space="preserve">Specific outcomes and </w:t>
      </w:r>
      <w:r w:rsidR="00EE30DD" w:rsidRPr="00D64F88">
        <w:t>land</w:t>
      </w:r>
      <w:r w:rsidR="00E67524">
        <w:t xml:space="preserve"> 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4727"/>
      </w:tblGrid>
      <w:tr w:rsidR="006B406C" w:rsidRPr="0048188A" w:rsidTr="0048188A">
        <w:tc>
          <w:tcPr>
            <w:tcW w:w="3795" w:type="dxa"/>
            <w:shd w:val="clear" w:color="auto" w:fill="auto"/>
          </w:tcPr>
          <w:bookmarkEnd w:id="4"/>
          <w:p w:rsidR="006B406C" w:rsidRPr="005D6553" w:rsidRDefault="006B406C" w:rsidP="00405AD6">
            <w:pPr>
              <w:pStyle w:val="QPPTableTextBold"/>
            </w:pPr>
            <w:r w:rsidRPr="005D6553">
              <w:t>Specific outcomes</w:t>
            </w:r>
          </w:p>
        </w:tc>
        <w:tc>
          <w:tcPr>
            <w:tcW w:w="4727" w:type="dxa"/>
            <w:shd w:val="clear" w:color="auto" w:fill="auto"/>
          </w:tcPr>
          <w:p w:rsidR="006B406C" w:rsidRPr="005D6553" w:rsidRDefault="006B406C" w:rsidP="00405AD6">
            <w:pPr>
              <w:pStyle w:val="QPPTableTextBold"/>
            </w:pPr>
            <w:r w:rsidRPr="005D6553">
              <w:t>Land</w:t>
            </w:r>
            <w:r w:rsidR="0039370C">
              <w:t xml:space="preserve"> </w:t>
            </w:r>
            <w:r w:rsidRPr="005D6553">
              <w:t>use strategies</w:t>
            </w:r>
          </w:p>
        </w:tc>
      </w:tr>
      <w:tr w:rsidR="00893DDD" w:rsidRPr="002D44C4" w:rsidTr="0048188A">
        <w:trPr>
          <w:trHeight w:val="1199"/>
        </w:trPr>
        <w:tc>
          <w:tcPr>
            <w:tcW w:w="3795" w:type="dxa"/>
            <w:vMerge w:val="restart"/>
            <w:shd w:val="clear" w:color="auto" w:fill="auto"/>
          </w:tcPr>
          <w:p w:rsidR="00893DDD" w:rsidRDefault="00893DDD" w:rsidP="00405AD6">
            <w:pPr>
              <w:pStyle w:val="QPPTableTextBold"/>
            </w:pPr>
            <w:r w:rsidRPr="00D64F88">
              <w:t>SO1</w:t>
            </w:r>
          </w:p>
          <w:p w:rsidR="00893DDD" w:rsidRPr="005D6553" w:rsidRDefault="00893DDD" w:rsidP="00405AD6">
            <w:pPr>
              <w:pStyle w:val="QPPTableTextBody"/>
            </w:pPr>
            <w:r w:rsidRPr="005D6553">
              <w:t>Brisbane is a city in which global businesses and institutions and professional service businesses are encouraged to locate and grow.</w:t>
            </w:r>
          </w:p>
        </w:tc>
        <w:tc>
          <w:tcPr>
            <w:tcW w:w="4727" w:type="dxa"/>
            <w:shd w:val="clear" w:color="auto" w:fill="auto"/>
          </w:tcPr>
          <w:p w:rsidR="00893DDD" w:rsidRDefault="00E67524" w:rsidP="00405AD6">
            <w:pPr>
              <w:pStyle w:val="QPPTableTextBold"/>
            </w:pPr>
            <w:r>
              <w:t>L1.1</w:t>
            </w:r>
          </w:p>
          <w:p w:rsidR="00893DDD" w:rsidRPr="00017D90" w:rsidRDefault="00893DDD" w:rsidP="00405AD6">
            <w:pPr>
              <w:pStyle w:val="QPPTableTextBody"/>
            </w:pPr>
            <w:r>
              <w:t xml:space="preserve">Development contributes to Brisbane's </w:t>
            </w:r>
            <w:r w:rsidR="00811F19" w:rsidRPr="00A65550">
              <w:t>City Centre</w:t>
            </w:r>
            <w:r>
              <w:t xml:space="preserve"> as a vibrant and stimulatin</w:t>
            </w:r>
            <w:r w:rsidR="005D6553">
              <w:t>g place of diverse uses and 24-</w:t>
            </w:r>
            <w:r>
              <w:t>hour activities.</w:t>
            </w:r>
          </w:p>
        </w:tc>
      </w:tr>
      <w:tr w:rsidR="00D86674" w:rsidRPr="0048188A" w:rsidTr="0048188A">
        <w:trPr>
          <w:trHeight w:val="1265"/>
        </w:trPr>
        <w:tc>
          <w:tcPr>
            <w:tcW w:w="3795" w:type="dxa"/>
            <w:vMerge/>
            <w:shd w:val="clear" w:color="auto" w:fill="auto"/>
          </w:tcPr>
          <w:p w:rsidR="00D86674" w:rsidRPr="00D64F88" w:rsidRDefault="00D86674" w:rsidP="00405AD6">
            <w:pPr>
              <w:pStyle w:val="QPPTableTextBold"/>
            </w:pPr>
          </w:p>
        </w:tc>
        <w:tc>
          <w:tcPr>
            <w:tcW w:w="4727" w:type="dxa"/>
            <w:shd w:val="clear" w:color="auto" w:fill="auto"/>
          </w:tcPr>
          <w:p w:rsidR="00D86674" w:rsidRDefault="00D86674" w:rsidP="00405AD6">
            <w:pPr>
              <w:pStyle w:val="QPPTableTextBold"/>
            </w:pPr>
            <w:r w:rsidRPr="005D6553">
              <w:t>L1.2</w:t>
            </w:r>
          </w:p>
          <w:p w:rsidR="00D86674" w:rsidRDefault="00D86674" w:rsidP="00405AD6">
            <w:pPr>
              <w:pStyle w:val="QPPTableTextBody"/>
            </w:pPr>
            <w:r>
              <w:t xml:space="preserve">Development in </w:t>
            </w:r>
            <w:r w:rsidR="00811F19" w:rsidRPr="00A65550">
              <w:t>Major Centres</w:t>
            </w:r>
            <w:r>
              <w:t xml:space="preserve"> and within </w:t>
            </w:r>
            <w:r w:rsidRPr="00A65550">
              <w:t>Special Centres</w:t>
            </w:r>
            <w:r>
              <w:t xml:space="preserve"> includes high-profile economic precincts supporting the growth of ancillary commercial, economic and supporting residential activities.</w:t>
            </w:r>
          </w:p>
        </w:tc>
      </w:tr>
      <w:tr w:rsidR="006B0A2B" w:rsidRPr="0048188A" w:rsidTr="0048188A">
        <w:trPr>
          <w:trHeight w:val="1763"/>
        </w:trPr>
        <w:tc>
          <w:tcPr>
            <w:tcW w:w="3795" w:type="dxa"/>
            <w:vMerge w:val="restart"/>
            <w:shd w:val="clear" w:color="auto" w:fill="auto"/>
          </w:tcPr>
          <w:p w:rsidR="006B0A2B" w:rsidRDefault="006B0A2B" w:rsidP="00405AD6">
            <w:pPr>
              <w:pStyle w:val="QPPTableTextBold"/>
            </w:pPr>
            <w:r w:rsidRPr="00BC5E5F">
              <w:t>SO2</w:t>
            </w:r>
          </w:p>
          <w:p w:rsidR="006B0A2B" w:rsidRPr="00403431" w:rsidRDefault="006B0A2B" w:rsidP="00405AD6">
            <w:pPr>
              <w:pStyle w:val="QPPTableTextBody"/>
            </w:pPr>
            <w:r>
              <w:t>Brisbane is a city where w</w:t>
            </w:r>
            <w:r w:rsidR="00BC5E5F">
              <w:t>orld-</w:t>
            </w:r>
            <w:r w:rsidRPr="00403431">
              <w:t>leading applied research, tertiary, education and health services are supported to grow.</w:t>
            </w:r>
          </w:p>
        </w:tc>
        <w:tc>
          <w:tcPr>
            <w:tcW w:w="4727" w:type="dxa"/>
            <w:shd w:val="clear" w:color="auto" w:fill="auto"/>
          </w:tcPr>
          <w:p w:rsidR="006B0A2B" w:rsidRDefault="006B0A2B" w:rsidP="00405AD6">
            <w:pPr>
              <w:pStyle w:val="QPPTableTextBold"/>
            </w:pPr>
            <w:r w:rsidRPr="00BC5E5F">
              <w:t>L2.1</w:t>
            </w:r>
          </w:p>
          <w:p w:rsidR="006B0A2B" w:rsidRPr="00DB0E5F" w:rsidRDefault="006B0A2B" w:rsidP="00405AD6">
            <w:pPr>
              <w:pStyle w:val="QPPTableTextBody"/>
            </w:pPr>
            <w:r>
              <w:t xml:space="preserve">Development around universities, research </w:t>
            </w:r>
            <w:r w:rsidR="00617E43">
              <w:t xml:space="preserve">institutions, </w:t>
            </w:r>
            <w:r>
              <w:t>hospitals and similar intensive research establishments supports these locations as clusters of related innovative enterprises with easily accessible associated professional and personal services</w:t>
            </w:r>
            <w:r w:rsidRPr="00403431">
              <w:t>.</w:t>
            </w:r>
          </w:p>
        </w:tc>
      </w:tr>
      <w:tr w:rsidR="006B0A2B" w:rsidRPr="0048188A" w:rsidTr="0048188A">
        <w:trPr>
          <w:trHeight w:val="1762"/>
        </w:trPr>
        <w:tc>
          <w:tcPr>
            <w:tcW w:w="3795" w:type="dxa"/>
            <w:vMerge/>
            <w:shd w:val="clear" w:color="auto" w:fill="auto"/>
          </w:tcPr>
          <w:p w:rsidR="006B0A2B" w:rsidRPr="00DD2A0D" w:rsidRDefault="006B0A2B" w:rsidP="00405AD6">
            <w:pPr>
              <w:pStyle w:val="QPPTableTextBody"/>
              <w:rPr>
                <w:rStyle w:val="QPPTableTextBoldChar"/>
              </w:rPr>
            </w:pPr>
          </w:p>
        </w:tc>
        <w:tc>
          <w:tcPr>
            <w:tcW w:w="4727" w:type="dxa"/>
            <w:shd w:val="clear" w:color="auto" w:fill="auto"/>
          </w:tcPr>
          <w:p w:rsidR="006B0A2B" w:rsidRDefault="006B0A2B" w:rsidP="00405AD6">
            <w:pPr>
              <w:pStyle w:val="QPPTableTextBold"/>
            </w:pPr>
            <w:r w:rsidRPr="006B0A2B">
              <w:t>L2.2</w:t>
            </w:r>
          </w:p>
          <w:p w:rsidR="006B0A2B" w:rsidRPr="0048188A" w:rsidRDefault="00BC5E5F" w:rsidP="00405AD6">
            <w:pPr>
              <w:pStyle w:val="QPPTableTextBody"/>
              <w:rPr>
                <w:rStyle w:val="QPPTableTextBoldChar"/>
                <w:b w:val="0"/>
              </w:rPr>
            </w:pPr>
            <w:r>
              <w:t>Development for knowledge-</w:t>
            </w:r>
            <w:r w:rsidR="006B0A2B" w:rsidRPr="00DB0E5F">
              <w:t xml:space="preserve">intensive business clusters in engineering, information and digital technologies and other innovative sectors is provided for in Brisbane's </w:t>
            </w:r>
            <w:r w:rsidR="00811F19" w:rsidRPr="00A65550">
              <w:t>City Centre</w:t>
            </w:r>
            <w:r w:rsidR="006B0A2B" w:rsidRPr="00DB0E5F">
              <w:t xml:space="preserve"> and the </w:t>
            </w:r>
            <w:r w:rsidR="006B0A2B" w:rsidRPr="00A65550">
              <w:t>Growth Nodes on Selected Transport Corridors</w:t>
            </w:r>
            <w:r w:rsidR="006B0A2B" w:rsidRPr="00DB0E5F">
              <w:t xml:space="preserve"> in accordance with the </w:t>
            </w:r>
            <w:r w:rsidR="006B0A2B" w:rsidRPr="00A65550">
              <w:t>CityShape</w:t>
            </w:r>
            <w:r w:rsidR="006B0A2B" w:rsidRPr="00DB0E5F">
              <w:t xml:space="preserve"> theme.</w:t>
            </w:r>
          </w:p>
        </w:tc>
      </w:tr>
      <w:tr w:rsidR="00E805EA" w:rsidRPr="0048188A" w:rsidTr="0048188A">
        <w:tc>
          <w:tcPr>
            <w:tcW w:w="3795" w:type="dxa"/>
            <w:shd w:val="clear" w:color="auto" w:fill="auto"/>
          </w:tcPr>
          <w:p w:rsidR="006649CF" w:rsidRPr="00BC5E5F" w:rsidRDefault="0014400E" w:rsidP="00405AD6">
            <w:pPr>
              <w:pStyle w:val="QPPTableTextBold"/>
            </w:pPr>
            <w:r w:rsidRPr="00BC5E5F">
              <w:t>SO3</w:t>
            </w:r>
          </w:p>
          <w:p w:rsidR="00E805EA" w:rsidRPr="00403431" w:rsidRDefault="00E805EA" w:rsidP="00405AD6">
            <w:pPr>
              <w:pStyle w:val="QPPTableTextBody"/>
            </w:pPr>
            <w:r w:rsidRPr="00403431">
              <w:t>Brisbane is a key place in the Asia</w:t>
            </w:r>
            <w:r w:rsidR="00BC5E5F">
              <w:t>–</w:t>
            </w:r>
            <w:r w:rsidRPr="00403431">
              <w:t xml:space="preserve">Pacific </w:t>
            </w:r>
            <w:r w:rsidR="00802DBC">
              <w:t>r</w:t>
            </w:r>
            <w:r w:rsidRPr="00403431">
              <w:t>egion for signature events and global conventions and a recognised business tourist destination.</w:t>
            </w:r>
          </w:p>
        </w:tc>
        <w:tc>
          <w:tcPr>
            <w:tcW w:w="4727" w:type="dxa"/>
            <w:shd w:val="clear" w:color="auto" w:fill="auto"/>
          </w:tcPr>
          <w:p w:rsidR="00BC5E5F" w:rsidRPr="003D5AEF" w:rsidRDefault="0014400E" w:rsidP="003D5AEF">
            <w:pPr>
              <w:pStyle w:val="QPPTableTextBold"/>
            </w:pPr>
            <w:r w:rsidRPr="003D5AEF">
              <w:t>L3</w:t>
            </w:r>
          </w:p>
          <w:p w:rsidR="00E805EA" w:rsidRPr="003D5AEF" w:rsidRDefault="00E805EA" w:rsidP="0060511C">
            <w:pPr>
              <w:pStyle w:val="QPPTableTextBody"/>
            </w:pPr>
            <w:r w:rsidRPr="003D5AEF">
              <w:t xml:space="preserve">Development in </w:t>
            </w:r>
            <w:r w:rsidR="009944D3" w:rsidRPr="003D5AEF">
              <w:t>Brisbane's</w:t>
            </w:r>
            <w:r w:rsidR="00D72F30" w:rsidRPr="003D5AEF">
              <w:t xml:space="preserve"> </w:t>
            </w:r>
            <w:r w:rsidR="00811F19" w:rsidRPr="00A65550">
              <w:t>City Centre</w:t>
            </w:r>
            <w:r w:rsidR="00D72F30" w:rsidRPr="003D5AEF">
              <w:t xml:space="preserve"> and appropriate</w:t>
            </w:r>
            <w:r w:rsidR="0060511C">
              <w:t xml:space="preserve"> </w:t>
            </w:r>
            <w:r w:rsidR="0060511C" w:rsidRPr="00A65550">
              <w:t>Special Centres</w:t>
            </w:r>
            <w:r w:rsidR="0060511C">
              <w:t xml:space="preserve"> </w:t>
            </w:r>
            <w:r w:rsidR="00D72F30" w:rsidRPr="003D5AEF">
              <w:t xml:space="preserve">and </w:t>
            </w:r>
            <w:r w:rsidR="00811F19" w:rsidRPr="00A65550">
              <w:t>Major Centres</w:t>
            </w:r>
            <w:r w:rsidRPr="003D5AEF">
              <w:t xml:space="preserve"> contributes to the provision of highly accessible, world</w:t>
            </w:r>
            <w:r w:rsidR="00A612DD" w:rsidRPr="003D5AEF">
              <w:t>-</w:t>
            </w:r>
            <w:r w:rsidRPr="003D5AEF">
              <w:t xml:space="preserve">class venues </w:t>
            </w:r>
            <w:r w:rsidR="00BA7479" w:rsidRPr="003D5AEF">
              <w:t xml:space="preserve">and accommodation </w:t>
            </w:r>
            <w:r w:rsidRPr="003D5AEF">
              <w:t>for major business, scientific, cultural</w:t>
            </w:r>
            <w:r w:rsidR="00BA7479" w:rsidRPr="003D5AEF">
              <w:t>,</w:t>
            </w:r>
            <w:r w:rsidRPr="003D5AEF">
              <w:t xml:space="preserve"> sporting </w:t>
            </w:r>
            <w:r w:rsidR="00BA7479" w:rsidRPr="003D5AEF">
              <w:t xml:space="preserve">and tourism </w:t>
            </w:r>
            <w:r w:rsidRPr="003D5AEF">
              <w:t>events.</w:t>
            </w:r>
          </w:p>
        </w:tc>
      </w:tr>
      <w:tr w:rsidR="00617E43" w:rsidRPr="0048188A" w:rsidTr="0048188A">
        <w:tc>
          <w:tcPr>
            <w:tcW w:w="3795" w:type="dxa"/>
            <w:shd w:val="clear" w:color="auto" w:fill="auto"/>
          </w:tcPr>
          <w:p w:rsidR="00617E43" w:rsidRDefault="00617E43" w:rsidP="00405AD6">
            <w:pPr>
              <w:pStyle w:val="QPPTableTextBold"/>
            </w:pPr>
            <w:r>
              <w:t>SO4</w:t>
            </w:r>
          </w:p>
          <w:p w:rsidR="00617E43" w:rsidRPr="00BC5E5F" w:rsidRDefault="00617E43" w:rsidP="0039093B">
            <w:pPr>
              <w:pStyle w:val="QPPTableTextBody"/>
            </w:pPr>
            <w:r>
              <w:t>The Brisbane Airport, Port of Brisbane and Archerfield Airport are key locations of economic activity and provide key access points supporting the city's economy.</w:t>
            </w:r>
          </w:p>
        </w:tc>
        <w:tc>
          <w:tcPr>
            <w:tcW w:w="4727" w:type="dxa"/>
            <w:shd w:val="clear" w:color="auto" w:fill="auto"/>
          </w:tcPr>
          <w:p w:rsidR="00617E43" w:rsidRDefault="00617E43" w:rsidP="00405AD6">
            <w:pPr>
              <w:pStyle w:val="QPPTableTextBold"/>
            </w:pPr>
            <w:r>
              <w:t>L4</w:t>
            </w:r>
          </w:p>
          <w:p w:rsidR="004C17B8" w:rsidRDefault="00617E43" w:rsidP="0039093B">
            <w:pPr>
              <w:pStyle w:val="QPPTableTextBody"/>
            </w:pPr>
            <w:r>
              <w:t>Planning for the air and sea ports</w:t>
            </w:r>
            <w:r w:rsidR="004C17B8">
              <w:t xml:space="preserve"> is undertaken by respective entities to enable these locations to:</w:t>
            </w:r>
          </w:p>
          <w:p w:rsidR="004C17B8" w:rsidRDefault="004C17B8" w:rsidP="0039093B">
            <w:pPr>
              <w:pStyle w:val="HGTableBullet2"/>
            </w:pPr>
            <w:r>
              <w:t>be key centres for economic activity related to the functions of these locations;</w:t>
            </w:r>
          </w:p>
          <w:p w:rsidR="004C17B8" w:rsidRDefault="004C17B8" w:rsidP="0039093B">
            <w:pPr>
              <w:pStyle w:val="HGTableBullet2"/>
            </w:pPr>
            <w:r>
              <w:t xml:space="preserve">complement major economic activity in the </w:t>
            </w:r>
            <w:r>
              <w:lastRenderedPageBreak/>
              <w:t>city;</w:t>
            </w:r>
          </w:p>
          <w:p w:rsidR="004C17B8" w:rsidRDefault="004C17B8" w:rsidP="0039093B">
            <w:pPr>
              <w:pStyle w:val="HGTableBullet2"/>
            </w:pPr>
            <w:r>
              <w:t>integrate with the city's transport network; and</w:t>
            </w:r>
          </w:p>
          <w:p w:rsidR="00617E43" w:rsidRPr="00BC5E5F" w:rsidRDefault="004C17B8" w:rsidP="0039093B">
            <w:pPr>
              <w:pStyle w:val="HGTableBullet2"/>
            </w:pPr>
            <w:r>
              <w:t>develop and operate safely and efficiently.</w:t>
            </w:r>
          </w:p>
        </w:tc>
      </w:tr>
    </w:tbl>
    <w:p w:rsidR="00EE30DD" w:rsidRPr="00EE30DD" w:rsidRDefault="000E532E" w:rsidP="00D67345">
      <w:pPr>
        <w:pStyle w:val="QPPHeading3"/>
      </w:pPr>
      <w:bookmarkStart w:id="5" w:name="Part333Element12"/>
      <w:r>
        <w:lastRenderedPageBreak/>
        <w:t>3.3.3</w:t>
      </w:r>
      <w:r w:rsidR="000B2D61">
        <w:t xml:space="preserve"> </w:t>
      </w:r>
      <w:r w:rsidR="00EE30DD" w:rsidRPr="00EE30DD">
        <w:t>Element 1.2</w:t>
      </w:r>
      <w:r w:rsidR="00F367A0">
        <w:t xml:space="preserve"> – </w:t>
      </w:r>
      <w:r w:rsidR="009944D3">
        <w:t>Brisbane's i</w:t>
      </w:r>
      <w:r w:rsidR="00EE30DD" w:rsidRPr="00EE30DD">
        <w:t>ndustrial economy</w:t>
      </w:r>
    </w:p>
    <w:p w:rsidR="0099220E" w:rsidRDefault="00B9766D" w:rsidP="004676E7">
      <w:pPr>
        <w:pStyle w:val="QPPTableHeadingStyle1"/>
      </w:pPr>
      <w:bookmarkStart w:id="6" w:name="Part3331SpecificOutcomes"/>
      <w:bookmarkEnd w:id="5"/>
      <w:r>
        <w:t xml:space="preserve">Table </w:t>
      </w:r>
      <w:r w:rsidR="00EE30DD" w:rsidRPr="00EE30DD">
        <w:t>3.3.</w:t>
      </w:r>
      <w:r w:rsidR="000E532E">
        <w:t>3</w:t>
      </w:r>
      <w:r w:rsidR="00EE30DD" w:rsidRPr="00EE30DD">
        <w:t>.</w:t>
      </w:r>
      <w:r w:rsidR="00460966">
        <w:t>1</w:t>
      </w:r>
      <w:r>
        <w:t>—</w:t>
      </w:r>
      <w:r w:rsidR="00EE30DD" w:rsidRPr="00EE30DD">
        <w:t>Specific outcomes and land</w:t>
      </w:r>
      <w:r w:rsidR="0039370C">
        <w:t xml:space="preserve"> </w:t>
      </w:r>
      <w:r w:rsidR="00EE30DD" w:rsidRPr="00EE30DD">
        <w:t>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6B406C" w:rsidRPr="0048188A" w:rsidTr="0048188A">
        <w:trPr>
          <w:trHeight w:val="430"/>
        </w:trPr>
        <w:tc>
          <w:tcPr>
            <w:tcW w:w="3708" w:type="dxa"/>
            <w:shd w:val="clear" w:color="auto" w:fill="auto"/>
          </w:tcPr>
          <w:bookmarkEnd w:id="6"/>
          <w:p w:rsidR="006B406C" w:rsidRPr="00EE30DD" w:rsidRDefault="006B406C" w:rsidP="00405AD6">
            <w:pPr>
              <w:pStyle w:val="QPPTableTextBold"/>
            </w:pPr>
            <w:r w:rsidRPr="00EE30DD">
              <w:t>Specific outcomes</w:t>
            </w:r>
          </w:p>
        </w:tc>
        <w:tc>
          <w:tcPr>
            <w:tcW w:w="4814" w:type="dxa"/>
            <w:shd w:val="clear" w:color="auto" w:fill="auto"/>
          </w:tcPr>
          <w:p w:rsidR="006B406C" w:rsidRPr="00EE30DD" w:rsidRDefault="006B406C" w:rsidP="00405AD6">
            <w:pPr>
              <w:pStyle w:val="QPPTableTextBold"/>
            </w:pPr>
            <w:r w:rsidRPr="00EE30DD">
              <w:t>Land</w:t>
            </w:r>
            <w:r w:rsidR="0039370C">
              <w:t xml:space="preserve"> </w:t>
            </w:r>
            <w:r w:rsidRPr="00EE30DD">
              <w:t>use strategies</w:t>
            </w:r>
          </w:p>
        </w:tc>
      </w:tr>
      <w:tr w:rsidR="00D91A6C" w:rsidRPr="0048188A" w:rsidTr="0048188A">
        <w:trPr>
          <w:trHeight w:val="912"/>
        </w:trPr>
        <w:tc>
          <w:tcPr>
            <w:tcW w:w="3708" w:type="dxa"/>
            <w:vMerge w:val="restart"/>
            <w:shd w:val="clear" w:color="auto" w:fill="auto"/>
          </w:tcPr>
          <w:p w:rsidR="007634A7" w:rsidRDefault="00D91A6C" w:rsidP="007634A7">
            <w:pPr>
              <w:pStyle w:val="QPPTableTextBody"/>
              <w:rPr>
                <w:rStyle w:val="QPPTableTextBoldChar"/>
              </w:rPr>
            </w:pPr>
            <w:r w:rsidRPr="00DD2A0D">
              <w:rPr>
                <w:rStyle w:val="QPPTableTextBoldChar"/>
              </w:rPr>
              <w:t>SO1</w:t>
            </w:r>
          </w:p>
          <w:p w:rsidR="00D91A6C" w:rsidRPr="00EE30DD" w:rsidRDefault="00D91A6C" w:rsidP="007634A7">
            <w:pPr>
              <w:pStyle w:val="QPPTableTextBody"/>
            </w:pPr>
            <w:r w:rsidRPr="00EE30DD">
              <w:t xml:space="preserve">Brisbane’s </w:t>
            </w:r>
            <w:r w:rsidRPr="00A65550">
              <w:t>Major Industry Areas</w:t>
            </w:r>
            <w:r w:rsidRPr="00EE30DD">
              <w:t xml:space="preserve"> </w:t>
            </w:r>
            <w:r>
              <w:t xml:space="preserve">and </w:t>
            </w:r>
            <w:r w:rsidRPr="00A65550">
              <w:t>Strategic Inner City Industrial Areas</w:t>
            </w:r>
            <w:r>
              <w:t xml:space="preserve"> are protected to ensure their </w:t>
            </w:r>
            <w:r w:rsidRPr="00EE30DD">
              <w:t>integrity and effective operation</w:t>
            </w:r>
            <w:r>
              <w:t>.</w:t>
            </w: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L1.1</w:t>
            </w:r>
          </w:p>
          <w:p w:rsidR="00D91A6C" w:rsidRPr="00EE30DD" w:rsidRDefault="00D91A6C" w:rsidP="007634A7">
            <w:pPr>
              <w:pStyle w:val="QPPTableTextBody"/>
            </w:pPr>
            <w:r w:rsidRPr="00EE30DD">
              <w:t xml:space="preserve">Brisbane’s remaining </w:t>
            </w:r>
            <w:r>
              <w:t xml:space="preserve">zoned </w:t>
            </w:r>
            <w:r w:rsidRPr="00EE30DD">
              <w:t xml:space="preserve">land suitable for </w:t>
            </w:r>
            <w:r w:rsidRPr="00A65550">
              <w:t>high-impact industries</w:t>
            </w:r>
            <w:r w:rsidRPr="00EE30DD">
              <w:t xml:space="preserve"> is reserved for these purposes.</w:t>
            </w:r>
          </w:p>
        </w:tc>
      </w:tr>
      <w:tr w:rsidR="00D91A6C" w:rsidRPr="0048188A" w:rsidTr="0048188A">
        <w:trPr>
          <w:trHeight w:val="1067"/>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L1.2</w:t>
            </w:r>
          </w:p>
          <w:p w:rsidR="00D91A6C" w:rsidRPr="0048188A" w:rsidRDefault="00D91A6C" w:rsidP="007634A7">
            <w:pPr>
              <w:pStyle w:val="QPPTableTextBody"/>
              <w:rPr>
                <w:rStyle w:val="QPPTableTextBoldChar"/>
                <w:b w:val="0"/>
              </w:rPr>
            </w:pPr>
            <w:r w:rsidRPr="00A65550">
              <w:t>High-impact industrial</w:t>
            </w:r>
            <w:r w:rsidRPr="00EE30DD">
              <w:t xml:space="preserve"> </w:t>
            </w:r>
            <w:r>
              <w:t>activities are carefully located within industrial areas to enable their separation from nearby sensitive land uses.</w:t>
            </w:r>
          </w:p>
        </w:tc>
      </w:tr>
      <w:tr w:rsidR="00D91A6C" w:rsidRPr="0048188A" w:rsidTr="0048188A">
        <w:trPr>
          <w:trHeight w:val="1069"/>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L1.3</w:t>
            </w:r>
          </w:p>
          <w:p w:rsidR="00D91A6C" w:rsidRPr="0048188A" w:rsidRDefault="00D91A6C" w:rsidP="007634A7">
            <w:pPr>
              <w:pStyle w:val="QPPTableTextBody"/>
              <w:rPr>
                <w:rStyle w:val="QPPTableTextBoldChar"/>
                <w:b w:val="0"/>
              </w:rPr>
            </w:pPr>
            <w:r w:rsidRPr="00A65550">
              <w:t>Lower impact industrial</w:t>
            </w:r>
            <w:r>
              <w:t xml:space="preserve"> activities serve as buffers, locating between high-impact industrial activities and sensitive land uses.</w:t>
            </w:r>
          </w:p>
        </w:tc>
      </w:tr>
      <w:tr w:rsidR="00D91A6C" w:rsidRPr="0048188A" w:rsidTr="0048188A">
        <w:trPr>
          <w:trHeight w:val="1597"/>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L1.4</w:t>
            </w:r>
          </w:p>
          <w:p w:rsidR="00D91A6C" w:rsidRPr="0048188A" w:rsidRDefault="00D91A6C" w:rsidP="007634A7">
            <w:pPr>
              <w:pStyle w:val="QPPTableTextBody"/>
              <w:rPr>
                <w:rStyle w:val="QPPTableTextBoldChar"/>
                <w:b w:val="0"/>
              </w:rPr>
            </w:pPr>
            <w:r w:rsidRPr="00EE30DD">
              <w:t>Existing lawful industries continue to operate with certainty and are protected from encroachment by sensitive land uses. Proposed expansions of these industries meet relevant health, safety and environmental standards.</w:t>
            </w:r>
          </w:p>
        </w:tc>
      </w:tr>
      <w:tr w:rsidR="00D91A6C" w:rsidRPr="0048188A" w:rsidTr="0048188A">
        <w:trPr>
          <w:trHeight w:val="1597"/>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D91A6C" w:rsidRDefault="00D91A6C" w:rsidP="0039093B">
            <w:pPr>
              <w:pStyle w:val="QPPTableTextBold"/>
            </w:pPr>
            <w:r>
              <w:t>L1.5</w:t>
            </w:r>
          </w:p>
          <w:p w:rsidR="00D91A6C" w:rsidRPr="00DD2A0D" w:rsidRDefault="00D91A6C" w:rsidP="007634A7">
            <w:pPr>
              <w:pStyle w:val="QPPTableTextBody"/>
              <w:rPr>
                <w:rStyle w:val="QPPTableTextBoldChar"/>
              </w:rPr>
            </w:pPr>
            <w:r>
              <w:t>Strategic Inner City Industrial Areas continue to provide a focus for economic activity and employment and future potential changes to land use mix are considered by a Neighbourhood Plan process consistent with outcomes and strategies indicated in Theme 5.</w:t>
            </w:r>
          </w:p>
        </w:tc>
      </w:tr>
      <w:tr w:rsidR="007379E7" w:rsidRPr="0048188A" w:rsidTr="0048188A">
        <w:tc>
          <w:tcPr>
            <w:tcW w:w="3708" w:type="dxa"/>
            <w:vMerge w:val="restart"/>
            <w:shd w:val="clear" w:color="auto" w:fill="auto"/>
          </w:tcPr>
          <w:p w:rsidR="007379E7" w:rsidRDefault="007379E7" w:rsidP="00405AD6">
            <w:pPr>
              <w:pStyle w:val="QPPTableTextBody"/>
              <w:rPr>
                <w:rStyle w:val="QPPTableTextBoldChar"/>
              </w:rPr>
            </w:pPr>
            <w:r w:rsidRPr="00DD2A0D">
              <w:rPr>
                <w:rStyle w:val="QPPTableTextBoldChar"/>
              </w:rPr>
              <w:t>SO2</w:t>
            </w:r>
          </w:p>
          <w:p w:rsidR="007379E7" w:rsidRPr="00EE30DD" w:rsidRDefault="007379E7" w:rsidP="00405AD6">
            <w:pPr>
              <w:pStyle w:val="QPPTableTextBody"/>
            </w:pPr>
            <w:r>
              <w:t xml:space="preserve">Brisbane's </w:t>
            </w:r>
            <w:r w:rsidRPr="00A65550">
              <w:t>Major Industry Areas</w:t>
            </w:r>
            <w:r>
              <w:t xml:space="preserve"> and </w:t>
            </w:r>
            <w:r w:rsidRPr="00A65550">
              <w:t>Strategic Inner City Industrial Areas</w:t>
            </w:r>
            <w:r>
              <w:t xml:space="preserve"> are optimised to provide the widest range of industrial uses in order to maximise the economic opportunity for the city.</w:t>
            </w:r>
          </w:p>
        </w:tc>
        <w:tc>
          <w:tcPr>
            <w:tcW w:w="4814" w:type="dxa"/>
            <w:shd w:val="clear" w:color="auto" w:fill="auto"/>
          </w:tcPr>
          <w:p w:rsidR="007379E7" w:rsidRPr="007379E7" w:rsidRDefault="007379E7" w:rsidP="0039093B">
            <w:pPr>
              <w:pStyle w:val="QPPTableTextBold"/>
              <w:rPr>
                <w:rStyle w:val="QPPTableTextBoldChar"/>
              </w:rPr>
            </w:pPr>
            <w:r w:rsidRPr="007379E7">
              <w:rPr>
                <w:rStyle w:val="QPPTableTextBoldChar"/>
                <w:b/>
              </w:rPr>
              <w:t>L2</w:t>
            </w:r>
            <w:r w:rsidRPr="007379E7">
              <w:t>.1</w:t>
            </w:r>
          </w:p>
          <w:p w:rsidR="007379E7" w:rsidRDefault="007379E7" w:rsidP="00405AD6">
            <w:pPr>
              <w:pStyle w:val="QPPTableTextBody"/>
            </w:pPr>
            <w:r>
              <w:t xml:space="preserve">Development for industrial uses is prioritised in the </w:t>
            </w:r>
            <w:r w:rsidRPr="00A65550">
              <w:t>Major Industry Areas</w:t>
            </w:r>
            <w:r>
              <w:t xml:space="preserve"> and </w:t>
            </w:r>
            <w:r w:rsidRPr="00A65550">
              <w:t>Strategic Inner City Industrial Areas</w:t>
            </w:r>
            <w:r>
              <w:t xml:space="preserve"> which are zoned to maximise the industrial land use potential of these areas.</w:t>
            </w:r>
          </w:p>
        </w:tc>
      </w:tr>
      <w:tr w:rsidR="007379E7" w:rsidRPr="0048188A" w:rsidTr="0048188A">
        <w:tc>
          <w:tcPr>
            <w:tcW w:w="3708" w:type="dxa"/>
            <w:vMerge/>
            <w:shd w:val="clear" w:color="auto" w:fill="auto"/>
          </w:tcPr>
          <w:p w:rsidR="007379E7" w:rsidRPr="00DD2A0D" w:rsidRDefault="007379E7" w:rsidP="00405AD6">
            <w:pPr>
              <w:pStyle w:val="QPPTableTextBody"/>
              <w:rPr>
                <w:rStyle w:val="QPPTableTextBoldChar"/>
              </w:rPr>
            </w:pPr>
          </w:p>
        </w:tc>
        <w:tc>
          <w:tcPr>
            <w:tcW w:w="4814" w:type="dxa"/>
            <w:shd w:val="clear" w:color="auto" w:fill="auto"/>
          </w:tcPr>
          <w:p w:rsidR="007379E7" w:rsidRDefault="007379E7" w:rsidP="007379E7">
            <w:pPr>
              <w:pStyle w:val="QPPTableTextBold"/>
            </w:pPr>
            <w:r>
              <w:t>L2.2</w:t>
            </w:r>
          </w:p>
          <w:p w:rsidR="007379E7" w:rsidRPr="007379E7" w:rsidRDefault="007379E7" w:rsidP="007634A7">
            <w:pPr>
              <w:pStyle w:val="QPPTableTextBody"/>
              <w:rPr>
                <w:rStyle w:val="QPPTableTextBoldChar"/>
                <w:b w:val="0"/>
              </w:rPr>
            </w:pPr>
            <w:r>
              <w:t>The ongoing range of uses in Strategic Inner City Industrial Areas may change subject to planning processes, outcomes and strategies indicated in Theme 5.</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SO3</w:t>
            </w:r>
          </w:p>
          <w:p w:rsidR="00E805EA" w:rsidRPr="00EE30DD" w:rsidRDefault="00E805EA" w:rsidP="00405AD6">
            <w:pPr>
              <w:pStyle w:val="QPPTableTextBody"/>
            </w:pPr>
            <w:r w:rsidRPr="00EE30DD">
              <w:t xml:space="preserve">Brisbane’s </w:t>
            </w:r>
            <w:r w:rsidR="00E51564" w:rsidRPr="00017D90">
              <w:t>industrial areas</w:t>
            </w:r>
            <w:r w:rsidRPr="00EE30DD">
              <w:t xml:space="preserve"> facilitate </w:t>
            </w:r>
            <w:r w:rsidR="00DB18F2">
              <w:t>the co-l</w:t>
            </w:r>
            <w:r w:rsidRPr="00EE30DD">
              <w:t>ocation of applied research with related industrial activities.</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L3</w:t>
            </w:r>
          </w:p>
          <w:p w:rsidR="00E805EA" w:rsidRPr="00EE30DD" w:rsidRDefault="00DB18F2" w:rsidP="007634A7">
            <w:pPr>
              <w:pStyle w:val="QPPTableTextBody"/>
            </w:pPr>
            <w:r>
              <w:t xml:space="preserve">Brisbane's </w:t>
            </w:r>
            <w:r w:rsidRPr="00017D90">
              <w:t>industrial areas</w:t>
            </w:r>
            <w:r>
              <w:t xml:space="preserve"> provide o</w:t>
            </w:r>
            <w:r w:rsidR="00D434AF">
              <w:t>pportunities for knowledge-</w:t>
            </w:r>
            <w:r w:rsidR="00E805EA" w:rsidRPr="00EE30DD">
              <w:t xml:space="preserve">intensive clusters of industrial production and related research and administrative functions </w:t>
            </w:r>
            <w:r w:rsidR="00E805EA">
              <w:t xml:space="preserve">where risk, hazard and transport needs </w:t>
            </w:r>
            <w:r>
              <w:t>are</w:t>
            </w:r>
            <w:r w:rsidR="00E805EA">
              <w:t xml:space="preserve"> addressed.</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SO4</w:t>
            </w:r>
          </w:p>
          <w:p w:rsidR="00E805EA" w:rsidRPr="00EE30DD" w:rsidRDefault="00E805EA" w:rsidP="007634A7">
            <w:pPr>
              <w:pStyle w:val="QPPTableTextBody"/>
            </w:pPr>
            <w:r w:rsidRPr="00EE30DD">
              <w:t xml:space="preserve">Brisbane’s </w:t>
            </w:r>
            <w:r w:rsidR="00811F19" w:rsidRPr="00A65550">
              <w:t>Major Industry Areas</w:t>
            </w:r>
            <w:r w:rsidRPr="00EE30DD">
              <w:t xml:space="preserve"> include clusters of supporting business </w:t>
            </w:r>
            <w:r w:rsidRPr="00EE30DD">
              <w:lastRenderedPageBreak/>
              <w:t>services and a range of services and facilities for the convenience of workers.</w:t>
            </w:r>
          </w:p>
        </w:tc>
        <w:tc>
          <w:tcPr>
            <w:tcW w:w="4814" w:type="dxa"/>
            <w:shd w:val="clear" w:color="auto" w:fill="auto"/>
          </w:tcPr>
          <w:p w:rsidR="00C44689" w:rsidRDefault="0014400E" w:rsidP="00405AD6">
            <w:pPr>
              <w:pStyle w:val="QPPTableTextBody"/>
              <w:rPr>
                <w:rStyle w:val="QPPTableTextBoldChar"/>
              </w:rPr>
            </w:pPr>
            <w:r w:rsidRPr="00DD2A0D">
              <w:rPr>
                <w:rStyle w:val="QPPTableTextBoldChar"/>
              </w:rPr>
              <w:lastRenderedPageBreak/>
              <w:t>L4</w:t>
            </w:r>
          </w:p>
          <w:p w:rsidR="00E805EA" w:rsidRPr="00EE30DD" w:rsidRDefault="00811F19" w:rsidP="007634A7">
            <w:pPr>
              <w:pStyle w:val="QPPTableTextBody"/>
            </w:pPr>
            <w:r w:rsidRPr="00A65550">
              <w:t>Major Industry Areas</w:t>
            </w:r>
            <w:r w:rsidR="00E805EA" w:rsidRPr="006446D3">
              <w:t xml:space="preserve"> provide opportunities for clusters of supporting services for business and the </w:t>
            </w:r>
            <w:r w:rsidR="00E805EA" w:rsidRPr="006446D3">
              <w:lastRenderedPageBreak/>
              <w:t xml:space="preserve">convenience of workers </w:t>
            </w:r>
            <w:r w:rsidR="00EF55FC" w:rsidRPr="006446D3">
              <w:t>of these areas</w:t>
            </w:r>
            <w:r w:rsidR="004A68F0">
              <w:t>.</w:t>
            </w:r>
            <w:r w:rsidR="00EF55FC" w:rsidRPr="006446D3">
              <w:t xml:space="preserve"> </w:t>
            </w:r>
            <w:r w:rsidR="00D434AF">
              <w:t>They</w:t>
            </w:r>
            <w:r w:rsidR="00EF55FC" w:rsidRPr="006446D3">
              <w:t xml:space="preserve"> </w:t>
            </w:r>
            <w:r w:rsidR="00E805EA" w:rsidRPr="006446D3">
              <w:t>a</w:t>
            </w:r>
            <w:r w:rsidR="00EF55FC" w:rsidRPr="006446D3">
              <w:t xml:space="preserve">re </w:t>
            </w:r>
            <w:r w:rsidR="004A68F0">
              <w:t xml:space="preserve">in accessible locations, </w:t>
            </w:r>
            <w:r w:rsidR="00EF55FC" w:rsidRPr="006446D3">
              <w:t xml:space="preserve">serviced by public transport where possible </w:t>
            </w:r>
            <w:r w:rsidR="00E805EA" w:rsidRPr="006446D3">
              <w:t xml:space="preserve">and </w:t>
            </w:r>
            <w:r w:rsidR="00EF55FC" w:rsidRPr="006446D3">
              <w:t xml:space="preserve">do </w:t>
            </w:r>
            <w:r w:rsidR="00E805EA" w:rsidRPr="006446D3">
              <w:t>not compromis</w:t>
            </w:r>
            <w:r w:rsidR="00EF55FC" w:rsidRPr="006446D3">
              <w:t>e</w:t>
            </w:r>
            <w:r w:rsidR="00E805EA" w:rsidRPr="006446D3">
              <w:t xml:space="preserve"> the ongoing op</w:t>
            </w:r>
            <w:r w:rsidR="00EF55FC" w:rsidRPr="006446D3">
              <w:t>eration of industrial activities in these areas.</w:t>
            </w:r>
          </w:p>
        </w:tc>
      </w:tr>
      <w:tr w:rsidR="002C3FF9" w:rsidRPr="0048188A" w:rsidTr="0048188A">
        <w:trPr>
          <w:trHeight w:val="1235"/>
        </w:trPr>
        <w:tc>
          <w:tcPr>
            <w:tcW w:w="3708" w:type="dxa"/>
            <w:vMerge w:val="restart"/>
            <w:shd w:val="clear" w:color="auto" w:fill="auto"/>
          </w:tcPr>
          <w:p w:rsidR="002C3FF9" w:rsidRDefault="002C3FF9" w:rsidP="00405AD6">
            <w:pPr>
              <w:pStyle w:val="QPPTableTextBody"/>
              <w:rPr>
                <w:rStyle w:val="QPPTableTextBoldChar"/>
              </w:rPr>
            </w:pPr>
            <w:r w:rsidRPr="00DD2A0D">
              <w:rPr>
                <w:rStyle w:val="QPPTableTextBoldChar"/>
              </w:rPr>
              <w:lastRenderedPageBreak/>
              <w:t>SO5</w:t>
            </w:r>
          </w:p>
          <w:p w:rsidR="002C3FF9" w:rsidRPr="00B47233" w:rsidRDefault="002C3FF9" w:rsidP="007634A7">
            <w:pPr>
              <w:pStyle w:val="QPPTableTextBody"/>
            </w:pPr>
            <w:r w:rsidRPr="00017D90">
              <w:t>Brisbane's industrial areas have a high degree of connectivity which is protected and enhanced.</w:t>
            </w:r>
          </w:p>
        </w:tc>
        <w:tc>
          <w:tcPr>
            <w:tcW w:w="4814" w:type="dxa"/>
            <w:shd w:val="clear" w:color="auto" w:fill="auto"/>
          </w:tcPr>
          <w:p w:rsidR="002C3FF9" w:rsidRDefault="002C3FF9" w:rsidP="00405AD6">
            <w:pPr>
              <w:pStyle w:val="QPPTableTextBody"/>
              <w:rPr>
                <w:rStyle w:val="QPPTableTextBoldChar"/>
              </w:rPr>
            </w:pPr>
            <w:r w:rsidRPr="00DD2A0D">
              <w:rPr>
                <w:rStyle w:val="QPPTableTextBoldChar"/>
              </w:rPr>
              <w:t>L5.1</w:t>
            </w:r>
          </w:p>
          <w:p w:rsidR="002C3FF9" w:rsidRPr="0048188A" w:rsidRDefault="002C3FF9" w:rsidP="007634A7">
            <w:pPr>
              <w:pStyle w:val="QPPTableTextBody"/>
            </w:pPr>
            <w:r w:rsidRPr="006446D3">
              <w:t>Development optimises the use and efficiency of freight routes and they ar</w:t>
            </w:r>
            <w:r>
              <w:t>e protected from encroachment by</w:t>
            </w:r>
            <w:r w:rsidRPr="006446D3">
              <w:t xml:space="preserve"> sensitive land uses.</w:t>
            </w:r>
          </w:p>
        </w:tc>
      </w:tr>
      <w:tr w:rsidR="002C3FF9" w:rsidRPr="0048188A" w:rsidTr="0048188A">
        <w:trPr>
          <w:trHeight w:val="1477"/>
        </w:trPr>
        <w:tc>
          <w:tcPr>
            <w:tcW w:w="3708" w:type="dxa"/>
            <w:vMerge/>
            <w:shd w:val="clear" w:color="auto" w:fill="auto"/>
          </w:tcPr>
          <w:p w:rsidR="002C3FF9" w:rsidRPr="00DD2A0D" w:rsidRDefault="002C3FF9" w:rsidP="00405AD6">
            <w:pPr>
              <w:pStyle w:val="QPPTableTextBody"/>
              <w:rPr>
                <w:rStyle w:val="QPPTableTextBoldChar"/>
              </w:rPr>
            </w:pPr>
          </w:p>
        </w:tc>
        <w:tc>
          <w:tcPr>
            <w:tcW w:w="4814" w:type="dxa"/>
            <w:shd w:val="clear" w:color="auto" w:fill="auto"/>
          </w:tcPr>
          <w:p w:rsidR="002C3FF9" w:rsidRDefault="002C3FF9" w:rsidP="00405AD6">
            <w:pPr>
              <w:pStyle w:val="QPPTableTextBody"/>
            </w:pPr>
            <w:r w:rsidRPr="00DD2A0D">
              <w:rPr>
                <w:rStyle w:val="QPPTableTextBoldChar"/>
              </w:rPr>
              <w:t>L5.2</w:t>
            </w:r>
            <w:r>
              <w:t xml:space="preserve"> </w:t>
            </w:r>
          </w:p>
          <w:p w:rsidR="002C3FF9" w:rsidRPr="0048188A" w:rsidRDefault="002C3FF9" w:rsidP="007634A7">
            <w:pPr>
              <w:pStyle w:val="QPPTableTextBody"/>
              <w:rPr>
                <w:rStyle w:val="QPPTableTextBoldChar"/>
                <w:b w:val="0"/>
              </w:rPr>
            </w:pPr>
            <w:r w:rsidRPr="006446D3">
              <w:t>Development optimises</w:t>
            </w:r>
            <w:r w:rsidR="00C71108">
              <w:t xml:space="preserve"> and integrates with</w:t>
            </w:r>
            <w:r w:rsidRPr="006446D3">
              <w:t xml:space="preserve"> the use of airspace of the Brisbane and Archerfield </w:t>
            </w:r>
            <w:r>
              <w:t>a</w:t>
            </w:r>
            <w:r w:rsidRPr="006446D3">
              <w:t>irports and limits the intensification of sensitive land uses in proximity to existing and future runway approaches.</w:t>
            </w:r>
          </w:p>
        </w:tc>
      </w:tr>
      <w:tr w:rsidR="002C3FF9" w:rsidRPr="0048188A" w:rsidTr="0048188A">
        <w:trPr>
          <w:trHeight w:val="1477"/>
        </w:trPr>
        <w:tc>
          <w:tcPr>
            <w:tcW w:w="3708" w:type="dxa"/>
            <w:vMerge/>
            <w:shd w:val="clear" w:color="auto" w:fill="auto"/>
          </w:tcPr>
          <w:p w:rsidR="002C3FF9" w:rsidRPr="00DD2A0D" w:rsidRDefault="002C3FF9" w:rsidP="00405AD6">
            <w:pPr>
              <w:pStyle w:val="QPPTableTextBody"/>
              <w:rPr>
                <w:rStyle w:val="QPPTableTextBoldChar"/>
              </w:rPr>
            </w:pPr>
          </w:p>
        </w:tc>
        <w:tc>
          <w:tcPr>
            <w:tcW w:w="4814" w:type="dxa"/>
            <w:shd w:val="clear" w:color="auto" w:fill="auto"/>
          </w:tcPr>
          <w:p w:rsidR="002C3FF9" w:rsidRDefault="002C3FF9" w:rsidP="0039093B">
            <w:pPr>
              <w:pStyle w:val="QPPTableTextBold"/>
            </w:pPr>
            <w:r>
              <w:t>L5.3</w:t>
            </w:r>
          </w:p>
          <w:p w:rsidR="002C3FF9" w:rsidRPr="00DD2A0D" w:rsidRDefault="002C3FF9" w:rsidP="007634A7">
            <w:pPr>
              <w:pStyle w:val="QPPTableTextBody"/>
              <w:rPr>
                <w:rStyle w:val="QPPTableTextBoldChar"/>
              </w:rPr>
            </w:pPr>
            <w:r>
              <w:t>Development optimises the use and efficiency of the Port of Brisbane and limits the intensification of sensitive land uses in proximity to existing and future port operations.</w:t>
            </w:r>
          </w:p>
        </w:tc>
      </w:tr>
      <w:tr w:rsidR="00E805EA" w:rsidRPr="0048188A" w:rsidTr="0048188A">
        <w:tc>
          <w:tcPr>
            <w:tcW w:w="3708" w:type="dxa"/>
            <w:shd w:val="clear" w:color="auto" w:fill="auto"/>
          </w:tcPr>
          <w:p w:rsidR="006649CF" w:rsidRDefault="0014400E" w:rsidP="00405AD6">
            <w:pPr>
              <w:pStyle w:val="QPPTableTextBody"/>
            </w:pPr>
            <w:r w:rsidRPr="00DD2A0D">
              <w:rPr>
                <w:rStyle w:val="QPPTableTextBoldChar"/>
              </w:rPr>
              <w:t>SO6</w:t>
            </w:r>
            <w:r w:rsidRPr="0014400E">
              <w:t xml:space="preserve"> </w:t>
            </w:r>
          </w:p>
          <w:p w:rsidR="00E805EA" w:rsidRPr="00EE30DD" w:rsidRDefault="00E805EA" w:rsidP="00405AD6">
            <w:pPr>
              <w:pStyle w:val="QPPTableTextBody"/>
            </w:pPr>
            <w:r w:rsidRPr="00EE30DD">
              <w:t>Brisbane facilitates a significant growth in resource recovery.</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L6</w:t>
            </w:r>
          </w:p>
          <w:p w:rsidR="0042210F" w:rsidRPr="00124E9A" w:rsidRDefault="00E805EA" w:rsidP="007634A7">
            <w:pPr>
              <w:pStyle w:val="QPPTableTextBody"/>
            </w:pPr>
            <w:r w:rsidRPr="00EE30DD">
              <w:t xml:space="preserve">Brisbane’s </w:t>
            </w:r>
            <w:r w:rsidR="00811F19" w:rsidRPr="00A65550">
              <w:t>Major Industry Areas</w:t>
            </w:r>
            <w:r w:rsidRPr="00EE30DD">
              <w:t xml:space="preserve"> and transfer stations at Nudgee, Willawong, Ferny Grove and Chandler are appropriate locations for the gro</w:t>
            </w:r>
            <w:r w:rsidR="0000572B">
              <w:t>wing resource recovery industry where e</w:t>
            </w:r>
            <w:r>
              <w:t xml:space="preserve">nvironmental and </w:t>
            </w:r>
            <w:r w:rsidRPr="00A65550">
              <w:t>amenity</w:t>
            </w:r>
            <w:r>
              <w:t xml:space="preserve"> impacts are managed</w:t>
            </w:r>
            <w:r w:rsidR="00A95E18">
              <w:t xml:space="preserve"> to best-</w:t>
            </w:r>
            <w:r>
              <w:t>practice standards.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w:t>
            </w:r>
            <w:r w:rsidR="0000572B" w:rsidRPr="00DD2A0D">
              <w:rPr>
                <w:rStyle w:val="QPPTableTextBoldChar"/>
              </w:rPr>
              <w:t>7</w:t>
            </w:r>
          </w:p>
          <w:p w:rsidR="00E805EA" w:rsidRPr="00EE30DD" w:rsidRDefault="00D66938" w:rsidP="007634A7">
            <w:pPr>
              <w:pStyle w:val="QPPTableTextBody"/>
            </w:pPr>
            <w:r>
              <w:t>Brisbane’s</w:t>
            </w:r>
            <w:r w:rsidR="00E805EA" w:rsidRPr="00EE30DD">
              <w:t xml:space="preserve"> </w:t>
            </w:r>
            <w:r w:rsidR="00E805EA" w:rsidRPr="00A65550">
              <w:t>extractive industry</w:t>
            </w:r>
            <w:r w:rsidR="00E805EA" w:rsidRPr="00EE30DD">
              <w:t xml:space="preserve"> operations are protected.</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w:t>
            </w:r>
            <w:r w:rsidR="0000572B" w:rsidRPr="00DD2A0D">
              <w:rPr>
                <w:rStyle w:val="QPPTableTextBoldChar"/>
              </w:rPr>
              <w:t>7</w:t>
            </w:r>
          </w:p>
          <w:p w:rsidR="0042210F" w:rsidRPr="00C00A2D" w:rsidRDefault="00D66938" w:rsidP="00C00A2D">
            <w:pPr>
              <w:pStyle w:val="QPPTableTextBody"/>
            </w:pPr>
            <w:r w:rsidRPr="00C00A2D">
              <w:t>S</w:t>
            </w:r>
            <w:r w:rsidR="00E805EA" w:rsidRPr="00C00A2D">
              <w:t>ites of hard rock, sand and gravel extraction and associated transport routes and buffers are protected from encroac</w:t>
            </w:r>
            <w:r w:rsidR="00EF55FC" w:rsidRPr="00C00A2D">
              <w:t>hment of incompatible land uses and e</w:t>
            </w:r>
            <w:r w:rsidR="00E805EA" w:rsidRPr="00C00A2D">
              <w:t>nvironmental and</w:t>
            </w:r>
            <w:r w:rsidR="00C00A2D" w:rsidRPr="00C00A2D">
              <w:t xml:space="preserve"> </w:t>
            </w:r>
            <w:r w:rsidR="00C00A2D" w:rsidRPr="00A65550">
              <w:t>amenity</w:t>
            </w:r>
            <w:r w:rsidR="00A95E18" w:rsidRPr="00C00A2D">
              <w:t xml:space="preserve"> impacts are managed to best-</w:t>
            </w:r>
            <w:r w:rsidR="00E805EA" w:rsidRPr="00C00A2D">
              <w:t>practice standards.</w:t>
            </w:r>
          </w:p>
        </w:tc>
      </w:tr>
      <w:tr w:rsidR="00000DE5" w:rsidRPr="0048188A" w:rsidTr="0048188A">
        <w:trPr>
          <w:trHeight w:val="1431"/>
        </w:trPr>
        <w:tc>
          <w:tcPr>
            <w:tcW w:w="3708" w:type="dxa"/>
            <w:vMerge w:val="restart"/>
            <w:shd w:val="clear" w:color="auto" w:fill="auto"/>
          </w:tcPr>
          <w:p w:rsidR="00000DE5" w:rsidRDefault="00000DE5" w:rsidP="00405AD6">
            <w:pPr>
              <w:pStyle w:val="QPPTableTextBody"/>
              <w:rPr>
                <w:rStyle w:val="QPPTableTextBoldChar"/>
              </w:rPr>
            </w:pPr>
            <w:r w:rsidRPr="00DD2A0D">
              <w:rPr>
                <w:rStyle w:val="QPPTableTextBoldChar"/>
              </w:rPr>
              <w:t>SO8</w:t>
            </w:r>
          </w:p>
          <w:p w:rsidR="00000DE5" w:rsidRPr="00434AF1" w:rsidRDefault="00000DE5" w:rsidP="00405AD6">
            <w:pPr>
              <w:pStyle w:val="QPPTableTextBody"/>
            </w:pPr>
            <w:r w:rsidRPr="00434AF1">
              <w:t>Brisbane's industrial lands are protected from encroachment by</w:t>
            </w:r>
            <w:r w:rsidR="00BD64E4">
              <w:t xml:space="preserve"> office or other non-industrial-</w:t>
            </w:r>
            <w:r w:rsidRPr="00434AF1">
              <w:t>based uses.</w:t>
            </w:r>
          </w:p>
        </w:tc>
        <w:tc>
          <w:tcPr>
            <w:tcW w:w="4814" w:type="dxa"/>
            <w:shd w:val="clear" w:color="auto" w:fill="auto"/>
          </w:tcPr>
          <w:p w:rsidR="00000DE5" w:rsidRDefault="00000DE5" w:rsidP="00405AD6">
            <w:pPr>
              <w:pStyle w:val="QPPTableTextBody"/>
            </w:pPr>
            <w:r w:rsidRPr="00DD2A0D">
              <w:rPr>
                <w:rStyle w:val="QPPTableTextBoldChar"/>
              </w:rPr>
              <w:t>L8.1</w:t>
            </w:r>
            <w:r w:rsidRPr="0014400E">
              <w:t xml:space="preserve"> </w:t>
            </w:r>
          </w:p>
          <w:p w:rsidR="00000DE5" w:rsidRPr="00434AF1" w:rsidRDefault="00811F19" w:rsidP="00405AD6">
            <w:pPr>
              <w:pStyle w:val="QPPTableTextBody"/>
            </w:pPr>
            <w:r w:rsidRPr="00A65550">
              <w:t>Major Industry Areas</w:t>
            </w:r>
            <w:r w:rsidR="00D86674" w:rsidRPr="00EE30DD">
              <w:t xml:space="preserve"> </w:t>
            </w:r>
            <w:r w:rsidR="002B6A17" w:rsidRPr="002B6A17">
              <w:t xml:space="preserve">and </w:t>
            </w:r>
            <w:r w:rsidR="002B6A17" w:rsidRPr="00A65550">
              <w:t>Strategic Inner City Industrial Areas</w:t>
            </w:r>
            <w:r w:rsidR="002B6A17" w:rsidRPr="002B6A17">
              <w:t xml:space="preserve"> </w:t>
            </w:r>
            <w:r w:rsidR="00D86674" w:rsidRPr="00EE30DD">
              <w:t>are protected from encroac</w:t>
            </w:r>
            <w:r w:rsidR="00D86674">
              <w:t>hment of office parks and large-</w:t>
            </w:r>
            <w:r w:rsidR="00D86674" w:rsidRPr="00EE30DD">
              <w:t>format retailing</w:t>
            </w:r>
            <w:r w:rsidR="00D86674">
              <w:t>; these uses are adequately provided for elsewhere in the plan.</w:t>
            </w:r>
          </w:p>
        </w:tc>
      </w:tr>
      <w:tr w:rsidR="00000DE5" w:rsidRPr="0048188A" w:rsidTr="0039093B">
        <w:trPr>
          <w:trHeight w:val="1028"/>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L8.2</w:t>
            </w:r>
          </w:p>
          <w:p w:rsidR="00000DE5" w:rsidRPr="0048188A" w:rsidRDefault="00000DE5" w:rsidP="004C5EEA">
            <w:pPr>
              <w:pStyle w:val="QPPTableTextBody"/>
              <w:rPr>
                <w:rStyle w:val="QPPTableTextBoldChar"/>
                <w:b w:val="0"/>
              </w:rPr>
            </w:pPr>
            <w:r w:rsidRPr="00434AF1">
              <w:t xml:space="preserve">Land uses other than industrial </w:t>
            </w:r>
            <w:r w:rsidR="00E52E6E">
              <w:t>do no</w:t>
            </w:r>
            <w:r w:rsidR="00E52E6E" w:rsidRPr="00434AF1">
              <w:t xml:space="preserve">t </w:t>
            </w:r>
            <w:r w:rsidRPr="00434AF1">
              <w:t xml:space="preserve">compromise the existing or potential </w:t>
            </w:r>
            <w:r w:rsidR="005C01CB">
              <w:t xml:space="preserve">industrial </w:t>
            </w:r>
            <w:r w:rsidRPr="00434AF1">
              <w:t>uses that occupy land in the</w:t>
            </w:r>
            <w:r w:rsidR="002B6A17">
              <w:t xml:space="preserve"> Special</w:t>
            </w:r>
            <w:r w:rsidR="00B075EA">
              <w:t xml:space="preserve"> industry zone</w:t>
            </w:r>
            <w:r w:rsidR="002B6A17">
              <w:t xml:space="preserve">, </w:t>
            </w:r>
            <w:r w:rsidR="00297269">
              <w:t>General</w:t>
            </w:r>
            <w:r w:rsidR="00B075EA">
              <w:t xml:space="preserve"> industry </w:t>
            </w:r>
            <w:r w:rsidR="00297269">
              <w:t xml:space="preserve">C </w:t>
            </w:r>
            <w:r w:rsidR="00B075EA">
              <w:t xml:space="preserve">zone </w:t>
            </w:r>
            <w:r w:rsidR="004C5EEA">
              <w:t xml:space="preserve">precinct </w:t>
            </w:r>
            <w:r w:rsidR="002842F4">
              <w:t xml:space="preserve">or </w:t>
            </w:r>
            <w:r w:rsidR="00297269">
              <w:t xml:space="preserve">General </w:t>
            </w:r>
            <w:r w:rsidR="002842F4">
              <w:t xml:space="preserve">industry </w:t>
            </w:r>
            <w:r w:rsidR="00297269">
              <w:t xml:space="preserve">B </w:t>
            </w:r>
            <w:r w:rsidR="002842F4">
              <w:t>zone</w:t>
            </w:r>
            <w:r w:rsidR="004C5EEA">
              <w:t xml:space="preserve"> precinct of the Industry zone</w:t>
            </w:r>
            <w:r w:rsidR="002842F4">
              <w:t>.</w:t>
            </w:r>
          </w:p>
        </w:tc>
      </w:tr>
      <w:tr w:rsidR="00000DE5" w:rsidRPr="0048188A" w:rsidTr="0048188A">
        <w:trPr>
          <w:trHeight w:val="1586"/>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L8.3</w:t>
            </w:r>
          </w:p>
          <w:p w:rsidR="00000DE5" w:rsidRPr="0048188A" w:rsidRDefault="00000DE5" w:rsidP="007634A7">
            <w:pPr>
              <w:pStyle w:val="QPPTableTextBody"/>
              <w:rPr>
                <w:rStyle w:val="QPPTableTextBoldChar"/>
                <w:b w:val="0"/>
              </w:rPr>
            </w:pPr>
            <w:r w:rsidRPr="00434AF1">
              <w:t>Mixed industrial service and business administrati</w:t>
            </w:r>
            <w:r>
              <w:t xml:space="preserve">on uses will be promoted on land appropriately zoned </w:t>
            </w:r>
            <w:r w:rsidRPr="00434AF1">
              <w:t xml:space="preserve">at the </w:t>
            </w:r>
            <w:r w:rsidR="002C3FF9">
              <w:t>Australia TradeCoast</w:t>
            </w:r>
            <w:r w:rsidRPr="00434AF1">
              <w:t>, Cannon Hi</w:t>
            </w:r>
            <w:r>
              <w:t xml:space="preserve">ll, Wacol and Richlands </w:t>
            </w:r>
            <w:r w:rsidRPr="00434AF1">
              <w:t xml:space="preserve">to accommodate personal and administrative services supporting businesses or employees of that </w:t>
            </w:r>
            <w:r w:rsidRPr="00A65550">
              <w:t>Major Industry Area</w:t>
            </w:r>
            <w:r w:rsidRPr="00434AF1">
              <w:t xml:space="preserve"> and where serviced by public transport.</w:t>
            </w:r>
          </w:p>
        </w:tc>
      </w:tr>
      <w:tr w:rsidR="00000DE5" w:rsidRPr="0048188A" w:rsidTr="0048188A">
        <w:trPr>
          <w:trHeight w:val="1586"/>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L8.4</w:t>
            </w:r>
          </w:p>
          <w:p w:rsidR="00000DE5" w:rsidRPr="0048188A" w:rsidRDefault="00000DE5" w:rsidP="00405AD6">
            <w:pPr>
              <w:pStyle w:val="QPPTableTextBody"/>
              <w:rPr>
                <w:rStyle w:val="QPPTableTextBoldChar"/>
                <w:b w:val="0"/>
              </w:rPr>
            </w:pPr>
            <w:r w:rsidRPr="00434AF1">
              <w:t>The co-location of administrative functions with industrial uses may occur within a site where directly related to the principal use of the premises and the design, interface and functionality outcomes for both administrative offices and industrial functions are achieved.</w:t>
            </w:r>
          </w:p>
        </w:tc>
      </w:tr>
    </w:tbl>
    <w:p w:rsidR="009D6425" w:rsidRPr="009D6425" w:rsidRDefault="009D6425" w:rsidP="00D67345">
      <w:pPr>
        <w:pStyle w:val="QPPHeading3"/>
      </w:pPr>
      <w:bookmarkStart w:id="7" w:name="Part334Element13"/>
      <w:r w:rsidRPr="009D6425">
        <w:t>3.3.</w:t>
      </w:r>
      <w:r w:rsidR="000E532E">
        <w:t>4</w:t>
      </w:r>
      <w:r w:rsidR="006134B9">
        <w:t xml:space="preserve"> </w:t>
      </w:r>
      <w:r w:rsidRPr="009D6425">
        <w:t>Element 1.3</w:t>
      </w:r>
      <w:r w:rsidR="00F367A0">
        <w:t xml:space="preserve"> – </w:t>
      </w:r>
      <w:r w:rsidR="00EC2A06">
        <w:t>Brisbane's p</w:t>
      </w:r>
      <w:r w:rsidRPr="009D6425">
        <w:t>opulation</w:t>
      </w:r>
      <w:r w:rsidR="007E0010">
        <w:t>-</w:t>
      </w:r>
      <w:r w:rsidRPr="009D6425">
        <w:t>serving economy</w:t>
      </w:r>
    </w:p>
    <w:p w:rsidR="00EE30DD" w:rsidRDefault="00B9766D" w:rsidP="004676E7">
      <w:pPr>
        <w:pStyle w:val="QPPTableHeadingStyle1"/>
      </w:pPr>
      <w:bookmarkStart w:id="8" w:name="Part3341SpecificOutcomes"/>
      <w:bookmarkEnd w:id="7"/>
      <w:r>
        <w:t xml:space="preserve">Table </w:t>
      </w:r>
      <w:r w:rsidR="009D6425" w:rsidRPr="009D6425">
        <w:t>3.3.</w:t>
      </w:r>
      <w:r w:rsidR="000E532E">
        <w:t>4.1</w:t>
      </w:r>
      <w:r>
        <w:t>—</w:t>
      </w:r>
      <w:r w:rsidR="009D6425" w:rsidRPr="009D6425">
        <w:t>Specific outcomes and land</w:t>
      </w:r>
      <w:r w:rsidR="0039370C">
        <w:t xml:space="preserve"> </w:t>
      </w:r>
      <w:r w:rsidR="009D6425" w:rsidRPr="009D6425">
        <w:t>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6B406C" w:rsidRPr="0048188A" w:rsidTr="0048188A">
        <w:tc>
          <w:tcPr>
            <w:tcW w:w="3708" w:type="dxa"/>
            <w:shd w:val="clear" w:color="auto" w:fill="auto"/>
          </w:tcPr>
          <w:bookmarkEnd w:id="8"/>
          <w:p w:rsidR="006B406C" w:rsidRPr="009D6425" w:rsidRDefault="006B406C" w:rsidP="00405AD6">
            <w:pPr>
              <w:pStyle w:val="QPPTableTextBold"/>
            </w:pPr>
            <w:r w:rsidRPr="009D6425">
              <w:t>Specific outcomes</w:t>
            </w:r>
          </w:p>
        </w:tc>
        <w:tc>
          <w:tcPr>
            <w:tcW w:w="4814" w:type="dxa"/>
            <w:shd w:val="clear" w:color="auto" w:fill="auto"/>
          </w:tcPr>
          <w:p w:rsidR="006B406C" w:rsidRPr="009D6425" w:rsidRDefault="006B406C" w:rsidP="00405AD6">
            <w:pPr>
              <w:pStyle w:val="QPPTableTextBold"/>
            </w:pPr>
            <w:r w:rsidRPr="009D6425">
              <w:t>Land</w:t>
            </w:r>
            <w:r w:rsidR="0039370C">
              <w:t xml:space="preserve"> </w:t>
            </w:r>
            <w:r w:rsidRPr="009D6425">
              <w:t>use strategies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SO1</w:t>
            </w:r>
          </w:p>
          <w:p w:rsidR="00E805EA" w:rsidRPr="009D6425" w:rsidRDefault="00E805EA" w:rsidP="00405AD6">
            <w:pPr>
              <w:pStyle w:val="QPPTableTextBody"/>
            </w:pPr>
            <w:r>
              <w:t>Brisbane provides for a diverse mix of highly accessible retail and commercial locations to service a growing population.</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L1</w:t>
            </w:r>
          </w:p>
          <w:p w:rsidR="0042210F" w:rsidRPr="009D6425" w:rsidRDefault="00EC2A06" w:rsidP="00C00A2D">
            <w:pPr>
              <w:pStyle w:val="QPPTableTextBody"/>
            </w:pPr>
            <w:r>
              <w:t>Development for retail and commercial uses accords with t</w:t>
            </w:r>
            <w:r w:rsidR="00E805EA">
              <w:t>he</w:t>
            </w:r>
            <w:r w:rsidR="00C00A2D">
              <w:t xml:space="preserve"> </w:t>
            </w:r>
            <w:r w:rsidR="00C00A2D" w:rsidRPr="00A65550">
              <w:t>CityShape</w:t>
            </w:r>
            <w:r w:rsidR="00E805EA" w:rsidRPr="00C00A2D">
              <w:t xml:space="preserve"> </w:t>
            </w:r>
            <w:r w:rsidR="00E805EA">
              <w:t xml:space="preserve">theme and </w:t>
            </w:r>
            <w:r w:rsidR="005E460D">
              <w:t xml:space="preserve">the </w:t>
            </w:r>
            <w:r w:rsidR="00E805EA">
              <w:t>zoning pattern.</w:t>
            </w:r>
          </w:p>
        </w:tc>
      </w:tr>
      <w:tr w:rsidR="00000DE5" w:rsidRPr="0048188A" w:rsidTr="0048188A">
        <w:trPr>
          <w:trHeight w:val="1175"/>
        </w:trPr>
        <w:tc>
          <w:tcPr>
            <w:tcW w:w="3708" w:type="dxa"/>
            <w:vMerge w:val="restart"/>
            <w:shd w:val="clear" w:color="auto" w:fill="auto"/>
          </w:tcPr>
          <w:p w:rsidR="00000DE5" w:rsidRDefault="00000DE5" w:rsidP="00405AD6">
            <w:pPr>
              <w:pStyle w:val="QPPTableTextBody"/>
              <w:rPr>
                <w:rStyle w:val="QPPTableTextBoldChar"/>
              </w:rPr>
            </w:pPr>
            <w:r w:rsidRPr="00DD2A0D">
              <w:rPr>
                <w:rStyle w:val="QPPTableTextBoldChar"/>
              </w:rPr>
              <w:t>SO2</w:t>
            </w:r>
          </w:p>
          <w:p w:rsidR="00000DE5" w:rsidRPr="009D6425" w:rsidRDefault="00000DE5" w:rsidP="007634A7">
            <w:pPr>
              <w:pStyle w:val="QPPTableTextBody"/>
            </w:pPr>
            <w:r w:rsidRPr="009D6425">
              <w:t xml:space="preserve">Brisbane’s </w:t>
            </w:r>
            <w:r w:rsidR="00811F19" w:rsidRPr="00A65550">
              <w:t>City Centre</w:t>
            </w:r>
            <w:r w:rsidRPr="009D6425">
              <w:t xml:space="preserve"> offers the greatest concentration of the highest order retail, personal and community services and facilities</w:t>
            </w:r>
            <w:r w:rsidR="00C32CED">
              <w:t xml:space="preserve">, and </w:t>
            </w:r>
            <w:r w:rsidRPr="009D6425">
              <w:t>cultural, recreational and entertainment experiences.</w:t>
            </w: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L2.1</w:t>
            </w:r>
          </w:p>
          <w:p w:rsidR="00000DE5" w:rsidRPr="009D6425" w:rsidRDefault="00000DE5" w:rsidP="007634A7">
            <w:pPr>
              <w:pStyle w:val="QPPTableTextBody"/>
            </w:pPr>
            <w:r w:rsidRPr="009D6425">
              <w:t xml:space="preserve">Brisbane’s </w:t>
            </w:r>
            <w:r w:rsidR="00811F19" w:rsidRPr="00A65550">
              <w:t>City Centre</w:t>
            </w:r>
            <w:r w:rsidRPr="009D6425">
              <w:t xml:space="preserve"> </w:t>
            </w:r>
            <w:r>
              <w:t>acco</w:t>
            </w:r>
            <w:r w:rsidR="00C32CED">
              <w:t>mmodates future demand for high-</w:t>
            </w:r>
            <w:r>
              <w:t>order goods, services and facilities that are of a global standard.</w:t>
            </w:r>
          </w:p>
        </w:tc>
      </w:tr>
      <w:tr w:rsidR="00000DE5" w:rsidRPr="0048188A" w:rsidTr="0048188A">
        <w:trPr>
          <w:trHeight w:val="1327"/>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L2.2</w:t>
            </w:r>
          </w:p>
          <w:p w:rsidR="00000DE5" w:rsidRPr="0048188A" w:rsidRDefault="00000DE5" w:rsidP="00405AD6">
            <w:pPr>
              <w:pStyle w:val="QPPTableTextBody"/>
              <w:rPr>
                <w:rStyle w:val="QPPTableTextBoldChar"/>
                <w:b w:val="0"/>
              </w:rPr>
            </w:pPr>
            <w:r w:rsidRPr="009D6425">
              <w:t xml:space="preserve">Brisbane’s retail heart expands beyond the Queen Street Mall into new shopping streets and precincts </w:t>
            </w:r>
            <w:r w:rsidR="00696348">
              <w:t>with</w:t>
            </w:r>
            <w:r>
              <w:t xml:space="preserve"> </w:t>
            </w:r>
            <w:r w:rsidR="00C32CED">
              <w:t>high-</w:t>
            </w:r>
            <w:r>
              <w:t>quality pedestrian environments</w:t>
            </w:r>
            <w:r w:rsidRPr="009D6425">
              <w:t>.</w:t>
            </w:r>
          </w:p>
        </w:tc>
      </w:tr>
      <w:tr w:rsidR="00000DE5" w:rsidRPr="002D44C4" w:rsidTr="0048188A">
        <w:trPr>
          <w:trHeight w:val="1161"/>
        </w:trPr>
        <w:tc>
          <w:tcPr>
            <w:tcW w:w="3708" w:type="dxa"/>
            <w:vMerge w:val="restart"/>
            <w:shd w:val="clear" w:color="auto" w:fill="auto"/>
          </w:tcPr>
          <w:p w:rsidR="00000DE5" w:rsidRDefault="00000DE5" w:rsidP="00405AD6">
            <w:pPr>
              <w:pStyle w:val="QPPTableTextBody"/>
              <w:rPr>
                <w:rStyle w:val="QPPTableTextBoldChar"/>
              </w:rPr>
            </w:pPr>
            <w:r w:rsidRPr="00DD2A0D">
              <w:rPr>
                <w:rStyle w:val="QPPTableTextBoldChar"/>
              </w:rPr>
              <w:t>SO3</w:t>
            </w:r>
          </w:p>
          <w:p w:rsidR="00000DE5" w:rsidRPr="009D6425" w:rsidRDefault="00000DE5" w:rsidP="00405AD6">
            <w:pPr>
              <w:pStyle w:val="QPPTableTextBody"/>
            </w:pPr>
            <w:r>
              <w:t xml:space="preserve">Brisbane's </w:t>
            </w:r>
            <w:r w:rsidR="00811F19" w:rsidRPr="00A65550">
              <w:t>Major Centres</w:t>
            </w:r>
            <w:r>
              <w:t xml:space="preserve"> and </w:t>
            </w:r>
            <w:r w:rsidR="00A26C61" w:rsidRPr="00A65550">
              <w:t>Growth Nodes on Selected Transport Corridors</w:t>
            </w:r>
            <w:r w:rsidRPr="009D6425">
              <w:t xml:space="preserve"> contain significant concentrati</w:t>
            </w:r>
            <w:r w:rsidR="00206ED3">
              <w:t>ons and diversity of population-</w:t>
            </w:r>
            <w:r w:rsidRPr="009D6425">
              <w:t>serving activities.</w:t>
            </w: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L3.1</w:t>
            </w:r>
          </w:p>
          <w:p w:rsidR="00000DE5" w:rsidRPr="006446D3" w:rsidRDefault="00000DE5" w:rsidP="007634A7">
            <w:pPr>
              <w:pStyle w:val="QPPTableTextBody"/>
            </w:pPr>
            <w:r>
              <w:t xml:space="preserve">The largest existing </w:t>
            </w:r>
            <w:r w:rsidR="00811F19" w:rsidRPr="00A65550">
              <w:t>Major Centres</w:t>
            </w:r>
            <w:r>
              <w:t xml:space="preserve"> at Chermside, Upper Mt Gravatt and Indooroopilly absorb the greatest expansion</w:t>
            </w:r>
            <w:r w:rsidR="00206ED3">
              <w:t xml:space="preserve"> of population-</w:t>
            </w:r>
            <w:r>
              <w:t xml:space="preserve">serving </w:t>
            </w:r>
            <w:r w:rsidR="00696348">
              <w:t>activities</w:t>
            </w:r>
            <w:r>
              <w:t>.</w:t>
            </w:r>
          </w:p>
        </w:tc>
      </w:tr>
      <w:tr w:rsidR="00000DE5" w:rsidRPr="002D44C4" w:rsidTr="0048188A">
        <w:trPr>
          <w:trHeight w:val="1065"/>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pPr>
            <w:r w:rsidRPr="00DD2A0D">
              <w:rPr>
                <w:rStyle w:val="QPPTableTextBoldChar"/>
              </w:rPr>
              <w:t>L3.2</w:t>
            </w:r>
          </w:p>
          <w:p w:rsidR="00000DE5" w:rsidRPr="0048188A" w:rsidRDefault="00206ED3" w:rsidP="007634A7">
            <w:pPr>
              <w:pStyle w:val="QPPTableTextBody"/>
              <w:rPr>
                <w:rStyle w:val="QPPTableTextBoldChar"/>
                <w:b w:val="0"/>
              </w:rPr>
            </w:pPr>
            <w:r>
              <w:t xml:space="preserve">Other </w:t>
            </w:r>
            <w:r w:rsidR="00811F19" w:rsidRPr="00A65550">
              <w:t>Major Centres</w:t>
            </w:r>
            <w:r>
              <w:t xml:space="preserve"> provide </w:t>
            </w:r>
            <w:r w:rsidR="00000DE5">
              <w:t>opportunities for key points providing access to goods and services in their catchments.</w:t>
            </w:r>
          </w:p>
        </w:tc>
      </w:tr>
      <w:tr w:rsidR="00000DE5" w:rsidRPr="002D44C4" w:rsidTr="0048188A">
        <w:trPr>
          <w:trHeight w:val="1301"/>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L3.3</w:t>
            </w:r>
          </w:p>
          <w:p w:rsidR="00000DE5" w:rsidRPr="0048188A" w:rsidRDefault="00000DE5" w:rsidP="00405AD6">
            <w:pPr>
              <w:pStyle w:val="QPPTableTextBody"/>
              <w:rPr>
                <w:rStyle w:val="QPPTableTextBoldChar"/>
                <w:b w:val="0"/>
              </w:rPr>
            </w:pPr>
            <w:r>
              <w:t xml:space="preserve">Centres within the </w:t>
            </w:r>
            <w:r w:rsidRPr="00A65550">
              <w:t>Growth Nodes on Selected Transport Corridors</w:t>
            </w:r>
            <w:r>
              <w:t xml:space="preserve"> are Brisbane</w:t>
            </w:r>
            <w:r w:rsidR="00514B6A">
              <w:t>'s key mixed-</w:t>
            </w:r>
            <w:r>
              <w:t>use areas in</w:t>
            </w:r>
            <w:r w:rsidR="00206ED3">
              <w:t>cluding business and population-</w:t>
            </w:r>
            <w:r>
              <w:t>serving economic activities</w:t>
            </w:r>
            <w:r w:rsidR="00206ED3">
              <w:t>.</w:t>
            </w:r>
          </w:p>
        </w:tc>
      </w:tr>
      <w:tr w:rsidR="00000DE5" w:rsidRPr="002D44C4" w:rsidTr="0048188A">
        <w:trPr>
          <w:trHeight w:val="1301"/>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L3.4</w:t>
            </w:r>
          </w:p>
          <w:p w:rsidR="00000DE5" w:rsidRPr="0048188A" w:rsidRDefault="00000DE5" w:rsidP="00405AD6">
            <w:pPr>
              <w:pStyle w:val="QPPTableTextBody"/>
              <w:rPr>
                <w:rStyle w:val="QPPTableTextBoldChar"/>
                <w:b w:val="0"/>
              </w:rPr>
            </w:pPr>
            <w:r w:rsidRPr="006446D3">
              <w:t xml:space="preserve">Within </w:t>
            </w:r>
            <w:r w:rsidRPr="00A65550">
              <w:t>Growth Nodes on Selected Transport Corridors</w:t>
            </w:r>
            <w:r w:rsidRPr="006446D3">
              <w:t xml:space="preserve">, business activities, retail, personal and community services and facilities cluster around public transport nodes and </w:t>
            </w:r>
            <w:r>
              <w:t xml:space="preserve">are </w:t>
            </w:r>
            <w:r w:rsidR="00206ED3">
              <w:t>in proximity to high</w:t>
            </w:r>
            <w:r w:rsidR="007E0010">
              <w:t>-</w:t>
            </w:r>
            <w:r w:rsidR="00010151">
              <w:t xml:space="preserve"> </w:t>
            </w:r>
            <w:r w:rsidRPr="006446D3">
              <w:t>density residential precincts.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SO4</w:t>
            </w:r>
          </w:p>
          <w:p w:rsidR="00E805EA" w:rsidRPr="009D6425" w:rsidRDefault="006446D3" w:rsidP="00405AD6">
            <w:pPr>
              <w:pStyle w:val="QPPTableTextBody"/>
            </w:pPr>
            <w:r>
              <w:t xml:space="preserve">Brisbane's </w:t>
            </w:r>
            <w:r w:rsidR="00860F95">
              <w:t>d</w:t>
            </w:r>
            <w:r>
              <w:t xml:space="preserve">istrict </w:t>
            </w:r>
            <w:r w:rsidR="00860F95">
              <w:t>c</w:t>
            </w:r>
            <w:r w:rsidR="005E460D">
              <w:t xml:space="preserve">entres </w:t>
            </w:r>
            <w:r>
              <w:t xml:space="preserve">and </w:t>
            </w:r>
            <w:r w:rsidR="00860F95">
              <w:t>n</w:t>
            </w:r>
            <w:r>
              <w:t xml:space="preserve">eighbourhood </w:t>
            </w:r>
            <w:r w:rsidR="00860F95">
              <w:t>c</w:t>
            </w:r>
            <w:r w:rsidR="00E805EA" w:rsidRPr="009D6425">
              <w:t>entres</w:t>
            </w:r>
            <w:r w:rsidR="00E805EA">
              <w:t xml:space="preserve"> </w:t>
            </w:r>
            <w:r w:rsidR="00E805EA" w:rsidRPr="009D6425">
              <w:t>continue to service local population needs.</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L4</w:t>
            </w:r>
          </w:p>
          <w:p w:rsidR="0042210F" w:rsidRPr="009D6425" w:rsidRDefault="006446D3" w:rsidP="00405AD6">
            <w:pPr>
              <w:pStyle w:val="QPPTableTextBody"/>
            </w:pPr>
            <w:r>
              <w:t xml:space="preserve">District </w:t>
            </w:r>
            <w:r w:rsidR="00B807F1">
              <w:t>c</w:t>
            </w:r>
            <w:r w:rsidR="005E460D">
              <w:t xml:space="preserve">entres </w:t>
            </w:r>
            <w:r>
              <w:t xml:space="preserve">and </w:t>
            </w:r>
            <w:r w:rsidR="00B807F1">
              <w:t>n</w:t>
            </w:r>
            <w:r>
              <w:t>eighbourhood</w:t>
            </w:r>
            <w:r w:rsidR="00E805EA">
              <w:t xml:space="preserve"> </w:t>
            </w:r>
            <w:r w:rsidR="00B807F1">
              <w:t>c</w:t>
            </w:r>
            <w:r w:rsidR="00E805EA">
              <w:t>entres continue to evolve</w:t>
            </w:r>
            <w:r w:rsidR="00206ED3">
              <w:t>,</w:t>
            </w:r>
            <w:r w:rsidR="00E805EA">
              <w:t xml:space="preserve"> offering an increasing range of local services and facilities</w:t>
            </w:r>
            <w:r w:rsidR="00E805EA" w:rsidRPr="009D6425">
              <w:t>.</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SO5</w:t>
            </w:r>
          </w:p>
          <w:p w:rsidR="00E805EA" w:rsidRPr="002659D7" w:rsidRDefault="00EC2A06" w:rsidP="002659D7">
            <w:pPr>
              <w:pStyle w:val="QPPTableTextBody"/>
            </w:pPr>
            <w:r w:rsidRPr="002659D7">
              <w:t>B</w:t>
            </w:r>
            <w:r w:rsidR="00E805EA" w:rsidRPr="002659D7">
              <w:t>risba</w:t>
            </w:r>
            <w:r w:rsidRPr="002659D7">
              <w:t>ne</w:t>
            </w:r>
            <w:r w:rsidR="00206ED3" w:rsidRPr="002659D7">
              <w:t>’s population-</w:t>
            </w:r>
            <w:r w:rsidRPr="002659D7">
              <w:t>serving economy is supported by</w:t>
            </w:r>
            <w:r w:rsidR="002659D7">
              <w:t xml:space="preserve"> </w:t>
            </w:r>
            <w:r w:rsidR="002659D7" w:rsidRPr="00A65550">
              <w:t>home</w:t>
            </w:r>
            <w:r w:rsidR="008F36C6" w:rsidRPr="00A65550">
              <w:t>-</w:t>
            </w:r>
            <w:r w:rsidR="002659D7" w:rsidRPr="00A65550">
              <w:t>based businesses</w:t>
            </w:r>
            <w:r w:rsidR="002659D7">
              <w:t>.</w:t>
            </w:r>
          </w:p>
        </w:tc>
        <w:tc>
          <w:tcPr>
            <w:tcW w:w="4814" w:type="dxa"/>
            <w:shd w:val="clear" w:color="auto" w:fill="auto"/>
          </w:tcPr>
          <w:p w:rsidR="006649CF" w:rsidRPr="005809E9" w:rsidRDefault="0014400E" w:rsidP="005809E9">
            <w:pPr>
              <w:pStyle w:val="QPPTableTextBold"/>
            </w:pPr>
            <w:r w:rsidRPr="005809E9">
              <w:t>L5</w:t>
            </w:r>
          </w:p>
          <w:p w:rsidR="00E805EA" w:rsidRPr="005809E9" w:rsidRDefault="005809E9" w:rsidP="005809E9">
            <w:pPr>
              <w:pStyle w:val="QPPTableTextBody"/>
            </w:pPr>
            <w:r w:rsidRPr="00A65550">
              <w:t>Home</w:t>
            </w:r>
            <w:r w:rsidR="008F36C6" w:rsidRPr="00A65550">
              <w:t>-</w:t>
            </w:r>
            <w:r w:rsidRPr="00A65550">
              <w:t>based business</w:t>
            </w:r>
            <w:r>
              <w:t xml:space="preserve"> </w:t>
            </w:r>
            <w:r w:rsidR="00E805EA" w:rsidRPr="005809E9">
              <w:t xml:space="preserve">is supported in residential areas </w:t>
            </w:r>
            <w:r w:rsidR="00C75D9C" w:rsidRPr="005809E9">
              <w:t xml:space="preserve">where </w:t>
            </w:r>
            <w:r w:rsidR="00EC2A06" w:rsidRPr="005809E9">
              <w:t>environmental and</w:t>
            </w:r>
            <w:r>
              <w:t xml:space="preserve"> </w:t>
            </w:r>
            <w:r w:rsidRPr="00A65550">
              <w:t>amenity</w:t>
            </w:r>
            <w:r>
              <w:t xml:space="preserve"> </w:t>
            </w:r>
            <w:r w:rsidR="00206ED3" w:rsidRPr="005809E9">
              <w:t>impacts are managed to best-</w:t>
            </w:r>
            <w:r w:rsidR="00EC2A06" w:rsidRPr="005809E9">
              <w:t>practice standards</w:t>
            </w:r>
            <w:r w:rsidR="00E805EA" w:rsidRPr="005809E9">
              <w:t>.</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SO6</w:t>
            </w:r>
          </w:p>
          <w:p w:rsidR="00E805EA" w:rsidRPr="009D6425" w:rsidRDefault="00EC2A06" w:rsidP="00405AD6">
            <w:pPr>
              <w:pStyle w:val="QPPTableTextBody"/>
            </w:pPr>
            <w:r>
              <w:t>Brisbane provides o</w:t>
            </w:r>
            <w:r w:rsidR="00E805EA" w:rsidRPr="009D6425">
              <w:t xml:space="preserve">pportunities </w:t>
            </w:r>
            <w:r>
              <w:t xml:space="preserve">in its </w:t>
            </w:r>
            <w:r w:rsidR="005E460D">
              <w:t>c</w:t>
            </w:r>
            <w:r>
              <w:t>entres</w:t>
            </w:r>
            <w:r w:rsidR="00E805EA" w:rsidRPr="009D6425">
              <w:t xml:space="preserve"> for start-up businesses seeking cost</w:t>
            </w:r>
            <w:r w:rsidR="007E0010">
              <w:t>-</w:t>
            </w:r>
            <w:r w:rsidR="00E805EA" w:rsidRPr="009D6425">
              <w:t>effective business locations.</w:t>
            </w:r>
          </w:p>
        </w:tc>
        <w:tc>
          <w:tcPr>
            <w:tcW w:w="4814" w:type="dxa"/>
            <w:shd w:val="clear" w:color="auto" w:fill="auto"/>
          </w:tcPr>
          <w:p w:rsidR="006649CF" w:rsidRDefault="0014400E" w:rsidP="00405AD6">
            <w:pPr>
              <w:pStyle w:val="QPPTableTextBody"/>
            </w:pPr>
            <w:r w:rsidRPr="00DD2A0D">
              <w:rPr>
                <w:rStyle w:val="QPPTableTextBoldChar"/>
              </w:rPr>
              <w:t>L6</w:t>
            </w:r>
            <w:r w:rsidRPr="0014400E">
              <w:t xml:space="preserve"> </w:t>
            </w:r>
          </w:p>
          <w:p w:rsidR="0042210F" w:rsidRPr="009D6425" w:rsidRDefault="00206ED3" w:rsidP="007634A7">
            <w:pPr>
              <w:pStyle w:val="QPPTableTextBody"/>
            </w:pPr>
            <w:r>
              <w:t>Opportunities for low-</w:t>
            </w:r>
            <w:r w:rsidR="00E805EA">
              <w:t xml:space="preserve">impact manufacturing and industries are provided for in Brisbane's </w:t>
            </w:r>
            <w:r w:rsidR="005E460D">
              <w:t>c</w:t>
            </w:r>
            <w:r w:rsidR="00E805EA">
              <w:t xml:space="preserve">entres where environmental </w:t>
            </w:r>
            <w:r w:rsidR="001E4D98">
              <w:t xml:space="preserve">and </w:t>
            </w:r>
            <w:r w:rsidR="001E4D98" w:rsidRPr="00A65550">
              <w:t>amenity</w:t>
            </w:r>
            <w:r w:rsidR="001E4D98">
              <w:t xml:space="preserve"> </w:t>
            </w:r>
            <w:r w:rsidR="00E805EA">
              <w:t xml:space="preserve">impacts are </w:t>
            </w:r>
            <w:r w:rsidR="001E4D98">
              <w:t>managed to best</w:t>
            </w:r>
            <w:r w:rsidR="007E0010">
              <w:t>-</w:t>
            </w:r>
            <w:r w:rsidR="001E4D98">
              <w:t>practice standards</w:t>
            </w:r>
            <w:r w:rsidR="00E805EA">
              <w:t>.</w:t>
            </w:r>
          </w:p>
        </w:tc>
      </w:tr>
      <w:tr w:rsidR="00E805EA" w:rsidRPr="0048188A" w:rsidTr="0048188A">
        <w:tc>
          <w:tcPr>
            <w:tcW w:w="3708" w:type="dxa"/>
            <w:shd w:val="clear" w:color="auto" w:fill="auto"/>
          </w:tcPr>
          <w:p w:rsidR="006649CF" w:rsidRDefault="0014400E" w:rsidP="00405AD6">
            <w:pPr>
              <w:pStyle w:val="QPPTableTextBody"/>
            </w:pPr>
            <w:r w:rsidRPr="00DD2A0D">
              <w:rPr>
                <w:rStyle w:val="QPPTableTextBoldChar"/>
              </w:rPr>
              <w:t>SO7</w:t>
            </w:r>
            <w:r w:rsidRPr="0014400E">
              <w:t xml:space="preserve"> </w:t>
            </w:r>
          </w:p>
          <w:p w:rsidR="00E805EA" w:rsidRPr="009D6425" w:rsidRDefault="00E805EA" w:rsidP="002659D7">
            <w:pPr>
              <w:pStyle w:val="QPPTableTextBody"/>
            </w:pPr>
            <w:r w:rsidRPr="009D6425">
              <w:t>Brisbane p</w:t>
            </w:r>
            <w:r w:rsidR="002659D7">
              <w:t xml:space="preserve">reserves opportunities for </w:t>
            </w:r>
            <w:r w:rsidR="002659D7" w:rsidRPr="00A65550">
              <w:t>low impact industry</w:t>
            </w:r>
            <w:r w:rsidR="002659D7">
              <w:t xml:space="preserve"> </w:t>
            </w:r>
            <w:r w:rsidRPr="009D6425">
              <w:t xml:space="preserve">throughout the </w:t>
            </w:r>
            <w:r w:rsidR="005E460D">
              <w:t>c</w:t>
            </w:r>
            <w:r w:rsidRPr="009D6425">
              <w:t>ity in support of a strong population and economic growth.</w:t>
            </w:r>
          </w:p>
        </w:tc>
        <w:tc>
          <w:tcPr>
            <w:tcW w:w="4814" w:type="dxa"/>
            <w:shd w:val="clear" w:color="auto" w:fill="auto"/>
          </w:tcPr>
          <w:p w:rsidR="006649CF" w:rsidRDefault="0014400E" w:rsidP="00405AD6">
            <w:pPr>
              <w:pStyle w:val="QPPTableTextBody"/>
            </w:pPr>
            <w:r w:rsidRPr="00DD2A0D">
              <w:rPr>
                <w:rStyle w:val="QPPTableTextBoldChar"/>
              </w:rPr>
              <w:t>L7</w:t>
            </w:r>
            <w:r w:rsidRPr="0014400E">
              <w:t xml:space="preserve"> </w:t>
            </w:r>
          </w:p>
          <w:p w:rsidR="0042210F" w:rsidRPr="009D6425" w:rsidRDefault="005C01CB" w:rsidP="002659D7">
            <w:pPr>
              <w:pStyle w:val="QPPTableTextBody"/>
            </w:pPr>
            <w:r>
              <w:t>Industrial p</w:t>
            </w:r>
            <w:r w:rsidR="00280C81">
              <w:t>remises in the</w:t>
            </w:r>
            <w:r w:rsidR="002659D7">
              <w:t xml:space="preserve"> </w:t>
            </w:r>
            <w:r w:rsidR="002659D7" w:rsidRPr="00A65550">
              <w:t>Low impact industry zone</w:t>
            </w:r>
            <w:r w:rsidR="002659D7">
              <w:t xml:space="preserve"> or</w:t>
            </w:r>
            <w:r w:rsidR="00295BA8" w:rsidRPr="002659D7">
              <w:t xml:space="preserve"> </w:t>
            </w:r>
            <w:r w:rsidR="00295BA8" w:rsidRPr="00295BA8">
              <w:t xml:space="preserve">General industry </w:t>
            </w:r>
            <w:r w:rsidR="00B46BC2">
              <w:t xml:space="preserve">A </w:t>
            </w:r>
            <w:r w:rsidR="00295BA8" w:rsidRPr="00295BA8">
              <w:t>zone</w:t>
            </w:r>
            <w:r w:rsidR="00295BA8">
              <w:t xml:space="preserve"> </w:t>
            </w:r>
            <w:r w:rsidR="004C5EEA">
              <w:t xml:space="preserve">precinct of the Industry zone </w:t>
            </w:r>
            <w:r w:rsidR="00070DD0">
              <w:t>are</w:t>
            </w:r>
            <w:r w:rsidR="00E805EA">
              <w:t xml:space="preserve"> protected from encroachment and incompatible uses.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SO8</w:t>
            </w:r>
          </w:p>
          <w:p w:rsidR="00E805EA" w:rsidRPr="009D6425" w:rsidRDefault="001E4D98" w:rsidP="007634A7">
            <w:pPr>
              <w:pStyle w:val="QPPTableTextBody"/>
            </w:pPr>
            <w:r>
              <w:t xml:space="preserve">Brisbane provides </w:t>
            </w:r>
            <w:r w:rsidR="00837A6A">
              <w:t xml:space="preserve">appropriately zoned and </w:t>
            </w:r>
            <w:r w:rsidR="00206ED3">
              <w:t>accessible areas for large-</w:t>
            </w:r>
            <w:r>
              <w:t>format retailing.</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L8</w:t>
            </w:r>
          </w:p>
          <w:p w:rsidR="0042210F" w:rsidRPr="00017D90" w:rsidRDefault="00206ED3" w:rsidP="007D5474">
            <w:pPr>
              <w:pStyle w:val="QPPTableTextBody"/>
            </w:pPr>
            <w:r>
              <w:t>Large-</w:t>
            </w:r>
            <w:r w:rsidR="00E805EA" w:rsidRPr="00017D90">
              <w:t xml:space="preserve">format retail outlets </w:t>
            </w:r>
            <w:r w:rsidR="001E4D98" w:rsidRPr="00017D90">
              <w:t xml:space="preserve">are developed </w:t>
            </w:r>
            <w:r w:rsidR="00E805EA" w:rsidRPr="00017D90">
              <w:t>in highly vi</w:t>
            </w:r>
            <w:r w:rsidR="00837A6A" w:rsidRPr="00017D90">
              <w:t>sible, accessible</w:t>
            </w:r>
            <w:r w:rsidR="00E805EA" w:rsidRPr="00017D90">
              <w:t xml:space="preserve"> locations along key transport routes</w:t>
            </w:r>
            <w:r w:rsidR="006B762A">
              <w:t>,</w:t>
            </w:r>
            <w:r w:rsidR="00017D90">
              <w:t xml:space="preserve"> as identified in </w:t>
            </w:r>
            <w:r w:rsidR="00280C81">
              <w:t xml:space="preserve">a </w:t>
            </w:r>
            <w:r w:rsidR="00FC1EF0">
              <w:t>neighbourhood plan</w:t>
            </w:r>
            <w:r w:rsidR="00017D90">
              <w:t xml:space="preserve"> or</w:t>
            </w:r>
            <w:r w:rsidR="00010151">
              <w:t xml:space="preserve"> in</w:t>
            </w:r>
            <w:r w:rsidR="00017D90">
              <w:t xml:space="preserve"> </w:t>
            </w:r>
            <w:r w:rsidR="007D5474">
              <w:t xml:space="preserve">the </w:t>
            </w:r>
            <w:r w:rsidR="007D5474" w:rsidRPr="00A65550">
              <w:t>Specialised centre zone</w:t>
            </w:r>
            <w:r w:rsidR="007D5474">
              <w:t xml:space="preserve">. </w:t>
            </w:r>
            <w:r w:rsidR="006B762A">
              <w:t>Development</w:t>
            </w:r>
            <w:r w:rsidR="00017D90">
              <w:t xml:space="preserve"> must integrate with surrounding built form and </w:t>
            </w:r>
            <w:r w:rsidR="005C01CB">
              <w:t xml:space="preserve">anticipated development </w:t>
            </w:r>
            <w:r w:rsidR="00017D90">
              <w:t>intensity.</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554C69">
              <w:rPr>
                <w:rStyle w:val="QPPTableTextBoldChar"/>
              </w:rPr>
              <w:t>SO9</w:t>
            </w:r>
          </w:p>
          <w:p w:rsidR="0042210F" w:rsidRPr="009D6425" w:rsidRDefault="001E4D98" w:rsidP="00405AD6">
            <w:pPr>
              <w:pStyle w:val="QPPTableTextBody"/>
            </w:pPr>
            <w:r>
              <w:t>Brisbane's l</w:t>
            </w:r>
            <w:r w:rsidR="00E805EA" w:rsidRPr="009D6425">
              <w:t xml:space="preserve">arge public and private </w:t>
            </w:r>
            <w:r w:rsidR="00E805EA" w:rsidRPr="00A65550">
              <w:t>community facilities</w:t>
            </w:r>
            <w:r w:rsidR="00E805EA" w:rsidRPr="009D6425">
              <w:t xml:space="preserve"> are </w:t>
            </w:r>
            <w:r w:rsidR="00E805EA">
              <w:t xml:space="preserve">highly </w:t>
            </w:r>
            <w:r w:rsidR="00E805EA" w:rsidRPr="00837A6A">
              <w:t>accessible by public transport and are well serviced with a range of associated and supporting services and facilities.</w:t>
            </w:r>
          </w:p>
        </w:tc>
        <w:tc>
          <w:tcPr>
            <w:tcW w:w="4814" w:type="dxa"/>
            <w:shd w:val="clear" w:color="auto" w:fill="auto"/>
          </w:tcPr>
          <w:p w:rsidR="006649CF" w:rsidRDefault="0014400E" w:rsidP="00405AD6">
            <w:pPr>
              <w:pStyle w:val="QPPTableTextBody"/>
              <w:rPr>
                <w:rStyle w:val="QPPTableTextBoldChar"/>
              </w:rPr>
            </w:pPr>
            <w:r w:rsidRPr="00554C69">
              <w:rPr>
                <w:rStyle w:val="QPPTableTextBoldChar"/>
              </w:rPr>
              <w:t>L9</w:t>
            </w:r>
          </w:p>
          <w:p w:rsidR="0042210F" w:rsidRPr="009D6425" w:rsidRDefault="00E805EA" w:rsidP="007634A7">
            <w:pPr>
              <w:pStyle w:val="QPPTableTextBody"/>
            </w:pPr>
            <w:r w:rsidRPr="009D6425">
              <w:t xml:space="preserve">Professional, business and other associated and supporting services and facilities cluster around </w:t>
            </w:r>
            <w:r w:rsidR="005C01CB">
              <w:t xml:space="preserve">larger scale </w:t>
            </w:r>
            <w:r w:rsidRPr="009D6425">
              <w:t xml:space="preserve">public and private health, education, recreational, cultural and other </w:t>
            </w:r>
            <w:r w:rsidRPr="00A65550">
              <w:t>community facilities</w:t>
            </w:r>
            <w:r w:rsidRPr="009D6425">
              <w:t>.</w:t>
            </w:r>
          </w:p>
        </w:tc>
      </w:tr>
    </w:tbl>
    <w:p w:rsidR="009D6425" w:rsidRDefault="009D6425" w:rsidP="009D6425">
      <w:pPr>
        <w:pStyle w:val="QPPBodytext"/>
      </w:pPr>
    </w:p>
    <w:sectPr w:rsidR="009D6425" w:rsidSect="000B657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269" w:rsidRDefault="00297269">
      <w:r>
        <w:separator/>
      </w:r>
    </w:p>
  </w:endnote>
  <w:endnote w:type="continuationSeparator" w:id="0">
    <w:p w:rsidR="00297269" w:rsidRDefault="0029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68" w:rsidRDefault="00E63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269" w:rsidRDefault="00430677" w:rsidP="000B6572">
    <w:pPr>
      <w:pStyle w:val="QPPFooter"/>
    </w:pPr>
    <w:r w:rsidRPr="00430677">
      <w:t xml:space="preserve">Part 3 – </w:t>
    </w:r>
    <w:r w:rsidR="003E4C26">
      <w:t xml:space="preserve">Strategic framework – </w:t>
    </w:r>
    <w:r w:rsidR="00FF6117">
      <w:t>Theme 1</w:t>
    </w:r>
    <w:r w:rsidR="003E4C26">
      <w:t>:</w:t>
    </w:r>
    <w:r w:rsidR="00841135">
      <w:t xml:space="preserve"> Brisbane’s globally competitive economy</w:t>
    </w:r>
    <w:r>
      <w:ptab w:relativeTo="margin" w:alignment="right" w:leader="none"/>
    </w:r>
    <w:r w:rsidRPr="00430677">
      <w:t xml:space="preserve">Effective </w:t>
    </w:r>
    <w:r w:rsidR="00E63D68">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68" w:rsidRDefault="00E63D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269" w:rsidRDefault="00297269">
      <w:r>
        <w:separator/>
      </w:r>
    </w:p>
  </w:footnote>
  <w:footnote w:type="continuationSeparator" w:id="0">
    <w:p w:rsidR="00297269" w:rsidRDefault="0029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116" w:rsidRDefault="00A6555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6894"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68" w:rsidRDefault="00E63D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116" w:rsidRDefault="00A6555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6893"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75CFD"/>
    <w:multiLevelType w:val="hybridMultilevel"/>
    <w:tmpl w:val="FDC619AC"/>
    <w:lvl w:ilvl="0" w:tplc="04090001">
      <w:start w:val="1"/>
      <w:numFmt w:val="lowerLetter"/>
      <w:pStyle w:val="QPPBulletPoint2"/>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0"/>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96DDE"/>
    <w:multiLevelType w:val="hybridMultilevel"/>
    <w:tmpl w:val="3ACAA11A"/>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4B7779"/>
    <w:multiLevelType w:val="hybridMultilevel"/>
    <w:tmpl w:val="79EA6C56"/>
    <w:name w:val="HGR Option 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6"/>
  </w:num>
  <w:num w:numId="3">
    <w:abstractNumId w:val="31"/>
  </w:num>
  <w:num w:numId="4">
    <w:abstractNumId w:val="35"/>
  </w:num>
  <w:num w:numId="5">
    <w:abstractNumId w:val="20"/>
  </w:num>
  <w:num w:numId="6">
    <w:abstractNumId w:val="17"/>
    <w:lvlOverride w:ilvl="0">
      <w:startOverride w:val="1"/>
    </w:lvlOverride>
  </w:num>
  <w:num w:numId="7">
    <w:abstractNumId w:val="10"/>
  </w:num>
  <w:num w:numId="8">
    <w:abstractNumId w:val="10"/>
    <w:lvlOverride w:ilvl="0">
      <w:startOverride w:val="1"/>
    </w:lvlOverride>
  </w:num>
  <w:num w:numId="9">
    <w:abstractNumId w:val="17"/>
  </w:num>
  <w:num w:numId="10">
    <w:abstractNumId w:val="11"/>
  </w:num>
  <w:num w:numId="11">
    <w:abstractNumId w:val="24"/>
  </w:num>
  <w:num w:numId="12">
    <w:abstractNumId w:val="27"/>
  </w:num>
  <w:num w:numId="13">
    <w:abstractNumId w:val="13"/>
  </w:num>
  <w:num w:numId="14">
    <w:abstractNumId w:val="16"/>
    <w:lvlOverride w:ilvl="0">
      <w:startOverride w:val="1"/>
    </w:lvlOverride>
  </w:num>
  <w:num w:numId="15">
    <w:abstractNumId w:val="16"/>
    <w:lvlOverride w:ilvl="0">
      <w:startOverride w:val="1"/>
    </w:lvlOverride>
  </w:num>
  <w:num w:numId="16">
    <w:abstractNumId w:val="38"/>
  </w:num>
  <w:num w:numId="17">
    <w:abstractNumId w:val="22"/>
  </w:num>
  <w:num w:numId="18">
    <w:abstractNumId w:val="18"/>
  </w:num>
  <w:num w:numId="19">
    <w:abstractNumId w:val="16"/>
  </w:num>
  <w:num w:numId="20">
    <w:abstractNumId w:val="19"/>
  </w:num>
  <w:num w:numId="21">
    <w:abstractNumId w:val="37"/>
  </w:num>
  <w:num w:numId="22">
    <w:abstractNumId w:val="15"/>
  </w:num>
  <w:num w:numId="23">
    <w:abstractNumId w:val="39"/>
  </w:num>
  <w:num w:numId="24">
    <w:abstractNumId w:val="14"/>
  </w:num>
  <w:num w:numId="25">
    <w:abstractNumId w:val="28"/>
  </w:num>
  <w:num w:numId="26">
    <w:abstractNumId w:val="23"/>
  </w:num>
  <w:num w:numId="27">
    <w:abstractNumId w:val="25"/>
  </w:num>
  <w:num w:numId="28">
    <w:abstractNumId w:val="29"/>
  </w:num>
  <w:num w:numId="29">
    <w:abstractNumId w:val="29"/>
    <w:lvlOverride w:ilvl="0">
      <w:startOverride w:val="1"/>
    </w:lvlOverride>
  </w:num>
  <w:num w:numId="30">
    <w:abstractNumId w:val="34"/>
  </w:num>
  <w:num w:numId="31">
    <w:abstractNumId w:val="33"/>
  </w:num>
  <w:num w:numId="32">
    <w:abstractNumId w:val="24"/>
    <w:lvlOverride w:ilvl="0">
      <w:startOverride w:val="1"/>
    </w:lvlOverride>
  </w:num>
  <w:num w:numId="33">
    <w:abstractNumId w:val="24"/>
    <w:lvlOverride w:ilvl="0">
      <w:startOverride w:val="1"/>
    </w:lvlOverride>
  </w:num>
  <w:num w:numId="34">
    <w:abstractNumId w:val="21"/>
  </w:num>
  <w:num w:numId="35">
    <w:abstractNumId w:val="12"/>
  </w:num>
  <w:num w:numId="36">
    <w:abstractNumId w:val="36"/>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0ceeZrlIjhciCCyC2PbIj+qq7xY=" w:salt="X627p7VpeD7G9Sob3HQVbA=="/>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150"/>
    <w:rsid w:val="00000858"/>
    <w:rsid w:val="00000DE5"/>
    <w:rsid w:val="00000FEF"/>
    <w:rsid w:val="0000247E"/>
    <w:rsid w:val="00002CF3"/>
    <w:rsid w:val="000047A1"/>
    <w:rsid w:val="0000572B"/>
    <w:rsid w:val="0000573A"/>
    <w:rsid w:val="00005BD2"/>
    <w:rsid w:val="00010151"/>
    <w:rsid w:val="000111C6"/>
    <w:rsid w:val="00012447"/>
    <w:rsid w:val="00012E36"/>
    <w:rsid w:val="0001325A"/>
    <w:rsid w:val="000137D8"/>
    <w:rsid w:val="00013F6A"/>
    <w:rsid w:val="00015532"/>
    <w:rsid w:val="00015CA3"/>
    <w:rsid w:val="00017D90"/>
    <w:rsid w:val="00017F6D"/>
    <w:rsid w:val="0002011C"/>
    <w:rsid w:val="0002272A"/>
    <w:rsid w:val="000229D2"/>
    <w:rsid w:val="00022B73"/>
    <w:rsid w:val="000231CA"/>
    <w:rsid w:val="0002676C"/>
    <w:rsid w:val="00026AD8"/>
    <w:rsid w:val="000271AD"/>
    <w:rsid w:val="00030F75"/>
    <w:rsid w:val="00032172"/>
    <w:rsid w:val="0003296C"/>
    <w:rsid w:val="00033FB3"/>
    <w:rsid w:val="00034FE9"/>
    <w:rsid w:val="00036D1F"/>
    <w:rsid w:val="00037140"/>
    <w:rsid w:val="00041D34"/>
    <w:rsid w:val="00044039"/>
    <w:rsid w:val="00046253"/>
    <w:rsid w:val="000474D6"/>
    <w:rsid w:val="00051E6E"/>
    <w:rsid w:val="00052999"/>
    <w:rsid w:val="00052B7F"/>
    <w:rsid w:val="00053F0A"/>
    <w:rsid w:val="000543BE"/>
    <w:rsid w:val="000572BF"/>
    <w:rsid w:val="00061888"/>
    <w:rsid w:val="00062B13"/>
    <w:rsid w:val="0006571F"/>
    <w:rsid w:val="000663A9"/>
    <w:rsid w:val="000664D2"/>
    <w:rsid w:val="00070CEF"/>
    <w:rsid w:val="00070DD0"/>
    <w:rsid w:val="00071BA1"/>
    <w:rsid w:val="000720F9"/>
    <w:rsid w:val="00072180"/>
    <w:rsid w:val="0007237C"/>
    <w:rsid w:val="00072734"/>
    <w:rsid w:val="000776A8"/>
    <w:rsid w:val="00077C33"/>
    <w:rsid w:val="000819DA"/>
    <w:rsid w:val="00082C12"/>
    <w:rsid w:val="0008474F"/>
    <w:rsid w:val="00084EA1"/>
    <w:rsid w:val="00085059"/>
    <w:rsid w:val="000851D0"/>
    <w:rsid w:val="000864E2"/>
    <w:rsid w:val="0008654C"/>
    <w:rsid w:val="000866CE"/>
    <w:rsid w:val="00091634"/>
    <w:rsid w:val="000918AE"/>
    <w:rsid w:val="00091AEA"/>
    <w:rsid w:val="0009441D"/>
    <w:rsid w:val="00096044"/>
    <w:rsid w:val="000967AE"/>
    <w:rsid w:val="000A159D"/>
    <w:rsid w:val="000A1C34"/>
    <w:rsid w:val="000A2348"/>
    <w:rsid w:val="000A2923"/>
    <w:rsid w:val="000A60D3"/>
    <w:rsid w:val="000A6B72"/>
    <w:rsid w:val="000A6F62"/>
    <w:rsid w:val="000A7B94"/>
    <w:rsid w:val="000B0EEB"/>
    <w:rsid w:val="000B265A"/>
    <w:rsid w:val="000B2D61"/>
    <w:rsid w:val="000B3223"/>
    <w:rsid w:val="000B548E"/>
    <w:rsid w:val="000B5B9F"/>
    <w:rsid w:val="000B6572"/>
    <w:rsid w:val="000B675A"/>
    <w:rsid w:val="000C0209"/>
    <w:rsid w:val="000C055D"/>
    <w:rsid w:val="000C0C4F"/>
    <w:rsid w:val="000C0DCD"/>
    <w:rsid w:val="000C119D"/>
    <w:rsid w:val="000C17DE"/>
    <w:rsid w:val="000C1908"/>
    <w:rsid w:val="000C3812"/>
    <w:rsid w:val="000C4528"/>
    <w:rsid w:val="000D2007"/>
    <w:rsid w:val="000D25AA"/>
    <w:rsid w:val="000D4754"/>
    <w:rsid w:val="000D5121"/>
    <w:rsid w:val="000D54C3"/>
    <w:rsid w:val="000D6926"/>
    <w:rsid w:val="000E1353"/>
    <w:rsid w:val="000E15DC"/>
    <w:rsid w:val="000E21A0"/>
    <w:rsid w:val="000E220C"/>
    <w:rsid w:val="000E276B"/>
    <w:rsid w:val="000E2FC6"/>
    <w:rsid w:val="000E3166"/>
    <w:rsid w:val="000E532E"/>
    <w:rsid w:val="000E5FB4"/>
    <w:rsid w:val="000E7574"/>
    <w:rsid w:val="000E7BF3"/>
    <w:rsid w:val="000E7F59"/>
    <w:rsid w:val="000F66EB"/>
    <w:rsid w:val="000F6A68"/>
    <w:rsid w:val="00101F84"/>
    <w:rsid w:val="00104E53"/>
    <w:rsid w:val="00105226"/>
    <w:rsid w:val="001061D6"/>
    <w:rsid w:val="00106BAC"/>
    <w:rsid w:val="001240E6"/>
    <w:rsid w:val="00124706"/>
    <w:rsid w:val="00124E9A"/>
    <w:rsid w:val="00124F4E"/>
    <w:rsid w:val="001259E7"/>
    <w:rsid w:val="00127827"/>
    <w:rsid w:val="00127E77"/>
    <w:rsid w:val="001325ED"/>
    <w:rsid w:val="00132DBF"/>
    <w:rsid w:val="0014057A"/>
    <w:rsid w:val="00140D65"/>
    <w:rsid w:val="0014171C"/>
    <w:rsid w:val="001422C8"/>
    <w:rsid w:val="00142939"/>
    <w:rsid w:val="0014400E"/>
    <w:rsid w:val="00144318"/>
    <w:rsid w:val="001448C8"/>
    <w:rsid w:val="00145039"/>
    <w:rsid w:val="001450C1"/>
    <w:rsid w:val="00146B5C"/>
    <w:rsid w:val="00147137"/>
    <w:rsid w:val="001532B5"/>
    <w:rsid w:val="00156724"/>
    <w:rsid w:val="00156C23"/>
    <w:rsid w:val="00156F70"/>
    <w:rsid w:val="001637F6"/>
    <w:rsid w:val="001638A0"/>
    <w:rsid w:val="00164875"/>
    <w:rsid w:val="00165D36"/>
    <w:rsid w:val="001664F6"/>
    <w:rsid w:val="00166B91"/>
    <w:rsid w:val="00171912"/>
    <w:rsid w:val="00173E52"/>
    <w:rsid w:val="0017507F"/>
    <w:rsid w:val="00177282"/>
    <w:rsid w:val="0018097C"/>
    <w:rsid w:val="00180B3F"/>
    <w:rsid w:val="00184763"/>
    <w:rsid w:val="00190C6A"/>
    <w:rsid w:val="0019108E"/>
    <w:rsid w:val="00194262"/>
    <w:rsid w:val="001959B7"/>
    <w:rsid w:val="001975AB"/>
    <w:rsid w:val="001A05CC"/>
    <w:rsid w:val="001A19CD"/>
    <w:rsid w:val="001A21D3"/>
    <w:rsid w:val="001A23DD"/>
    <w:rsid w:val="001A2D93"/>
    <w:rsid w:val="001A63DA"/>
    <w:rsid w:val="001A78EA"/>
    <w:rsid w:val="001A7EFF"/>
    <w:rsid w:val="001B0F71"/>
    <w:rsid w:val="001B1F04"/>
    <w:rsid w:val="001B2D65"/>
    <w:rsid w:val="001B33E3"/>
    <w:rsid w:val="001B3504"/>
    <w:rsid w:val="001B41DE"/>
    <w:rsid w:val="001B42B1"/>
    <w:rsid w:val="001B79C3"/>
    <w:rsid w:val="001B7B73"/>
    <w:rsid w:val="001B7BFB"/>
    <w:rsid w:val="001C0FDC"/>
    <w:rsid w:val="001C1EEB"/>
    <w:rsid w:val="001C244C"/>
    <w:rsid w:val="001C54AC"/>
    <w:rsid w:val="001C7080"/>
    <w:rsid w:val="001C7485"/>
    <w:rsid w:val="001C75C9"/>
    <w:rsid w:val="001D0DB1"/>
    <w:rsid w:val="001D15A4"/>
    <w:rsid w:val="001D20A4"/>
    <w:rsid w:val="001D58C5"/>
    <w:rsid w:val="001D5E44"/>
    <w:rsid w:val="001D661F"/>
    <w:rsid w:val="001E056F"/>
    <w:rsid w:val="001E2F5A"/>
    <w:rsid w:val="001E396B"/>
    <w:rsid w:val="001E4D98"/>
    <w:rsid w:val="001F0FBF"/>
    <w:rsid w:val="001F3EA8"/>
    <w:rsid w:val="001F47BA"/>
    <w:rsid w:val="001F4BB6"/>
    <w:rsid w:val="001F5235"/>
    <w:rsid w:val="001F6D70"/>
    <w:rsid w:val="001F75B8"/>
    <w:rsid w:val="001F7E9B"/>
    <w:rsid w:val="002006DE"/>
    <w:rsid w:val="00202346"/>
    <w:rsid w:val="00205E58"/>
    <w:rsid w:val="00206AFC"/>
    <w:rsid w:val="00206ED3"/>
    <w:rsid w:val="002075EC"/>
    <w:rsid w:val="00207663"/>
    <w:rsid w:val="00207BE9"/>
    <w:rsid w:val="00213FA1"/>
    <w:rsid w:val="002145B6"/>
    <w:rsid w:val="002206BF"/>
    <w:rsid w:val="002211C2"/>
    <w:rsid w:val="00222088"/>
    <w:rsid w:val="002241CD"/>
    <w:rsid w:val="00224C05"/>
    <w:rsid w:val="00225BDB"/>
    <w:rsid w:val="002310F9"/>
    <w:rsid w:val="00232B52"/>
    <w:rsid w:val="00234601"/>
    <w:rsid w:val="00235D19"/>
    <w:rsid w:val="002371FB"/>
    <w:rsid w:val="00243AFA"/>
    <w:rsid w:val="00246C6D"/>
    <w:rsid w:val="0025077B"/>
    <w:rsid w:val="00250AD4"/>
    <w:rsid w:val="00251B68"/>
    <w:rsid w:val="00253EC2"/>
    <w:rsid w:val="00254455"/>
    <w:rsid w:val="00254CD4"/>
    <w:rsid w:val="00255948"/>
    <w:rsid w:val="002562BB"/>
    <w:rsid w:val="00261439"/>
    <w:rsid w:val="00261E75"/>
    <w:rsid w:val="0026311D"/>
    <w:rsid w:val="002636BC"/>
    <w:rsid w:val="00263A1E"/>
    <w:rsid w:val="0026538C"/>
    <w:rsid w:val="002659D7"/>
    <w:rsid w:val="002665D3"/>
    <w:rsid w:val="0026693B"/>
    <w:rsid w:val="00266A8D"/>
    <w:rsid w:val="00267497"/>
    <w:rsid w:val="00267851"/>
    <w:rsid w:val="0027207C"/>
    <w:rsid w:val="00273C04"/>
    <w:rsid w:val="00274EC2"/>
    <w:rsid w:val="00275256"/>
    <w:rsid w:val="0027527D"/>
    <w:rsid w:val="00277D6F"/>
    <w:rsid w:val="00277E4A"/>
    <w:rsid w:val="002805FC"/>
    <w:rsid w:val="00280C81"/>
    <w:rsid w:val="00281A45"/>
    <w:rsid w:val="002824D9"/>
    <w:rsid w:val="002827D5"/>
    <w:rsid w:val="00282E79"/>
    <w:rsid w:val="00283BA5"/>
    <w:rsid w:val="002842F4"/>
    <w:rsid w:val="00284B95"/>
    <w:rsid w:val="0028617A"/>
    <w:rsid w:val="002866A8"/>
    <w:rsid w:val="002906A4"/>
    <w:rsid w:val="00293FFC"/>
    <w:rsid w:val="0029464D"/>
    <w:rsid w:val="00294770"/>
    <w:rsid w:val="00294B8C"/>
    <w:rsid w:val="00295ADC"/>
    <w:rsid w:val="00295BA8"/>
    <w:rsid w:val="00296C73"/>
    <w:rsid w:val="00297269"/>
    <w:rsid w:val="002A02E5"/>
    <w:rsid w:val="002A220A"/>
    <w:rsid w:val="002A22D5"/>
    <w:rsid w:val="002A49D8"/>
    <w:rsid w:val="002A5926"/>
    <w:rsid w:val="002A6C95"/>
    <w:rsid w:val="002B0E38"/>
    <w:rsid w:val="002B10CC"/>
    <w:rsid w:val="002B36CE"/>
    <w:rsid w:val="002B5C70"/>
    <w:rsid w:val="002B5CFD"/>
    <w:rsid w:val="002B6A17"/>
    <w:rsid w:val="002B6C3A"/>
    <w:rsid w:val="002B738A"/>
    <w:rsid w:val="002C0ED9"/>
    <w:rsid w:val="002C1D54"/>
    <w:rsid w:val="002C3232"/>
    <w:rsid w:val="002C3FF9"/>
    <w:rsid w:val="002C50B8"/>
    <w:rsid w:val="002C56EF"/>
    <w:rsid w:val="002C7891"/>
    <w:rsid w:val="002D08D1"/>
    <w:rsid w:val="002D1622"/>
    <w:rsid w:val="002D1F29"/>
    <w:rsid w:val="002D24C8"/>
    <w:rsid w:val="002D338D"/>
    <w:rsid w:val="002D4D7E"/>
    <w:rsid w:val="002D6677"/>
    <w:rsid w:val="002E00FD"/>
    <w:rsid w:val="002E0E9B"/>
    <w:rsid w:val="002E2BE2"/>
    <w:rsid w:val="002E2CD9"/>
    <w:rsid w:val="002E5E99"/>
    <w:rsid w:val="002E67EE"/>
    <w:rsid w:val="002E7ADE"/>
    <w:rsid w:val="002E7FCA"/>
    <w:rsid w:val="002F211E"/>
    <w:rsid w:val="002F24CF"/>
    <w:rsid w:val="002F2A09"/>
    <w:rsid w:val="002F2E89"/>
    <w:rsid w:val="002F52DB"/>
    <w:rsid w:val="002F60F6"/>
    <w:rsid w:val="002F6784"/>
    <w:rsid w:val="00300238"/>
    <w:rsid w:val="0030373D"/>
    <w:rsid w:val="00303EAC"/>
    <w:rsid w:val="00305B8F"/>
    <w:rsid w:val="0030710F"/>
    <w:rsid w:val="003075EF"/>
    <w:rsid w:val="0031087B"/>
    <w:rsid w:val="00311697"/>
    <w:rsid w:val="00313C45"/>
    <w:rsid w:val="0031507D"/>
    <w:rsid w:val="00315185"/>
    <w:rsid w:val="0031680A"/>
    <w:rsid w:val="003175CD"/>
    <w:rsid w:val="00321D51"/>
    <w:rsid w:val="00323B6D"/>
    <w:rsid w:val="003242B4"/>
    <w:rsid w:val="00324551"/>
    <w:rsid w:val="003302BA"/>
    <w:rsid w:val="003302D1"/>
    <w:rsid w:val="0033100A"/>
    <w:rsid w:val="00333EDC"/>
    <w:rsid w:val="003341CA"/>
    <w:rsid w:val="0034500F"/>
    <w:rsid w:val="0035185D"/>
    <w:rsid w:val="00353468"/>
    <w:rsid w:val="00353A97"/>
    <w:rsid w:val="00355C48"/>
    <w:rsid w:val="003563AD"/>
    <w:rsid w:val="00357980"/>
    <w:rsid w:val="00361557"/>
    <w:rsid w:val="00362A07"/>
    <w:rsid w:val="00364B17"/>
    <w:rsid w:val="00365299"/>
    <w:rsid w:val="0037128B"/>
    <w:rsid w:val="00372CCA"/>
    <w:rsid w:val="00373B90"/>
    <w:rsid w:val="00373EAF"/>
    <w:rsid w:val="00375144"/>
    <w:rsid w:val="003752B7"/>
    <w:rsid w:val="00376840"/>
    <w:rsid w:val="0038030D"/>
    <w:rsid w:val="00383062"/>
    <w:rsid w:val="00384F35"/>
    <w:rsid w:val="003857CF"/>
    <w:rsid w:val="00385DAE"/>
    <w:rsid w:val="003902A8"/>
    <w:rsid w:val="0039093B"/>
    <w:rsid w:val="0039370C"/>
    <w:rsid w:val="00395BC5"/>
    <w:rsid w:val="00396D4C"/>
    <w:rsid w:val="0039709D"/>
    <w:rsid w:val="003977B0"/>
    <w:rsid w:val="003A0259"/>
    <w:rsid w:val="003A19FD"/>
    <w:rsid w:val="003A32C0"/>
    <w:rsid w:val="003A7E5C"/>
    <w:rsid w:val="003B0288"/>
    <w:rsid w:val="003B127F"/>
    <w:rsid w:val="003B38CB"/>
    <w:rsid w:val="003B3BE0"/>
    <w:rsid w:val="003B43BC"/>
    <w:rsid w:val="003B44CB"/>
    <w:rsid w:val="003B49AA"/>
    <w:rsid w:val="003B4F6E"/>
    <w:rsid w:val="003B65C4"/>
    <w:rsid w:val="003C0019"/>
    <w:rsid w:val="003C1EF6"/>
    <w:rsid w:val="003C209A"/>
    <w:rsid w:val="003C28CE"/>
    <w:rsid w:val="003C2EED"/>
    <w:rsid w:val="003C3E8C"/>
    <w:rsid w:val="003C561A"/>
    <w:rsid w:val="003C5824"/>
    <w:rsid w:val="003C5C34"/>
    <w:rsid w:val="003D08F7"/>
    <w:rsid w:val="003D1DA2"/>
    <w:rsid w:val="003D394C"/>
    <w:rsid w:val="003D4129"/>
    <w:rsid w:val="003D51E5"/>
    <w:rsid w:val="003D5AEF"/>
    <w:rsid w:val="003D6116"/>
    <w:rsid w:val="003D61F3"/>
    <w:rsid w:val="003D6419"/>
    <w:rsid w:val="003D6E4F"/>
    <w:rsid w:val="003D7279"/>
    <w:rsid w:val="003E02BB"/>
    <w:rsid w:val="003E04F4"/>
    <w:rsid w:val="003E1BDD"/>
    <w:rsid w:val="003E394D"/>
    <w:rsid w:val="003E4C26"/>
    <w:rsid w:val="003E6024"/>
    <w:rsid w:val="003E7226"/>
    <w:rsid w:val="003F1B85"/>
    <w:rsid w:val="003F224A"/>
    <w:rsid w:val="003F55A4"/>
    <w:rsid w:val="003F5E45"/>
    <w:rsid w:val="003F7530"/>
    <w:rsid w:val="003F7669"/>
    <w:rsid w:val="003F7A99"/>
    <w:rsid w:val="00401F71"/>
    <w:rsid w:val="00402297"/>
    <w:rsid w:val="00403431"/>
    <w:rsid w:val="00405AD6"/>
    <w:rsid w:val="00406D6A"/>
    <w:rsid w:val="00407952"/>
    <w:rsid w:val="0041042E"/>
    <w:rsid w:val="00410E0D"/>
    <w:rsid w:val="00412212"/>
    <w:rsid w:val="00413D06"/>
    <w:rsid w:val="00413D6B"/>
    <w:rsid w:val="004208FC"/>
    <w:rsid w:val="00420F41"/>
    <w:rsid w:val="004219C7"/>
    <w:rsid w:val="0042210F"/>
    <w:rsid w:val="00422542"/>
    <w:rsid w:val="00422F6B"/>
    <w:rsid w:val="00423C5F"/>
    <w:rsid w:val="00424C42"/>
    <w:rsid w:val="00430677"/>
    <w:rsid w:val="004322D9"/>
    <w:rsid w:val="0043239E"/>
    <w:rsid w:val="0043250D"/>
    <w:rsid w:val="00432BB5"/>
    <w:rsid w:val="00433CA6"/>
    <w:rsid w:val="00434613"/>
    <w:rsid w:val="00434AF1"/>
    <w:rsid w:val="00435150"/>
    <w:rsid w:val="0043693E"/>
    <w:rsid w:val="00437B03"/>
    <w:rsid w:val="004413DF"/>
    <w:rsid w:val="0044211A"/>
    <w:rsid w:val="00442DF2"/>
    <w:rsid w:val="00443140"/>
    <w:rsid w:val="0044731B"/>
    <w:rsid w:val="00450378"/>
    <w:rsid w:val="00453140"/>
    <w:rsid w:val="00454047"/>
    <w:rsid w:val="00454516"/>
    <w:rsid w:val="00455FB5"/>
    <w:rsid w:val="00456AEF"/>
    <w:rsid w:val="00457CA6"/>
    <w:rsid w:val="00460966"/>
    <w:rsid w:val="00465429"/>
    <w:rsid w:val="00465945"/>
    <w:rsid w:val="004666BC"/>
    <w:rsid w:val="004668C4"/>
    <w:rsid w:val="00467074"/>
    <w:rsid w:val="00467100"/>
    <w:rsid w:val="004676E7"/>
    <w:rsid w:val="0047128F"/>
    <w:rsid w:val="00471C4D"/>
    <w:rsid w:val="00472039"/>
    <w:rsid w:val="004720BD"/>
    <w:rsid w:val="004727B6"/>
    <w:rsid w:val="00472900"/>
    <w:rsid w:val="00475811"/>
    <w:rsid w:val="00475B5E"/>
    <w:rsid w:val="00475B93"/>
    <w:rsid w:val="00477C31"/>
    <w:rsid w:val="00480DE8"/>
    <w:rsid w:val="0048188A"/>
    <w:rsid w:val="004822D0"/>
    <w:rsid w:val="00482F46"/>
    <w:rsid w:val="00483E49"/>
    <w:rsid w:val="00484485"/>
    <w:rsid w:val="0048652E"/>
    <w:rsid w:val="004900FF"/>
    <w:rsid w:val="00490EA7"/>
    <w:rsid w:val="00490FAE"/>
    <w:rsid w:val="00496984"/>
    <w:rsid w:val="0049758E"/>
    <w:rsid w:val="004A1308"/>
    <w:rsid w:val="004A214A"/>
    <w:rsid w:val="004A249B"/>
    <w:rsid w:val="004A3FD6"/>
    <w:rsid w:val="004A68F0"/>
    <w:rsid w:val="004B1293"/>
    <w:rsid w:val="004B2ADF"/>
    <w:rsid w:val="004B2CFA"/>
    <w:rsid w:val="004B3BCD"/>
    <w:rsid w:val="004B56B5"/>
    <w:rsid w:val="004B5901"/>
    <w:rsid w:val="004B5B89"/>
    <w:rsid w:val="004B6811"/>
    <w:rsid w:val="004B7926"/>
    <w:rsid w:val="004C122F"/>
    <w:rsid w:val="004C17B8"/>
    <w:rsid w:val="004C2488"/>
    <w:rsid w:val="004C34A3"/>
    <w:rsid w:val="004C4008"/>
    <w:rsid w:val="004C4F54"/>
    <w:rsid w:val="004C5CF8"/>
    <w:rsid w:val="004C5EEA"/>
    <w:rsid w:val="004D09DD"/>
    <w:rsid w:val="004D140A"/>
    <w:rsid w:val="004D28F6"/>
    <w:rsid w:val="004D37F6"/>
    <w:rsid w:val="004D3B0E"/>
    <w:rsid w:val="004D4E87"/>
    <w:rsid w:val="004D5640"/>
    <w:rsid w:val="004E2EAF"/>
    <w:rsid w:val="004E34B7"/>
    <w:rsid w:val="004E3B87"/>
    <w:rsid w:val="004E57DF"/>
    <w:rsid w:val="004E5D4B"/>
    <w:rsid w:val="004E7747"/>
    <w:rsid w:val="004E7B40"/>
    <w:rsid w:val="004E7E48"/>
    <w:rsid w:val="004F08CB"/>
    <w:rsid w:val="004F176A"/>
    <w:rsid w:val="004F4E6E"/>
    <w:rsid w:val="004F62BC"/>
    <w:rsid w:val="004F6DA9"/>
    <w:rsid w:val="004F7340"/>
    <w:rsid w:val="004F743C"/>
    <w:rsid w:val="005007FB"/>
    <w:rsid w:val="005048ED"/>
    <w:rsid w:val="00504C0A"/>
    <w:rsid w:val="005065F3"/>
    <w:rsid w:val="00506688"/>
    <w:rsid w:val="00507CBD"/>
    <w:rsid w:val="00512A54"/>
    <w:rsid w:val="005139ED"/>
    <w:rsid w:val="00514361"/>
    <w:rsid w:val="00514B6A"/>
    <w:rsid w:val="00515E57"/>
    <w:rsid w:val="005164FD"/>
    <w:rsid w:val="00521B1B"/>
    <w:rsid w:val="00522C6B"/>
    <w:rsid w:val="00523777"/>
    <w:rsid w:val="0052706C"/>
    <w:rsid w:val="00532159"/>
    <w:rsid w:val="00534B9A"/>
    <w:rsid w:val="00536C75"/>
    <w:rsid w:val="0053732E"/>
    <w:rsid w:val="00537F7D"/>
    <w:rsid w:val="00540B36"/>
    <w:rsid w:val="005421C8"/>
    <w:rsid w:val="005449B6"/>
    <w:rsid w:val="005467DD"/>
    <w:rsid w:val="00547AC3"/>
    <w:rsid w:val="0055019D"/>
    <w:rsid w:val="00550C3D"/>
    <w:rsid w:val="005514F7"/>
    <w:rsid w:val="00551F3D"/>
    <w:rsid w:val="005525D1"/>
    <w:rsid w:val="00552801"/>
    <w:rsid w:val="005528DD"/>
    <w:rsid w:val="00553B63"/>
    <w:rsid w:val="00554C69"/>
    <w:rsid w:val="00555530"/>
    <w:rsid w:val="005606B4"/>
    <w:rsid w:val="00560A13"/>
    <w:rsid w:val="00562056"/>
    <w:rsid w:val="0056422E"/>
    <w:rsid w:val="00565E08"/>
    <w:rsid w:val="0056623E"/>
    <w:rsid w:val="005664E4"/>
    <w:rsid w:val="0056657D"/>
    <w:rsid w:val="00566AE7"/>
    <w:rsid w:val="00567093"/>
    <w:rsid w:val="00567929"/>
    <w:rsid w:val="00567AA4"/>
    <w:rsid w:val="00570B88"/>
    <w:rsid w:val="00571996"/>
    <w:rsid w:val="00571BE1"/>
    <w:rsid w:val="00572001"/>
    <w:rsid w:val="00572108"/>
    <w:rsid w:val="00572B1D"/>
    <w:rsid w:val="00572E73"/>
    <w:rsid w:val="005739A3"/>
    <w:rsid w:val="00574079"/>
    <w:rsid w:val="005740E2"/>
    <w:rsid w:val="00575951"/>
    <w:rsid w:val="005776EE"/>
    <w:rsid w:val="005809E9"/>
    <w:rsid w:val="0058202B"/>
    <w:rsid w:val="005839D9"/>
    <w:rsid w:val="0058417F"/>
    <w:rsid w:val="00584ACC"/>
    <w:rsid w:val="0058513D"/>
    <w:rsid w:val="00585589"/>
    <w:rsid w:val="005860EE"/>
    <w:rsid w:val="00591D80"/>
    <w:rsid w:val="00591FCC"/>
    <w:rsid w:val="0059274F"/>
    <w:rsid w:val="00592ADF"/>
    <w:rsid w:val="00592C9C"/>
    <w:rsid w:val="00593DD1"/>
    <w:rsid w:val="00596FEE"/>
    <w:rsid w:val="005A27AE"/>
    <w:rsid w:val="005B25F1"/>
    <w:rsid w:val="005B33D9"/>
    <w:rsid w:val="005B5378"/>
    <w:rsid w:val="005B6D6C"/>
    <w:rsid w:val="005B78A1"/>
    <w:rsid w:val="005B7D23"/>
    <w:rsid w:val="005C01CB"/>
    <w:rsid w:val="005C1E60"/>
    <w:rsid w:val="005C1FB8"/>
    <w:rsid w:val="005C60D1"/>
    <w:rsid w:val="005C61A7"/>
    <w:rsid w:val="005C66DE"/>
    <w:rsid w:val="005C70D7"/>
    <w:rsid w:val="005D0BA0"/>
    <w:rsid w:val="005D1AFF"/>
    <w:rsid w:val="005D29C4"/>
    <w:rsid w:val="005D5594"/>
    <w:rsid w:val="005D5664"/>
    <w:rsid w:val="005D6553"/>
    <w:rsid w:val="005D752C"/>
    <w:rsid w:val="005D7651"/>
    <w:rsid w:val="005E0F6E"/>
    <w:rsid w:val="005E2A4D"/>
    <w:rsid w:val="005E2CF1"/>
    <w:rsid w:val="005E3822"/>
    <w:rsid w:val="005E460D"/>
    <w:rsid w:val="005F1A5D"/>
    <w:rsid w:val="005F2921"/>
    <w:rsid w:val="005F2A11"/>
    <w:rsid w:val="005F4C61"/>
    <w:rsid w:val="005F5069"/>
    <w:rsid w:val="005F70B9"/>
    <w:rsid w:val="005F7188"/>
    <w:rsid w:val="00600004"/>
    <w:rsid w:val="00600B94"/>
    <w:rsid w:val="006010C9"/>
    <w:rsid w:val="00601FE6"/>
    <w:rsid w:val="006027B7"/>
    <w:rsid w:val="0060511C"/>
    <w:rsid w:val="006052CE"/>
    <w:rsid w:val="00606186"/>
    <w:rsid w:val="006063FA"/>
    <w:rsid w:val="0061077F"/>
    <w:rsid w:val="00610D7A"/>
    <w:rsid w:val="0061296E"/>
    <w:rsid w:val="00612EA3"/>
    <w:rsid w:val="00613056"/>
    <w:rsid w:val="006134B5"/>
    <w:rsid w:val="006134B9"/>
    <w:rsid w:val="00614072"/>
    <w:rsid w:val="006140F3"/>
    <w:rsid w:val="0061690C"/>
    <w:rsid w:val="00617A81"/>
    <w:rsid w:val="00617E43"/>
    <w:rsid w:val="00620671"/>
    <w:rsid w:val="00624AB5"/>
    <w:rsid w:val="00626580"/>
    <w:rsid w:val="00626A93"/>
    <w:rsid w:val="006270A8"/>
    <w:rsid w:val="00630C1A"/>
    <w:rsid w:val="00631B69"/>
    <w:rsid w:val="0063521A"/>
    <w:rsid w:val="00635691"/>
    <w:rsid w:val="00641C43"/>
    <w:rsid w:val="00641EE3"/>
    <w:rsid w:val="006421CC"/>
    <w:rsid w:val="006434C9"/>
    <w:rsid w:val="006446D3"/>
    <w:rsid w:val="00645271"/>
    <w:rsid w:val="006465D4"/>
    <w:rsid w:val="00647082"/>
    <w:rsid w:val="00651899"/>
    <w:rsid w:val="00651D8C"/>
    <w:rsid w:val="00652F11"/>
    <w:rsid w:val="00653025"/>
    <w:rsid w:val="00654278"/>
    <w:rsid w:val="006542E8"/>
    <w:rsid w:val="00655577"/>
    <w:rsid w:val="00656ED8"/>
    <w:rsid w:val="00657D73"/>
    <w:rsid w:val="00661B45"/>
    <w:rsid w:val="006649CF"/>
    <w:rsid w:val="006658CB"/>
    <w:rsid w:val="00665A07"/>
    <w:rsid w:val="00667A3F"/>
    <w:rsid w:val="006705C0"/>
    <w:rsid w:val="00670BCB"/>
    <w:rsid w:val="00670E1E"/>
    <w:rsid w:val="00671897"/>
    <w:rsid w:val="0067203C"/>
    <w:rsid w:val="00673AF2"/>
    <w:rsid w:val="00674AFF"/>
    <w:rsid w:val="00675402"/>
    <w:rsid w:val="00676371"/>
    <w:rsid w:val="00677BDD"/>
    <w:rsid w:val="00680315"/>
    <w:rsid w:val="0068083E"/>
    <w:rsid w:val="00681881"/>
    <w:rsid w:val="00681B2D"/>
    <w:rsid w:val="00682E07"/>
    <w:rsid w:val="00683652"/>
    <w:rsid w:val="00686A66"/>
    <w:rsid w:val="006910D5"/>
    <w:rsid w:val="0069317B"/>
    <w:rsid w:val="00693A75"/>
    <w:rsid w:val="00695AE0"/>
    <w:rsid w:val="00696348"/>
    <w:rsid w:val="00696E9D"/>
    <w:rsid w:val="006A0D31"/>
    <w:rsid w:val="006A0FED"/>
    <w:rsid w:val="006A2E3F"/>
    <w:rsid w:val="006A3F8F"/>
    <w:rsid w:val="006A494F"/>
    <w:rsid w:val="006A58BC"/>
    <w:rsid w:val="006A7F45"/>
    <w:rsid w:val="006B0202"/>
    <w:rsid w:val="006B0A2B"/>
    <w:rsid w:val="006B1496"/>
    <w:rsid w:val="006B29BD"/>
    <w:rsid w:val="006B2D5C"/>
    <w:rsid w:val="006B2DCE"/>
    <w:rsid w:val="006B406C"/>
    <w:rsid w:val="006B7509"/>
    <w:rsid w:val="006B762A"/>
    <w:rsid w:val="006C0DEF"/>
    <w:rsid w:val="006C1451"/>
    <w:rsid w:val="006C2733"/>
    <w:rsid w:val="006C3337"/>
    <w:rsid w:val="006C3EA8"/>
    <w:rsid w:val="006C4456"/>
    <w:rsid w:val="006C4E48"/>
    <w:rsid w:val="006C5889"/>
    <w:rsid w:val="006C64DD"/>
    <w:rsid w:val="006D175C"/>
    <w:rsid w:val="006D3DD5"/>
    <w:rsid w:val="006D7F0B"/>
    <w:rsid w:val="006E1C75"/>
    <w:rsid w:val="006E3015"/>
    <w:rsid w:val="006E3635"/>
    <w:rsid w:val="006E437C"/>
    <w:rsid w:val="006E5840"/>
    <w:rsid w:val="006E7540"/>
    <w:rsid w:val="006E7984"/>
    <w:rsid w:val="006F0DAE"/>
    <w:rsid w:val="006F0E48"/>
    <w:rsid w:val="006F1D35"/>
    <w:rsid w:val="006F36A1"/>
    <w:rsid w:val="006F5C7B"/>
    <w:rsid w:val="006F6414"/>
    <w:rsid w:val="006F74AB"/>
    <w:rsid w:val="0070457B"/>
    <w:rsid w:val="00705339"/>
    <w:rsid w:val="00705A09"/>
    <w:rsid w:val="007065E7"/>
    <w:rsid w:val="00707A3E"/>
    <w:rsid w:val="00707ABA"/>
    <w:rsid w:val="00707EC9"/>
    <w:rsid w:val="00710BF8"/>
    <w:rsid w:val="00711F3E"/>
    <w:rsid w:val="0071241D"/>
    <w:rsid w:val="00715194"/>
    <w:rsid w:val="00716832"/>
    <w:rsid w:val="007171EA"/>
    <w:rsid w:val="00721E17"/>
    <w:rsid w:val="0072255F"/>
    <w:rsid w:val="00724085"/>
    <w:rsid w:val="00725CF2"/>
    <w:rsid w:val="00726DA3"/>
    <w:rsid w:val="0072725F"/>
    <w:rsid w:val="00731890"/>
    <w:rsid w:val="007334FD"/>
    <w:rsid w:val="00734B88"/>
    <w:rsid w:val="00735B3C"/>
    <w:rsid w:val="0073695B"/>
    <w:rsid w:val="007379E7"/>
    <w:rsid w:val="00737AC6"/>
    <w:rsid w:val="00741C12"/>
    <w:rsid w:val="00742FAB"/>
    <w:rsid w:val="00743845"/>
    <w:rsid w:val="007453D2"/>
    <w:rsid w:val="00746390"/>
    <w:rsid w:val="007465B4"/>
    <w:rsid w:val="0074771D"/>
    <w:rsid w:val="00751AC1"/>
    <w:rsid w:val="00752ED0"/>
    <w:rsid w:val="00753277"/>
    <w:rsid w:val="007546FE"/>
    <w:rsid w:val="00754D87"/>
    <w:rsid w:val="007561E1"/>
    <w:rsid w:val="0075765C"/>
    <w:rsid w:val="007634A7"/>
    <w:rsid w:val="00764313"/>
    <w:rsid w:val="00764B84"/>
    <w:rsid w:val="00767109"/>
    <w:rsid w:val="00767B3B"/>
    <w:rsid w:val="00770E8E"/>
    <w:rsid w:val="00774518"/>
    <w:rsid w:val="00774D74"/>
    <w:rsid w:val="0078325C"/>
    <w:rsid w:val="00784277"/>
    <w:rsid w:val="007846F0"/>
    <w:rsid w:val="00785A6A"/>
    <w:rsid w:val="00787FBF"/>
    <w:rsid w:val="00790BC6"/>
    <w:rsid w:val="0079358D"/>
    <w:rsid w:val="0079409C"/>
    <w:rsid w:val="007A007D"/>
    <w:rsid w:val="007A09E0"/>
    <w:rsid w:val="007A194C"/>
    <w:rsid w:val="007A2457"/>
    <w:rsid w:val="007A391A"/>
    <w:rsid w:val="007A3BCF"/>
    <w:rsid w:val="007A4280"/>
    <w:rsid w:val="007B193A"/>
    <w:rsid w:val="007B208B"/>
    <w:rsid w:val="007B43A2"/>
    <w:rsid w:val="007B61D8"/>
    <w:rsid w:val="007B7846"/>
    <w:rsid w:val="007C01B0"/>
    <w:rsid w:val="007C12BB"/>
    <w:rsid w:val="007C6394"/>
    <w:rsid w:val="007C69AA"/>
    <w:rsid w:val="007C6D4B"/>
    <w:rsid w:val="007C75CE"/>
    <w:rsid w:val="007C78A7"/>
    <w:rsid w:val="007D0C77"/>
    <w:rsid w:val="007D338E"/>
    <w:rsid w:val="007D4D5E"/>
    <w:rsid w:val="007D4F5D"/>
    <w:rsid w:val="007D5474"/>
    <w:rsid w:val="007D7A4D"/>
    <w:rsid w:val="007E0010"/>
    <w:rsid w:val="007E0681"/>
    <w:rsid w:val="007E0C95"/>
    <w:rsid w:val="007E0E8B"/>
    <w:rsid w:val="007E1616"/>
    <w:rsid w:val="007E1C92"/>
    <w:rsid w:val="007E31DF"/>
    <w:rsid w:val="007E35E4"/>
    <w:rsid w:val="007E4313"/>
    <w:rsid w:val="007E4317"/>
    <w:rsid w:val="007E4E28"/>
    <w:rsid w:val="007E4F17"/>
    <w:rsid w:val="007E55D0"/>
    <w:rsid w:val="007E5E5A"/>
    <w:rsid w:val="007E6AFB"/>
    <w:rsid w:val="007E6B68"/>
    <w:rsid w:val="007E762B"/>
    <w:rsid w:val="007F1209"/>
    <w:rsid w:val="007F268C"/>
    <w:rsid w:val="007F2CF8"/>
    <w:rsid w:val="007F60B6"/>
    <w:rsid w:val="007F6793"/>
    <w:rsid w:val="007F6A81"/>
    <w:rsid w:val="00801685"/>
    <w:rsid w:val="0080289B"/>
    <w:rsid w:val="00802DBC"/>
    <w:rsid w:val="00804BA4"/>
    <w:rsid w:val="00806F76"/>
    <w:rsid w:val="008079C3"/>
    <w:rsid w:val="00810630"/>
    <w:rsid w:val="008109D4"/>
    <w:rsid w:val="00811F19"/>
    <w:rsid w:val="0081457F"/>
    <w:rsid w:val="0081556A"/>
    <w:rsid w:val="00820334"/>
    <w:rsid w:val="0082159A"/>
    <w:rsid w:val="00823839"/>
    <w:rsid w:val="00824B75"/>
    <w:rsid w:val="00826EC8"/>
    <w:rsid w:val="008278F1"/>
    <w:rsid w:val="00827EAE"/>
    <w:rsid w:val="00831210"/>
    <w:rsid w:val="008318E2"/>
    <w:rsid w:val="00833D0F"/>
    <w:rsid w:val="00836936"/>
    <w:rsid w:val="00837A6A"/>
    <w:rsid w:val="00840F6A"/>
    <w:rsid w:val="00841135"/>
    <w:rsid w:val="00846FD0"/>
    <w:rsid w:val="00847293"/>
    <w:rsid w:val="00847DE8"/>
    <w:rsid w:val="0085011F"/>
    <w:rsid w:val="0085087F"/>
    <w:rsid w:val="00851326"/>
    <w:rsid w:val="00854262"/>
    <w:rsid w:val="0085670F"/>
    <w:rsid w:val="00856994"/>
    <w:rsid w:val="00860F95"/>
    <w:rsid w:val="00861AB4"/>
    <w:rsid w:val="00862945"/>
    <w:rsid w:val="00863004"/>
    <w:rsid w:val="00863EA5"/>
    <w:rsid w:val="0086588D"/>
    <w:rsid w:val="00865B5E"/>
    <w:rsid w:val="00865F02"/>
    <w:rsid w:val="008660D0"/>
    <w:rsid w:val="008661E2"/>
    <w:rsid w:val="00870E1B"/>
    <w:rsid w:val="008714F7"/>
    <w:rsid w:val="00871715"/>
    <w:rsid w:val="0087292C"/>
    <w:rsid w:val="00872D61"/>
    <w:rsid w:val="00873602"/>
    <w:rsid w:val="0087579A"/>
    <w:rsid w:val="00881758"/>
    <w:rsid w:val="00881A8C"/>
    <w:rsid w:val="0088212F"/>
    <w:rsid w:val="008852A8"/>
    <w:rsid w:val="0088616E"/>
    <w:rsid w:val="008868B2"/>
    <w:rsid w:val="008870AB"/>
    <w:rsid w:val="008909FB"/>
    <w:rsid w:val="00890C57"/>
    <w:rsid w:val="00892294"/>
    <w:rsid w:val="008936E3"/>
    <w:rsid w:val="00893DDD"/>
    <w:rsid w:val="00895171"/>
    <w:rsid w:val="0089547A"/>
    <w:rsid w:val="008A0A32"/>
    <w:rsid w:val="008A366E"/>
    <w:rsid w:val="008A4C31"/>
    <w:rsid w:val="008A57CE"/>
    <w:rsid w:val="008B0292"/>
    <w:rsid w:val="008B143A"/>
    <w:rsid w:val="008B1679"/>
    <w:rsid w:val="008B16E4"/>
    <w:rsid w:val="008B1C88"/>
    <w:rsid w:val="008B24D6"/>
    <w:rsid w:val="008B29B6"/>
    <w:rsid w:val="008B45A0"/>
    <w:rsid w:val="008B6D26"/>
    <w:rsid w:val="008B7AAD"/>
    <w:rsid w:val="008C0107"/>
    <w:rsid w:val="008C209E"/>
    <w:rsid w:val="008C310E"/>
    <w:rsid w:val="008C4138"/>
    <w:rsid w:val="008D04EF"/>
    <w:rsid w:val="008D21F7"/>
    <w:rsid w:val="008D3ABB"/>
    <w:rsid w:val="008D7199"/>
    <w:rsid w:val="008E00E1"/>
    <w:rsid w:val="008E07C2"/>
    <w:rsid w:val="008E3CF3"/>
    <w:rsid w:val="008E434B"/>
    <w:rsid w:val="008F0518"/>
    <w:rsid w:val="008F317C"/>
    <w:rsid w:val="008F36C6"/>
    <w:rsid w:val="008F51C8"/>
    <w:rsid w:val="008F6A83"/>
    <w:rsid w:val="008F7158"/>
    <w:rsid w:val="00900D21"/>
    <w:rsid w:val="00903C93"/>
    <w:rsid w:val="00905173"/>
    <w:rsid w:val="0091026D"/>
    <w:rsid w:val="0091123E"/>
    <w:rsid w:val="009120B8"/>
    <w:rsid w:val="0091293B"/>
    <w:rsid w:val="00913C5C"/>
    <w:rsid w:val="009146E0"/>
    <w:rsid w:val="00914961"/>
    <w:rsid w:val="00916032"/>
    <w:rsid w:val="009162E4"/>
    <w:rsid w:val="00917FA2"/>
    <w:rsid w:val="00920702"/>
    <w:rsid w:val="00921744"/>
    <w:rsid w:val="00921A2A"/>
    <w:rsid w:val="00923197"/>
    <w:rsid w:val="00923734"/>
    <w:rsid w:val="00924625"/>
    <w:rsid w:val="00925B44"/>
    <w:rsid w:val="0092642E"/>
    <w:rsid w:val="009313ED"/>
    <w:rsid w:val="0093166D"/>
    <w:rsid w:val="00931AD7"/>
    <w:rsid w:val="00931BF6"/>
    <w:rsid w:val="00933D3A"/>
    <w:rsid w:val="00934210"/>
    <w:rsid w:val="009350C6"/>
    <w:rsid w:val="00935622"/>
    <w:rsid w:val="009374DB"/>
    <w:rsid w:val="00941C0C"/>
    <w:rsid w:val="009423C8"/>
    <w:rsid w:val="00943A42"/>
    <w:rsid w:val="00943BBB"/>
    <w:rsid w:val="0094496A"/>
    <w:rsid w:val="009460B2"/>
    <w:rsid w:val="00946DC0"/>
    <w:rsid w:val="009514F8"/>
    <w:rsid w:val="0095345B"/>
    <w:rsid w:val="00953983"/>
    <w:rsid w:val="00954BD0"/>
    <w:rsid w:val="00954DBE"/>
    <w:rsid w:val="0095541E"/>
    <w:rsid w:val="00956CC0"/>
    <w:rsid w:val="009617C3"/>
    <w:rsid w:val="00961A7B"/>
    <w:rsid w:val="00961D98"/>
    <w:rsid w:val="00962793"/>
    <w:rsid w:val="009637A3"/>
    <w:rsid w:val="00964964"/>
    <w:rsid w:val="009659FF"/>
    <w:rsid w:val="0097059E"/>
    <w:rsid w:val="00970F19"/>
    <w:rsid w:val="00971264"/>
    <w:rsid w:val="0097326A"/>
    <w:rsid w:val="00976C0C"/>
    <w:rsid w:val="00977EEE"/>
    <w:rsid w:val="009800F5"/>
    <w:rsid w:val="00982415"/>
    <w:rsid w:val="00983EE5"/>
    <w:rsid w:val="00984327"/>
    <w:rsid w:val="0098495C"/>
    <w:rsid w:val="00984DA6"/>
    <w:rsid w:val="00985C45"/>
    <w:rsid w:val="00987028"/>
    <w:rsid w:val="0098731E"/>
    <w:rsid w:val="00987D0F"/>
    <w:rsid w:val="00990FAE"/>
    <w:rsid w:val="00991537"/>
    <w:rsid w:val="00991FFE"/>
    <w:rsid w:val="0099215D"/>
    <w:rsid w:val="0099220E"/>
    <w:rsid w:val="00992363"/>
    <w:rsid w:val="00992F4A"/>
    <w:rsid w:val="009944D3"/>
    <w:rsid w:val="0099477B"/>
    <w:rsid w:val="009963F2"/>
    <w:rsid w:val="009964B9"/>
    <w:rsid w:val="0099770C"/>
    <w:rsid w:val="009A21C5"/>
    <w:rsid w:val="009A31C4"/>
    <w:rsid w:val="009A458E"/>
    <w:rsid w:val="009A47C5"/>
    <w:rsid w:val="009A4F2A"/>
    <w:rsid w:val="009A7035"/>
    <w:rsid w:val="009A7777"/>
    <w:rsid w:val="009B0519"/>
    <w:rsid w:val="009B3227"/>
    <w:rsid w:val="009B5FB4"/>
    <w:rsid w:val="009C00AA"/>
    <w:rsid w:val="009C0439"/>
    <w:rsid w:val="009C1446"/>
    <w:rsid w:val="009C28D8"/>
    <w:rsid w:val="009C366C"/>
    <w:rsid w:val="009C4E40"/>
    <w:rsid w:val="009C5671"/>
    <w:rsid w:val="009C6F1B"/>
    <w:rsid w:val="009D1318"/>
    <w:rsid w:val="009D1348"/>
    <w:rsid w:val="009D3C3B"/>
    <w:rsid w:val="009D3D84"/>
    <w:rsid w:val="009D4092"/>
    <w:rsid w:val="009D5DB5"/>
    <w:rsid w:val="009D5F56"/>
    <w:rsid w:val="009D6425"/>
    <w:rsid w:val="009E1928"/>
    <w:rsid w:val="009E2011"/>
    <w:rsid w:val="009E21B8"/>
    <w:rsid w:val="009E3753"/>
    <w:rsid w:val="009E3B85"/>
    <w:rsid w:val="009E5E4D"/>
    <w:rsid w:val="009F1DD8"/>
    <w:rsid w:val="009F1E1D"/>
    <w:rsid w:val="009F2FDD"/>
    <w:rsid w:val="009F5A26"/>
    <w:rsid w:val="009F6608"/>
    <w:rsid w:val="009F7594"/>
    <w:rsid w:val="00A005F9"/>
    <w:rsid w:val="00A0069C"/>
    <w:rsid w:val="00A01827"/>
    <w:rsid w:val="00A01CD2"/>
    <w:rsid w:val="00A03C5A"/>
    <w:rsid w:val="00A04244"/>
    <w:rsid w:val="00A0623C"/>
    <w:rsid w:val="00A06D96"/>
    <w:rsid w:val="00A11AF6"/>
    <w:rsid w:val="00A13E4A"/>
    <w:rsid w:val="00A149EB"/>
    <w:rsid w:val="00A252FB"/>
    <w:rsid w:val="00A25527"/>
    <w:rsid w:val="00A2572E"/>
    <w:rsid w:val="00A25E73"/>
    <w:rsid w:val="00A26C61"/>
    <w:rsid w:val="00A30CF9"/>
    <w:rsid w:val="00A31ED5"/>
    <w:rsid w:val="00A32242"/>
    <w:rsid w:val="00A33A78"/>
    <w:rsid w:val="00A33BD6"/>
    <w:rsid w:val="00A33D37"/>
    <w:rsid w:val="00A365BF"/>
    <w:rsid w:val="00A36612"/>
    <w:rsid w:val="00A36885"/>
    <w:rsid w:val="00A37C6B"/>
    <w:rsid w:val="00A4001E"/>
    <w:rsid w:val="00A4050C"/>
    <w:rsid w:val="00A41FDE"/>
    <w:rsid w:val="00A44C11"/>
    <w:rsid w:val="00A461D5"/>
    <w:rsid w:val="00A534F0"/>
    <w:rsid w:val="00A56624"/>
    <w:rsid w:val="00A57888"/>
    <w:rsid w:val="00A600C6"/>
    <w:rsid w:val="00A605A2"/>
    <w:rsid w:val="00A606C4"/>
    <w:rsid w:val="00A612DD"/>
    <w:rsid w:val="00A61573"/>
    <w:rsid w:val="00A62A67"/>
    <w:rsid w:val="00A65447"/>
    <w:rsid w:val="00A65550"/>
    <w:rsid w:val="00A65CA5"/>
    <w:rsid w:val="00A6709F"/>
    <w:rsid w:val="00A67ABC"/>
    <w:rsid w:val="00A7069F"/>
    <w:rsid w:val="00A70AC3"/>
    <w:rsid w:val="00A713B3"/>
    <w:rsid w:val="00A716CB"/>
    <w:rsid w:val="00A71937"/>
    <w:rsid w:val="00A71C2A"/>
    <w:rsid w:val="00A72112"/>
    <w:rsid w:val="00A747E8"/>
    <w:rsid w:val="00A75EAD"/>
    <w:rsid w:val="00A772EF"/>
    <w:rsid w:val="00A82285"/>
    <w:rsid w:val="00A830D0"/>
    <w:rsid w:val="00A83BE2"/>
    <w:rsid w:val="00A84A18"/>
    <w:rsid w:val="00A87156"/>
    <w:rsid w:val="00A92208"/>
    <w:rsid w:val="00A928AC"/>
    <w:rsid w:val="00A95E18"/>
    <w:rsid w:val="00A96377"/>
    <w:rsid w:val="00A969A9"/>
    <w:rsid w:val="00AA0916"/>
    <w:rsid w:val="00AA1A04"/>
    <w:rsid w:val="00AA27BE"/>
    <w:rsid w:val="00AA48A3"/>
    <w:rsid w:val="00AA5465"/>
    <w:rsid w:val="00AA5630"/>
    <w:rsid w:val="00AA6488"/>
    <w:rsid w:val="00AA6BF5"/>
    <w:rsid w:val="00AA769C"/>
    <w:rsid w:val="00AB00F7"/>
    <w:rsid w:val="00AB2566"/>
    <w:rsid w:val="00AB31E4"/>
    <w:rsid w:val="00AB47BF"/>
    <w:rsid w:val="00AB55EF"/>
    <w:rsid w:val="00AB593A"/>
    <w:rsid w:val="00AB6AF1"/>
    <w:rsid w:val="00AB6BA5"/>
    <w:rsid w:val="00AB6F68"/>
    <w:rsid w:val="00AC2C52"/>
    <w:rsid w:val="00AC38ED"/>
    <w:rsid w:val="00AC4C1D"/>
    <w:rsid w:val="00AC5314"/>
    <w:rsid w:val="00AC7D33"/>
    <w:rsid w:val="00AD02CE"/>
    <w:rsid w:val="00AD0A61"/>
    <w:rsid w:val="00AD2690"/>
    <w:rsid w:val="00AD2972"/>
    <w:rsid w:val="00AD2B4E"/>
    <w:rsid w:val="00AD709F"/>
    <w:rsid w:val="00AD7FCE"/>
    <w:rsid w:val="00AE369F"/>
    <w:rsid w:val="00AE4FAB"/>
    <w:rsid w:val="00AE55B2"/>
    <w:rsid w:val="00AE731B"/>
    <w:rsid w:val="00AE78C3"/>
    <w:rsid w:val="00AF0374"/>
    <w:rsid w:val="00AF33A8"/>
    <w:rsid w:val="00AF59F9"/>
    <w:rsid w:val="00AF6570"/>
    <w:rsid w:val="00AF6DAA"/>
    <w:rsid w:val="00B01F1F"/>
    <w:rsid w:val="00B02066"/>
    <w:rsid w:val="00B03104"/>
    <w:rsid w:val="00B03375"/>
    <w:rsid w:val="00B05196"/>
    <w:rsid w:val="00B05602"/>
    <w:rsid w:val="00B05C60"/>
    <w:rsid w:val="00B05D79"/>
    <w:rsid w:val="00B061D6"/>
    <w:rsid w:val="00B075EA"/>
    <w:rsid w:val="00B10A1C"/>
    <w:rsid w:val="00B11548"/>
    <w:rsid w:val="00B13E18"/>
    <w:rsid w:val="00B15482"/>
    <w:rsid w:val="00B17999"/>
    <w:rsid w:val="00B23FC1"/>
    <w:rsid w:val="00B26C37"/>
    <w:rsid w:val="00B27146"/>
    <w:rsid w:val="00B276EF"/>
    <w:rsid w:val="00B27DDD"/>
    <w:rsid w:val="00B27EC6"/>
    <w:rsid w:val="00B30DD8"/>
    <w:rsid w:val="00B36241"/>
    <w:rsid w:val="00B3754F"/>
    <w:rsid w:val="00B40965"/>
    <w:rsid w:val="00B45E63"/>
    <w:rsid w:val="00B46BC2"/>
    <w:rsid w:val="00B47233"/>
    <w:rsid w:val="00B4733A"/>
    <w:rsid w:val="00B47954"/>
    <w:rsid w:val="00B519B7"/>
    <w:rsid w:val="00B56EEA"/>
    <w:rsid w:val="00B610A4"/>
    <w:rsid w:val="00B615CF"/>
    <w:rsid w:val="00B66E2A"/>
    <w:rsid w:val="00B706F6"/>
    <w:rsid w:val="00B71B36"/>
    <w:rsid w:val="00B723A6"/>
    <w:rsid w:val="00B77351"/>
    <w:rsid w:val="00B800AD"/>
    <w:rsid w:val="00B807F1"/>
    <w:rsid w:val="00B8216D"/>
    <w:rsid w:val="00B82A8A"/>
    <w:rsid w:val="00B82B01"/>
    <w:rsid w:val="00B83FCD"/>
    <w:rsid w:val="00B86327"/>
    <w:rsid w:val="00B87E4D"/>
    <w:rsid w:val="00B90F99"/>
    <w:rsid w:val="00B938F3"/>
    <w:rsid w:val="00B93E1D"/>
    <w:rsid w:val="00B93F93"/>
    <w:rsid w:val="00B9766D"/>
    <w:rsid w:val="00BA09E1"/>
    <w:rsid w:val="00BA0A81"/>
    <w:rsid w:val="00BA0ED1"/>
    <w:rsid w:val="00BA1882"/>
    <w:rsid w:val="00BA2DEA"/>
    <w:rsid w:val="00BA2EDD"/>
    <w:rsid w:val="00BA42DB"/>
    <w:rsid w:val="00BA58A5"/>
    <w:rsid w:val="00BA6CFC"/>
    <w:rsid w:val="00BA722F"/>
    <w:rsid w:val="00BA7479"/>
    <w:rsid w:val="00BB17A8"/>
    <w:rsid w:val="00BB2DD9"/>
    <w:rsid w:val="00BB3E43"/>
    <w:rsid w:val="00BB4653"/>
    <w:rsid w:val="00BB54B9"/>
    <w:rsid w:val="00BB5F5F"/>
    <w:rsid w:val="00BB695D"/>
    <w:rsid w:val="00BB741D"/>
    <w:rsid w:val="00BB7E4A"/>
    <w:rsid w:val="00BC0DCD"/>
    <w:rsid w:val="00BC1C4B"/>
    <w:rsid w:val="00BC28AF"/>
    <w:rsid w:val="00BC4772"/>
    <w:rsid w:val="00BC5142"/>
    <w:rsid w:val="00BC55B7"/>
    <w:rsid w:val="00BC5E5F"/>
    <w:rsid w:val="00BC7303"/>
    <w:rsid w:val="00BD2436"/>
    <w:rsid w:val="00BD33D2"/>
    <w:rsid w:val="00BD3C70"/>
    <w:rsid w:val="00BD411F"/>
    <w:rsid w:val="00BD5295"/>
    <w:rsid w:val="00BD52F4"/>
    <w:rsid w:val="00BD5C7E"/>
    <w:rsid w:val="00BD6164"/>
    <w:rsid w:val="00BD64E4"/>
    <w:rsid w:val="00BD6A30"/>
    <w:rsid w:val="00BD6AE3"/>
    <w:rsid w:val="00BD7D0D"/>
    <w:rsid w:val="00BD7E0C"/>
    <w:rsid w:val="00BE1B6D"/>
    <w:rsid w:val="00BE2F9C"/>
    <w:rsid w:val="00BE311A"/>
    <w:rsid w:val="00BE3C2F"/>
    <w:rsid w:val="00BF079C"/>
    <w:rsid w:val="00BF1C78"/>
    <w:rsid w:val="00BF55A9"/>
    <w:rsid w:val="00BF65E3"/>
    <w:rsid w:val="00BF6A6C"/>
    <w:rsid w:val="00BF7269"/>
    <w:rsid w:val="00C000B4"/>
    <w:rsid w:val="00C003B2"/>
    <w:rsid w:val="00C00A2D"/>
    <w:rsid w:val="00C01093"/>
    <w:rsid w:val="00C0116B"/>
    <w:rsid w:val="00C01EEC"/>
    <w:rsid w:val="00C050A6"/>
    <w:rsid w:val="00C05DAD"/>
    <w:rsid w:val="00C0711E"/>
    <w:rsid w:val="00C1309E"/>
    <w:rsid w:val="00C155FE"/>
    <w:rsid w:val="00C2142D"/>
    <w:rsid w:val="00C217AE"/>
    <w:rsid w:val="00C22292"/>
    <w:rsid w:val="00C2281D"/>
    <w:rsid w:val="00C22826"/>
    <w:rsid w:val="00C23AB7"/>
    <w:rsid w:val="00C24246"/>
    <w:rsid w:val="00C25DEF"/>
    <w:rsid w:val="00C25FB2"/>
    <w:rsid w:val="00C26CF5"/>
    <w:rsid w:val="00C32CED"/>
    <w:rsid w:val="00C34E99"/>
    <w:rsid w:val="00C3520B"/>
    <w:rsid w:val="00C37ECC"/>
    <w:rsid w:val="00C4018A"/>
    <w:rsid w:val="00C4052D"/>
    <w:rsid w:val="00C40B92"/>
    <w:rsid w:val="00C40E0B"/>
    <w:rsid w:val="00C430FA"/>
    <w:rsid w:val="00C4323E"/>
    <w:rsid w:val="00C43A6D"/>
    <w:rsid w:val="00C44689"/>
    <w:rsid w:val="00C46A14"/>
    <w:rsid w:val="00C5105B"/>
    <w:rsid w:val="00C52DFF"/>
    <w:rsid w:val="00C5412F"/>
    <w:rsid w:val="00C5569E"/>
    <w:rsid w:val="00C563CC"/>
    <w:rsid w:val="00C60388"/>
    <w:rsid w:val="00C610C7"/>
    <w:rsid w:val="00C643B1"/>
    <w:rsid w:val="00C647AD"/>
    <w:rsid w:val="00C707AF"/>
    <w:rsid w:val="00C71108"/>
    <w:rsid w:val="00C7195D"/>
    <w:rsid w:val="00C72384"/>
    <w:rsid w:val="00C73C82"/>
    <w:rsid w:val="00C73E49"/>
    <w:rsid w:val="00C74C66"/>
    <w:rsid w:val="00C75409"/>
    <w:rsid w:val="00C75D9C"/>
    <w:rsid w:val="00C770F3"/>
    <w:rsid w:val="00C775B7"/>
    <w:rsid w:val="00C77D39"/>
    <w:rsid w:val="00C805F4"/>
    <w:rsid w:val="00C81E5B"/>
    <w:rsid w:val="00C83A65"/>
    <w:rsid w:val="00C86885"/>
    <w:rsid w:val="00C873AF"/>
    <w:rsid w:val="00C87A3B"/>
    <w:rsid w:val="00C904D8"/>
    <w:rsid w:val="00C905E6"/>
    <w:rsid w:val="00C92E81"/>
    <w:rsid w:val="00C93CDD"/>
    <w:rsid w:val="00C94613"/>
    <w:rsid w:val="00C94C7C"/>
    <w:rsid w:val="00C96CCD"/>
    <w:rsid w:val="00CA0C20"/>
    <w:rsid w:val="00CA2265"/>
    <w:rsid w:val="00CA61C7"/>
    <w:rsid w:val="00CA70F9"/>
    <w:rsid w:val="00CB2BEE"/>
    <w:rsid w:val="00CB368E"/>
    <w:rsid w:val="00CB3BF0"/>
    <w:rsid w:val="00CB3E01"/>
    <w:rsid w:val="00CB4214"/>
    <w:rsid w:val="00CB46D4"/>
    <w:rsid w:val="00CB60E3"/>
    <w:rsid w:val="00CB63DC"/>
    <w:rsid w:val="00CB7A7D"/>
    <w:rsid w:val="00CC12B3"/>
    <w:rsid w:val="00CC4CE3"/>
    <w:rsid w:val="00CC5947"/>
    <w:rsid w:val="00CC6830"/>
    <w:rsid w:val="00CC7796"/>
    <w:rsid w:val="00CD4C73"/>
    <w:rsid w:val="00CD5040"/>
    <w:rsid w:val="00CD5365"/>
    <w:rsid w:val="00CD61A7"/>
    <w:rsid w:val="00CD757D"/>
    <w:rsid w:val="00CE2242"/>
    <w:rsid w:val="00CE404E"/>
    <w:rsid w:val="00CE40F7"/>
    <w:rsid w:val="00CE6A90"/>
    <w:rsid w:val="00CE7151"/>
    <w:rsid w:val="00CF09E6"/>
    <w:rsid w:val="00CF09F6"/>
    <w:rsid w:val="00CF11DE"/>
    <w:rsid w:val="00CF27C8"/>
    <w:rsid w:val="00CF3A05"/>
    <w:rsid w:val="00CF4346"/>
    <w:rsid w:val="00CF7A44"/>
    <w:rsid w:val="00D009BE"/>
    <w:rsid w:val="00D04684"/>
    <w:rsid w:val="00D04982"/>
    <w:rsid w:val="00D049DE"/>
    <w:rsid w:val="00D103D0"/>
    <w:rsid w:val="00D14F91"/>
    <w:rsid w:val="00D16417"/>
    <w:rsid w:val="00D17331"/>
    <w:rsid w:val="00D17C4A"/>
    <w:rsid w:val="00D20002"/>
    <w:rsid w:val="00D200FE"/>
    <w:rsid w:val="00D2064B"/>
    <w:rsid w:val="00D21DFB"/>
    <w:rsid w:val="00D226E3"/>
    <w:rsid w:val="00D230F6"/>
    <w:rsid w:val="00D2323D"/>
    <w:rsid w:val="00D2342F"/>
    <w:rsid w:val="00D2451E"/>
    <w:rsid w:val="00D26D92"/>
    <w:rsid w:val="00D30F63"/>
    <w:rsid w:val="00D32922"/>
    <w:rsid w:val="00D32D74"/>
    <w:rsid w:val="00D3339E"/>
    <w:rsid w:val="00D33822"/>
    <w:rsid w:val="00D34F03"/>
    <w:rsid w:val="00D375C0"/>
    <w:rsid w:val="00D417C5"/>
    <w:rsid w:val="00D43376"/>
    <w:rsid w:val="00D434AF"/>
    <w:rsid w:val="00D43EE2"/>
    <w:rsid w:val="00D447A9"/>
    <w:rsid w:val="00D47EEA"/>
    <w:rsid w:val="00D52722"/>
    <w:rsid w:val="00D52995"/>
    <w:rsid w:val="00D52B36"/>
    <w:rsid w:val="00D52CD4"/>
    <w:rsid w:val="00D5404C"/>
    <w:rsid w:val="00D548C6"/>
    <w:rsid w:val="00D56E5C"/>
    <w:rsid w:val="00D606F0"/>
    <w:rsid w:val="00D61A3F"/>
    <w:rsid w:val="00D64554"/>
    <w:rsid w:val="00D64F88"/>
    <w:rsid w:val="00D66563"/>
    <w:rsid w:val="00D66938"/>
    <w:rsid w:val="00D67345"/>
    <w:rsid w:val="00D67BDF"/>
    <w:rsid w:val="00D67D02"/>
    <w:rsid w:val="00D7037D"/>
    <w:rsid w:val="00D70A3E"/>
    <w:rsid w:val="00D72580"/>
    <w:rsid w:val="00D72F30"/>
    <w:rsid w:val="00D76F7E"/>
    <w:rsid w:val="00D77542"/>
    <w:rsid w:val="00D80153"/>
    <w:rsid w:val="00D84ED9"/>
    <w:rsid w:val="00D85060"/>
    <w:rsid w:val="00D86674"/>
    <w:rsid w:val="00D87492"/>
    <w:rsid w:val="00D8797D"/>
    <w:rsid w:val="00D87CA0"/>
    <w:rsid w:val="00D9012D"/>
    <w:rsid w:val="00D90A0D"/>
    <w:rsid w:val="00D9124E"/>
    <w:rsid w:val="00D91A6C"/>
    <w:rsid w:val="00D95645"/>
    <w:rsid w:val="00D96D8E"/>
    <w:rsid w:val="00DA0E03"/>
    <w:rsid w:val="00DA1D17"/>
    <w:rsid w:val="00DA3010"/>
    <w:rsid w:val="00DA35CC"/>
    <w:rsid w:val="00DA43CE"/>
    <w:rsid w:val="00DA47E1"/>
    <w:rsid w:val="00DB0E5F"/>
    <w:rsid w:val="00DB18F2"/>
    <w:rsid w:val="00DB4916"/>
    <w:rsid w:val="00DB4D6F"/>
    <w:rsid w:val="00DB5F55"/>
    <w:rsid w:val="00DC1828"/>
    <w:rsid w:val="00DC2292"/>
    <w:rsid w:val="00DC30D6"/>
    <w:rsid w:val="00DC30F8"/>
    <w:rsid w:val="00DC3AAE"/>
    <w:rsid w:val="00DC4AA6"/>
    <w:rsid w:val="00DC61BC"/>
    <w:rsid w:val="00DC6F29"/>
    <w:rsid w:val="00DC7E4F"/>
    <w:rsid w:val="00DD0273"/>
    <w:rsid w:val="00DD0CE0"/>
    <w:rsid w:val="00DD1F50"/>
    <w:rsid w:val="00DD2A0D"/>
    <w:rsid w:val="00DD64F7"/>
    <w:rsid w:val="00DD75A1"/>
    <w:rsid w:val="00DE13C1"/>
    <w:rsid w:val="00DE20CE"/>
    <w:rsid w:val="00DE2410"/>
    <w:rsid w:val="00DE298E"/>
    <w:rsid w:val="00DE2A2C"/>
    <w:rsid w:val="00DE5C8A"/>
    <w:rsid w:val="00DF03E0"/>
    <w:rsid w:val="00DF0C5A"/>
    <w:rsid w:val="00DF2A45"/>
    <w:rsid w:val="00DF639C"/>
    <w:rsid w:val="00E03FE4"/>
    <w:rsid w:val="00E040E3"/>
    <w:rsid w:val="00E04E60"/>
    <w:rsid w:val="00E06059"/>
    <w:rsid w:val="00E07880"/>
    <w:rsid w:val="00E11AE0"/>
    <w:rsid w:val="00E11F7B"/>
    <w:rsid w:val="00E13F2C"/>
    <w:rsid w:val="00E17322"/>
    <w:rsid w:val="00E205EC"/>
    <w:rsid w:val="00E21428"/>
    <w:rsid w:val="00E2355A"/>
    <w:rsid w:val="00E23746"/>
    <w:rsid w:val="00E23910"/>
    <w:rsid w:val="00E239E7"/>
    <w:rsid w:val="00E23B96"/>
    <w:rsid w:val="00E25DE3"/>
    <w:rsid w:val="00E25FAF"/>
    <w:rsid w:val="00E26369"/>
    <w:rsid w:val="00E32341"/>
    <w:rsid w:val="00E332DD"/>
    <w:rsid w:val="00E356B9"/>
    <w:rsid w:val="00E37243"/>
    <w:rsid w:val="00E37BD0"/>
    <w:rsid w:val="00E40398"/>
    <w:rsid w:val="00E40AE2"/>
    <w:rsid w:val="00E40DDA"/>
    <w:rsid w:val="00E4174C"/>
    <w:rsid w:val="00E41C5F"/>
    <w:rsid w:val="00E42722"/>
    <w:rsid w:val="00E43D48"/>
    <w:rsid w:val="00E4431B"/>
    <w:rsid w:val="00E446E6"/>
    <w:rsid w:val="00E44D47"/>
    <w:rsid w:val="00E4598C"/>
    <w:rsid w:val="00E45EF5"/>
    <w:rsid w:val="00E461FC"/>
    <w:rsid w:val="00E46EC9"/>
    <w:rsid w:val="00E473DE"/>
    <w:rsid w:val="00E5037D"/>
    <w:rsid w:val="00E50643"/>
    <w:rsid w:val="00E51564"/>
    <w:rsid w:val="00E521C2"/>
    <w:rsid w:val="00E52E6E"/>
    <w:rsid w:val="00E546BF"/>
    <w:rsid w:val="00E5545E"/>
    <w:rsid w:val="00E55B1B"/>
    <w:rsid w:val="00E56227"/>
    <w:rsid w:val="00E5633C"/>
    <w:rsid w:val="00E56D0B"/>
    <w:rsid w:val="00E61ED5"/>
    <w:rsid w:val="00E62DEF"/>
    <w:rsid w:val="00E63D68"/>
    <w:rsid w:val="00E648D2"/>
    <w:rsid w:val="00E65747"/>
    <w:rsid w:val="00E66615"/>
    <w:rsid w:val="00E67524"/>
    <w:rsid w:val="00E67980"/>
    <w:rsid w:val="00E70B03"/>
    <w:rsid w:val="00E71C72"/>
    <w:rsid w:val="00E71C8D"/>
    <w:rsid w:val="00E71D24"/>
    <w:rsid w:val="00E72017"/>
    <w:rsid w:val="00E7216E"/>
    <w:rsid w:val="00E7370F"/>
    <w:rsid w:val="00E73AA7"/>
    <w:rsid w:val="00E762E6"/>
    <w:rsid w:val="00E805EA"/>
    <w:rsid w:val="00E82D3E"/>
    <w:rsid w:val="00E84B40"/>
    <w:rsid w:val="00E86E72"/>
    <w:rsid w:val="00E870DD"/>
    <w:rsid w:val="00E8792B"/>
    <w:rsid w:val="00E90319"/>
    <w:rsid w:val="00E92548"/>
    <w:rsid w:val="00E95769"/>
    <w:rsid w:val="00EA0374"/>
    <w:rsid w:val="00EA0578"/>
    <w:rsid w:val="00EA4BF0"/>
    <w:rsid w:val="00EA7ABC"/>
    <w:rsid w:val="00EB29C3"/>
    <w:rsid w:val="00EB30BC"/>
    <w:rsid w:val="00EB339C"/>
    <w:rsid w:val="00EB5831"/>
    <w:rsid w:val="00EB58FB"/>
    <w:rsid w:val="00EB6A36"/>
    <w:rsid w:val="00EC00F2"/>
    <w:rsid w:val="00EC1932"/>
    <w:rsid w:val="00EC243F"/>
    <w:rsid w:val="00EC2527"/>
    <w:rsid w:val="00EC2A06"/>
    <w:rsid w:val="00EC5E57"/>
    <w:rsid w:val="00EC774D"/>
    <w:rsid w:val="00ED03BB"/>
    <w:rsid w:val="00ED03CC"/>
    <w:rsid w:val="00ED0599"/>
    <w:rsid w:val="00ED412A"/>
    <w:rsid w:val="00ED5783"/>
    <w:rsid w:val="00ED59E8"/>
    <w:rsid w:val="00ED6254"/>
    <w:rsid w:val="00ED693C"/>
    <w:rsid w:val="00ED7F18"/>
    <w:rsid w:val="00EE1073"/>
    <w:rsid w:val="00EE11D6"/>
    <w:rsid w:val="00EE1390"/>
    <w:rsid w:val="00EE1B94"/>
    <w:rsid w:val="00EE1D6C"/>
    <w:rsid w:val="00EE30DD"/>
    <w:rsid w:val="00EE6A17"/>
    <w:rsid w:val="00EE7B5E"/>
    <w:rsid w:val="00EF0CF2"/>
    <w:rsid w:val="00EF1A32"/>
    <w:rsid w:val="00EF291B"/>
    <w:rsid w:val="00EF2F90"/>
    <w:rsid w:val="00EF3E0A"/>
    <w:rsid w:val="00EF4358"/>
    <w:rsid w:val="00EF4C36"/>
    <w:rsid w:val="00EF55FC"/>
    <w:rsid w:val="00EF7C04"/>
    <w:rsid w:val="00F00B17"/>
    <w:rsid w:val="00F00F3B"/>
    <w:rsid w:val="00F017A4"/>
    <w:rsid w:val="00F01BF2"/>
    <w:rsid w:val="00F02098"/>
    <w:rsid w:val="00F02780"/>
    <w:rsid w:val="00F0324C"/>
    <w:rsid w:val="00F04FB4"/>
    <w:rsid w:val="00F05760"/>
    <w:rsid w:val="00F06A0C"/>
    <w:rsid w:val="00F13718"/>
    <w:rsid w:val="00F14CD0"/>
    <w:rsid w:val="00F153A4"/>
    <w:rsid w:val="00F161A8"/>
    <w:rsid w:val="00F17A62"/>
    <w:rsid w:val="00F21291"/>
    <w:rsid w:val="00F22BBC"/>
    <w:rsid w:val="00F23B82"/>
    <w:rsid w:val="00F23BF9"/>
    <w:rsid w:val="00F23DEC"/>
    <w:rsid w:val="00F25454"/>
    <w:rsid w:val="00F2582B"/>
    <w:rsid w:val="00F265BD"/>
    <w:rsid w:val="00F300F3"/>
    <w:rsid w:val="00F31A6D"/>
    <w:rsid w:val="00F31C01"/>
    <w:rsid w:val="00F33016"/>
    <w:rsid w:val="00F3489D"/>
    <w:rsid w:val="00F367A0"/>
    <w:rsid w:val="00F36B4D"/>
    <w:rsid w:val="00F36BD6"/>
    <w:rsid w:val="00F36D8D"/>
    <w:rsid w:val="00F43129"/>
    <w:rsid w:val="00F50BF0"/>
    <w:rsid w:val="00F52A80"/>
    <w:rsid w:val="00F533B9"/>
    <w:rsid w:val="00F53DAA"/>
    <w:rsid w:val="00F54AA0"/>
    <w:rsid w:val="00F562D8"/>
    <w:rsid w:val="00F56510"/>
    <w:rsid w:val="00F571AA"/>
    <w:rsid w:val="00F57EB1"/>
    <w:rsid w:val="00F60F37"/>
    <w:rsid w:val="00F61398"/>
    <w:rsid w:val="00F632BA"/>
    <w:rsid w:val="00F64993"/>
    <w:rsid w:val="00F64CE2"/>
    <w:rsid w:val="00F70387"/>
    <w:rsid w:val="00F70E54"/>
    <w:rsid w:val="00F733A6"/>
    <w:rsid w:val="00F74083"/>
    <w:rsid w:val="00F74521"/>
    <w:rsid w:val="00F749A5"/>
    <w:rsid w:val="00F7556F"/>
    <w:rsid w:val="00F75854"/>
    <w:rsid w:val="00F75F34"/>
    <w:rsid w:val="00F7675D"/>
    <w:rsid w:val="00F769E2"/>
    <w:rsid w:val="00F77C75"/>
    <w:rsid w:val="00F77F0B"/>
    <w:rsid w:val="00F80C5A"/>
    <w:rsid w:val="00F81A5B"/>
    <w:rsid w:val="00F82B53"/>
    <w:rsid w:val="00F83B46"/>
    <w:rsid w:val="00F8566E"/>
    <w:rsid w:val="00F8628A"/>
    <w:rsid w:val="00F900A4"/>
    <w:rsid w:val="00F90B55"/>
    <w:rsid w:val="00F918BF"/>
    <w:rsid w:val="00F94008"/>
    <w:rsid w:val="00F972FE"/>
    <w:rsid w:val="00F97AB7"/>
    <w:rsid w:val="00FA10C2"/>
    <w:rsid w:val="00FA1F22"/>
    <w:rsid w:val="00FA3D25"/>
    <w:rsid w:val="00FA5621"/>
    <w:rsid w:val="00FA6711"/>
    <w:rsid w:val="00FA71F5"/>
    <w:rsid w:val="00FB1274"/>
    <w:rsid w:val="00FB2706"/>
    <w:rsid w:val="00FB3D05"/>
    <w:rsid w:val="00FB411A"/>
    <w:rsid w:val="00FC0482"/>
    <w:rsid w:val="00FC110A"/>
    <w:rsid w:val="00FC1EF0"/>
    <w:rsid w:val="00FC4613"/>
    <w:rsid w:val="00FC6D75"/>
    <w:rsid w:val="00FC6F66"/>
    <w:rsid w:val="00FC770A"/>
    <w:rsid w:val="00FC7D34"/>
    <w:rsid w:val="00FC7EC1"/>
    <w:rsid w:val="00FD0007"/>
    <w:rsid w:val="00FD1BC5"/>
    <w:rsid w:val="00FD2247"/>
    <w:rsid w:val="00FD3995"/>
    <w:rsid w:val="00FD6631"/>
    <w:rsid w:val="00FD7B91"/>
    <w:rsid w:val="00FE256E"/>
    <w:rsid w:val="00FE274A"/>
    <w:rsid w:val="00FE358F"/>
    <w:rsid w:val="00FE46C6"/>
    <w:rsid w:val="00FE544C"/>
    <w:rsid w:val="00FF0FED"/>
    <w:rsid w:val="00FF1430"/>
    <w:rsid w:val="00FF1AC0"/>
    <w:rsid w:val="00FF43CD"/>
    <w:rsid w:val="00FF5434"/>
    <w:rsid w:val="00FF59E1"/>
    <w:rsid w:val="00FF6117"/>
    <w:rsid w:val="00FF625F"/>
    <w:rsid w:val="00FF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8073AE2-4CBE-436A-806C-E74E2D76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A65550"/>
    <w:rPr>
      <w:rFonts w:ascii="Arial" w:hAnsi="Arial"/>
      <w:szCs w:val="24"/>
    </w:rPr>
  </w:style>
  <w:style w:type="paragraph" w:styleId="Heading1">
    <w:name w:val="heading 1"/>
    <w:basedOn w:val="Normal"/>
    <w:next w:val="Normal"/>
    <w:semiHidden/>
    <w:qFormat/>
    <w:locked/>
    <w:rsid w:val="001448C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1448C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1448C8"/>
    <w:pPr>
      <w:keepNext/>
      <w:spacing w:before="240" w:after="60"/>
      <w:outlineLvl w:val="2"/>
    </w:pPr>
    <w:rPr>
      <w:rFonts w:cs="Arial"/>
      <w:b/>
      <w:bCs/>
      <w:sz w:val="26"/>
      <w:szCs w:val="26"/>
    </w:rPr>
  </w:style>
  <w:style w:type="paragraph" w:styleId="Heading4">
    <w:name w:val="heading 4"/>
    <w:basedOn w:val="Normal"/>
    <w:next w:val="Normal"/>
    <w:semiHidden/>
    <w:qFormat/>
    <w:locked/>
    <w:rsid w:val="001448C8"/>
    <w:pPr>
      <w:keepNext/>
      <w:spacing w:before="240" w:after="60"/>
      <w:outlineLvl w:val="3"/>
    </w:pPr>
    <w:rPr>
      <w:b/>
      <w:bCs/>
      <w:sz w:val="28"/>
      <w:szCs w:val="28"/>
    </w:rPr>
  </w:style>
  <w:style w:type="paragraph" w:styleId="Heading5">
    <w:name w:val="heading 5"/>
    <w:basedOn w:val="Normal"/>
    <w:next w:val="Normal"/>
    <w:semiHidden/>
    <w:qFormat/>
    <w:locked/>
    <w:rsid w:val="001448C8"/>
    <w:pPr>
      <w:spacing w:before="240" w:after="60"/>
      <w:outlineLvl w:val="4"/>
    </w:pPr>
    <w:rPr>
      <w:b/>
      <w:bCs/>
      <w:i/>
      <w:iCs/>
      <w:sz w:val="26"/>
      <w:szCs w:val="26"/>
    </w:rPr>
  </w:style>
  <w:style w:type="paragraph" w:styleId="Heading6">
    <w:name w:val="heading 6"/>
    <w:basedOn w:val="Normal"/>
    <w:next w:val="Normal"/>
    <w:semiHidden/>
    <w:qFormat/>
    <w:locked/>
    <w:rsid w:val="001448C8"/>
    <w:pPr>
      <w:spacing w:before="240" w:after="60"/>
      <w:outlineLvl w:val="5"/>
    </w:pPr>
    <w:rPr>
      <w:b/>
      <w:bCs/>
      <w:sz w:val="22"/>
      <w:szCs w:val="22"/>
    </w:rPr>
  </w:style>
  <w:style w:type="paragraph" w:styleId="Heading7">
    <w:name w:val="heading 7"/>
    <w:basedOn w:val="Normal"/>
    <w:next w:val="Normal"/>
    <w:semiHidden/>
    <w:qFormat/>
    <w:locked/>
    <w:rsid w:val="001448C8"/>
    <w:pPr>
      <w:spacing w:before="240" w:after="60"/>
      <w:outlineLvl w:val="6"/>
    </w:pPr>
  </w:style>
  <w:style w:type="paragraph" w:styleId="Heading8">
    <w:name w:val="heading 8"/>
    <w:basedOn w:val="Normal"/>
    <w:next w:val="Normal"/>
    <w:semiHidden/>
    <w:qFormat/>
    <w:locked/>
    <w:rsid w:val="001448C8"/>
    <w:pPr>
      <w:spacing w:before="240" w:after="60"/>
      <w:outlineLvl w:val="7"/>
    </w:pPr>
    <w:rPr>
      <w:i/>
      <w:iCs/>
    </w:rPr>
  </w:style>
  <w:style w:type="paragraph" w:styleId="Heading9">
    <w:name w:val="heading 9"/>
    <w:basedOn w:val="Normal"/>
    <w:next w:val="Normal"/>
    <w:semiHidden/>
    <w:qFormat/>
    <w:locked/>
    <w:rsid w:val="001448C8"/>
    <w:pPr>
      <w:spacing w:before="240" w:after="60"/>
      <w:outlineLvl w:val="8"/>
    </w:pPr>
    <w:rPr>
      <w:rFonts w:cs="Arial"/>
      <w:sz w:val="22"/>
      <w:szCs w:val="22"/>
    </w:rPr>
  </w:style>
  <w:style w:type="character" w:default="1" w:styleId="DefaultParagraphFont">
    <w:name w:val="Default Paragraph Font"/>
    <w:uiPriority w:val="1"/>
    <w:semiHidden/>
    <w:unhideWhenUsed/>
    <w:rsid w:val="00A655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550"/>
  </w:style>
  <w:style w:type="paragraph" w:customStyle="1" w:styleId="QPPBodytext">
    <w:name w:val="QPP Body text"/>
    <w:basedOn w:val="Normal"/>
    <w:link w:val="QPPBodytextChar"/>
    <w:rsid w:val="00A65550"/>
    <w:pPr>
      <w:autoSpaceDE w:val="0"/>
      <w:autoSpaceDN w:val="0"/>
      <w:adjustRightInd w:val="0"/>
    </w:pPr>
    <w:rPr>
      <w:rFonts w:cs="Arial"/>
      <w:color w:val="000000"/>
      <w:szCs w:val="20"/>
    </w:rPr>
  </w:style>
  <w:style w:type="character" w:customStyle="1" w:styleId="QPPBodytextChar">
    <w:name w:val="QPP Body text Char"/>
    <w:link w:val="QPPBodytext"/>
    <w:rsid w:val="001448C8"/>
    <w:rPr>
      <w:rFonts w:ascii="Arial" w:hAnsi="Arial" w:cs="Arial"/>
      <w:color w:val="000000"/>
    </w:rPr>
  </w:style>
  <w:style w:type="table" w:styleId="TableGrid">
    <w:name w:val="Table Grid"/>
    <w:basedOn w:val="TableNormal"/>
    <w:rsid w:val="00A6555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65550"/>
    <w:pPr>
      <w:numPr>
        <w:numId w:val="3"/>
      </w:numPr>
    </w:pPr>
    <w:rPr>
      <w:rFonts w:cs="Arial"/>
      <w:szCs w:val="20"/>
      <w:lang w:eastAsia="en-US"/>
    </w:rPr>
  </w:style>
  <w:style w:type="paragraph" w:customStyle="1" w:styleId="QPPHeading1">
    <w:name w:val="QPP Heading 1"/>
    <w:basedOn w:val="Heading1"/>
    <w:autoRedefine/>
    <w:rsid w:val="00A65550"/>
    <w:pPr>
      <w:spacing w:before="100" w:after="200"/>
      <w:ind w:left="851" w:hanging="851"/>
    </w:pPr>
  </w:style>
  <w:style w:type="paragraph" w:customStyle="1" w:styleId="QPPBulletpoint3">
    <w:name w:val="QPP Bullet point 3"/>
    <w:basedOn w:val="Normal"/>
    <w:rsid w:val="00A65550"/>
    <w:pPr>
      <w:numPr>
        <w:numId w:val="10"/>
      </w:numPr>
      <w:tabs>
        <w:tab w:val="left" w:pos="1701"/>
      </w:tabs>
    </w:pPr>
    <w:rPr>
      <w:rFonts w:cs="Arial"/>
      <w:szCs w:val="20"/>
      <w:lang w:eastAsia="en-US"/>
    </w:rPr>
  </w:style>
  <w:style w:type="paragraph" w:customStyle="1" w:styleId="QPPTableTextBold">
    <w:name w:val="QPP Table Text Bold"/>
    <w:basedOn w:val="QPPTableTextBody"/>
    <w:link w:val="QPPTableTextBoldChar"/>
    <w:rsid w:val="00A65550"/>
    <w:rPr>
      <w:b/>
    </w:rPr>
  </w:style>
  <w:style w:type="paragraph" w:customStyle="1" w:styleId="QPPTableTextBody">
    <w:name w:val="QPP Table Text Body"/>
    <w:basedOn w:val="QPPBodytext"/>
    <w:link w:val="QPPTableTextBodyChar"/>
    <w:autoRedefine/>
    <w:rsid w:val="00A65550"/>
    <w:pPr>
      <w:spacing w:before="60" w:after="60"/>
    </w:pPr>
  </w:style>
  <w:style w:type="character" w:customStyle="1" w:styleId="QPPTableTextBodyChar">
    <w:name w:val="QPP Table Text Body Char"/>
    <w:basedOn w:val="QPPBodytextChar"/>
    <w:link w:val="QPPTableTextBody"/>
    <w:rsid w:val="001448C8"/>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A65550"/>
    <w:pPr>
      <w:keepNext/>
      <w:spacing w:before="100" w:after="200"/>
      <w:ind w:left="851" w:hanging="851"/>
      <w:outlineLvl w:val="2"/>
    </w:pPr>
    <w:rPr>
      <w:rFonts w:cs="Arial"/>
      <w:b/>
      <w:bCs/>
      <w:szCs w:val="26"/>
    </w:rPr>
  </w:style>
  <w:style w:type="paragraph" w:customStyle="1" w:styleId="QPPHeading2">
    <w:name w:val="QPP Heading 2"/>
    <w:basedOn w:val="Normal"/>
    <w:autoRedefine/>
    <w:rsid w:val="00A6555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65550"/>
    <w:rPr>
      <w:i/>
      <w:iCs/>
    </w:rPr>
  </w:style>
  <w:style w:type="paragraph" w:customStyle="1" w:styleId="QPPEditorsNoteStyle1">
    <w:name w:val="QPP Editor's Note Style 1"/>
    <w:basedOn w:val="Normal"/>
    <w:next w:val="QPPBodytext"/>
    <w:link w:val="QPPEditorsNoteStyle1Char"/>
    <w:rsid w:val="00A65550"/>
    <w:pPr>
      <w:spacing w:before="100" w:beforeAutospacing="1" w:after="100" w:afterAutospacing="1"/>
    </w:pPr>
    <w:rPr>
      <w:sz w:val="16"/>
      <w:szCs w:val="16"/>
    </w:rPr>
  </w:style>
  <w:style w:type="character" w:customStyle="1" w:styleId="QPPEditorsNoteStyle1Char">
    <w:name w:val="QPP Editor's Note Style 1 Char"/>
    <w:link w:val="QPPEditorsNoteStyle1"/>
    <w:rsid w:val="001448C8"/>
    <w:rPr>
      <w:rFonts w:ascii="Arial" w:hAnsi="Arial"/>
      <w:sz w:val="16"/>
      <w:szCs w:val="16"/>
    </w:rPr>
  </w:style>
  <w:style w:type="paragraph" w:customStyle="1" w:styleId="QPPFooter">
    <w:name w:val="QPP Footer"/>
    <w:basedOn w:val="Normal"/>
    <w:rsid w:val="00A6555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65550"/>
    <w:pPr>
      <w:spacing w:before="100" w:after="100"/>
      <w:ind w:left="567"/>
    </w:pPr>
    <w:rPr>
      <w:sz w:val="16"/>
      <w:szCs w:val="16"/>
    </w:rPr>
  </w:style>
  <w:style w:type="paragraph" w:customStyle="1" w:styleId="QPPEditorsnotebulletpoint1">
    <w:name w:val="QPP Editor's note bullet point 1"/>
    <w:basedOn w:val="Normal"/>
    <w:rsid w:val="00A65550"/>
    <w:pPr>
      <w:numPr>
        <w:numId w:val="1"/>
      </w:numPr>
      <w:tabs>
        <w:tab w:val="left" w:pos="426"/>
      </w:tabs>
    </w:pPr>
    <w:rPr>
      <w:sz w:val="16"/>
      <w:szCs w:val="16"/>
    </w:rPr>
  </w:style>
  <w:style w:type="paragraph" w:customStyle="1" w:styleId="QPPHeading3">
    <w:name w:val="QPP Heading 3"/>
    <w:basedOn w:val="Normal"/>
    <w:autoRedefine/>
    <w:rsid w:val="00A65550"/>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A65550"/>
    <w:pPr>
      <w:numPr>
        <w:numId w:val="9"/>
      </w:numPr>
    </w:pPr>
  </w:style>
  <w:style w:type="paragraph" w:customStyle="1" w:styleId="QPPBulletPoint2">
    <w:name w:val="QPP Bullet Point 2"/>
    <w:basedOn w:val="Normal"/>
    <w:locked/>
    <w:rsid w:val="004B1293"/>
    <w:pPr>
      <w:numPr>
        <w:numId w:val="7"/>
      </w:numPr>
    </w:pPr>
  </w:style>
  <w:style w:type="character" w:styleId="CommentReference">
    <w:name w:val="annotation reference"/>
    <w:semiHidden/>
    <w:locked/>
    <w:rsid w:val="001448C8"/>
    <w:rPr>
      <w:sz w:val="16"/>
      <w:szCs w:val="16"/>
    </w:rPr>
  </w:style>
  <w:style w:type="paragraph" w:styleId="CommentText">
    <w:name w:val="annotation text"/>
    <w:basedOn w:val="Normal"/>
    <w:semiHidden/>
    <w:locked/>
    <w:rsid w:val="001448C8"/>
    <w:rPr>
      <w:szCs w:val="20"/>
    </w:rPr>
  </w:style>
  <w:style w:type="paragraph" w:customStyle="1" w:styleId="QPPTableHeadingStyle1">
    <w:name w:val="QPP Table Heading Style 1"/>
    <w:basedOn w:val="QPPHeading4"/>
    <w:rsid w:val="00A65550"/>
    <w:pPr>
      <w:spacing w:after="0"/>
      <w:ind w:left="0" w:firstLine="0"/>
    </w:pPr>
  </w:style>
  <w:style w:type="paragraph" w:customStyle="1" w:styleId="QPPBullet">
    <w:name w:val="QPP Bullet"/>
    <w:basedOn w:val="Normal"/>
    <w:autoRedefine/>
    <w:rsid w:val="00A65550"/>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A65550"/>
    <w:rPr>
      <w:vertAlign w:val="subscript"/>
    </w:rPr>
  </w:style>
  <w:style w:type="paragraph" w:styleId="BalloonText">
    <w:name w:val="Balloon Text"/>
    <w:basedOn w:val="Normal"/>
    <w:semiHidden/>
    <w:locked/>
    <w:rsid w:val="001448C8"/>
    <w:rPr>
      <w:rFonts w:ascii="Tahoma" w:hAnsi="Tahoma" w:cs="Tahoma"/>
      <w:sz w:val="16"/>
      <w:szCs w:val="16"/>
    </w:rPr>
  </w:style>
  <w:style w:type="paragraph" w:customStyle="1" w:styleId="QPPBulletPoint5DOT">
    <w:name w:val="QPP Bullet Point 5 DOT"/>
    <w:basedOn w:val="QPPBodytext"/>
    <w:autoRedefine/>
    <w:rsid w:val="00A65550"/>
    <w:pPr>
      <w:numPr>
        <w:numId w:val="4"/>
      </w:numPr>
    </w:pPr>
  </w:style>
  <w:style w:type="paragraph" w:customStyle="1" w:styleId="QPPSuperscript">
    <w:name w:val="QPP Superscript"/>
    <w:basedOn w:val="QPPBodytext"/>
    <w:next w:val="QPPBodytext"/>
    <w:link w:val="QPPSuperscriptChar"/>
    <w:rsid w:val="00A65550"/>
    <w:rPr>
      <w:vertAlign w:val="superscript"/>
    </w:rPr>
  </w:style>
  <w:style w:type="character" w:customStyle="1" w:styleId="QPPSuperscriptChar">
    <w:name w:val="QPP Superscript Char"/>
    <w:link w:val="QPPSuperscript"/>
    <w:rsid w:val="001448C8"/>
    <w:rPr>
      <w:rFonts w:ascii="Arial" w:hAnsi="Arial" w:cs="Arial"/>
      <w:color w:val="000000"/>
      <w:vertAlign w:val="superscript"/>
    </w:rPr>
  </w:style>
  <w:style w:type="paragraph" w:customStyle="1" w:styleId="QPPBodyTextITALIC">
    <w:name w:val="QPP Body Text ITALIC"/>
    <w:basedOn w:val="QPPBodytext"/>
    <w:autoRedefine/>
    <w:rsid w:val="00A65550"/>
    <w:rPr>
      <w:i/>
    </w:rPr>
  </w:style>
  <w:style w:type="paragraph" w:styleId="CommentSubject">
    <w:name w:val="annotation subject"/>
    <w:basedOn w:val="CommentText"/>
    <w:next w:val="CommentText"/>
    <w:semiHidden/>
    <w:locked/>
    <w:rsid w:val="001448C8"/>
    <w:rPr>
      <w:b/>
      <w:bCs/>
    </w:rPr>
  </w:style>
  <w:style w:type="paragraph" w:customStyle="1" w:styleId="QPPTableBullet">
    <w:name w:val="QPP Table Bullet"/>
    <w:basedOn w:val="Normal"/>
    <w:link w:val="QPPTableBulletChar"/>
    <w:rsid w:val="00A65550"/>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FollowedHyperlink">
    <w:name w:val="FollowedHyperlink"/>
    <w:semiHidden/>
    <w:locked/>
    <w:rsid w:val="001448C8"/>
    <w:rPr>
      <w:color w:val="800080"/>
      <w:u w:val="single"/>
    </w:rPr>
  </w:style>
  <w:style w:type="paragraph" w:customStyle="1" w:styleId="QPPBulletpoint20">
    <w:name w:val="QPP Bullet point 2"/>
    <w:basedOn w:val="Normal"/>
    <w:rsid w:val="00A65550"/>
    <w:pPr>
      <w:numPr>
        <w:numId w:val="19"/>
      </w:numPr>
    </w:pPr>
    <w:rPr>
      <w:rFonts w:cs="Arial"/>
      <w:szCs w:val="20"/>
      <w:lang w:eastAsia="en-US"/>
    </w:rPr>
  </w:style>
  <w:style w:type="paragraph" w:customStyle="1" w:styleId="HGTableBullet2">
    <w:name w:val="HG Table Bullet 2"/>
    <w:basedOn w:val="QPPTableTextBody"/>
    <w:rsid w:val="00A65550"/>
    <w:pPr>
      <w:numPr>
        <w:numId w:val="11"/>
      </w:numPr>
      <w:tabs>
        <w:tab w:val="left" w:pos="567"/>
      </w:tabs>
    </w:pPr>
  </w:style>
  <w:style w:type="paragraph" w:customStyle="1" w:styleId="HGTableBullet3">
    <w:name w:val="HG Table Bullet 3"/>
    <w:basedOn w:val="QPPTableTextBody"/>
    <w:rsid w:val="00A65550"/>
    <w:pPr>
      <w:numPr>
        <w:numId w:val="12"/>
      </w:numPr>
    </w:pPr>
  </w:style>
  <w:style w:type="paragraph" w:customStyle="1" w:styleId="HGTableBullet4">
    <w:name w:val="HG Table Bullet 4"/>
    <w:basedOn w:val="QPPTableTextBody"/>
    <w:rsid w:val="00A65550"/>
    <w:pPr>
      <w:numPr>
        <w:numId w:val="13"/>
      </w:numPr>
      <w:tabs>
        <w:tab w:val="left" w:pos="567"/>
      </w:tabs>
    </w:pPr>
  </w:style>
  <w:style w:type="paragraph" w:styleId="Header">
    <w:name w:val="header"/>
    <w:basedOn w:val="Normal"/>
    <w:semiHidden/>
    <w:locked/>
    <w:rsid w:val="001448C8"/>
    <w:pPr>
      <w:tabs>
        <w:tab w:val="center" w:pos="4153"/>
        <w:tab w:val="right" w:pos="8306"/>
      </w:tabs>
    </w:pPr>
  </w:style>
  <w:style w:type="paragraph" w:styleId="Footer">
    <w:name w:val="footer"/>
    <w:basedOn w:val="Normal"/>
    <w:semiHidden/>
    <w:locked/>
    <w:rsid w:val="001448C8"/>
    <w:pPr>
      <w:tabs>
        <w:tab w:val="center" w:pos="4153"/>
        <w:tab w:val="right" w:pos="8306"/>
      </w:tabs>
    </w:pPr>
  </w:style>
  <w:style w:type="character" w:customStyle="1" w:styleId="QPPHeading4Char">
    <w:name w:val="QPP Heading 4 Char"/>
    <w:link w:val="QPPHeading4"/>
    <w:rsid w:val="001448C8"/>
    <w:rPr>
      <w:rFonts w:ascii="Arial" w:hAnsi="Arial" w:cs="Arial"/>
      <w:b/>
      <w:bCs/>
      <w:szCs w:val="26"/>
    </w:rPr>
  </w:style>
  <w:style w:type="paragraph" w:customStyle="1" w:styleId="QPPDotBulletPoint">
    <w:name w:val="QPP Dot Bullet Point"/>
    <w:basedOn w:val="Normal"/>
    <w:semiHidden/>
    <w:locked/>
    <w:rsid w:val="001448C8"/>
    <w:pPr>
      <w:numPr>
        <w:numId w:val="20"/>
      </w:numPr>
    </w:pPr>
  </w:style>
  <w:style w:type="character" w:customStyle="1" w:styleId="QPPSubscriptChar">
    <w:name w:val="QPP Subscript Char"/>
    <w:link w:val="QPPSubscript"/>
    <w:rsid w:val="001448C8"/>
    <w:rPr>
      <w:rFonts w:ascii="Arial" w:hAnsi="Arial" w:cs="Arial"/>
      <w:color w:val="000000"/>
      <w:vertAlign w:val="subscript"/>
    </w:rPr>
  </w:style>
  <w:style w:type="paragraph" w:styleId="ListParagraph">
    <w:name w:val="List Paragraph"/>
    <w:basedOn w:val="Normal"/>
    <w:uiPriority w:val="34"/>
    <w:semiHidden/>
    <w:qFormat/>
    <w:rsid w:val="00A65550"/>
    <w:pPr>
      <w:ind w:left="720"/>
    </w:pPr>
    <w:rPr>
      <w:rFonts w:ascii="Calibri" w:eastAsia="Calibri" w:hAnsi="Calibri" w:cs="Calibri"/>
      <w:sz w:val="22"/>
      <w:szCs w:val="22"/>
      <w:lang w:eastAsia="en-US"/>
    </w:rPr>
  </w:style>
  <w:style w:type="numbering" w:styleId="111111">
    <w:name w:val="Outline List 2"/>
    <w:basedOn w:val="NoList"/>
    <w:semiHidden/>
    <w:locked/>
    <w:rsid w:val="001448C8"/>
  </w:style>
  <w:style w:type="numbering" w:styleId="1ai">
    <w:name w:val="Outline List 1"/>
    <w:basedOn w:val="NoList"/>
    <w:semiHidden/>
    <w:locked/>
    <w:rsid w:val="001448C8"/>
  </w:style>
  <w:style w:type="numbering" w:styleId="ArticleSection">
    <w:name w:val="Outline List 3"/>
    <w:basedOn w:val="NoList"/>
    <w:semiHidden/>
    <w:locked/>
    <w:rsid w:val="001448C8"/>
  </w:style>
  <w:style w:type="paragraph" w:styleId="Bibliography">
    <w:name w:val="Bibliography"/>
    <w:basedOn w:val="Normal"/>
    <w:next w:val="Normal"/>
    <w:uiPriority w:val="37"/>
    <w:semiHidden/>
    <w:unhideWhenUsed/>
    <w:rsid w:val="00A65550"/>
  </w:style>
  <w:style w:type="paragraph" w:styleId="BlockText">
    <w:name w:val="Block Text"/>
    <w:basedOn w:val="Normal"/>
    <w:semiHidden/>
    <w:locked/>
    <w:rsid w:val="001448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1448C8"/>
    <w:pPr>
      <w:spacing w:after="120"/>
    </w:pPr>
  </w:style>
  <w:style w:type="character" w:customStyle="1" w:styleId="BodyTextChar">
    <w:name w:val="Body Text Char"/>
    <w:basedOn w:val="DefaultParagraphFont"/>
    <w:link w:val="BodyText"/>
    <w:semiHidden/>
    <w:rsid w:val="001448C8"/>
    <w:rPr>
      <w:rFonts w:ascii="Arial" w:hAnsi="Arial"/>
      <w:szCs w:val="24"/>
    </w:rPr>
  </w:style>
  <w:style w:type="paragraph" w:styleId="BodyText2">
    <w:name w:val="Body Text 2"/>
    <w:basedOn w:val="Normal"/>
    <w:link w:val="BodyText2Char"/>
    <w:semiHidden/>
    <w:locked/>
    <w:rsid w:val="001448C8"/>
    <w:pPr>
      <w:spacing w:after="120" w:line="480" w:lineRule="auto"/>
    </w:pPr>
  </w:style>
  <w:style w:type="character" w:customStyle="1" w:styleId="BodyText2Char">
    <w:name w:val="Body Text 2 Char"/>
    <w:basedOn w:val="DefaultParagraphFont"/>
    <w:link w:val="BodyText2"/>
    <w:semiHidden/>
    <w:rsid w:val="001448C8"/>
    <w:rPr>
      <w:rFonts w:ascii="Arial" w:hAnsi="Arial"/>
      <w:szCs w:val="24"/>
    </w:rPr>
  </w:style>
  <w:style w:type="paragraph" w:styleId="BodyText3">
    <w:name w:val="Body Text 3"/>
    <w:basedOn w:val="Normal"/>
    <w:link w:val="BodyText3Char"/>
    <w:semiHidden/>
    <w:locked/>
    <w:rsid w:val="001448C8"/>
    <w:pPr>
      <w:spacing w:after="120"/>
    </w:pPr>
    <w:rPr>
      <w:sz w:val="16"/>
      <w:szCs w:val="16"/>
    </w:rPr>
  </w:style>
  <w:style w:type="character" w:customStyle="1" w:styleId="BodyText3Char">
    <w:name w:val="Body Text 3 Char"/>
    <w:basedOn w:val="DefaultParagraphFont"/>
    <w:link w:val="BodyText3"/>
    <w:semiHidden/>
    <w:rsid w:val="001448C8"/>
    <w:rPr>
      <w:rFonts w:ascii="Arial" w:hAnsi="Arial"/>
      <w:sz w:val="16"/>
      <w:szCs w:val="16"/>
    </w:rPr>
  </w:style>
  <w:style w:type="paragraph" w:styleId="BodyTextFirstIndent">
    <w:name w:val="Body Text First Indent"/>
    <w:basedOn w:val="BodyText"/>
    <w:link w:val="BodyTextFirstIndentChar"/>
    <w:semiHidden/>
    <w:locked/>
    <w:rsid w:val="001448C8"/>
    <w:pPr>
      <w:spacing w:after="0"/>
      <w:ind w:firstLine="360"/>
    </w:pPr>
  </w:style>
  <w:style w:type="character" w:customStyle="1" w:styleId="BodyTextFirstIndentChar">
    <w:name w:val="Body Text First Indent Char"/>
    <w:basedOn w:val="BodyTextChar"/>
    <w:link w:val="BodyTextFirstIndent"/>
    <w:semiHidden/>
    <w:rsid w:val="001448C8"/>
    <w:rPr>
      <w:rFonts w:ascii="Arial" w:hAnsi="Arial"/>
      <w:szCs w:val="24"/>
    </w:rPr>
  </w:style>
  <w:style w:type="paragraph" w:styleId="BodyTextIndent">
    <w:name w:val="Body Text Indent"/>
    <w:basedOn w:val="Normal"/>
    <w:link w:val="BodyTextIndentChar"/>
    <w:semiHidden/>
    <w:locked/>
    <w:rsid w:val="001448C8"/>
    <w:pPr>
      <w:spacing w:after="120"/>
      <w:ind w:left="283"/>
    </w:pPr>
  </w:style>
  <w:style w:type="character" w:customStyle="1" w:styleId="BodyTextIndentChar">
    <w:name w:val="Body Text Indent Char"/>
    <w:basedOn w:val="DefaultParagraphFont"/>
    <w:link w:val="BodyTextIndent"/>
    <w:semiHidden/>
    <w:rsid w:val="001448C8"/>
    <w:rPr>
      <w:rFonts w:ascii="Arial" w:hAnsi="Arial"/>
      <w:szCs w:val="24"/>
    </w:rPr>
  </w:style>
  <w:style w:type="paragraph" w:styleId="BodyTextFirstIndent2">
    <w:name w:val="Body Text First Indent 2"/>
    <w:basedOn w:val="BodyTextIndent"/>
    <w:link w:val="BodyTextFirstIndent2Char"/>
    <w:semiHidden/>
    <w:locked/>
    <w:rsid w:val="001448C8"/>
    <w:pPr>
      <w:spacing w:after="0"/>
      <w:ind w:left="360" w:firstLine="360"/>
    </w:pPr>
  </w:style>
  <w:style w:type="character" w:customStyle="1" w:styleId="BodyTextFirstIndent2Char">
    <w:name w:val="Body Text First Indent 2 Char"/>
    <w:basedOn w:val="BodyTextIndentChar"/>
    <w:link w:val="BodyTextFirstIndent2"/>
    <w:semiHidden/>
    <w:rsid w:val="001448C8"/>
    <w:rPr>
      <w:rFonts w:ascii="Arial" w:hAnsi="Arial"/>
      <w:szCs w:val="24"/>
    </w:rPr>
  </w:style>
  <w:style w:type="paragraph" w:styleId="BodyTextIndent2">
    <w:name w:val="Body Text Indent 2"/>
    <w:basedOn w:val="Normal"/>
    <w:link w:val="BodyTextIndent2Char"/>
    <w:semiHidden/>
    <w:locked/>
    <w:rsid w:val="001448C8"/>
    <w:pPr>
      <w:spacing w:after="120" w:line="480" w:lineRule="auto"/>
      <w:ind w:left="283"/>
    </w:pPr>
  </w:style>
  <w:style w:type="character" w:customStyle="1" w:styleId="BodyTextIndent2Char">
    <w:name w:val="Body Text Indent 2 Char"/>
    <w:basedOn w:val="DefaultParagraphFont"/>
    <w:link w:val="BodyTextIndent2"/>
    <w:semiHidden/>
    <w:rsid w:val="001448C8"/>
    <w:rPr>
      <w:rFonts w:ascii="Arial" w:hAnsi="Arial"/>
      <w:szCs w:val="24"/>
    </w:rPr>
  </w:style>
  <w:style w:type="paragraph" w:styleId="BodyTextIndent3">
    <w:name w:val="Body Text Indent 3"/>
    <w:basedOn w:val="Normal"/>
    <w:link w:val="BodyTextIndent3Char"/>
    <w:semiHidden/>
    <w:locked/>
    <w:rsid w:val="001448C8"/>
    <w:pPr>
      <w:spacing w:after="120"/>
      <w:ind w:left="283"/>
    </w:pPr>
    <w:rPr>
      <w:sz w:val="16"/>
      <w:szCs w:val="16"/>
    </w:rPr>
  </w:style>
  <w:style w:type="character" w:customStyle="1" w:styleId="BodyTextIndent3Char">
    <w:name w:val="Body Text Indent 3 Char"/>
    <w:basedOn w:val="DefaultParagraphFont"/>
    <w:link w:val="BodyTextIndent3"/>
    <w:semiHidden/>
    <w:rsid w:val="001448C8"/>
    <w:rPr>
      <w:rFonts w:ascii="Arial" w:hAnsi="Arial"/>
      <w:sz w:val="16"/>
      <w:szCs w:val="16"/>
    </w:rPr>
  </w:style>
  <w:style w:type="character" w:styleId="BookTitle">
    <w:name w:val="Book Title"/>
    <w:basedOn w:val="DefaultParagraphFont"/>
    <w:uiPriority w:val="33"/>
    <w:semiHidden/>
    <w:qFormat/>
    <w:rsid w:val="00A65550"/>
    <w:rPr>
      <w:b/>
      <w:bCs/>
      <w:smallCaps/>
      <w:spacing w:val="5"/>
    </w:rPr>
  </w:style>
  <w:style w:type="paragraph" w:styleId="Caption">
    <w:name w:val="caption"/>
    <w:basedOn w:val="Normal"/>
    <w:next w:val="Normal"/>
    <w:semiHidden/>
    <w:unhideWhenUsed/>
    <w:qFormat/>
    <w:locked/>
    <w:rsid w:val="001448C8"/>
    <w:pPr>
      <w:spacing w:after="200"/>
    </w:pPr>
    <w:rPr>
      <w:b/>
      <w:bCs/>
      <w:color w:val="4F81BD" w:themeColor="accent1"/>
      <w:sz w:val="18"/>
      <w:szCs w:val="18"/>
    </w:rPr>
  </w:style>
  <w:style w:type="paragraph" w:styleId="Closing">
    <w:name w:val="Closing"/>
    <w:basedOn w:val="Normal"/>
    <w:link w:val="ClosingChar"/>
    <w:semiHidden/>
    <w:locked/>
    <w:rsid w:val="001448C8"/>
    <w:pPr>
      <w:ind w:left="4252"/>
    </w:pPr>
  </w:style>
  <w:style w:type="character" w:customStyle="1" w:styleId="ClosingChar">
    <w:name w:val="Closing Char"/>
    <w:basedOn w:val="DefaultParagraphFont"/>
    <w:link w:val="Closing"/>
    <w:semiHidden/>
    <w:rsid w:val="001448C8"/>
    <w:rPr>
      <w:rFonts w:ascii="Arial" w:hAnsi="Arial"/>
      <w:szCs w:val="24"/>
    </w:rPr>
  </w:style>
  <w:style w:type="table" w:styleId="ColorfulGrid">
    <w:name w:val="Colorful Grid"/>
    <w:basedOn w:val="TableNormal"/>
    <w:uiPriority w:val="73"/>
    <w:semiHidden/>
    <w:rsid w:val="00A6555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6555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6555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6555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6555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6555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6555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6555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6555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6555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6555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6555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6555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6555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6555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6555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6555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6555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6555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6555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6555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6555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6555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6555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6555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6555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6555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6555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1448C8"/>
  </w:style>
  <w:style w:type="character" w:customStyle="1" w:styleId="DateChar">
    <w:name w:val="Date Char"/>
    <w:basedOn w:val="DefaultParagraphFont"/>
    <w:link w:val="Date"/>
    <w:semiHidden/>
    <w:rsid w:val="001448C8"/>
    <w:rPr>
      <w:rFonts w:ascii="Arial" w:hAnsi="Arial"/>
      <w:szCs w:val="24"/>
    </w:rPr>
  </w:style>
  <w:style w:type="paragraph" w:styleId="DocumentMap">
    <w:name w:val="Document Map"/>
    <w:basedOn w:val="Normal"/>
    <w:link w:val="DocumentMapChar"/>
    <w:semiHidden/>
    <w:locked/>
    <w:rsid w:val="001448C8"/>
    <w:rPr>
      <w:rFonts w:ascii="Tahoma" w:hAnsi="Tahoma" w:cs="Tahoma"/>
      <w:sz w:val="16"/>
      <w:szCs w:val="16"/>
    </w:rPr>
  </w:style>
  <w:style w:type="character" w:customStyle="1" w:styleId="DocumentMapChar">
    <w:name w:val="Document Map Char"/>
    <w:basedOn w:val="DefaultParagraphFont"/>
    <w:link w:val="DocumentMap"/>
    <w:semiHidden/>
    <w:rsid w:val="001448C8"/>
    <w:rPr>
      <w:rFonts w:ascii="Tahoma" w:hAnsi="Tahoma" w:cs="Tahoma"/>
      <w:sz w:val="16"/>
      <w:szCs w:val="16"/>
    </w:rPr>
  </w:style>
  <w:style w:type="paragraph" w:styleId="E-mailSignature">
    <w:name w:val="E-mail Signature"/>
    <w:basedOn w:val="Normal"/>
    <w:link w:val="E-mailSignatureChar"/>
    <w:semiHidden/>
    <w:locked/>
    <w:rsid w:val="001448C8"/>
  </w:style>
  <w:style w:type="character" w:customStyle="1" w:styleId="E-mailSignatureChar">
    <w:name w:val="E-mail Signature Char"/>
    <w:basedOn w:val="DefaultParagraphFont"/>
    <w:link w:val="E-mailSignature"/>
    <w:semiHidden/>
    <w:rsid w:val="001448C8"/>
    <w:rPr>
      <w:rFonts w:ascii="Arial" w:hAnsi="Arial"/>
      <w:szCs w:val="24"/>
    </w:rPr>
  </w:style>
  <w:style w:type="character" w:styleId="Emphasis">
    <w:name w:val="Emphasis"/>
    <w:basedOn w:val="DefaultParagraphFont"/>
    <w:semiHidden/>
    <w:qFormat/>
    <w:locked/>
    <w:rsid w:val="001448C8"/>
    <w:rPr>
      <w:i/>
      <w:iCs/>
    </w:rPr>
  </w:style>
  <w:style w:type="character" w:styleId="EndnoteReference">
    <w:name w:val="endnote reference"/>
    <w:basedOn w:val="DefaultParagraphFont"/>
    <w:semiHidden/>
    <w:locked/>
    <w:rsid w:val="001448C8"/>
    <w:rPr>
      <w:vertAlign w:val="superscript"/>
    </w:rPr>
  </w:style>
  <w:style w:type="paragraph" w:styleId="EndnoteText">
    <w:name w:val="endnote text"/>
    <w:basedOn w:val="Normal"/>
    <w:link w:val="EndnoteTextChar"/>
    <w:semiHidden/>
    <w:locked/>
    <w:rsid w:val="001448C8"/>
    <w:rPr>
      <w:szCs w:val="20"/>
    </w:rPr>
  </w:style>
  <w:style w:type="character" w:customStyle="1" w:styleId="EndnoteTextChar">
    <w:name w:val="Endnote Text Char"/>
    <w:basedOn w:val="DefaultParagraphFont"/>
    <w:link w:val="EndnoteText"/>
    <w:semiHidden/>
    <w:rsid w:val="001448C8"/>
    <w:rPr>
      <w:rFonts w:ascii="Arial" w:hAnsi="Arial"/>
    </w:rPr>
  </w:style>
  <w:style w:type="paragraph" w:styleId="EnvelopeAddress">
    <w:name w:val="envelope address"/>
    <w:basedOn w:val="Normal"/>
    <w:semiHidden/>
    <w:locked/>
    <w:rsid w:val="001448C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1448C8"/>
    <w:rPr>
      <w:rFonts w:asciiTheme="majorHAnsi" w:eastAsiaTheme="majorEastAsia" w:hAnsiTheme="majorHAnsi" w:cstheme="majorBidi"/>
      <w:szCs w:val="20"/>
    </w:rPr>
  </w:style>
  <w:style w:type="character" w:styleId="FootnoteReference">
    <w:name w:val="footnote reference"/>
    <w:basedOn w:val="DefaultParagraphFont"/>
    <w:semiHidden/>
    <w:locked/>
    <w:rsid w:val="001448C8"/>
    <w:rPr>
      <w:vertAlign w:val="superscript"/>
    </w:rPr>
  </w:style>
  <w:style w:type="paragraph" w:styleId="FootnoteText">
    <w:name w:val="footnote text"/>
    <w:basedOn w:val="Normal"/>
    <w:link w:val="FootnoteTextChar"/>
    <w:semiHidden/>
    <w:locked/>
    <w:rsid w:val="001448C8"/>
    <w:rPr>
      <w:szCs w:val="20"/>
    </w:rPr>
  </w:style>
  <w:style w:type="character" w:customStyle="1" w:styleId="FootnoteTextChar">
    <w:name w:val="Footnote Text Char"/>
    <w:basedOn w:val="DefaultParagraphFont"/>
    <w:link w:val="FootnoteText"/>
    <w:semiHidden/>
    <w:rsid w:val="001448C8"/>
    <w:rPr>
      <w:rFonts w:ascii="Arial" w:hAnsi="Arial"/>
    </w:rPr>
  </w:style>
  <w:style w:type="character" w:styleId="HTMLAcronym">
    <w:name w:val="HTML Acronym"/>
    <w:basedOn w:val="DefaultParagraphFont"/>
    <w:semiHidden/>
    <w:locked/>
    <w:rsid w:val="001448C8"/>
  </w:style>
  <w:style w:type="paragraph" w:styleId="HTMLAddress">
    <w:name w:val="HTML Address"/>
    <w:basedOn w:val="Normal"/>
    <w:link w:val="HTMLAddressChar"/>
    <w:semiHidden/>
    <w:locked/>
    <w:rsid w:val="001448C8"/>
    <w:rPr>
      <w:i/>
      <w:iCs/>
    </w:rPr>
  </w:style>
  <w:style w:type="character" w:customStyle="1" w:styleId="HTMLAddressChar">
    <w:name w:val="HTML Address Char"/>
    <w:basedOn w:val="DefaultParagraphFont"/>
    <w:link w:val="HTMLAddress"/>
    <w:semiHidden/>
    <w:rsid w:val="001448C8"/>
    <w:rPr>
      <w:rFonts w:ascii="Arial" w:hAnsi="Arial"/>
      <w:i/>
      <w:iCs/>
      <w:szCs w:val="24"/>
    </w:rPr>
  </w:style>
  <w:style w:type="character" w:styleId="HTMLCite">
    <w:name w:val="HTML Cite"/>
    <w:basedOn w:val="DefaultParagraphFont"/>
    <w:semiHidden/>
    <w:locked/>
    <w:rsid w:val="001448C8"/>
    <w:rPr>
      <w:i/>
      <w:iCs/>
    </w:rPr>
  </w:style>
  <w:style w:type="character" w:styleId="HTMLCode">
    <w:name w:val="HTML Code"/>
    <w:basedOn w:val="DefaultParagraphFont"/>
    <w:semiHidden/>
    <w:locked/>
    <w:rsid w:val="001448C8"/>
    <w:rPr>
      <w:rFonts w:ascii="Consolas" w:hAnsi="Consolas" w:cs="Consolas"/>
      <w:sz w:val="20"/>
      <w:szCs w:val="20"/>
    </w:rPr>
  </w:style>
  <w:style w:type="character" w:styleId="HTMLDefinition">
    <w:name w:val="HTML Definition"/>
    <w:basedOn w:val="DefaultParagraphFont"/>
    <w:semiHidden/>
    <w:locked/>
    <w:rsid w:val="001448C8"/>
    <w:rPr>
      <w:i/>
      <w:iCs/>
    </w:rPr>
  </w:style>
  <w:style w:type="character" w:styleId="HTMLKeyboard">
    <w:name w:val="HTML Keyboard"/>
    <w:basedOn w:val="DefaultParagraphFont"/>
    <w:semiHidden/>
    <w:locked/>
    <w:rsid w:val="001448C8"/>
    <w:rPr>
      <w:rFonts w:ascii="Consolas" w:hAnsi="Consolas" w:cs="Consolas"/>
      <w:sz w:val="20"/>
      <w:szCs w:val="20"/>
    </w:rPr>
  </w:style>
  <w:style w:type="paragraph" w:styleId="HTMLPreformatted">
    <w:name w:val="HTML Preformatted"/>
    <w:basedOn w:val="Normal"/>
    <w:link w:val="HTMLPreformattedChar"/>
    <w:semiHidden/>
    <w:locked/>
    <w:rsid w:val="001448C8"/>
    <w:rPr>
      <w:rFonts w:ascii="Consolas" w:hAnsi="Consolas" w:cs="Consolas"/>
      <w:szCs w:val="20"/>
    </w:rPr>
  </w:style>
  <w:style w:type="character" w:customStyle="1" w:styleId="HTMLPreformattedChar">
    <w:name w:val="HTML Preformatted Char"/>
    <w:basedOn w:val="DefaultParagraphFont"/>
    <w:link w:val="HTMLPreformatted"/>
    <w:semiHidden/>
    <w:rsid w:val="001448C8"/>
    <w:rPr>
      <w:rFonts w:ascii="Consolas" w:hAnsi="Consolas" w:cs="Consolas"/>
    </w:rPr>
  </w:style>
  <w:style w:type="character" w:styleId="HTMLSample">
    <w:name w:val="HTML Sample"/>
    <w:basedOn w:val="DefaultParagraphFont"/>
    <w:semiHidden/>
    <w:locked/>
    <w:rsid w:val="001448C8"/>
    <w:rPr>
      <w:rFonts w:ascii="Consolas" w:hAnsi="Consolas" w:cs="Consolas"/>
      <w:sz w:val="24"/>
      <w:szCs w:val="24"/>
    </w:rPr>
  </w:style>
  <w:style w:type="character" w:styleId="HTMLTypewriter">
    <w:name w:val="HTML Typewriter"/>
    <w:basedOn w:val="DefaultParagraphFont"/>
    <w:semiHidden/>
    <w:locked/>
    <w:rsid w:val="001448C8"/>
    <w:rPr>
      <w:rFonts w:ascii="Consolas" w:hAnsi="Consolas" w:cs="Consolas"/>
      <w:sz w:val="20"/>
      <w:szCs w:val="20"/>
    </w:rPr>
  </w:style>
  <w:style w:type="character" w:styleId="HTMLVariable">
    <w:name w:val="HTML Variable"/>
    <w:basedOn w:val="DefaultParagraphFont"/>
    <w:semiHidden/>
    <w:locked/>
    <w:rsid w:val="001448C8"/>
    <w:rPr>
      <w:i/>
      <w:iCs/>
    </w:rPr>
  </w:style>
  <w:style w:type="paragraph" w:styleId="Index1">
    <w:name w:val="index 1"/>
    <w:basedOn w:val="Normal"/>
    <w:next w:val="Normal"/>
    <w:autoRedefine/>
    <w:semiHidden/>
    <w:locked/>
    <w:rsid w:val="001448C8"/>
    <w:pPr>
      <w:ind w:left="200" w:hanging="200"/>
    </w:pPr>
  </w:style>
  <w:style w:type="paragraph" w:styleId="Index2">
    <w:name w:val="index 2"/>
    <w:basedOn w:val="Normal"/>
    <w:next w:val="Normal"/>
    <w:autoRedefine/>
    <w:semiHidden/>
    <w:locked/>
    <w:rsid w:val="001448C8"/>
    <w:pPr>
      <w:ind w:left="400" w:hanging="200"/>
    </w:pPr>
  </w:style>
  <w:style w:type="paragraph" w:styleId="Index3">
    <w:name w:val="index 3"/>
    <w:basedOn w:val="Normal"/>
    <w:next w:val="Normal"/>
    <w:autoRedefine/>
    <w:semiHidden/>
    <w:locked/>
    <w:rsid w:val="001448C8"/>
    <w:pPr>
      <w:ind w:left="600" w:hanging="200"/>
    </w:pPr>
  </w:style>
  <w:style w:type="paragraph" w:styleId="Index4">
    <w:name w:val="index 4"/>
    <w:basedOn w:val="Normal"/>
    <w:next w:val="Normal"/>
    <w:autoRedefine/>
    <w:semiHidden/>
    <w:locked/>
    <w:rsid w:val="001448C8"/>
    <w:pPr>
      <w:ind w:left="800" w:hanging="200"/>
    </w:pPr>
  </w:style>
  <w:style w:type="paragraph" w:styleId="Index5">
    <w:name w:val="index 5"/>
    <w:basedOn w:val="Normal"/>
    <w:next w:val="Normal"/>
    <w:autoRedefine/>
    <w:semiHidden/>
    <w:locked/>
    <w:rsid w:val="001448C8"/>
    <w:pPr>
      <w:ind w:left="1000" w:hanging="200"/>
    </w:pPr>
  </w:style>
  <w:style w:type="paragraph" w:styleId="Index6">
    <w:name w:val="index 6"/>
    <w:basedOn w:val="Normal"/>
    <w:next w:val="Normal"/>
    <w:autoRedefine/>
    <w:semiHidden/>
    <w:locked/>
    <w:rsid w:val="001448C8"/>
    <w:pPr>
      <w:ind w:left="1200" w:hanging="200"/>
    </w:pPr>
  </w:style>
  <w:style w:type="paragraph" w:styleId="Index7">
    <w:name w:val="index 7"/>
    <w:basedOn w:val="Normal"/>
    <w:next w:val="Normal"/>
    <w:autoRedefine/>
    <w:semiHidden/>
    <w:locked/>
    <w:rsid w:val="001448C8"/>
    <w:pPr>
      <w:ind w:left="1400" w:hanging="200"/>
    </w:pPr>
  </w:style>
  <w:style w:type="paragraph" w:styleId="Index8">
    <w:name w:val="index 8"/>
    <w:basedOn w:val="Normal"/>
    <w:next w:val="Normal"/>
    <w:autoRedefine/>
    <w:semiHidden/>
    <w:locked/>
    <w:rsid w:val="001448C8"/>
    <w:pPr>
      <w:ind w:left="1600" w:hanging="200"/>
    </w:pPr>
  </w:style>
  <w:style w:type="paragraph" w:styleId="Index9">
    <w:name w:val="index 9"/>
    <w:basedOn w:val="Normal"/>
    <w:next w:val="Normal"/>
    <w:autoRedefine/>
    <w:semiHidden/>
    <w:locked/>
    <w:rsid w:val="001448C8"/>
    <w:pPr>
      <w:ind w:left="1800" w:hanging="200"/>
    </w:pPr>
  </w:style>
  <w:style w:type="paragraph" w:styleId="IndexHeading">
    <w:name w:val="index heading"/>
    <w:basedOn w:val="Normal"/>
    <w:next w:val="Index1"/>
    <w:semiHidden/>
    <w:locked/>
    <w:rsid w:val="001448C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65550"/>
    <w:rPr>
      <w:b/>
      <w:bCs/>
      <w:i/>
      <w:iCs/>
      <w:color w:val="4F81BD" w:themeColor="accent1"/>
    </w:rPr>
  </w:style>
  <w:style w:type="paragraph" w:styleId="IntenseQuote">
    <w:name w:val="Intense Quote"/>
    <w:basedOn w:val="Normal"/>
    <w:next w:val="Normal"/>
    <w:link w:val="IntenseQuoteChar"/>
    <w:uiPriority w:val="30"/>
    <w:semiHidden/>
    <w:qFormat/>
    <w:rsid w:val="00A655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448C8"/>
    <w:rPr>
      <w:rFonts w:ascii="Arial" w:hAnsi="Arial"/>
      <w:b/>
      <w:bCs/>
      <w:i/>
      <w:iCs/>
      <w:color w:val="4F81BD" w:themeColor="accent1"/>
      <w:szCs w:val="24"/>
    </w:rPr>
  </w:style>
  <w:style w:type="character" w:styleId="IntenseReference">
    <w:name w:val="Intense Reference"/>
    <w:basedOn w:val="DefaultParagraphFont"/>
    <w:uiPriority w:val="32"/>
    <w:semiHidden/>
    <w:qFormat/>
    <w:rsid w:val="00A65550"/>
    <w:rPr>
      <w:b/>
      <w:bCs/>
      <w:smallCaps/>
      <w:color w:val="C0504D" w:themeColor="accent2"/>
      <w:spacing w:val="5"/>
      <w:u w:val="single"/>
    </w:rPr>
  </w:style>
  <w:style w:type="table" w:styleId="LightGrid">
    <w:name w:val="Light Grid"/>
    <w:basedOn w:val="TableNormal"/>
    <w:uiPriority w:val="62"/>
    <w:semiHidden/>
    <w:rsid w:val="00A655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655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6555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655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6555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6555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6555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655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655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6555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655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6555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6555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6555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6555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655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6555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6555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6555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6555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6555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1448C8"/>
  </w:style>
  <w:style w:type="paragraph" w:styleId="List">
    <w:name w:val="List"/>
    <w:basedOn w:val="Normal"/>
    <w:semiHidden/>
    <w:locked/>
    <w:rsid w:val="001448C8"/>
    <w:pPr>
      <w:ind w:left="283" w:hanging="283"/>
      <w:contextualSpacing/>
    </w:pPr>
  </w:style>
  <w:style w:type="paragraph" w:styleId="List2">
    <w:name w:val="List 2"/>
    <w:basedOn w:val="Normal"/>
    <w:semiHidden/>
    <w:locked/>
    <w:rsid w:val="001448C8"/>
    <w:pPr>
      <w:ind w:left="566" w:hanging="283"/>
      <w:contextualSpacing/>
    </w:pPr>
  </w:style>
  <w:style w:type="paragraph" w:styleId="List3">
    <w:name w:val="List 3"/>
    <w:basedOn w:val="Normal"/>
    <w:semiHidden/>
    <w:locked/>
    <w:rsid w:val="001448C8"/>
    <w:pPr>
      <w:ind w:left="849" w:hanging="283"/>
      <w:contextualSpacing/>
    </w:pPr>
  </w:style>
  <w:style w:type="paragraph" w:styleId="List4">
    <w:name w:val="List 4"/>
    <w:basedOn w:val="Normal"/>
    <w:semiHidden/>
    <w:locked/>
    <w:rsid w:val="001448C8"/>
    <w:pPr>
      <w:ind w:left="1132" w:hanging="283"/>
      <w:contextualSpacing/>
    </w:pPr>
  </w:style>
  <w:style w:type="paragraph" w:styleId="List5">
    <w:name w:val="List 5"/>
    <w:basedOn w:val="Normal"/>
    <w:semiHidden/>
    <w:locked/>
    <w:rsid w:val="001448C8"/>
    <w:pPr>
      <w:ind w:left="1415" w:hanging="283"/>
      <w:contextualSpacing/>
    </w:pPr>
  </w:style>
  <w:style w:type="paragraph" w:styleId="ListBullet">
    <w:name w:val="List Bullet"/>
    <w:basedOn w:val="Normal"/>
    <w:semiHidden/>
    <w:locked/>
    <w:rsid w:val="001448C8"/>
    <w:pPr>
      <w:numPr>
        <w:numId w:val="37"/>
      </w:numPr>
      <w:contextualSpacing/>
    </w:pPr>
  </w:style>
  <w:style w:type="paragraph" w:styleId="ListBullet2">
    <w:name w:val="List Bullet 2"/>
    <w:basedOn w:val="Normal"/>
    <w:semiHidden/>
    <w:locked/>
    <w:rsid w:val="001448C8"/>
    <w:pPr>
      <w:numPr>
        <w:numId w:val="38"/>
      </w:numPr>
      <w:contextualSpacing/>
    </w:pPr>
  </w:style>
  <w:style w:type="paragraph" w:styleId="ListBullet3">
    <w:name w:val="List Bullet 3"/>
    <w:basedOn w:val="Normal"/>
    <w:semiHidden/>
    <w:locked/>
    <w:rsid w:val="001448C8"/>
    <w:pPr>
      <w:numPr>
        <w:numId w:val="39"/>
      </w:numPr>
      <w:contextualSpacing/>
    </w:pPr>
  </w:style>
  <w:style w:type="paragraph" w:styleId="ListBullet4">
    <w:name w:val="List Bullet 4"/>
    <w:basedOn w:val="Normal"/>
    <w:semiHidden/>
    <w:locked/>
    <w:rsid w:val="001448C8"/>
    <w:pPr>
      <w:numPr>
        <w:numId w:val="40"/>
      </w:numPr>
      <w:contextualSpacing/>
    </w:pPr>
  </w:style>
  <w:style w:type="paragraph" w:styleId="ListBullet5">
    <w:name w:val="List Bullet 5"/>
    <w:basedOn w:val="Normal"/>
    <w:semiHidden/>
    <w:locked/>
    <w:rsid w:val="001448C8"/>
    <w:pPr>
      <w:numPr>
        <w:numId w:val="41"/>
      </w:numPr>
      <w:contextualSpacing/>
    </w:pPr>
  </w:style>
  <w:style w:type="paragraph" w:styleId="ListContinue">
    <w:name w:val="List Continue"/>
    <w:basedOn w:val="Normal"/>
    <w:semiHidden/>
    <w:locked/>
    <w:rsid w:val="001448C8"/>
    <w:pPr>
      <w:spacing w:after="120"/>
      <w:ind w:left="283"/>
      <w:contextualSpacing/>
    </w:pPr>
  </w:style>
  <w:style w:type="paragraph" w:styleId="ListContinue2">
    <w:name w:val="List Continue 2"/>
    <w:basedOn w:val="Normal"/>
    <w:semiHidden/>
    <w:locked/>
    <w:rsid w:val="001448C8"/>
    <w:pPr>
      <w:spacing w:after="120"/>
      <w:ind w:left="566"/>
      <w:contextualSpacing/>
    </w:pPr>
  </w:style>
  <w:style w:type="paragraph" w:styleId="ListContinue3">
    <w:name w:val="List Continue 3"/>
    <w:basedOn w:val="Normal"/>
    <w:semiHidden/>
    <w:locked/>
    <w:rsid w:val="001448C8"/>
    <w:pPr>
      <w:spacing w:after="120"/>
      <w:ind w:left="849"/>
      <w:contextualSpacing/>
    </w:pPr>
  </w:style>
  <w:style w:type="paragraph" w:styleId="ListContinue4">
    <w:name w:val="List Continue 4"/>
    <w:basedOn w:val="Normal"/>
    <w:semiHidden/>
    <w:locked/>
    <w:rsid w:val="001448C8"/>
    <w:pPr>
      <w:spacing w:after="120"/>
      <w:ind w:left="1132"/>
      <w:contextualSpacing/>
    </w:pPr>
  </w:style>
  <w:style w:type="paragraph" w:styleId="ListContinue5">
    <w:name w:val="List Continue 5"/>
    <w:basedOn w:val="Normal"/>
    <w:semiHidden/>
    <w:locked/>
    <w:rsid w:val="001448C8"/>
    <w:pPr>
      <w:spacing w:after="120"/>
      <w:ind w:left="1415"/>
      <w:contextualSpacing/>
    </w:pPr>
  </w:style>
  <w:style w:type="paragraph" w:styleId="ListNumber">
    <w:name w:val="List Number"/>
    <w:basedOn w:val="Normal"/>
    <w:semiHidden/>
    <w:locked/>
    <w:rsid w:val="001448C8"/>
    <w:pPr>
      <w:numPr>
        <w:numId w:val="42"/>
      </w:numPr>
      <w:contextualSpacing/>
    </w:pPr>
  </w:style>
  <w:style w:type="paragraph" w:styleId="ListNumber2">
    <w:name w:val="List Number 2"/>
    <w:basedOn w:val="Normal"/>
    <w:semiHidden/>
    <w:locked/>
    <w:rsid w:val="001448C8"/>
    <w:pPr>
      <w:numPr>
        <w:numId w:val="43"/>
      </w:numPr>
      <w:contextualSpacing/>
    </w:pPr>
  </w:style>
  <w:style w:type="paragraph" w:styleId="ListNumber3">
    <w:name w:val="List Number 3"/>
    <w:basedOn w:val="Normal"/>
    <w:semiHidden/>
    <w:locked/>
    <w:rsid w:val="001448C8"/>
    <w:pPr>
      <w:numPr>
        <w:numId w:val="44"/>
      </w:numPr>
      <w:contextualSpacing/>
    </w:pPr>
  </w:style>
  <w:style w:type="paragraph" w:styleId="ListNumber4">
    <w:name w:val="List Number 4"/>
    <w:basedOn w:val="Normal"/>
    <w:semiHidden/>
    <w:locked/>
    <w:rsid w:val="001448C8"/>
    <w:pPr>
      <w:numPr>
        <w:numId w:val="45"/>
      </w:numPr>
      <w:contextualSpacing/>
    </w:pPr>
  </w:style>
  <w:style w:type="paragraph" w:styleId="ListNumber5">
    <w:name w:val="List Number 5"/>
    <w:basedOn w:val="Normal"/>
    <w:semiHidden/>
    <w:locked/>
    <w:rsid w:val="001448C8"/>
    <w:pPr>
      <w:numPr>
        <w:numId w:val="46"/>
      </w:numPr>
      <w:contextualSpacing/>
    </w:pPr>
  </w:style>
  <w:style w:type="paragraph" w:styleId="MacroText">
    <w:name w:val="macro"/>
    <w:link w:val="MacroTextChar"/>
    <w:semiHidden/>
    <w:locked/>
    <w:rsid w:val="001448C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1448C8"/>
    <w:rPr>
      <w:rFonts w:ascii="Consolas" w:hAnsi="Consolas" w:cs="Consolas"/>
    </w:rPr>
  </w:style>
  <w:style w:type="table" w:styleId="MediumGrid1">
    <w:name w:val="Medium Grid 1"/>
    <w:basedOn w:val="TableNormal"/>
    <w:uiPriority w:val="67"/>
    <w:semiHidden/>
    <w:rsid w:val="00A6555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655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6555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6555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6555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6555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6555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655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655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655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655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655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655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655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6555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6555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6555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6555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6555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6555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6555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6555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6555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655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6555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6555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6555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6555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6555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655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655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655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655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655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655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655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1448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448C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65550"/>
    <w:rPr>
      <w:rFonts w:ascii="Arial" w:hAnsi="Arial"/>
      <w:szCs w:val="24"/>
    </w:rPr>
  </w:style>
  <w:style w:type="paragraph" w:styleId="NormalWeb">
    <w:name w:val="Normal (Web)"/>
    <w:basedOn w:val="Normal"/>
    <w:semiHidden/>
    <w:locked/>
    <w:rsid w:val="001448C8"/>
    <w:rPr>
      <w:rFonts w:ascii="Times New Roman" w:hAnsi="Times New Roman"/>
      <w:sz w:val="24"/>
    </w:rPr>
  </w:style>
  <w:style w:type="paragraph" w:styleId="NormalIndent">
    <w:name w:val="Normal Indent"/>
    <w:basedOn w:val="Normal"/>
    <w:semiHidden/>
    <w:locked/>
    <w:rsid w:val="001448C8"/>
    <w:pPr>
      <w:ind w:left="720"/>
    </w:pPr>
  </w:style>
  <w:style w:type="paragraph" w:styleId="NoteHeading">
    <w:name w:val="Note Heading"/>
    <w:basedOn w:val="Normal"/>
    <w:next w:val="Normal"/>
    <w:link w:val="NoteHeadingChar"/>
    <w:semiHidden/>
    <w:locked/>
    <w:rsid w:val="001448C8"/>
  </w:style>
  <w:style w:type="character" w:customStyle="1" w:styleId="NoteHeadingChar">
    <w:name w:val="Note Heading Char"/>
    <w:basedOn w:val="DefaultParagraphFont"/>
    <w:link w:val="NoteHeading"/>
    <w:semiHidden/>
    <w:rsid w:val="001448C8"/>
    <w:rPr>
      <w:rFonts w:ascii="Arial" w:hAnsi="Arial"/>
      <w:szCs w:val="24"/>
    </w:rPr>
  </w:style>
  <w:style w:type="character" w:styleId="PageNumber">
    <w:name w:val="page number"/>
    <w:basedOn w:val="DefaultParagraphFont"/>
    <w:semiHidden/>
    <w:locked/>
    <w:rsid w:val="001448C8"/>
  </w:style>
  <w:style w:type="character" w:styleId="PlaceholderText">
    <w:name w:val="Placeholder Text"/>
    <w:basedOn w:val="DefaultParagraphFont"/>
    <w:uiPriority w:val="99"/>
    <w:semiHidden/>
    <w:rsid w:val="00A65550"/>
    <w:rPr>
      <w:color w:val="808080"/>
    </w:rPr>
  </w:style>
  <w:style w:type="paragraph" w:styleId="PlainText">
    <w:name w:val="Plain Text"/>
    <w:basedOn w:val="Normal"/>
    <w:link w:val="PlainTextChar"/>
    <w:semiHidden/>
    <w:locked/>
    <w:rsid w:val="001448C8"/>
    <w:rPr>
      <w:rFonts w:ascii="Consolas" w:hAnsi="Consolas" w:cs="Consolas"/>
      <w:sz w:val="21"/>
      <w:szCs w:val="21"/>
    </w:rPr>
  </w:style>
  <w:style w:type="character" w:customStyle="1" w:styleId="PlainTextChar">
    <w:name w:val="Plain Text Char"/>
    <w:basedOn w:val="DefaultParagraphFont"/>
    <w:link w:val="PlainText"/>
    <w:semiHidden/>
    <w:rsid w:val="001448C8"/>
    <w:rPr>
      <w:rFonts w:ascii="Consolas" w:hAnsi="Consolas" w:cs="Consolas"/>
      <w:sz w:val="21"/>
      <w:szCs w:val="21"/>
    </w:rPr>
  </w:style>
  <w:style w:type="paragraph" w:styleId="Quote">
    <w:name w:val="Quote"/>
    <w:basedOn w:val="Normal"/>
    <w:next w:val="Normal"/>
    <w:link w:val="QuoteChar"/>
    <w:uiPriority w:val="29"/>
    <w:semiHidden/>
    <w:qFormat/>
    <w:rsid w:val="00A65550"/>
    <w:rPr>
      <w:i/>
      <w:iCs/>
      <w:color w:val="000000" w:themeColor="text1"/>
    </w:rPr>
  </w:style>
  <w:style w:type="character" w:customStyle="1" w:styleId="QuoteChar">
    <w:name w:val="Quote Char"/>
    <w:basedOn w:val="DefaultParagraphFont"/>
    <w:link w:val="Quote"/>
    <w:uiPriority w:val="29"/>
    <w:semiHidden/>
    <w:rsid w:val="001448C8"/>
    <w:rPr>
      <w:rFonts w:ascii="Arial" w:hAnsi="Arial"/>
      <w:i/>
      <w:iCs/>
      <w:color w:val="000000" w:themeColor="text1"/>
      <w:szCs w:val="24"/>
    </w:rPr>
  </w:style>
  <w:style w:type="paragraph" w:styleId="Salutation">
    <w:name w:val="Salutation"/>
    <w:basedOn w:val="Normal"/>
    <w:next w:val="Normal"/>
    <w:link w:val="SalutationChar"/>
    <w:semiHidden/>
    <w:locked/>
    <w:rsid w:val="001448C8"/>
  </w:style>
  <w:style w:type="character" w:customStyle="1" w:styleId="SalutationChar">
    <w:name w:val="Salutation Char"/>
    <w:basedOn w:val="DefaultParagraphFont"/>
    <w:link w:val="Salutation"/>
    <w:semiHidden/>
    <w:rsid w:val="001448C8"/>
    <w:rPr>
      <w:rFonts w:ascii="Arial" w:hAnsi="Arial"/>
      <w:szCs w:val="24"/>
    </w:rPr>
  </w:style>
  <w:style w:type="paragraph" w:styleId="Signature">
    <w:name w:val="Signature"/>
    <w:basedOn w:val="Normal"/>
    <w:link w:val="SignatureChar"/>
    <w:semiHidden/>
    <w:locked/>
    <w:rsid w:val="001448C8"/>
    <w:pPr>
      <w:ind w:left="4252"/>
    </w:pPr>
  </w:style>
  <w:style w:type="character" w:customStyle="1" w:styleId="SignatureChar">
    <w:name w:val="Signature Char"/>
    <w:basedOn w:val="DefaultParagraphFont"/>
    <w:link w:val="Signature"/>
    <w:semiHidden/>
    <w:rsid w:val="001448C8"/>
    <w:rPr>
      <w:rFonts w:ascii="Arial" w:hAnsi="Arial"/>
      <w:szCs w:val="24"/>
    </w:rPr>
  </w:style>
  <w:style w:type="character" w:styleId="Strong">
    <w:name w:val="Strong"/>
    <w:basedOn w:val="DefaultParagraphFont"/>
    <w:semiHidden/>
    <w:qFormat/>
    <w:locked/>
    <w:rsid w:val="001448C8"/>
    <w:rPr>
      <w:b/>
      <w:bCs/>
    </w:rPr>
  </w:style>
  <w:style w:type="paragraph" w:styleId="Subtitle">
    <w:name w:val="Subtitle"/>
    <w:basedOn w:val="Normal"/>
    <w:next w:val="Normal"/>
    <w:link w:val="SubtitleChar"/>
    <w:semiHidden/>
    <w:qFormat/>
    <w:locked/>
    <w:rsid w:val="001448C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1448C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65550"/>
    <w:rPr>
      <w:i/>
      <w:iCs/>
      <w:color w:val="808080" w:themeColor="text1" w:themeTint="7F"/>
    </w:rPr>
  </w:style>
  <w:style w:type="character" w:styleId="SubtleReference">
    <w:name w:val="Subtle Reference"/>
    <w:basedOn w:val="DefaultParagraphFont"/>
    <w:uiPriority w:val="31"/>
    <w:semiHidden/>
    <w:qFormat/>
    <w:rsid w:val="00A65550"/>
    <w:rPr>
      <w:smallCaps/>
      <w:color w:val="C0504D" w:themeColor="accent2"/>
      <w:u w:val="single"/>
    </w:rPr>
  </w:style>
  <w:style w:type="table" w:styleId="Table3Deffects1">
    <w:name w:val="Table 3D effects 1"/>
    <w:basedOn w:val="TableNormal"/>
    <w:semiHidden/>
    <w:locked/>
    <w:rsid w:val="001448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448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448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448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448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448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448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448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448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448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448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448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448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448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448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448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448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1448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448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448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448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448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448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448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448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448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448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448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448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448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448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448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448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448C8"/>
    <w:pPr>
      <w:ind w:left="200" w:hanging="200"/>
    </w:pPr>
  </w:style>
  <w:style w:type="paragraph" w:styleId="TableofFigures">
    <w:name w:val="table of figures"/>
    <w:basedOn w:val="Normal"/>
    <w:next w:val="Normal"/>
    <w:semiHidden/>
    <w:locked/>
    <w:rsid w:val="001448C8"/>
  </w:style>
  <w:style w:type="table" w:styleId="TableProfessional">
    <w:name w:val="Table Professional"/>
    <w:basedOn w:val="TableNormal"/>
    <w:semiHidden/>
    <w:locked/>
    <w:rsid w:val="001448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448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44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448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448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448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4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448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448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448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1448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1448C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1448C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1448C8"/>
    <w:pPr>
      <w:spacing w:after="100"/>
    </w:pPr>
  </w:style>
  <w:style w:type="paragraph" w:styleId="TOC2">
    <w:name w:val="toc 2"/>
    <w:basedOn w:val="Normal"/>
    <w:next w:val="Normal"/>
    <w:autoRedefine/>
    <w:semiHidden/>
    <w:locked/>
    <w:rsid w:val="001448C8"/>
    <w:pPr>
      <w:spacing w:after="100"/>
      <w:ind w:left="200"/>
    </w:pPr>
  </w:style>
  <w:style w:type="paragraph" w:styleId="TOC3">
    <w:name w:val="toc 3"/>
    <w:basedOn w:val="Normal"/>
    <w:next w:val="Normal"/>
    <w:autoRedefine/>
    <w:semiHidden/>
    <w:locked/>
    <w:rsid w:val="001448C8"/>
    <w:pPr>
      <w:spacing w:after="100"/>
      <w:ind w:left="400"/>
    </w:pPr>
  </w:style>
  <w:style w:type="paragraph" w:styleId="TOC4">
    <w:name w:val="toc 4"/>
    <w:basedOn w:val="Normal"/>
    <w:next w:val="Normal"/>
    <w:autoRedefine/>
    <w:semiHidden/>
    <w:locked/>
    <w:rsid w:val="001448C8"/>
    <w:pPr>
      <w:spacing w:after="100"/>
      <w:ind w:left="600"/>
    </w:pPr>
  </w:style>
  <w:style w:type="paragraph" w:styleId="TOC5">
    <w:name w:val="toc 5"/>
    <w:basedOn w:val="Normal"/>
    <w:next w:val="Normal"/>
    <w:autoRedefine/>
    <w:semiHidden/>
    <w:locked/>
    <w:rsid w:val="001448C8"/>
    <w:pPr>
      <w:spacing w:after="100"/>
      <w:ind w:left="800"/>
    </w:pPr>
  </w:style>
  <w:style w:type="paragraph" w:styleId="TOC6">
    <w:name w:val="toc 6"/>
    <w:basedOn w:val="Normal"/>
    <w:next w:val="Normal"/>
    <w:autoRedefine/>
    <w:semiHidden/>
    <w:locked/>
    <w:rsid w:val="001448C8"/>
    <w:pPr>
      <w:spacing w:after="100"/>
      <w:ind w:left="1000"/>
    </w:pPr>
  </w:style>
  <w:style w:type="paragraph" w:styleId="TOC7">
    <w:name w:val="toc 7"/>
    <w:basedOn w:val="Normal"/>
    <w:next w:val="Normal"/>
    <w:autoRedefine/>
    <w:semiHidden/>
    <w:locked/>
    <w:rsid w:val="001448C8"/>
    <w:pPr>
      <w:spacing w:after="100"/>
      <w:ind w:left="1200"/>
    </w:pPr>
  </w:style>
  <w:style w:type="paragraph" w:styleId="TOC8">
    <w:name w:val="toc 8"/>
    <w:basedOn w:val="Normal"/>
    <w:next w:val="Normal"/>
    <w:autoRedefine/>
    <w:semiHidden/>
    <w:locked/>
    <w:rsid w:val="001448C8"/>
    <w:pPr>
      <w:spacing w:after="100"/>
      <w:ind w:left="1400"/>
    </w:pPr>
  </w:style>
  <w:style w:type="paragraph" w:styleId="TOC9">
    <w:name w:val="toc 9"/>
    <w:basedOn w:val="Normal"/>
    <w:next w:val="Normal"/>
    <w:autoRedefine/>
    <w:semiHidden/>
    <w:locked/>
    <w:rsid w:val="001448C8"/>
    <w:pPr>
      <w:spacing w:after="100"/>
      <w:ind w:left="1600"/>
    </w:pPr>
  </w:style>
  <w:style w:type="paragraph" w:styleId="TOCHeading">
    <w:name w:val="TOC Heading"/>
    <w:basedOn w:val="Heading1"/>
    <w:next w:val="Normal"/>
    <w:uiPriority w:val="39"/>
    <w:semiHidden/>
    <w:unhideWhenUsed/>
    <w:qFormat/>
    <w:rsid w:val="00A6555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6555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65550"/>
    <w:rPr>
      <w:i/>
    </w:rPr>
  </w:style>
  <w:style w:type="character" w:customStyle="1" w:styleId="QPPTableTextITALICChar">
    <w:name w:val="QPP Table Text ITALIC Char"/>
    <w:basedOn w:val="QPPTableTextBodyChar"/>
    <w:link w:val="QPPTableTextITALIC"/>
    <w:rsid w:val="001448C8"/>
    <w:rPr>
      <w:rFonts w:ascii="Arial" w:hAnsi="Arial" w:cs="Arial"/>
      <w:i/>
      <w:color w:val="000000"/>
    </w:rPr>
  </w:style>
  <w:style w:type="table" w:customStyle="1" w:styleId="QPPTableGrid">
    <w:name w:val="QPP Table Grid"/>
    <w:basedOn w:val="TableNormal"/>
    <w:uiPriority w:val="99"/>
    <w:rsid w:val="00A6555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6088">
      <w:bodyDiv w:val="1"/>
      <w:marLeft w:val="0"/>
      <w:marRight w:val="0"/>
      <w:marTop w:val="0"/>
      <w:marBottom w:val="0"/>
      <w:divBdr>
        <w:top w:val="none" w:sz="0" w:space="0" w:color="auto"/>
        <w:left w:val="none" w:sz="0" w:space="0" w:color="auto"/>
        <w:bottom w:val="none" w:sz="0" w:space="0" w:color="auto"/>
        <w:right w:val="none" w:sz="0" w:space="0" w:color="auto"/>
      </w:divBdr>
    </w:div>
    <w:div w:id="934627701">
      <w:bodyDiv w:val="1"/>
      <w:marLeft w:val="0"/>
      <w:marRight w:val="0"/>
      <w:marTop w:val="0"/>
      <w:marBottom w:val="0"/>
      <w:divBdr>
        <w:top w:val="none" w:sz="0" w:space="0" w:color="auto"/>
        <w:left w:val="none" w:sz="0" w:space="0" w:color="auto"/>
        <w:bottom w:val="none" w:sz="0" w:space="0" w:color="auto"/>
        <w:right w:val="none" w:sz="0" w:space="0" w:color="auto"/>
      </w:divBdr>
    </w:div>
    <w:div w:id="985009151">
      <w:bodyDiv w:val="1"/>
      <w:marLeft w:val="0"/>
      <w:marRight w:val="0"/>
      <w:marTop w:val="0"/>
      <w:marBottom w:val="0"/>
      <w:divBdr>
        <w:top w:val="none" w:sz="0" w:space="0" w:color="auto"/>
        <w:left w:val="none" w:sz="0" w:space="0" w:color="auto"/>
        <w:bottom w:val="none" w:sz="0" w:space="0" w:color="auto"/>
        <w:right w:val="none" w:sz="0" w:space="0" w:color="auto"/>
      </w:divBdr>
      <w:divsChild>
        <w:div w:id="458425242">
          <w:marLeft w:val="0"/>
          <w:marRight w:val="0"/>
          <w:marTop w:val="0"/>
          <w:marBottom w:val="0"/>
          <w:divBdr>
            <w:top w:val="none" w:sz="0" w:space="0" w:color="auto"/>
            <w:left w:val="none" w:sz="0" w:space="0" w:color="auto"/>
            <w:bottom w:val="none" w:sz="0" w:space="0" w:color="auto"/>
            <w:right w:val="none" w:sz="0" w:space="0" w:color="auto"/>
          </w:divBdr>
          <w:divsChild>
            <w:div w:id="11036633">
              <w:marLeft w:val="0"/>
              <w:marRight w:val="0"/>
              <w:marTop w:val="0"/>
              <w:marBottom w:val="0"/>
              <w:divBdr>
                <w:top w:val="none" w:sz="0" w:space="0" w:color="auto"/>
                <w:left w:val="none" w:sz="0" w:space="0" w:color="auto"/>
                <w:bottom w:val="none" w:sz="0" w:space="0" w:color="auto"/>
                <w:right w:val="none" w:sz="0" w:space="0" w:color="auto"/>
              </w:divBdr>
              <w:divsChild>
                <w:div w:id="1202326025">
                  <w:marLeft w:val="0"/>
                  <w:marRight w:val="0"/>
                  <w:marTop w:val="0"/>
                  <w:marBottom w:val="0"/>
                  <w:divBdr>
                    <w:top w:val="none" w:sz="0" w:space="0" w:color="auto"/>
                    <w:left w:val="none" w:sz="0" w:space="0" w:color="auto"/>
                    <w:bottom w:val="none" w:sz="0" w:space="0" w:color="auto"/>
                    <w:right w:val="none" w:sz="0" w:space="0" w:color="auto"/>
                  </w:divBdr>
                  <w:divsChild>
                    <w:div w:id="1697190621">
                      <w:marLeft w:val="0"/>
                      <w:marRight w:val="0"/>
                      <w:marTop w:val="0"/>
                      <w:marBottom w:val="0"/>
                      <w:divBdr>
                        <w:top w:val="none" w:sz="0" w:space="0" w:color="auto"/>
                        <w:left w:val="none" w:sz="0" w:space="0" w:color="auto"/>
                        <w:bottom w:val="none" w:sz="0" w:space="0" w:color="auto"/>
                        <w:right w:val="none" w:sz="0" w:space="0" w:color="auto"/>
                      </w:divBdr>
                      <w:divsChild>
                        <w:div w:id="1215003936">
                          <w:marLeft w:val="0"/>
                          <w:marRight w:val="0"/>
                          <w:marTop w:val="0"/>
                          <w:marBottom w:val="0"/>
                          <w:divBdr>
                            <w:top w:val="none" w:sz="0" w:space="0" w:color="auto"/>
                            <w:left w:val="none" w:sz="0" w:space="0" w:color="auto"/>
                            <w:bottom w:val="none" w:sz="0" w:space="0" w:color="auto"/>
                            <w:right w:val="none" w:sz="0" w:space="0" w:color="auto"/>
                          </w:divBdr>
                          <w:divsChild>
                            <w:div w:id="2072725911">
                              <w:marLeft w:val="0"/>
                              <w:marRight w:val="0"/>
                              <w:marTop w:val="0"/>
                              <w:marBottom w:val="0"/>
                              <w:divBdr>
                                <w:top w:val="none" w:sz="0" w:space="0" w:color="auto"/>
                                <w:left w:val="none" w:sz="0" w:space="0" w:color="auto"/>
                                <w:bottom w:val="none" w:sz="0" w:space="0" w:color="auto"/>
                                <w:right w:val="none" w:sz="0" w:space="0" w:color="auto"/>
                              </w:divBdr>
                              <w:divsChild>
                                <w:div w:id="101149853">
                                  <w:marLeft w:val="0"/>
                                  <w:marRight w:val="0"/>
                                  <w:marTop w:val="0"/>
                                  <w:marBottom w:val="0"/>
                                  <w:divBdr>
                                    <w:top w:val="none" w:sz="0" w:space="0" w:color="auto"/>
                                    <w:left w:val="none" w:sz="0" w:space="0" w:color="auto"/>
                                    <w:bottom w:val="none" w:sz="0" w:space="0" w:color="auto"/>
                                    <w:right w:val="none" w:sz="0" w:space="0" w:color="auto"/>
                                  </w:divBdr>
                                  <w:divsChild>
                                    <w:div w:id="725682797">
                                      <w:marLeft w:val="0"/>
                                      <w:marRight w:val="0"/>
                                      <w:marTop w:val="0"/>
                                      <w:marBottom w:val="0"/>
                                      <w:divBdr>
                                        <w:top w:val="none" w:sz="0" w:space="0" w:color="auto"/>
                                        <w:left w:val="none" w:sz="0" w:space="0" w:color="auto"/>
                                        <w:bottom w:val="none" w:sz="0" w:space="0" w:color="auto"/>
                                        <w:right w:val="none" w:sz="0" w:space="0" w:color="auto"/>
                                      </w:divBdr>
                                      <w:divsChild>
                                        <w:div w:id="1117069535">
                                          <w:marLeft w:val="0"/>
                                          <w:marRight w:val="0"/>
                                          <w:marTop w:val="0"/>
                                          <w:marBottom w:val="0"/>
                                          <w:divBdr>
                                            <w:top w:val="none" w:sz="0" w:space="0" w:color="auto"/>
                                            <w:left w:val="none" w:sz="0" w:space="0" w:color="auto"/>
                                            <w:bottom w:val="none" w:sz="0" w:space="0" w:color="auto"/>
                                            <w:right w:val="none" w:sz="0" w:space="0" w:color="auto"/>
                                          </w:divBdr>
                                          <w:divsChild>
                                            <w:div w:id="610742187">
                                              <w:marLeft w:val="0"/>
                                              <w:marRight w:val="0"/>
                                              <w:marTop w:val="0"/>
                                              <w:marBottom w:val="0"/>
                                              <w:divBdr>
                                                <w:top w:val="none" w:sz="0" w:space="0" w:color="auto"/>
                                                <w:left w:val="none" w:sz="0" w:space="0" w:color="auto"/>
                                                <w:bottom w:val="none" w:sz="0" w:space="0" w:color="auto"/>
                                                <w:right w:val="none" w:sz="0" w:space="0" w:color="auto"/>
                                              </w:divBdr>
                                              <w:divsChild>
                                                <w:div w:id="1376851744">
                                                  <w:marLeft w:val="0"/>
                                                  <w:marRight w:val="0"/>
                                                  <w:marTop w:val="0"/>
                                                  <w:marBottom w:val="0"/>
                                                  <w:divBdr>
                                                    <w:top w:val="none" w:sz="0" w:space="0" w:color="auto"/>
                                                    <w:left w:val="none" w:sz="0" w:space="0" w:color="auto"/>
                                                    <w:bottom w:val="none" w:sz="0" w:space="0" w:color="auto"/>
                                                    <w:right w:val="none" w:sz="0" w:space="0" w:color="auto"/>
                                                  </w:divBdr>
                                                  <w:divsChild>
                                                    <w:div w:id="1359813326">
                                                      <w:marLeft w:val="0"/>
                                                      <w:marRight w:val="0"/>
                                                      <w:marTop w:val="0"/>
                                                      <w:marBottom w:val="0"/>
                                                      <w:divBdr>
                                                        <w:top w:val="none" w:sz="0" w:space="0" w:color="auto"/>
                                                        <w:left w:val="none" w:sz="0" w:space="0" w:color="auto"/>
                                                        <w:bottom w:val="none" w:sz="0" w:space="0" w:color="auto"/>
                                                        <w:right w:val="none" w:sz="0" w:space="0" w:color="auto"/>
                                                      </w:divBdr>
                                                      <w:divsChild>
                                                        <w:div w:id="254021912">
                                                          <w:marLeft w:val="0"/>
                                                          <w:marRight w:val="0"/>
                                                          <w:marTop w:val="0"/>
                                                          <w:marBottom w:val="0"/>
                                                          <w:divBdr>
                                                            <w:top w:val="none" w:sz="0" w:space="0" w:color="auto"/>
                                                            <w:left w:val="none" w:sz="0" w:space="0" w:color="auto"/>
                                                            <w:bottom w:val="none" w:sz="0" w:space="0" w:color="auto"/>
                                                            <w:right w:val="none" w:sz="0" w:space="0" w:color="auto"/>
                                                          </w:divBdr>
                                                          <w:divsChild>
                                                            <w:div w:id="1211189620">
                                                              <w:marLeft w:val="0"/>
                                                              <w:marRight w:val="0"/>
                                                              <w:marTop w:val="0"/>
                                                              <w:marBottom w:val="0"/>
                                                              <w:divBdr>
                                                                <w:top w:val="none" w:sz="0" w:space="0" w:color="auto"/>
                                                                <w:left w:val="none" w:sz="0" w:space="0" w:color="auto"/>
                                                                <w:bottom w:val="none" w:sz="0" w:space="0" w:color="auto"/>
                                                                <w:right w:val="none" w:sz="0" w:space="0" w:color="auto"/>
                                                              </w:divBdr>
                                                              <w:divsChild>
                                                                <w:div w:id="2003657136">
                                                                  <w:marLeft w:val="0"/>
                                                                  <w:marRight w:val="0"/>
                                                                  <w:marTop w:val="0"/>
                                                                  <w:marBottom w:val="0"/>
                                                                  <w:divBdr>
                                                                    <w:top w:val="none" w:sz="0" w:space="0" w:color="auto"/>
                                                                    <w:left w:val="none" w:sz="0" w:space="0" w:color="auto"/>
                                                                    <w:bottom w:val="none" w:sz="0" w:space="0" w:color="auto"/>
                                                                    <w:right w:val="none" w:sz="0" w:space="0" w:color="auto"/>
                                                                  </w:divBdr>
                                                                  <w:divsChild>
                                                                    <w:div w:id="764837493">
                                                                      <w:marLeft w:val="0"/>
                                                                      <w:marRight w:val="0"/>
                                                                      <w:marTop w:val="0"/>
                                                                      <w:marBottom w:val="0"/>
                                                                      <w:divBdr>
                                                                        <w:top w:val="none" w:sz="0" w:space="0" w:color="auto"/>
                                                                        <w:left w:val="none" w:sz="0" w:space="0" w:color="auto"/>
                                                                        <w:bottom w:val="none" w:sz="0" w:space="0" w:color="auto"/>
                                                                        <w:right w:val="none" w:sz="0" w:space="0" w:color="auto"/>
                                                                      </w:divBdr>
                                                                      <w:divsChild>
                                                                        <w:div w:id="1992246188">
                                                                          <w:marLeft w:val="0"/>
                                                                          <w:marRight w:val="0"/>
                                                                          <w:marTop w:val="0"/>
                                                                          <w:marBottom w:val="0"/>
                                                                          <w:divBdr>
                                                                            <w:top w:val="none" w:sz="0" w:space="0" w:color="auto"/>
                                                                            <w:left w:val="none" w:sz="0" w:space="0" w:color="auto"/>
                                                                            <w:bottom w:val="none" w:sz="0" w:space="0" w:color="auto"/>
                                                                            <w:right w:val="none" w:sz="0" w:space="0" w:color="auto"/>
                                                                          </w:divBdr>
                                                                          <w:divsChild>
                                                                            <w:div w:id="1909075434">
                                                                              <w:marLeft w:val="0"/>
                                                                              <w:marRight w:val="0"/>
                                                                              <w:marTop w:val="0"/>
                                                                              <w:marBottom w:val="0"/>
                                                                              <w:divBdr>
                                                                                <w:top w:val="none" w:sz="0" w:space="0" w:color="auto"/>
                                                                                <w:left w:val="none" w:sz="0" w:space="0" w:color="auto"/>
                                                                                <w:bottom w:val="none" w:sz="0" w:space="0" w:color="auto"/>
                                                                                <w:right w:val="none" w:sz="0" w:space="0" w:color="auto"/>
                                                                              </w:divBdr>
                                                                              <w:divsChild>
                                                                                <w:div w:id="1306475147">
                                                                                  <w:marLeft w:val="0"/>
                                                                                  <w:marRight w:val="0"/>
                                                                                  <w:marTop w:val="0"/>
                                                                                  <w:marBottom w:val="0"/>
                                                                                  <w:divBdr>
                                                                                    <w:top w:val="none" w:sz="0" w:space="0" w:color="auto"/>
                                                                                    <w:left w:val="none" w:sz="0" w:space="0" w:color="auto"/>
                                                                                    <w:bottom w:val="none" w:sz="0" w:space="0" w:color="auto"/>
                                                                                    <w:right w:val="none" w:sz="0" w:space="0" w:color="auto"/>
                                                                                  </w:divBdr>
                                                                                  <w:divsChild>
                                                                                    <w:div w:id="1612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48682">
      <w:bodyDiv w:val="1"/>
      <w:marLeft w:val="0"/>
      <w:marRight w:val="0"/>
      <w:marTop w:val="0"/>
      <w:marBottom w:val="0"/>
      <w:divBdr>
        <w:top w:val="none" w:sz="0" w:space="0" w:color="auto"/>
        <w:left w:val="none" w:sz="0" w:space="0" w:color="auto"/>
        <w:bottom w:val="none" w:sz="0" w:space="0" w:color="auto"/>
        <w:right w:val="none" w:sz="0" w:space="0" w:color="auto"/>
      </w:divBdr>
    </w:div>
    <w:div w:id="1170214415">
      <w:bodyDiv w:val="1"/>
      <w:marLeft w:val="0"/>
      <w:marRight w:val="0"/>
      <w:marTop w:val="0"/>
      <w:marBottom w:val="0"/>
      <w:divBdr>
        <w:top w:val="none" w:sz="0" w:space="0" w:color="auto"/>
        <w:left w:val="none" w:sz="0" w:space="0" w:color="auto"/>
        <w:bottom w:val="none" w:sz="0" w:space="0" w:color="auto"/>
        <w:right w:val="none" w:sz="0" w:space="0" w:color="auto"/>
      </w:divBdr>
    </w:div>
    <w:div w:id="1287734888">
      <w:bodyDiv w:val="1"/>
      <w:marLeft w:val="0"/>
      <w:marRight w:val="0"/>
      <w:marTop w:val="0"/>
      <w:marBottom w:val="0"/>
      <w:divBdr>
        <w:top w:val="none" w:sz="0" w:space="0" w:color="auto"/>
        <w:left w:val="none" w:sz="0" w:space="0" w:color="auto"/>
        <w:bottom w:val="none" w:sz="0" w:space="0" w:color="auto"/>
        <w:right w:val="none" w:sz="0" w:space="0" w:color="auto"/>
      </w:divBdr>
    </w:div>
    <w:div w:id="1292050010">
      <w:bodyDiv w:val="1"/>
      <w:marLeft w:val="0"/>
      <w:marRight w:val="0"/>
      <w:marTop w:val="0"/>
      <w:marBottom w:val="0"/>
      <w:divBdr>
        <w:top w:val="none" w:sz="0" w:space="0" w:color="auto"/>
        <w:left w:val="none" w:sz="0" w:space="0" w:color="auto"/>
        <w:bottom w:val="none" w:sz="0" w:space="0" w:color="auto"/>
        <w:right w:val="none" w:sz="0" w:space="0" w:color="auto"/>
      </w:divBdr>
    </w:div>
    <w:div w:id="1352686869">
      <w:bodyDiv w:val="1"/>
      <w:marLeft w:val="0"/>
      <w:marRight w:val="0"/>
      <w:marTop w:val="0"/>
      <w:marBottom w:val="0"/>
      <w:divBdr>
        <w:top w:val="none" w:sz="0" w:space="0" w:color="auto"/>
        <w:left w:val="none" w:sz="0" w:space="0" w:color="auto"/>
        <w:bottom w:val="none" w:sz="0" w:space="0" w:color="auto"/>
        <w:right w:val="none" w:sz="0" w:space="0" w:color="auto"/>
      </w:divBdr>
    </w:div>
    <w:div w:id="1373074241">
      <w:bodyDiv w:val="1"/>
      <w:marLeft w:val="0"/>
      <w:marRight w:val="0"/>
      <w:marTop w:val="0"/>
      <w:marBottom w:val="0"/>
      <w:divBdr>
        <w:top w:val="none" w:sz="0" w:space="0" w:color="auto"/>
        <w:left w:val="none" w:sz="0" w:space="0" w:color="auto"/>
        <w:bottom w:val="none" w:sz="0" w:space="0" w:color="auto"/>
        <w:right w:val="none" w:sz="0" w:space="0" w:color="auto"/>
      </w:divBdr>
    </w:div>
    <w:div w:id="19774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271</TotalTime>
  <Pages>4</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15471</CharactersWithSpaces>
  <SharedDoc>false</SharedDoc>
  <HLinks>
    <vt:vector size="360" baseType="variant">
      <vt:variant>
        <vt:i4>1245196</vt:i4>
      </vt:variant>
      <vt:variant>
        <vt:i4>177</vt:i4>
      </vt:variant>
      <vt:variant>
        <vt:i4>0</vt:i4>
      </vt:variant>
      <vt:variant>
        <vt:i4>5</vt:i4>
      </vt:variant>
      <vt:variant>
        <vt:lpwstr>../Schedule 1 - Definitions/Definitions.doc</vt:lpwstr>
      </vt:variant>
      <vt:variant>
        <vt:lpwstr>CommunityFacilities</vt:lpwstr>
      </vt:variant>
      <vt:variant>
        <vt:i4>1245196</vt:i4>
      </vt:variant>
      <vt:variant>
        <vt:i4>174</vt:i4>
      </vt:variant>
      <vt:variant>
        <vt:i4>0</vt:i4>
      </vt:variant>
      <vt:variant>
        <vt:i4>5</vt:i4>
      </vt:variant>
      <vt:variant>
        <vt:lpwstr>../Schedule 1 - Definitions/Definitions.doc</vt:lpwstr>
      </vt:variant>
      <vt:variant>
        <vt:lpwstr>CommunityFacilities</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168</vt:i4>
      </vt:variant>
      <vt:variant>
        <vt:i4>0</vt:i4>
      </vt:variant>
      <vt:variant>
        <vt:i4>5</vt:i4>
      </vt:variant>
      <vt:variant>
        <vt:lpwstr>http://www.brisbane.qld.gov.au/planning-building/planning-guidelines-and-tools/brisbanes-new-city-plan/draft-new-city-plan-mapping/index.htm</vt:lpwstr>
      </vt:variant>
      <vt:variant>
        <vt:lpwstr/>
      </vt:variant>
      <vt:variant>
        <vt:i4>2031629</vt:i4>
      </vt:variant>
      <vt:variant>
        <vt:i4>165</vt:i4>
      </vt:variant>
      <vt:variant>
        <vt:i4>0</vt:i4>
      </vt:variant>
      <vt:variant>
        <vt:i4>5</vt:i4>
      </vt:variant>
      <vt:variant>
        <vt:lpwstr>../Schedule 1 - Definitions/Definitions.doc</vt:lpwstr>
      </vt:variant>
      <vt:variant>
        <vt:lpwstr>Lowimpactindustryusedef</vt:lpwstr>
      </vt:variant>
      <vt:variant>
        <vt:i4>262146</vt:i4>
      </vt:variant>
      <vt:variant>
        <vt:i4>162</vt:i4>
      </vt:variant>
      <vt:variant>
        <vt:i4>0</vt:i4>
      </vt:variant>
      <vt:variant>
        <vt:i4>5</vt:i4>
      </vt:variant>
      <vt:variant>
        <vt:lpwstr>../Schedule 1 - Definitions/Definitions.doc</vt:lpwstr>
      </vt:variant>
      <vt:variant>
        <vt:lpwstr>Amenity</vt:lpwstr>
      </vt:variant>
      <vt:variant>
        <vt:i4>262146</vt:i4>
      </vt:variant>
      <vt:variant>
        <vt:i4>159</vt:i4>
      </vt:variant>
      <vt:variant>
        <vt:i4>0</vt:i4>
      </vt:variant>
      <vt:variant>
        <vt:i4>5</vt:i4>
      </vt:variant>
      <vt:variant>
        <vt:lpwstr>../Schedule 1 - Definitions/Definitions.doc</vt:lpwstr>
      </vt:variant>
      <vt:variant>
        <vt:lpwstr>Amenity</vt:lpwstr>
      </vt:variant>
      <vt:variant>
        <vt:i4>7077994</vt:i4>
      </vt:variant>
      <vt:variant>
        <vt:i4>156</vt:i4>
      </vt:variant>
      <vt:variant>
        <vt:i4>0</vt:i4>
      </vt:variant>
      <vt:variant>
        <vt:i4>5</vt:i4>
      </vt:variant>
      <vt:variant>
        <vt:lpwstr>../Schedule 1 - Definitions/Definitions.doc</vt:lpwstr>
      </vt:variant>
      <vt:variant>
        <vt:lpwstr>HomeBasedBus</vt:lpwstr>
      </vt:variant>
      <vt:variant>
        <vt:i4>7077994</vt:i4>
      </vt:variant>
      <vt:variant>
        <vt:i4>153</vt:i4>
      </vt:variant>
      <vt:variant>
        <vt:i4>0</vt:i4>
      </vt:variant>
      <vt:variant>
        <vt:i4>5</vt:i4>
      </vt:variant>
      <vt:variant>
        <vt:lpwstr>../Schedule 1 - Definitions/Definitions.doc</vt:lpwstr>
      </vt:variant>
      <vt:variant>
        <vt:lpwstr>HomeBasedBus</vt:lpwstr>
      </vt:variant>
      <vt:variant>
        <vt:i4>786443</vt:i4>
      </vt:variant>
      <vt:variant>
        <vt:i4>150</vt:i4>
      </vt:variant>
      <vt:variant>
        <vt:i4>0</vt:i4>
      </vt:variant>
      <vt:variant>
        <vt:i4>5</vt:i4>
      </vt:variant>
      <vt:variant>
        <vt:lpwstr>Part3Theme5.DOC</vt:lpwstr>
      </vt:variant>
      <vt:variant>
        <vt:lpwstr>Part379BrisGrowthNodes</vt:lpwstr>
      </vt:variant>
      <vt:variant>
        <vt:i4>786443</vt:i4>
      </vt:variant>
      <vt:variant>
        <vt:i4>147</vt:i4>
      </vt:variant>
      <vt:variant>
        <vt:i4>0</vt:i4>
      </vt:variant>
      <vt:variant>
        <vt:i4>5</vt:i4>
      </vt:variant>
      <vt:variant>
        <vt:lpwstr>Part3Theme5.DOC</vt:lpwstr>
      </vt:variant>
      <vt:variant>
        <vt:lpwstr>Part379BrisGrowthNodes</vt:lpwstr>
      </vt:variant>
      <vt:variant>
        <vt:i4>524304</vt:i4>
      </vt:variant>
      <vt:variant>
        <vt:i4>144</vt:i4>
      </vt:variant>
      <vt:variant>
        <vt:i4>0</vt:i4>
      </vt:variant>
      <vt:variant>
        <vt:i4>5</vt:i4>
      </vt:variant>
      <vt:variant>
        <vt:lpwstr>Part3Theme5.DOC</vt:lpwstr>
      </vt:variant>
      <vt:variant>
        <vt:lpwstr>Part374BrisMajorCentres</vt:lpwstr>
      </vt:variant>
      <vt:variant>
        <vt:i4>524304</vt:i4>
      </vt:variant>
      <vt:variant>
        <vt:i4>141</vt:i4>
      </vt:variant>
      <vt:variant>
        <vt:i4>0</vt:i4>
      </vt:variant>
      <vt:variant>
        <vt:i4>5</vt:i4>
      </vt:variant>
      <vt:variant>
        <vt:lpwstr>Part3Theme5.DOC</vt:lpwstr>
      </vt:variant>
      <vt:variant>
        <vt:lpwstr>Part374BrisMajorCentres</vt:lpwstr>
      </vt:variant>
      <vt:variant>
        <vt:i4>786443</vt:i4>
      </vt:variant>
      <vt:variant>
        <vt:i4>138</vt:i4>
      </vt:variant>
      <vt:variant>
        <vt:i4>0</vt:i4>
      </vt:variant>
      <vt:variant>
        <vt:i4>5</vt:i4>
      </vt:variant>
      <vt:variant>
        <vt:lpwstr>Part3Theme5.DOC</vt:lpwstr>
      </vt:variant>
      <vt:variant>
        <vt:lpwstr>Part379BrisGrowthNodes</vt:lpwstr>
      </vt:variant>
      <vt:variant>
        <vt:i4>524304</vt:i4>
      </vt:variant>
      <vt:variant>
        <vt:i4>135</vt:i4>
      </vt:variant>
      <vt:variant>
        <vt:i4>0</vt:i4>
      </vt:variant>
      <vt:variant>
        <vt:i4>5</vt:i4>
      </vt:variant>
      <vt:variant>
        <vt:lpwstr>Part3Theme5.DOC</vt:lpwstr>
      </vt:variant>
      <vt:variant>
        <vt:lpwstr>Part374BrisMajorCentres</vt:lpwstr>
      </vt:variant>
      <vt:variant>
        <vt:i4>6357094</vt:i4>
      </vt:variant>
      <vt:variant>
        <vt:i4>132</vt:i4>
      </vt:variant>
      <vt:variant>
        <vt:i4>0</vt:i4>
      </vt:variant>
      <vt:variant>
        <vt:i4>5</vt:i4>
      </vt:variant>
      <vt:variant>
        <vt:lpwstr>Part3Theme5.DOC</vt:lpwstr>
      </vt:variant>
      <vt:variant>
        <vt:lpwstr>Part372BrisCityCentre</vt:lpwstr>
      </vt:variant>
      <vt:variant>
        <vt:i4>6357094</vt:i4>
      </vt:variant>
      <vt:variant>
        <vt:i4>129</vt:i4>
      </vt:variant>
      <vt:variant>
        <vt:i4>0</vt:i4>
      </vt:variant>
      <vt:variant>
        <vt:i4>5</vt:i4>
      </vt:variant>
      <vt:variant>
        <vt:lpwstr>Part3Theme5.DOC</vt:lpwstr>
      </vt:variant>
      <vt:variant>
        <vt:lpwstr>Part372BrisCityCentre</vt:lpwstr>
      </vt:variant>
      <vt:variant>
        <vt:i4>2097253</vt:i4>
      </vt:variant>
      <vt:variant>
        <vt:i4>126</vt:i4>
      </vt:variant>
      <vt:variant>
        <vt:i4>0</vt:i4>
      </vt:variant>
      <vt:variant>
        <vt:i4>5</vt:i4>
      </vt:variant>
      <vt:variant>
        <vt:lpwstr>Part3Theme5.DOC</vt:lpwstr>
      </vt:variant>
      <vt:variant>
        <vt:lpwstr/>
      </vt:variant>
      <vt:variant>
        <vt:i4>6946916</vt:i4>
      </vt:variant>
      <vt:variant>
        <vt:i4>123</vt:i4>
      </vt:variant>
      <vt:variant>
        <vt:i4>0</vt:i4>
      </vt:variant>
      <vt:variant>
        <vt:i4>5</vt:i4>
      </vt:variant>
      <vt:variant>
        <vt:lpwstr>Part3Theme5.DOC</vt:lpwstr>
      </vt:variant>
      <vt:variant>
        <vt:lpwstr>Part373BrisMajorIndustry</vt:lpwstr>
      </vt:variant>
      <vt:variant>
        <vt:i4>524294</vt:i4>
      </vt:variant>
      <vt:variant>
        <vt:i4>120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117</vt:i4>
      </vt:variant>
      <vt:variant>
        <vt:i4>0</vt:i4>
      </vt:variant>
      <vt:variant>
        <vt:i4>5</vt:i4>
      </vt:variant>
      <vt:variant>
        <vt:lpwstr>http://www.brisbane.qld.gov.au/planning-building/planning-guidelines-and-tools/brisbanes-new-city-plan/draft-new-city-plan-mapping/index.htm</vt:lpwstr>
      </vt:variant>
      <vt:variant>
        <vt:lpwstr/>
      </vt:variant>
      <vt:variant>
        <vt:i4>6946916</vt:i4>
      </vt:variant>
      <vt:variant>
        <vt:i4>113</vt:i4>
      </vt:variant>
      <vt:variant>
        <vt:i4>0</vt:i4>
      </vt:variant>
      <vt:variant>
        <vt:i4>5</vt:i4>
      </vt:variant>
      <vt:variant>
        <vt:lpwstr>Part3Theme5.DOC</vt:lpwstr>
      </vt:variant>
      <vt:variant>
        <vt:lpwstr>Part373BrisMajorIndustry</vt:lpwstr>
      </vt:variant>
      <vt:variant>
        <vt:i4>7667838</vt:i4>
      </vt:variant>
      <vt:variant>
        <vt:i4>111</vt:i4>
      </vt:variant>
      <vt:variant>
        <vt:i4>0</vt:i4>
      </vt:variant>
      <vt:variant>
        <vt:i4>5</vt:i4>
      </vt:variant>
      <vt:variant>
        <vt:lpwstr>../Schedule 1 - Definitions/Definitions.doc</vt:lpwstr>
      </vt:variant>
      <vt:variant>
        <vt:lpwstr>MajorIndustryArea</vt:lpwstr>
      </vt:variant>
      <vt:variant>
        <vt:i4>262146</vt:i4>
      </vt:variant>
      <vt:variant>
        <vt:i4>108</vt:i4>
      </vt:variant>
      <vt:variant>
        <vt:i4>0</vt:i4>
      </vt:variant>
      <vt:variant>
        <vt:i4>5</vt:i4>
      </vt:variant>
      <vt:variant>
        <vt:lpwstr>../Schedule 1 - Definitions/Definitions.doc</vt:lpwstr>
      </vt:variant>
      <vt:variant>
        <vt:lpwstr>Amenity</vt:lpwstr>
      </vt:variant>
      <vt:variant>
        <vt:i4>1507333</vt:i4>
      </vt:variant>
      <vt:variant>
        <vt:i4>105</vt:i4>
      </vt:variant>
      <vt:variant>
        <vt:i4>0</vt:i4>
      </vt:variant>
      <vt:variant>
        <vt:i4>5</vt:i4>
      </vt:variant>
      <vt:variant>
        <vt:lpwstr>../Schedule 1 - Definitions/Definitions.doc</vt:lpwstr>
      </vt:variant>
      <vt:variant>
        <vt:lpwstr>ExtractInd</vt:lpwstr>
      </vt:variant>
      <vt:variant>
        <vt:i4>262146</vt:i4>
      </vt:variant>
      <vt:variant>
        <vt:i4>102</vt:i4>
      </vt:variant>
      <vt:variant>
        <vt:i4>0</vt:i4>
      </vt:variant>
      <vt:variant>
        <vt:i4>5</vt:i4>
      </vt:variant>
      <vt:variant>
        <vt:lpwstr>../Schedule 1 - Definitions/Definitions.doc</vt:lpwstr>
      </vt:variant>
      <vt:variant>
        <vt:lpwstr>Amenity</vt:lpwstr>
      </vt:variant>
      <vt:variant>
        <vt:i4>6946916</vt:i4>
      </vt:variant>
      <vt:variant>
        <vt:i4>98</vt:i4>
      </vt:variant>
      <vt:variant>
        <vt:i4>0</vt:i4>
      </vt:variant>
      <vt:variant>
        <vt:i4>5</vt:i4>
      </vt:variant>
      <vt:variant>
        <vt:lpwstr>Part3Theme5.DOC</vt:lpwstr>
      </vt:variant>
      <vt:variant>
        <vt:lpwstr>Part373BrisMajorIndustry</vt:lpwstr>
      </vt:variant>
      <vt:variant>
        <vt:i4>7667838</vt:i4>
      </vt:variant>
      <vt:variant>
        <vt:i4>96</vt:i4>
      </vt:variant>
      <vt:variant>
        <vt:i4>0</vt:i4>
      </vt:variant>
      <vt:variant>
        <vt:i4>5</vt:i4>
      </vt:variant>
      <vt:variant>
        <vt:lpwstr>../Schedule 1 - Definitions/Definitions.doc</vt:lpwstr>
      </vt:variant>
      <vt:variant>
        <vt:lpwstr>MajorIndustryArea</vt:lpwstr>
      </vt:variant>
      <vt:variant>
        <vt:i4>6946916</vt:i4>
      </vt:variant>
      <vt:variant>
        <vt:i4>92</vt:i4>
      </vt:variant>
      <vt:variant>
        <vt:i4>0</vt:i4>
      </vt:variant>
      <vt:variant>
        <vt:i4>5</vt:i4>
      </vt:variant>
      <vt:variant>
        <vt:lpwstr>Part3Theme5.DOC</vt:lpwstr>
      </vt:variant>
      <vt:variant>
        <vt:lpwstr>Part373BrisMajorIndustry</vt:lpwstr>
      </vt:variant>
      <vt:variant>
        <vt:i4>7667838</vt:i4>
      </vt:variant>
      <vt:variant>
        <vt:i4>90</vt:i4>
      </vt:variant>
      <vt:variant>
        <vt:i4>0</vt:i4>
      </vt:variant>
      <vt:variant>
        <vt:i4>5</vt:i4>
      </vt:variant>
      <vt:variant>
        <vt:lpwstr>../Schedule 1 - Definitions/Definitions.doc</vt:lpwstr>
      </vt:variant>
      <vt:variant>
        <vt:lpwstr>MajorIndustryArea</vt:lpwstr>
      </vt:variant>
      <vt:variant>
        <vt:i4>6946916</vt:i4>
      </vt:variant>
      <vt:variant>
        <vt:i4>86</vt:i4>
      </vt:variant>
      <vt:variant>
        <vt:i4>0</vt:i4>
      </vt:variant>
      <vt:variant>
        <vt:i4>5</vt:i4>
      </vt:variant>
      <vt:variant>
        <vt:lpwstr>Part3Theme5.DOC</vt:lpwstr>
      </vt:variant>
      <vt:variant>
        <vt:lpwstr>Part373BrisMajorIndustry</vt:lpwstr>
      </vt:variant>
      <vt:variant>
        <vt:i4>7667838</vt:i4>
      </vt:variant>
      <vt:variant>
        <vt:i4>84</vt:i4>
      </vt:variant>
      <vt:variant>
        <vt:i4>0</vt:i4>
      </vt:variant>
      <vt:variant>
        <vt:i4>5</vt:i4>
      </vt:variant>
      <vt:variant>
        <vt:lpwstr>../Schedule 1 - Definitions/Definitions.doc</vt:lpwstr>
      </vt:variant>
      <vt:variant>
        <vt:lpwstr>MajorIndustryArea</vt:lpwstr>
      </vt:variant>
      <vt:variant>
        <vt:i4>6946916</vt:i4>
      </vt:variant>
      <vt:variant>
        <vt:i4>80</vt:i4>
      </vt:variant>
      <vt:variant>
        <vt:i4>0</vt:i4>
      </vt:variant>
      <vt:variant>
        <vt:i4>5</vt:i4>
      </vt:variant>
      <vt:variant>
        <vt:lpwstr>Part3Theme5.DOC</vt:lpwstr>
      </vt:variant>
      <vt:variant>
        <vt:lpwstr>Part373BrisMajorIndustry</vt:lpwstr>
      </vt:variant>
      <vt:variant>
        <vt:i4>7667838</vt:i4>
      </vt:variant>
      <vt:variant>
        <vt:i4>78</vt:i4>
      </vt:variant>
      <vt:variant>
        <vt:i4>0</vt:i4>
      </vt:variant>
      <vt:variant>
        <vt:i4>5</vt:i4>
      </vt:variant>
      <vt:variant>
        <vt:lpwstr>../Schedule 1 - Definitions/Definitions.doc</vt:lpwstr>
      </vt:variant>
      <vt:variant>
        <vt:lpwstr>MajorIndustryArea</vt:lpwstr>
      </vt:variant>
      <vt:variant>
        <vt:i4>6946916</vt:i4>
      </vt:variant>
      <vt:variant>
        <vt:i4>75</vt:i4>
      </vt:variant>
      <vt:variant>
        <vt:i4>0</vt:i4>
      </vt:variant>
      <vt:variant>
        <vt:i4>5</vt:i4>
      </vt:variant>
      <vt:variant>
        <vt:lpwstr>Part3Theme5.DOC</vt:lpwstr>
      </vt:variant>
      <vt:variant>
        <vt:lpwstr>Part373BrisMajorIndustry</vt:lpwstr>
      </vt:variant>
      <vt:variant>
        <vt:i4>2031629</vt:i4>
      </vt:variant>
      <vt:variant>
        <vt:i4>72</vt:i4>
      </vt:variant>
      <vt:variant>
        <vt:i4>0</vt:i4>
      </vt:variant>
      <vt:variant>
        <vt:i4>5</vt:i4>
      </vt:variant>
      <vt:variant>
        <vt:lpwstr>../Schedule 1 - Definitions/Definitions.doc</vt:lpwstr>
      </vt:variant>
      <vt:variant>
        <vt:lpwstr>Lowimpactindustryusedef</vt:lpwstr>
      </vt:variant>
      <vt:variant>
        <vt:i4>6553715</vt:i4>
      </vt:variant>
      <vt:variant>
        <vt:i4>69</vt:i4>
      </vt:variant>
      <vt:variant>
        <vt:i4>0</vt:i4>
      </vt:variant>
      <vt:variant>
        <vt:i4>5</vt:i4>
      </vt:variant>
      <vt:variant>
        <vt:lpwstr>../Schedule 1 - Definitions/Definitions.doc</vt:lpwstr>
      </vt:variant>
      <vt:variant>
        <vt:lpwstr>HighImpactInd</vt:lpwstr>
      </vt:variant>
      <vt:variant>
        <vt:i4>6553715</vt:i4>
      </vt:variant>
      <vt:variant>
        <vt:i4>66</vt:i4>
      </vt:variant>
      <vt:variant>
        <vt:i4>0</vt:i4>
      </vt:variant>
      <vt:variant>
        <vt:i4>5</vt:i4>
      </vt:variant>
      <vt:variant>
        <vt:lpwstr>../Schedule 1 - Definitions/Definitions.doc</vt:lpwstr>
      </vt:variant>
      <vt:variant>
        <vt:lpwstr>HighImpactInd</vt:lpwstr>
      </vt:variant>
      <vt:variant>
        <vt:i4>6946916</vt:i4>
      </vt:variant>
      <vt:variant>
        <vt:i4>63</vt:i4>
      </vt:variant>
      <vt:variant>
        <vt:i4>0</vt:i4>
      </vt:variant>
      <vt:variant>
        <vt:i4>5</vt:i4>
      </vt:variant>
      <vt:variant>
        <vt:lpwstr>Part3Theme5.DOC</vt:lpwstr>
      </vt:variant>
      <vt:variant>
        <vt:lpwstr>Part373BrisMajorIndustry</vt:lpwstr>
      </vt:variant>
      <vt:variant>
        <vt:i4>524304</vt:i4>
      </vt:variant>
      <vt:variant>
        <vt:i4>60</vt:i4>
      </vt:variant>
      <vt:variant>
        <vt:i4>0</vt:i4>
      </vt:variant>
      <vt:variant>
        <vt:i4>5</vt:i4>
      </vt:variant>
      <vt:variant>
        <vt:lpwstr>Part3Theme5.DOC</vt:lpwstr>
      </vt:variant>
      <vt:variant>
        <vt:lpwstr>Part374BrisMajorCentres</vt:lpwstr>
      </vt:variant>
      <vt:variant>
        <vt:i4>1245191</vt:i4>
      </vt:variant>
      <vt:variant>
        <vt:i4>57</vt:i4>
      </vt:variant>
      <vt:variant>
        <vt:i4>0</vt:i4>
      </vt:variant>
      <vt:variant>
        <vt:i4>5</vt:i4>
      </vt:variant>
      <vt:variant>
        <vt:lpwstr>Part3Theme5.DOC</vt:lpwstr>
      </vt:variant>
      <vt:variant>
        <vt:lpwstr>Part375BrisSpecCentres</vt:lpwstr>
      </vt:variant>
      <vt:variant>
        <vt:i4>6357094</vt:i4>
      </vt:variant>
      <vt:variant>
        <vt:i4>54</vt:i4>
      </vt:variant>
      <vt:variant>
        <vt:i4>0</vt:i4>
      </vt:variant>
      <vt:variant>
        <vt:i4>5</vt:i4>
      </vt:variant>
      <vt:variant>
        <vt:lpwstr>Part3Theme5.DOC</vt:lpwstr>
      </vt:variant>
      <vt:variant>
        <vt:lpwstr>Part372BrisCityCentre</vt:lpwstr>
      </vt:variant>
      <vt:variant>
        <vt:i4>2097253</vt:i4>
      </vt:variant>
      <vt:variant>
        <vt:i4>51</vt:i4>
      </vt:variant>
      <vt:variant>
        <vt:i4>0</vt:i4>
      </vt:variant>
      <vt:variant>
        <vt:i4>5</vt:i4>
      </vt:variant>
      <vt:variant>
        <vt:lpwstr>Part3Theme5.DOC</vt:lpwstr>
      </vt:variant>
      <vt:variant>
        <vt:lpwstr/>
      </vt:variant>
      <vt:variant>
        <vt:i4>786443</vt:i4>
      </vt:variant>
      <vt:variant>
        <vt:i4>48</vt:i4>
      </vt:variant>
      <vt:variant>
        <vt:i4>0</vt:i4>
      </vt:variant>
      <vt:variant>
        <vt:i4>5</vt:i4>
      </vt:variant>
      <vt:variant>
        <vt:lpwstr>Part3Theme5.DOC</vt:lpwstr>
      </vt:variant>
      <vt:variant>
        <vt:lpwstr>Part379BrisGrowthNodes</vt:lpwstr>
      </vt:variant>
      <vt:variant>
        <vt:i4>6357094</vt:i4>
      </vt:variant>
      <vt:variant>
        <vt:i4>45</vt:i4>
      </vt:variant>
      <vt:variant>
        <vt:i4>0</vt:i4>
      </vt:variant>
      <vt:variant>
        <vt:i4>5</vt:i4>
      </vt:variant>
      <vt:variant>
        <vt:lpwstr>Part3Theme5.DOC</vt:lpwstr>
      </vt:variant>
      <vt:variant>
        <vt:lpwstr>Part372BrisCityCentre</vt:lpwstr>
      </vt:variant>
      <vt:variant>
        <vt:i4>1245191</vt:i4>
      </vt:variant>
      <vt:variant>
        <vt:i4>42</vt:i4>
      </vt:variant>
      <vt:variant>
        <vt:i4>0</vt:i4>
      </vt:variant>
      <vt:variant>
        <vt:i4>5</vt:i4>
      </vt:variant>
      <vt:variant>
        <vt:lpwstr>Part3Theme5.DOC</vt:lpwstr>
      </vt:variant>
      <vt:variant>
        <vt:lpwstr>Part375BrisSpecCentres</vt:lpwstr>
      </vt:variant>
      <vt:variant>
        <vt:i4>524304</vt:i4>
      </vt:variant>
      <vt:variant>
        <vt:i4>39</vt:i4>
      </vt:variant>
      <vt:variant>
        <vt:i4>0</vt:i4>
      </vt:variant>
      <vt:variant>
        <vt:i4>5</vt:i4>
      </vt:variant>
      <vt:variant>
        <vt:lpwstr>Part3Theme5.DOC</vt:lpwstr>
      </vt:variant>
      <vt:variant>
        <vt:lpwstr>Part374BrisMajorCentres</vt:lpwstr>
      </vt:variant>
      <vt:variant>
        <vt:i4>6357094</vt:i4>
      </vt:variant>
      <vt:variant>
        <vt:i4>36</vt:i4>
      </vt:variant>
      <vt:variant>
        <vt:i4>0</vt:i4>
      </vt:variant>
      <vt:variant>
        <vt:i4>5</vt:i4>
      </vt:variant>
      <vt:variant>
        <vt:lpwstr>Part3Theme5.DOC</vt:lpwstr>
      </vt:variant>
      <vt:variant>
        <vt:lpwstr>Part372BrisCityCentre</vt:lpwstr>
      </vt:variant>
      <vt:variant>
        <vt:i4>262235</vt:i4>
      </vt:variant>
      <vt:variant>
        <vt:i4>33</vt:i4>
      </vt:variant>
      <vt:variant>
        <vt:i4>0</vt:i4>
      </vt:variant>
      <vt:variant>
        <vt:i4>5</vt:i4>
      </vt:variant>
      <vt:variant>
        <vt:lpwstr/>
      </vt:variant>
      <vt:variant>
        <vt:lpwstr>Part334Element13</vt:lpwstr>
      </vt:variant>
      <vt:variant>
        <vt:i4>327772</vt:i4>
      </vt:variant>
      <vt:variant>
        <vt:i4>30</vt:i4>
      </vt:variant>
      <vt:variant>
        <vt:i4>0</vt:i4>
      </vt:variant>
      <vt:variant>
        <vt:i4>5</vt:i4>
      </vt:variant>
      <vt:variant>
        <vt:lpwstr/>
      </vt:variant>
      <vt:variant>
        <vt:lpwstr>Part333Element12</vt:lpwstr>
      </vt:variant>
      <vt:variant>
        <vt:i4>393309</vt:i4>
      </vt:variant>
      <vt:variant>
        <vt:i4>27</vt:i4>
      </vt:variant>
      <vt:variant>
        <vt:i4>0</vt:i4>
      </vt:variant>
      <vt:variant>
        <vt:i4>5</vt:i4>
      </vt:variant>
      <vt:variant>
        <vt:lpwstr/>
      </vt:variant>
      <vt:variant>
        <vt:lpwstr>Part332Element11</vt:lpwstr>
      </vt:variant>
      <vt:variant>
        <vt:i4>524304</vt:i4>
      </vt:variant>
      <vt:variant>
        <vt:i4>24</vt:i4>
      </vt:variant>
      <vt:variant>
        <vt:i4>0</vt:i4>
      </vt:variant>
      <vt:variant>
        <vt:i4>5</vt:i4>
      </vt:variant>
      <vt:variant>
        <vt:lpwstr>Part3Theme5.DOC</vt:lpwstr>
      </vt:variant>
      <vt:variant>
        <vt:lpwstr>Part374BrisMajorCentres</vt:lpwstr>
      </vt:variant>
      <vt:variant>
        <vt:i4>7077994</vt:i4>
      </vt:variant>
      <vt:variant>
        <vt:i4>21</vt:i4>
      </vt:variant>
      <vt:variant>
        <vt:i4>0</vt:i4>
      </vt:variant>
      <vt:variant>
        <vt:i4>5</vt:i4>
      </vt:variant>
      <vt:variant>
        <vt:lpwstr>../Schedule 1 - Definitions/Definitions.doc</vt:lpwstr>
      </vt:variant>
      <vt:variant>
        <vt:lpwstr>HomeBasedBus</vt:lpwstr>
      </vt:variant>
      <vt:variant>
        <vt:i4>262146</vt:i4>
      </vt:variant>
      <vt:variant>
        <vt:i4>18</vt:i4>
      </vt:variant>
      <vt:variant>
        <vt:i4>0</vt:i4>
      </vt:variant>
      <vt:variant>
        <vt:i4>5</vt:i4>
      </vt:variant>
      <vt:variant>
        <vt:lpwstr>../Schedule 1 - Definitions/Definitions.doc</vt:lpwstr>
      </vt:variant>
      <vt:variant>
        <vt:lpwstr>Amenity</vt:lpwstr>
      </vt:variant>
      <vt:variant>
        <vt:i4>6946916</vt:i4>
      </vt:variant>
      <vt:variant>
        <vt:i4>15</vt:i4>
      </vt:variant>
      <vt:variant>
        <vt:i4>0</vt:i4>
      </vt:variant>
      <vt:variant>
        <vt:i4>5</vt:i4>
      </vt:variant>
      <vt:variant>
        <vt:lpwstr>Part3Theme5.DOC</vt:lpwstr>
      </vt:variant>
      <vt:variant>
        <vt:lpwstr>Part373BrisMajorIndustry</vt:lpwstr>
      </vt:variant>
      <vt:variant>
        <vt:i4>6946916</vt:i4>
      </vt:variant>
      <vt:variant>
        <vt:i4>12</vt:i4>
      </vt:variant>
      <vt:variant>
        <vt:i4>0</vt:i4>
      </vt:variant>
      <vt:variant>
        <vt:i4>5</vt:i4>
      </vt:variant>
      <vt:variant>
        <vt:lpwstr>Part3Theme5.DOC</vt:lpwstr>
      </vt:variant>
      <vt:variant>
        <vt:lpwstr>Part373BrisMajorIndustry</vt:lpwstr>
      </vt:variant>
      <vt:variant>
        <vt:i4>6946916</vt:i4>
      </vt:variant>
      <vt:variant>
        <vt:i4>9</vt:i4>
      </vt:variant>
      <vt:variant>
        <vt:i4>0</vt:i4>
      </vt:variant>
      <vt:variant>
        <vt:i4>5</vt:i4>
      </vt:variant>
      <vt:variant>
        <vt:lpwstr>Part3Theme5.DOC</vt:lpwstr>
      </vt:variant>
      <vt:variant>
        <vt:lpwstr>Part373BrisMajorIndustry</vt:lpwstr>
      </vt:variant>
      <vt:variant>
        <vt:i4>6946916</vt:i4>
      </vt:variant>
      <vt:variant>
        <vt:i4>6</vt:i4>
      </vt:variant>
      <vt:variant>
        <vt:i4>0</vt:i4>
      </vt:variant>
      <vt:variant>
        <vt:i4>5</vt:i4>
      </vt:variant>
      <vt:variant>
        <vt:lpwstr>Part3Theme5.DOC</vt:lpwstr>
      </vt:variant>
      <vt:variant>
        <vt:lpwstr>Part373BrisMajorIndustry</vt:lpwstr>
      </vt:variant>
      <vt:variant>
        <vt:i4>6946916</vt:i4>
      </vt:variant>
      <vt:variant>
        <vt:i4>3</vt:i4>
      </vt:variant>
      <vt:variant>
        <vt:i4>0</vt:i4>
      </vt:variant>
      <vt:variant>
        <vt:i4>5</vt:i4>
      </vt:variant>
      <vt:variant>
        <vt:lpwstr>Part3Theme5.DOC</vt:lpwstr>
      </vt:variant>
      <vt:variant>
        <vt:lpwstr>Part373BrisMajorIndustry</vt:lpwstr>
      </vt:variant>
      <vt:variant>
        <vt:i4>6357094</vt:i4>
      </vt:variant>
      <vt:variant>
        <vt:i4>0</vt:i4>
      </vt:variant>
      <vt:variant>
        <vt:i4>0</vt:i4>
      </vt:variant>
      <vt:variant>
        <vt:i4>5</vt:i4>
      </vt:variant>
      <vt:variant>
        <vt:lpwstr>Part3Theme5.DOC</vt:lpwstr>
      </vt:variant>
      <vt:variant>
        <vt:lpwstr>Part372BrisCityCentre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7504290 v2</dc:creator>
  <cp:lastModifiedBy>Alisha Pettit</cp:lastModifiedBy>
  <cp:revision>65</cp:revision>
  <cp:lastPrinted>2013-05-20T01:28:00Z</cp:lastPrinted>
  <dcterms:created xsi:type="dcterms:W3CDTF">2013-06-20T22:51:00Z</dcterms:created>
  <dcterms:modified xsi:type="dcterms:W3CDTF">2018-11-06T02:45:00Z</dcterms:modified>
</cp:coreProperties>
</file>