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F2" w:rsidRPr="00223517" w:rsidRDefault="008201FC" w:rsidP="00821FF8">
      <w:pPr>
        <w:pStyle w:val="QPPHeading4"/>
      </w:pPr>
      <w:bookmarkStart w:id="0" w:name="_GoBack"/>
      <w:bookmarkEnd w:id="0"/>
      <w:r w:rsidRPr="00223517">
        <w:t>7.2</w:t>
      </w:r>
      <w:r w:rsidR="00910A98" w:rsidRPr="00223517">
        <w:t>.13.3</w:t>
      </w:r>
      <w:r w:rsidR="00B86898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0C5579" w:rsidRPr="00223517">
        <w:t>neighbourhood plan</w:t>
      </w:r>
      <w:r w:rsidR="00697D01" w:rsidRPr="00223517">
        <w:t xml:space="preserve"> </w:t>
      </w:r>
      <w:r w:rsidRPr="00223517">
        <w:t>code</w:t>
      </w:r>
    </w:p>
    <w:p w:rsidR="008201FC" w:rsidRPr="00223517" w:rsidRDefault="008201FC" w:rsidP="008201FC">
      <w:pPr>
        <w:pStyle w:val="QPPHeading4"/>
      </w:pPr>
      <w:r w:rsidRPr="00223517">
        <w:t>7.2</w:t>
      </w:r>
      <w:r w:rsidR="00910A98" w:rsidRPr="00223517">
        <w:t>.13.3</w:t>
      </w:r>
      <w:r w:rsidR="00B86898" w:rsidRPr="00223517">
        <w:t xml:space="preserve">.1 </w:t>
      </w:r>
      <w:r w:rsidRPr="00223517">
        <w:t>Application</w:t>
      </w:r>
    </w:p>
    <w:p w:rsidR="009868D1" w:rsidRPr="00223517" w:rsidRDefault="009868D1" w:rsidP="009868D1">
      <w:pPr>
        <w:pStyle w:val="QPPBulletPoint1"/>
      </w:pPr>
      <w:r w:rsidRPr="00223517">
        <w:t>This code applies to assessing a material change of use, reconfiguring a lot, operational work or building work in the Milton Station neighbourhood plan area if:</w:t>
      </w:r>
    </w:p>
    <w:p w:rsidR="009868D1" w:rsidRPr="00223517" w:rsidRDefault="009868D1" w:rsidP="009868D1">
      <w:pPr>
        <w:pStyle w:val="QPPBulletpoint2"/>
      </w:pPr>
      <w:r w:rsidRPr="00223517">
        <w:t xml:space="preserve">assessable development where this code is an applicable code identified in the assessment </w:t>
      </w:r>
      <w:r w:rsidR="00CF37E5">
        <w:t>benchmarks</w:t>
      </w:r>
      <w:r w:rsidR="00CF37E5" w:rsidRPr="00223517">
        <w:t xml:space="preserve"> </w:t>
      </w:r>
      <w:r w:rsidRPr="00223517">
        <w:t>column of a table of assessment for neighbourhood plan (</w:t>
      </w:r>
      <w:r w:rsidRPr="00A2524A">
        <w:rPr>
          <w:rPrChange w:id="1" w:author="Alisha Pettit" w:date="2018-11-06T13:18:00Z">
            <w:rPr/>
          </w:rPrChange>
        </w:rPr>
        <w:t>section 5.</w:t>
      </w:r>
      <w:r w:rsidR="001454D1" w:rsidRPr="00A2524A">
        <w:rPr>
          <w:rPrChange w:id="2" w:author="Alisha Pettit" w:date="2018-11-06T13:18:00Z">
            <w:rPr/>
          </w:rPrChange>
        </w:rPr>
        <w:t>9</w:t>
      </w:r>
      <w:r w:rsidRPr="00223517">
        <w:t>);</w:t>
      </w:r>
      <w:r w:rsidR="00322927">
        <w:t xml:space="preserve"> or</w:t>
      </w:r>
    </w:p>
    <w:p w:rsidR="00A14FE3" w:rsidRPr="00223517" w:rsidRDefault="00E50574" w:rsidP="00E50574">
      <w:pPr>
        <w:pStyle w:val="QPPBulletpoint2"/>
      </w:pPr>
      <w:r>
        <w:t>impact assessable development.</w:t>
      </w:r>
    </w:p>
    <w:p w:rsidR="009D5ED7" w:rsidRPr="00223517" w:rsidRDefault="00A14FE3" w:rsidP="009D5ED7">
      <w:pPr>
        <w:pStyle w:val="QPPBulletPoint1"/>
      </w:pPr>
      <w:r w:rsidRPr="00223517">
        <w:t>La</w:t>
      </w:r>
      <w:r w:rsidR="009868D1" w:rsidRPr="00223517">
        <w:t xml:space="preserve">nd </w:t>
      </w:r>
      <w:r w:rsidRPr="00223517">
        <w:t xml:space="preserve">in the Milton Station neighbourhood plan area is identified on the </w:t>
      </w:r>
      <w:r w:rsidRPr="00A2524A">
        <w:rPr>
          <w:rPrChange w:id="3" w:author="Alisha Pettit" w:date="2018-11-06T13:18:00Z">
            <w:rPr/>
          </w:rPrChange>
        </w:rPr>
        <w:t>NPM-013.3 Milton Station neighbourhood plan map</w:t>
      </w:r>
      <w:r w:rsidRPr="00223517">
        <w:t xml:space="preserve"> and includes the following precincts:</w:t>
      </w:r>
    </w:p>
    <w:p w:rsidR="00A14FE3" w:rsidRPr="00223517" w:rsidRDefault="00415AF2" w:rsidP="00F13736">
      <w:pPr>
        <w:pStyle w:val="QPPBulletpoint2"/>
        <w:numPr>
          <w:ilvl w:val="0"/>
          <w:numId w:val="7"/>
        </w:numPr>
      </w:pPr>
      <w:r w:rsidRPr="00223517">
        <w:t>Mixed use c</w:t>
      </w:r>
      <w:r w:rsidR="009D5ED7" w:rsidRPr="00223517">
        <w:t xml:space="preserve">entre precinct (Milton Station </w:t>
      </w:r>
      <w:r w:rsidR="009868D1" w:rsidRPr="00223517">
        <w:t>neighbourhood plan</w:t>
      </w:r>
      <w:r w:rsidR="009D5ED7" w:rsidRPr="00223517">
        <w:t>/NPP-001</w:t>
      </w:r>
      <w:r w:rsidR="0033304F" w:rsidRPr="00223517">
        <w:t>)</w:t>
      </w:r>
      <w:r w:rsidR="009868D1" w:rsidRPr="00223517">
        <w:t>;</w:t>
      </w:r>
    </w:p>
    <w:p w:rsidR="00517A20" w:rsidRPr="00223517" w:rsidRDefault="00517A20" w:rsidP="00517A20">
      <w:pPr>
        <w:pStyle w:val="QPPBulletpoint2"/>
      </w:pPr>
      <w:r w:rsidRPr="00223517">
        <w:t xml:space="preserve">Mixed use residential precinct (Milton Station </w:t>
      </w:r>
      <w:r w:rsidR="009868D1" w:rsidRPr="00223517">
        <w:t>neighbourhood plan</w:t>
      </w:r>
      <w:r w:rsidRPr="00223517">
        <w:t>/NPP-002)</w:t>
      </w:r>
      <w:r w:rsidR="009868D1" w:rsidRPr="00223517">
        <w:t>;</w:t>
      </w:r>
    </w:p>
    <w:p w:rsidR="00517A20" w:rsidRPr="00223517" w:rsidRDefault="00517A20" w:rsidP="00517A20">
      <w:pPr>
        <w:pStyle w:val="QPPBulletpoint2"/>
      </w:pPr>
      <w:r w:rsidRPr="00223517">
        <w:t xml:space="preserve">Core residential precinct (Milton Station </w:t>
      </w:r>
      <w:r w:rsidR="009868D1" w:rsidRPr="00223517">
        <w:t>neighbourhood plan</w:t>
      </w:r>
      <w:r w:rsidRPr="00223517">
        <w:t>/NPP-003)</w:t>
      </w:r>
      <w:r w:rsidR="009868D1" w:rsidRPr="00223517">
        <w:t>;</w:t>
      </w:r>
    </w:p>
    <w:p w:rsidR="00517A20" w:rsidRPr="00223517" w:rsidRDefault="00517A20" w:rsidP="00517A20">
      <w:pPr>
        <w:pStyle w:val="QPPBulletpoint2"/>
        <w:rPr>
          <w:szCs w:val="16"/>
          <w:shd w:val="clear" w:color="auto" w:fill="00FF00"/>
        </w:rPr>
      </w:pPr>
      <w:r w:rsidRPr="00223517">
        <w:t xml:space="preserve">Commercial precinct (Milton Station </w:t>
      </w:r>
      <w:r w:rsidR="009868D1" w:rsidRPr="00223517">
        <w:t>neighbourhood plan</w:t>
      </w:r>
      <w:r w:rsidRPr="00223517">
        <w:t>/NPP-004)</w:t>
      </w:r>
      <w:r w:rsidR="009868D1" w:rsidRPr="00223517">
        <w:t>:</w:t>
      </w:r>
    </w:p>
    <w:p w:rsidR="00415AF2" w:rsidRPr="00223517" w:rsidRDefault="00415AF2" w:rsidP="00E50574">
      <w:pPr>
        <w:pStyle w:val="QPPBulletpoint3"/>
      </w:pPr>
      <w:r w:rsidRPr="00223517">
        <w:t>Cribb Street sub-precinct (Mi</w:t>
      </w:r>
      <w:r w:rsidR="009868D1" w:rsidRPr="00223517">
        <w:t>lton Station neighbourhood plan</w:t>
      </w:r>
      <w:r w:rsidRPr="00223517">
        <w:t>/NPP-004a)</w:t>
      </w:r>
      <w:r w:rsidR="009868D1" w:rsidRPr="00223517">
        <w:t>.</w:t>
      </w:r>
    </w:p>
    <w:p w:rsidR="00A14FE3" w:rsidRPr="00223517" w:rsidRDefault="008201FC" w:rsidP="00A14FE3">
      <w:pPr>
        <w:pStyle w:val="QPPBulletPoint1"/>
      </w:pPr>
      <w:r w:rsidRPr="00223517">
        <w:t>When</w:t>
      </w:r>
      <w:r w:rsidR="00697D01" w:rsidRPr="00223517">
        <w:t xml:space="preserve"> </w:t>
      </w:r>
      <w:r w:rsidRPr="00223517">
        <w:t>using</w:t>
      </w:r>
      <w:r w:rsidR="00697D01" w:rsidRPr="00223517">
        <w:t xml:space="preserve"> </w:t>
      </w:r>
      <w:r w:rsidRPr="00223517">
        <w:t>this</w:t>
      </w:r>
      <w:r w:rsidR="00697D01" w:rsidRPr="00223517">
        <w:t xml:space="preserve"> </w:t>
      </w:r>
      <w:r w:rsidRPr="00223517">
        <w:t>code,</w:t>
      </w:r>
      <w:r w:rsidR="00697D01" w:rsidRPr="00223517">
        <w:t xml:space="preserve"> </w:t>
      </w:r>
      <w:r w:rsidRPr="00223517">
        <w:t>reference</w:t>
      </w:r>
      <w:r w:rsidR="00697D01" w:rsidRPr="00223517">
        <w:t xml:space="preserve"> </w:t>
      </w:r>
      <w:r w:rsidRPr="00223517">
        <w:t>should</w:t>
      </w:r>
      <w:r w:rsidR="00697D01" w:rsidRPr="00223517">
        <w:t xml:space="preserve"> </w:t>
      </w:r>
      <w:r w:rsidRPr="00223517">
        <w:t>be</w:t>
      </w:r>
      <w:r w:rsidR="00697D01" w:rsidRPr="00223517">
        <w:t xml:space="preserve"> </w:t>
      </w:r>
      <w:r w:rsidRPr="00223517">
        <w:t>made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A2524A">
        <w:rPr>
          <w:rPrChange w:id="4" w:author="Alisha Pettit" w:date="2018-11-06T13:18:00Z">
            <w:rPr/>
          </w:rPrChange>
        </w:rPr>
        <w:t>section</w:t>
      </w:r>
      <w:r w:rsidR="00697D01" w:rsidRPr="00A2524A">
        <w:rPr>
          <w:rPrChange w:id="5" w:author="Alisha Pettit" w:date="2018-11-06T13:18:00Z">
            <w:rPr/>
          </w:rPrChange>
        </w:rPr>
        <w:t xml:space="preserve"> </w:t>
      </w:r>
      <w:r w:rsidRPr="00A2524A">
        <w:rPr>
          <w:rPrChange w:id="6" w:author="Alisha Pettit" w:date="2018-11-06T13:18:00Z">
            <w:rPr/>
          </w:rPrChange>
        </w:rPr>
        <w:t>1.5</w:t>
      </w:r>
      <w:r w:rsidR="00BA3D2D">
        <w:t>,</w:t>
      </w:r>
      <w:r w:rsidR="00697D01" w:rsidRPr="00223517">
        <w:t xml:space="preserve"> </w:t>
      </w:r>
      <w:r w:rsidR="00514DED" w:rsidRPr="00A2524A">
        <w:rPr>
          <w:rPrChange w:id="7" w:author="Alisha Pettit" w:date="2018-11-06T13:18:00Z">
            <w:rPr/>
          </w:rPrChange>
        </w:rPr>
        <w:t>section 5.3.2</w:t>
      </w:r>
      <w:r w:rsidR="00BA3D2D">
        <w:t xml:space="preserve"> </w:t>
      </w:r>
      <w:r w:rsidRPr="00223517">
        <w:t>and</w:t>
      </w:r>
      <w:r w:rsidR="00697D01" w:rsidRPr="00223517">
        <w:t xml:space="preserve"> </w:t>
      </w:r>
      <w:r w:rsidRPr="00A2524A">
        <w:rPr>
          <w:rPrChange w:id="8" w:author="Alisha Pettit" w:date="2018-11-06T13:18:00Z">
            <w:rPr/>
          </w:rPrChange>
        </w:rPr>
        <w:t>section</w:t>
      </w:r>
      <w:r w:rsidR="00697D01" w:rsidRPr="00A2524A">
        <w:rPr>
          <w:rPrChange w:id="9" w:author="Alisha Pettit" w:date="2018-11-06T13:18:00Z">
            <w:rPr/>
          </w:rPrChange>
        </w:rPr>
        <w:t xml:space="preserve"> </w:t>
      </w:r>
      <w:r w:rsidR="00A14FE3" w:rsidRPr="00A2524A">
        <w:rPr>
          <w:rPrChange w:id="10" w:author="Alisha Pettit" w:date="2018-11-06T13:18:00Z">
            <w:rPr/>
          </w:rPrChange>
        </w:rPr>
        <w:t>5.3.3</w:t>
      </w:r>
      <w:r w:rsidRPr="00223517">
        <w:t>.</w:t>
      </w:r>
    </w:p>
    <w:p w:rsidR="005E48EB" w:rsidRPr="005E48EB" w:rsidRDefault="005E48EB" w:rsidP="005E48EB">
      <w:pPr>
        <w:pStyle w:val="QPPEditorsNoteStyle1"/>
      </w:pPr>
      <w:r w:rsidRPr="005E48EB">
        <w:t>Note—The following purpose, overall outcomes, performance outcomes and acceptable outcomes comprise the assessment benchmarks of this code.</w:t>
      </w:r>
    </w:p>
    <w:p w:rsidR="00BC4103" w:rsidRPr="00223517" w:rsidRDefault="00A14FE3" w:rsidP="00A14FE3">
      <w:pPr>
        <w:pStyle w:val="QPPEditorsNoteStyle1"/>
      </w:pPr>
      <w:r w:rsidRPr="00223517">
        <w:t>Note—This ne</w:t>
      </w:r>
      <w:r w:rsidR="00415AF2" w:rsidRPr="00223517">
        <w:t>ighbourhood plan includes a table</w:t>
      </w:r>
      <w:r w:rsidRPr="00223517">
        <w:t xml:space="preserve"> of assessment with </w:t>
      </w:r>
      <w:r w:rsidR="009C3B39">
        <w:t xml:space="preserve">variations to </w:t>
      </w:r>
      <w:r w:rsidR="00CF37E5">
        <w:t>categories</w:t>
      </w:r>
      <w:r w:rsidR="00CF37E5" w:rsidRPr="00223517">
        <w:t xml:space="preserve"> </w:t>
      </w:r>
      <w:r w:rsidRPr="00223517">
        <w:t xml:space="preserve">of </w:t>
      </w:r>
      <w:r w:rsidR="00CF37E5">
        <w:t xml:space="preserve">development and </w:t>
      </w:r>
      <w:r w:rsidRPr="00223517">
        <w:t xml:space="preserve">assessment. Refer to </w:t>
      </w:r>
      <w:r w:rsidR="002A73F9" w:rsidRPr="00A2524A">
        <w:rPr>
          <w:rPrChange w:id="11" w:author="Alisha Pettit" w:date="2018-11-06T13:18:00Z">
            <w:rPr/>
          </w:rPrChange>
        </w:rPr>
        <w:t>Table 5.</w:t>
      </w:r>
      <w:r w:rsidR="001454D1" w:rsidRPr="00A2524A">
        <w:rPr>
          <w:rPrChange w:id="12" w:author="Alisha Pettit" w:date="2018-11-06T13:18:00Z">
            <w:rPr/>
          </w:rPrChange>
        </w:rPr>
        <w:t>9</w:t>
      </w:r>
      <w:r w:rsidR="002A73F9" w:rsidRPr="00A2524A">
        <w:rPr>
          <w:rPrChange w:id="13" w:author="Alisha Pettit" w:date="2018-11-06T13:18:00Z">
            <w:rPr/>
          </w:rPrChange>
        </w:rPr>
        <w:t>.42.A</w:t>
      </w:r>
      <w:r w:rsidR="00BA3D2D" w:rsidRPr="00A2524A">
        <w:rPr>
          <w:rPrChange w:id="14" w:author="Alisha Pettit" w:date="2018-11-06T13:18:00Z">
            <w:rPr/>
          </w:rPrChange>
        </w:rPr>
        <w:t>,</w:t>
      </w:r>
      <w:r w:rsidR="00BA3D2D">
        <w:t xml:space="preserve"> </w:t>
      </w:r>
      <w:r w:rsidR="002A73F9" w:rsidRPr="00A2524A">
        <w:rPr>
          <w:rPrChange w:id="15" w:author="Alisha Pettit" w:date="2018-11-06T13:18:00Z">
            <w:rPr/>
          </w:rPrChange>
        </w:rPr>
        <w:t>Table 5.</w:t>
      </w:r>
      <w:r w:rsidR="001454D1" w:rsidRPr="00A2524A">
        <w:rPr>
          <w:rPrChange w:id="16" w:author="Alisha Pettit" w:date="2018-11-06T13:18:00Z">
            <w:rPr/>
          </w:rPrChange>
        </w:rPr>
        <w:t>9</w:t>
      </w:r>
      <w:r w:rsidR="002A73F9" w:rsidRPr="00A2524A">
        <w:rPr>
          <w:rPrChange w:id="17" w:author="Alisha Pettit" w:date="2018-11-06T13:18:00Z">
            <w:rPr/>
          </w:rPrChange>
        </w:rPr>
        <w:t>.42.B</w:t>
      </w:r>
      <w:r w:rsidR="00BA3D2D">
        <w:t xml:space="preserve">, </w:t>
      </w:r>
      <w:r w:rsidR="002A73F9" w:rsidRPr="00A2524A">
        <w:rPr>
          <w:rPrChange w:id="18" w:author="Alisha Pettit" w:date="2018-11-06T13:18:00Z">
            <w:rPr/>
          </w:rPrChange>
        </w:rPr>
        <w:t>Table 5.</w:t>
      </w:r>
      <w:r w:rsidR="001454D1" w:rsidRPr="00A2524A">
        <w:rPr>
          <w:rPrChange w:id="19" w:author="Alisha Pettit" w:date="2018-11-06T13:18:00Z">
            <w:rPr/>
          </w:rPrChange>
        </w:rPr>
        <w:t>9</w:t>
      </w:r>
      <w:r w:rsidR="002A73F9" w:rsidRPr="00A2524A">
        <w:rPr>
          <w:rPrChange w:id="20" w:author="Alisha Pettit" w:date="2018-11-06T13:18:00Z">
            <w:rPr/>
          </w:rPrChange>
        </w:rPr>
        <w:t>.42.C</w:t>
      </w:r>
      <w:r w:rsidR="00BA3D2D">
        <w:t xml:space="preserve"> and </w:t>
      </w:r>
      <w:r w:rsidR="002A73F9" w:rsidRPr="00A2524A">
        <w:rPr>
          <w:rPrChange w:id="21" w:author="Alisha Pettit" w:date="2018-11-06T13:18:00Z">
            <w:rPr/>
          </w:rPrChange>
        </w:rPr>
        <w:t>Table 5.</w:t>
      </w:r>
      <w:r w:rsidR="001454D1" w:rsidRPr="00A2524A">
        <w:rPr>
          <w:rPrChange w:id="22" w:author="Alisha Pettit" w:date="2018-11-06T13:18:00Z">
            <w:rPr/>
          </w:rPrChange>
        </w:rPr>
        <w:t>9</w:t>
      </w:r>
      <w:r w:rsidR="002A73F9" w:rsidRPr="00A2524A">
        <w:rPr>
          <w:rPrChange w:id="23" w:author="Alisha Pettit" w:date="2018-11-06T13:18:00Z">
            <w:rPr/>
          </w:rPrChange>
        </w:rPr>
        <w:t>.42.D</w:t>
      </w:r>
      <w:r w:rsidR="00BA3D2D">
        <w:t>.</w:t>
      </w:r>
    </w:p>
    <w:p w:rsidR="008201FC" w:rsidRPr="00223517" w:rsidRDefault="008201FC" w:rsidP="008201FC">
      <w:pPr>
        <w:pStyle w:val="QPPHeading4"/>
      </w:pPr>
      <w:r w:rsidRPr="00223517">
        <w:t>7.2</w:t>
      </w:r>
      <w:r w:rsidR="00910A98" w:rsidRPr="00223517">
        <w:t>.13.3</w:t>
      </w:r>
      <w:r w:rsidRPr="00223517">
        <w:t>.2</w:t>
      </w:r>
      <w:r w:rsidR="00223517" w:rsidRPr="00223517">
        <w:t xml:space="preserve"> </w:t>
      </w:r>
      <w:r w:rsidRPr="00223517">
        <w:t>Purpose</w:t>
      </w:r>
    </w:p>
    <w:p w:rsidR="008201FC" w:rsidRPr="00223517" w:rsidRDefault="008201FC" w:rsidP="00F13736">
      <w:pPr>
        <w:pStyle w:val="QPPBulletPoint1"/>
        <w:numPr>
          <w:ilvl w:val="0"/>
          <w:numId w:val="4"/>
        </w:numPr>
      </w:pPr>
      <w:r w:rsidRPr="00223517">
        <w:t>The</w:t>
      </w:r>
      <w:r w:rsidR="00697D01" w:rsidRPr="00223517">
        <w:t xml:space="preserve"> </w:t>
      </w:r>
      <w:r w:rsidRPr="00223517">
        <w:t>purpose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0C5579" w:rsidRPr="00223517">
        <w:t>neighbourhood plan</w:t>
      </w:r>
      <w:r w:rsidR="00697D01" w:rsidRPr="00223517">
        <w:t xml:space="preserve"> </w:t>
      </w:r>
      <w:r w:rsidRPr="00223517">
        <w:t>code</w:t>
      </w:r>
      <w:r w:rsidR="00697D01" w:rsidRPr="00223517">
        <w:t xml:space="preserve"> </w:t>
      </w:r>
      <w:r w:rsidRPr="00223517">
        <w:t>is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finer</w:t>
      </w:r>
      <w:r w:rsidR="00697D01" w:rsidRPr="00223517">
        <w:t xml:space="preserve"> </w:t>
      </w:r>
      <w:r w:rsidRPr="00223517">
        <w:t>grained</w:t>
      </w:r>
      <w:r w:rsidR="00697D01" w:rsidRPr="00223517">
        <w:t xml:space="preserve"> </w:t>
      </w:r>
      <w:r w:rsidRPr="00223517">
        <w:t>planning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level</w:t>
      </w:r>
      <w:r w:rsidR="00697D01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80455A" w:rsidRPr="00223517">
        <w:t>neighbo</w:t>
      </w:r>
      <w:r w:rsidR="00E50574">
        <w:t>urhood plan area.</w:t>
      </w:r>
    </w:p>
    <w:p w:rsidR="0080455A" w:rsidRPr="00223517" w:rsidRDefault="0080455A" w:rsidP="00E50574">
      <w:pPr>
        <w:pStyle w:val="QPPBulletPoint1"/>
      </w:pPr>
      <w:r w:rsidRPr="00223517">
        <w:t xml:space="preserve">The purpose of the </w:t>
      </w:r>
      <w:r w:rsidR="00415AF2" w:rsidRPr="00223517">
        <w:t>Milton Station</w:t>
      </w:r>
      <w:r w:rsidRPr="00223517">
        <w:t xml:space="preserve"> neighbourhood plan code will be achieved through overall outcomes including overall outcomes for each precinct </w:t>
      </w:r>
      <w:r w:rsidR="00E50574">
        <w:t>of the neighbourhood plan area.</w:t>
      </w:r>
    </w:p>
    <w:p w:rsidR="0033304F" w:rsidRPr="00223517" w:rsidRDefault="00910A98" w:rsidP="0033304F">
      <w:pPr>
        <w:pStyle w:val="QPPBulletPoint1"/>
      </w:pPr>
      <w:r w:rsidRPr="00223517">
        <w:t>The</w:t>
      </w:r>
      <w:r w:rsidR="00697D01" w:rsidRPr="00223517">
        <w:t xml:space="preserve"> </w:t>
      </w:r>
      <w:r w:rsidRPr="00223517">
        <w:t>overall</w:t>
      </w:r>
      <w:r w:rsidR="00697D01" w:rsidRPr="00223517">
        <w:t xml:space="preserve"> </w:t>
      </w:r>
      <w:r w:rsidRPr="00223517">
        <w:t>outcomes</w:t>
      </w:r>
      <w:r w:rsidR="0080455A" w:rsidRPr="00223517">
        <w:t xml:space="preserve"> for the neighbourhood plan area are</w:t>
      </w:r>
      <w:r w:rsidRPr="00223517">
        <w:t>:</w:t>
      </w:r>
    </w:p>
    <w:p w:rsidR="005113E1" w:rsidRPr="00223517" w:rsidRDefault="00910A98" w:rsidP="00F13736">
      <w:pPr>
        <w:pStyle w:val="QPPBulletpoint2"/>
        <w:numPr>
          <w:ilvl w:val="0"/>
          <w:numId w:val="3"/>
        </w:numPr>
      </w:pPr>
      <w:r w:rsidRPr="00223517">
        <w:t>Milton</w:t>
      </w:r>
      <w:r w:rsidR="00697D01" w:rsidRPr="00223517">
        <w:t xml:space="preserve"> </w:t>
      </w:r>
      <w:r w:rsidR="008C2791" w:rsidRPr="00223517">
        <w:t xml:space="preserve">is </w:t>
      </w:r>
      <w:r w:rsidRPr="00223517">
        <w:t>well</w:t>
      </w:r>
      <w:r w:rsidR="00697D01" w:rsidRPr="00223517">
        <w:t xml:space="preserve"> </w:t>
      </w:r>
      <w:r w:rsidRPr="00223517">
        <w:t>connected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CBD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neighbouring</w:t>
      </w:r>
      <w:r w:rsidR="00697D01" w:rsidRPr="00223517">
        <w:t xml:space="preserve"> </w:t>
      </w:r>
      <w:r w:rsidRPr="00223517">
        <w:t>suburbs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transit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930DC9" w:rsidRPr="00223517">
        <w:t>includes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quality</w:t>
      </w:r>
      <w:r w:rsidR="00697D01" w:rsidRPr="00223517">
        <w:t xml:space="preserve"> </w:t>
      </w:r>
      <w:r w:rsidRPr="00223517">
        <w:t>public</w:t>
      </w:r>
      <w:r w:rsidR="00697D01" w:rsidRPr="00223517">
        <w:t xml:space="preserve"> </w:t>
      </w:r>
      <w:r w:rsidRPr="00223517">
        <w:t>spaces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recreation</w:t>
      </w:r>
      <w:r w:rsidR="00697D01" w:rsidRPr="00223517">
        <w:t xml:space="preserve"> </w:t>
      </w:r>
      <w:r w:rsidRPr="00223517">
        <w:t>areas.</w:t>
      </w:r>
    </w:p>
    <w:p w:rsidR="009868D1" w:rsidRPr="00223517" w:rsidRDefault="00910A98" w:rsidP="00DC209F">
      <w:pPr>
        <w:pStyle w:val="QPPBulletpoint2"/>
      </w:pPr>
      <w:r w:rsidRPr="00223517">
        <w:t>Milton</w:t>
      </w:r>
      <w:r w:rsidR="00697D01" w:rsidRPr="00223517">
        <w:t xml:space="preserve"> </w:t>
      </w:r>
      <w:r w:rsidRPr="00223517">
        <w:t>take</w:t>
      </w:r>
      <w:r w:rsidR="008C2791" w:rsidRPr="00223517">
        <w:t>s</w:t>
      </w:r>
      <w:r w:rsidR="00697D01" w:rsidRPr="00223517">
        <w:t xml:space="preserve"> </w:t>
      </w:r>
      <w:r w:rsidRPr="00223517">
        <w:t>advantage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unique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Park</w:t>
      </w:r>
      <w:r w:rsidR="00697D01" w:rsidRPr="00223517">
        <w:t xml:space="preserve"> </w:t>
      </w:r>
      <w:r w:rsidRPr="00223517">
        <w:t>Road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proximity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Brisbane</w:t>
      </w:r>
      <w:r w:rsidR="00697D01" w:rsidRPr="00223517">
        <w:t xml:space="preserve"> </w:t>
      </w:r>
      <w:r w:rsidRPr="00223517">
        <w:t>River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BA3D2D">
        <w:t>the</w:t>
      </w:r>
      <w:r w:rsidR="00BA3D2D" w:rsidRPr="00223517">
        <w:t xml:space="preserve"> </w:t>
      </w:r>
      <w:r w:rsidRPr="00223517">
        <w:t>CBD.</w:t>
      </w:r>
    </w:p>
    <w:p w:rsidR="00BA3D2D" w:rsidRDefault="00B829CB" w:rsidP="00DC209F">
      <w:pPr>
        <w:pStyle w:val="QPPBulletpoint2"/>
      </w:pPr>
      <w:r w:rsidRPr="00223517">
        <w:t xml:space="preserve">Development achieves a height and density that makes efficient use of land, but does not overburden local transport, infrastructure, public space or </w:t>
      </w:r>
      <w:r w:rsidRPr="0001227D">
        <w:t>community facilities</w:t>
      </w:r>
      <w:r w:rsidR="00DD6CB1">
        <w:t>.</w:t>
      </w:r>
    </w:p>
    <w:p w:rsidR="00DB61DC" w:rsidRPr="00223517" w:rsidRDefault="00910A98" w:rsidP="00DC209F">
      <w:pPr>
        <w:pStyle w:val="QPPBulletpoint2"/>
      </w:pPr>
      <w:r w:rsidRPr="00223517">
        <w:t>Built</w:t>
      </w:r>
      <w:r w:rsidR="00697D01" w:rsidRPr="00223517">
        <w:t xml:space="preserve"> </w:t>
      </w:r>
      <w:r w:rsidRPr="00223517">
        <w:t>form</w:t>
      </w:r>
      <w:r w:rsidR="00697D01" w:rsidRPr="00223517">
        <w:t xml:space="preserve"> </w:t>
      </w:r>
      <w:r w:rsidRPr="00223517">
        <w:t>comprise</w:t>
      </w:r>
      <w:r w:rsidR="00933F78" w:rsidRPr="00223517">
        <w:t>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density</w:t>
      </w:r>
      <w:r w:rsidR="00697D01" w:rsidRPr="00223517">
        <w:t xml:space="preserve"> </w:t>
      </w:r>
      <w:r w:rsidRPr="00223517">
        <w:t>core</w:t>
      </w:r>
      <w:r w:rsidR="00697D01" w:rsidRPr="00223517">
        <w:t xml:space="preserve"> </w:t>
      </w:r>
      <w:r w:rsidRPr="00223517">
        <w:t>above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adjoining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railway</w:t>
      </w:r>
      <w:r w:rsidR="00697D01" w:rsidRPr="00223517">
        <w:t xml:space="preserve"> </w:t>
      </w:r>
      <w:r w:rsidRPr="00223517">
        <w:t>station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930DC9" w:rsidRPr="00223517">
        <w:t>is</w:t>
      </w:r>
      <w:r w:rsidR="00697D01" w:rsidRPr="00223517">
        <w:t xml:space="preserve"> </w:t>
      </w:r>
      <w:r w:rsidRPr="00223517">
        <w:t>graduated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more</w:t>
      </w:r>
      <w:r w:rsidR="00697D01" w:rsidRPr="00223517">
        <w:t xml:space="preserve"> </w:t>
      </w:r>
      <w:r w:rsidRPr="00223517">
        <w:t>human</w:t>
      </w:r>
      <w:r w:rsidR="00697D01" w:rsidRPr="00223517">
        <w:t xml:space="preserve"> </w:t>
      </w:r>
      <w:r w:rsidRPr="00223517">
        <w:t>scale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Park</w:t>
      </w:r>
      <w:r w:rsidR="00697D01" w:rsidRPr="00223517">
        <w:t xml:space="preserve"> </w:t>
      </w:r>
      <w:r w:rsidRPr="00223517">
        <w:t>Road.</w:t>
      </w:r>
    </w:p>
    <w:p w:rsidR="009868D1" w:rsidRPr="00223517" w:rsidRDefault="00910A98" w:rsidP="002A4124">
      <w:pPr>
        <w:pStyle w:val="QPPBulletpoint2"/>
      </w:pPr>
      <w:r w:rsidRPr="00223517">
        <w:t>Development</w:t>
      </w:r>
      <w:r w:rsidR="00697D01" w:rsidRPr="00223517">
        <w:t xml:space="preserve"> </w:t>
      </w:r>
      <w:r w:rsidRPr="00223517">
        <w:t>create</w:t>
      </w:r>
      <w:r w:rsidR="008C2791" w:rsidRPr="00223517">
        <w:t>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strong</w:t>
      </w:r>
      <w:r w:rsidR="00697D01" w:rsidRPr="00223517">
        <w:t xml:space="preserve"> </w:t>
      </w:r>
      <w:r w:rsidRPr="00223517">
        <w:t>sense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place,</w:t>
      </w:r>
      <w:r w:rsidR="00697D01" w:rsidRPr="00223517">
        <w:t xml:space="preserve"> </w:t>
      </w:r>
      <w:r w:rsidRPr="00223517">
        <w:t>respect</w:t>
      </w:r>
      <w:r w:rsidR="00262BE7" w:rsidRPr="00223517">
        <w:t>s</w:t>
      </w:r>
      <w:r w:rsidR="00697D01" w:rsidRPr="00223517">
        <w:t xml:space="preserve"> </w:t>
      </w:r>
      <w:r w:rsidRPr="00223517">
        <w:t>historic</w:t>
      </w:r>
      <w:r w:rsidR="00697D01" w:rsidRPr="00223517">
        <w:t xml:space="preserve"> </w:t>
      </w:r>
      <w:r w:rsidRPr="00223517">
        <w:t>buildings,</w:t>
      </w:r>
      <w:r w:rsidR="00697D01" w:rsidRPr="00223517">
        <w:t xml:space="preserve"> </w:t>
      </w:r>
      <w:r w:rsidRPr="00223517">
        <w:t>respond</w:t>
      </w:r>
      <w:r w:rsidR="00262BE7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needs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pedestrians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262BE7" w:rsidRPr="00223517">
        <w:t>is</w:t>
      </w:r>
      <w:r w:rsidR="00697D01" w:rsidRPr="00223517">
        <w:t xml:space="preserve"> </w:t>
      </w:r>
      <w:r w:rsidRPr="00223517">
        <w:t>underpinned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subtropical</w:t>
      </w:r>
      <w:r w:rsidR="00697D01" w:rsidRPr="00223517">
        <w:t xml:space="preserve"> </w:t>
      </w:r>
      <w:r w:rsidRPr="00223517">
        <w:t>design.</w:t>
      </w:r>
    </w:p>
    <w:p w:rsidR="00DB61DC" w:rsidRPr="00223517" w:rsidRDefault="00F84CA0" w:rsidP="002A4124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DD6CB1">
        <w:t>nomic need for the development.</w:t>
      </w:r>
    </w:p>
    <w:p w:rsidR="005113E1" w:rsidRPr="00223517" w:rsidRDefault="00910A98" w:rsidP="00DC209F">
      <w:pPr>
        <w:pStyle w:val="QPPBulletpoint2"/>
      </w:pPr>
      <w:r w:rsidRPr="00223517">
        <w:t>A</w:t>
      </w:r>
      <w:r w:rsidR="00697D01" w:rsidRPr="00223517">
        <w:t xml:space="preserve"> </w:t>
      </w:r>
      <w:r w:rsidRPr="00223517">
        <w:t>reduction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vehicular</w:t>
      </w:r>
      <w:r w:rsidR="00697D01" w:rsidRPr="00223517">
        <w:t xml:space="preserve"> </w:t>
      </w:r>
      <w:r w:rsidRPr="00223517">
        <w:t>use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an</w:t>
      </w:r>
      <w:r w:rsidR="00697D01" w:rsidRPr="00223517">
        <w:t xml:space="preserve"> </w:t>
      </w:r>
      <w:r w:rsidRPr="00223517">
        <w:t>increase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alternative</w:t>
      </w:r>
      <w:r w:rsidR="00697D01" w:rsidRPr="00223517">
        <w:t xml:space="preserve"> </w:t>
      </w:r>
      <w:r w:rsidRPr="00223517">
        <w:t>modes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transport</w:t>
      </w:r>
      <w:r w:rsidR="00697D01" w:rsidRPr="00223517">
        <w:t xml:space="preserve"> </w:t>
      </w:r>
      <w:r w:rsidR="00B86898" w:rsidRPr="00223517">
        <w:t>such as</w:t>
      </w:r>
      <w:r w:rsidR="000E1181" w:rsidRPr="00223517">
        <w:t xml:space="preserve"> </w:t>
      </w:r>
      <w:r w:rsidR="00F84CA0">
        <w:t xml:space="preserve">public transport, </w:t>
      </w:r>
      <w:r w:rsidR="00B86898" w:rsidRPr="00223517">
        <w:t>walking and cycling</w:t>
      </w:r>
      <w:r w:rsidR="000E1181" w:rsidRPr="00223517">
        <w:t xml:space="preserve"> </w:t>
      </w:r>
      <w:r w:rsidR="00A745F6" w:rsidRPr="00223517">
        <w:t>are</w:t>
      </w:r>
      <w:r w:rsidR="00697D01" w:rsidRPr="00223517">
        <w:t xml:space="preserve"> </w:t>
      </w:r>
      <w:r w:rsidRPr="00223517">
        <w:t>promoted</w:t>
      </w:r>
      <w:r w:rsidR="00697D01" w:rsidRPr="00223517">
        <w:t xml:space="preserve"> </w:t>
      </w:r>
      <w:r w:rsidRPr="00223517">
        <w:t>through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Station</w:t>
      </w:r>
      <w:r w:rsidR="00697D01" w:rsidRPr="00223517">
        <w:t xml:space="preserve"> </w:t>
      </w:r>
      <w:r w:rsidRPr="00223517">
        <w:t>area,</w:t>
      </w:r>
      <w:r w:rsidR="00697D01" w:rsidRPr="00223517">
        <w:t xml:space="preserve"> </w:t>
      </w:r>
      <w:r w:rsidRPr="00223517">
        <w:t>based</w:t>
      </w:r>
      <w:r w:rsidR="00697D01" w:rsidRPr="00223517">
        <w:t xml:space="preserve"> </w:t>
      </w:r>
      <w:r w:rsidRPr="00223517">
        <w:t>on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principles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transit</w:t>
      </w:r>
      <w:r w:rsidR="00697D01" w:rsidRPr="00223517">
        <w:t xml:space="preserve"> </w:t>
      </w:r>
      <w:r w:rsidRPr="00223517">
        <w:t>oriented</w:t>
      </w:r>
      <w:r w:rsidR="00697D01" w:rsidRPr="00223517">
        <w:t xml:space="preserve"> </w:t>
      </w:r>
      <w:r w:rsidRPr="00223517">
        <w:t>development.</w:t>
      </w:r>
    </w:p>
    <w:p w:rsidR="005113E1" w:rsidRPr="00223517" w:rsidRDefault="00910A98" w:rsidP="00DC209F">
      <w:pPr>
        <w:pStyle w:val="QPPBulletpoint2"/>
      </w:pPr>
      <w:r w:rsidRPr="00223517">
        <w:t>Park</w:t>
      </w:r>
      <w:r w:rsidR="00697D01" w:rsidRPr="00223517">
        <w:t xml:space="preserve"> </w:t>
      </w:r>
      <w:r w:rsidRPr="00223517">
        <w:t>Road</w:t>
      </w:r>
      <w:r w:rsidR="00697D01" w:rsidRPr="00223517">
        <w:t xml:space="preserve"> </w:t>
      </w:r>
      <w:r w:rsidRPr="00223517">
        <w:t>continue</w:t>
      </w:r>
      <w:r w:rsidR="00933F78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be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entertainment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retail</w:t>
      </w:r>
      <w:r w:rsidR="00697D01" w:rsidRPr="00223517">
        <w:t xml:space="preserve"> </w:t>
      </w:r>
      <w:r w:rsidRPr="00223517">
        <w:t>hub</w:t>
      </w:r>
      <w:r w:rsidR="00697D01" w:rsidRPr="00223517">
        <w:t xml:space="preserve"> </w:t>
      </w:r>
      <w:r w:rsidRPr="00223517">
        <w:t>that</w:t>
      </w:r>
      <w:r w:rsidR="00697D01" w:rsidRPr="00223517">
        <w:t xml:space="preserve"> </w:t>
      </w:r>
      <w:r w:rsidRPr="00223517">
        <w:t>activates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316A4E">
        <w:t>neighbourhood plan area</w:t>
      </w:r>
      <w:r w:rsidR="00316A4E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18</w:t>
      </w:r>
      <w:r w:rsidR="00697D01" w:rsidRPr="00223517">
        <w:t xml:space="preserve"> </w:t>
      </w:r>
      <w:r w:rsidRPr="00223517">
        <w:t>hours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day,</w:t>
      </w:r>
      <w:r w:rsidR="00697D01" w:rsidRPr="00223517">
        <w:t xml:space="preserve"> </w:t>
      </w:r>
      <w:r w:rsidRPr="00223517">
        <w:t>7</w:t>
      </w:r>
      <w:r w:rsidR="00697D01" w:rsidRPr="00223517">
        <w:t xml:space="preserve"> </w:t>
      </w:r>
      <w:r w:rsidRPr="00223517">
        <w:t>days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week,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strengthens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unique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identifiable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as</w:t>
      </w:r>
      <w:r w:rsidR="00697D01" w:rsidRPr="00223517">
        <w:t xml:space="preserve"> </w:t>
      </w:r>
      <w:r w:rsidRPr="00223517">
        <w:t>an</w:t>
      </w:r>
      <w:r w:rsidR="00697D01" w:rsidRPr="00223517">
        <w:t xml:space="preserve"> </w:t>
      </w:r>
      <w:r w:rsidRPr="00223517">
        <w:t>inner</w:t>
      </w:r>
      <w:r w:rsidR="00A4600E">
        <w:t>-</w:t>
      </w:r>
      <w:r w:rsidRPr="00223517">
        <w:t>city</w:t>
      </w:r>
      <w:r w:rsidR="00697D01" w:rsidRPr="00223517">
        <w:t xml:space="preserve"> </w:t>
      </w:r>
      <w:r w:rsidRPr="00223517">
        <w:t>destination.</w:t>
      </w:r>
    </w:p>
    <w:p w:rsidR="005113E1" w:rsidRPr="00223517" w:rsidRDefault="000E1181" w:rsidP="00DB61DC">
      <w:pPr>
        <w:pStyle w:val="QPPBulletpoint2"/>
      </w:pPr>
      <w:r w:rsidRPr="00223517">
        <w:t xml:space="preserve">The role of Milton as a fringe business centre and employment node </w:t>
      </w:r>
      <w:r w:rsidR="00933F78" w:rsidRPr="00223517">
        <w:t>is</w:t>
      </w:r>
      <w:r w:rsidRPr="00223517">
        <w:t xml:space="preserve"> strengthened</w:t>
      </w:r>
      <w:r w:rsidR="00316A4E">
        <w:t>,</w:t>
      </w:r>
      <w:r w:rsidRPr="00223517">
        <w:t xml:space="preserve"> providing a</w:t>
      </w:r>
      <w:r w:rsidR="00697D01" w:rsidRPr="00223517">
        <w:t xml:space="preserve"> </w:t>
      </w:r>
      <w:r w:rsidR="00910A98" w:rsidRPr="00223517">
        <w:t>variety</w:t>
      </w:r>
      <w:r w:rsidR="00697D01" w:rsidRPr="00223517">
        <w:t xml:space="preserve"> </w:t>
      </w:r>
      <w:r w:rsidR="00910A98" w:rsidRPr="00223517">
        <w:t>of</w:t>
      </w:r>
      <w:r w:rsidR="00697D01" w:rsidRPr="00223517">
        <w:t xml:space="preserve"> </w:t>
      </w:r>
      <w:r w:rsidR="00910A98" w:rsidRPr="00223517">
        <w:t>employment</w:t>
      </w:r>
      <w:r w:rsidR="00697D01" w:rsidRPr="00223517">
        <w:t xml:space="preserve"> </w:t>
      </w:r>
      <w:r w:rsidR="00910A98" w:rsidRPr="00223517">
        <w:t>and</w:t>
      </w:r>
      <w:r w:rsidR="00697D01" w:rsidRPr="00223517">
        <w:t xml:space="preserve"> </w:t>
      </w:r>
      <w:r w:rsidR="00910A98" w:rsidRPr="00223517">
        <w:t>economic</w:t>
      </w:r>
      <w:r w:rsidR="00697D01" w:rsidRPr="00223517">
        <w:t xml:space="preserve"> </w:t>
      </w:r>
      <w:r w:rsidR="00910A98" w:rsidRPr="00223517">
        <w:t>opportunities</w:t>
      </w:r>
      <w:r w:rsidR="00697D01" w:rsidRPr="00223517">
        <w:t xml:space="preserve"> </w:t>
      </w:r>
      <w:r w:rsidR="00910A98" w:rsidRPr="00223517">
        <w:t>to</w:t>
      </w:r>
      <w:r w:rsidR="00697D01" w:rsidRPr="00223517">
        <w:t xml:space="preserve"> </w:t>
      </w:r>
      <w:r w:rsidR="00910A98" w:rsidRPr="00223517">
        <w:t>support</w:t>
      </w:r>
      <w:r w:rsidR="00697D01" w:rsidRPr="00223517">
        <w:t xml:space="preserve"> </w:t>
      </w:r>
      <w:r w:rsidR="00910A98" w:rsidRPr="00223517">
        <w:t>the</w:t>
      </w:r>
      <w:r w:rsidR="00697D01" w:rsidRPr="00223517">
        <w:t xml:space="preserve"> </w:t>
      </w:r>
      <w:r w:rsidR="00910A98" w:rsidRPr="00223517">
        <w:t>functions</w:t>
      </w:r>
      <w:r w:rsidR="00697D01" w:rsidRPr="00223517">
        <w:t xml:space="preserve"> </w:t>
      </w:r>
      <w:r w:rsidR="00910A98" w:rsidRPr="00223517">
        <w:t>of</w:t>
      </w:r>
      <w:r w:rsidR="00697D01" w:rsidRPr="00223517">
        <w:t xml:space="preserve"> </w:t>
      </w:r>
      <w:r w:rsidR="00910A98" w:rsidRPr="00223517">
        <w:t>Brisbane’s</w:t>
      </w:r>
      <w:r w:rsidR="00697D01" w:rsidRPr="00223517">
        <w:t xml:space="preserve"> </w:t>
      </w:r>
      <w:r w:rsidR="00910A98" w:rsidRPr="00223517">
        <w:t>CBD.</w:t>
      </w:r>
    </w:p>
    <w:p w:rsidR="009868D1" w:rsidRPr="00223517" w:rsidRDefault="00910A98" w:rsidP="00DC209F">
      <w:pPr>
        <w:pStyle w:val="QPPBulletpoint2"/>
      </w:pPr>
      <w:r w:rsidRPr="00223517">
        <w:t>Pedestrian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cyclist</w:t>
      </w:r>
      <w:r w:rsidR="00697D01" w:rsidRPr="00223517">
        <w:t xml:space="preserve"> </w:t>
      </w:r>
      <w:r w:rsidRPr="00223517">
        <w:t>movement</w:t>
      </w:r>
      <w:r w:rsidR="00697D01" w:rsidRPr="00223517">
        <w:t xml:space="preserve"> </w:t>
      </w:r>
      <w:r w:rsidR="00933F78" w:rsidRPr="00223517">
        <w:t>is</w:t>
      </w:r>
      <w:r w:rsidR="00697D01" w:rsidRPr="00223517">
        <w:t xml:space="preserve"> </w:t>
      </w:r>
      <w:r w:rsidRPr="00223517">
        <w:t>promoted</w:t>
      </w:r>
      <w:r w:rsidR="00697D01" w:rsidRPr="00223517">
        <w:t xml:space="preserve"> </w:t>
      </w:r>
      <w:r w:rsidRPr="00223517">
        <w:t>within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area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nearby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locations</w:t>
      </w:r>
      <w:r w:rsidR="00697D01" w:rsidRPr="00223517">
        <w:t xml:space="preserve"> </w:t>
      </w:r>
      <w:r w:rsidRPr="00223517">
        <w:t>such</w:t>
      </w:r>
      <w:r w:rsidR="00697D01" w:rsidRPr="00223517">
        <w:t xml:space="preserve"> </w:t>
      </w:r>
      <w:r w:rsidRPr="00223517">
        <w:t>as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Brisbane</w:t>
      </w:r>
      <w:r w:rsidR="00697D01" w:rsidRPr="00223517">
        <w:t xml:space="preserve"> </w:t>
      </w:r>
      <w:r w:rsidRPr="00223517">
        <w:t>River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north</w:t>
      </w:r>
      <w:r w:rsidR="00697D01" w:rsidRPr="00223517">
        <w:t xml:space="preserve"> </w:t>
      </w:r>
      <w:r w:rsidRPr="00223517">
        <w:t>across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Road.</w:t>
      </w:r>
    </w:p>
    <w:p w:rsidR="005113E1" w:rsidRPr="00223517" w:rsidRDefault="00910A98" w:rsidP="00DC209F">
      <w:pPr>
        <w:pStyle w:val="QPPBulletpoint2"/>
      </w:pPr>
      <w:r w:rsidRPr="00223517">
        <w:lastRenderedPageBreak/>
        <w:t>Ground</w:t>
      </w:r>
      <w:r w:rsidR="00697D01" w:rsidRPr="00223517">
        <w:t xml:space="preserve"> </w:t>
      </w:r>
      <w:r w:rsidRPr="00223517">
        <w:t>levels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buildings</w:t>
      </w:r>
      <w:r w:rsidR="00697D01" w:rsidRPr="00223517">
        <w:t xml:space="preserve"> </w:t>
      </w:r>
      <w:r w:rsidR="00933F78" w:rsidRPr="00223517">
        <w:t>are</w:t>
      </w:r>
      <w:r w:rsidR="00697D01" w:rsidRPr="00223517">
        <w:t xml:space="preserve"> </w:t>
      </w:r>
      <w:r w:rsidRPr="00223517">
        <w:t>activated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human</w:t>
      </w:r>
      <w:r w:rsidR="00A4600E">
        <w:t>-</w:t>
      </w:r>
      <w:r w:rsidRPr="00223517">
        <w:t>scale</w:t>
      </w:r>
      <w:r w:rsidR="00697D01" w:rsidRPr="00223517">
        <w:t xml:space="preserve"> </w:t>
      </w:r>
      <w:r w:rsidRPr="00223517">
        <w:t>interfaces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street</w:t>
      </w:r>
      <w:r w:rsidR="00697D01" w:rsidRPr="00223517">
        <w:t xml:space="preserve"> </w:t>
      </w:r>
      <w:r w:rsidRPr="00223517">
        <w:t>level</w:t>
      </w:r>
      <w:r w:rsidR="00697D01" w:rsidRPr="00223517">
        <w:t xml:space="preserve"> </w:t>
      </w:r>
      <w:r w:rsidRPr="00223517">
        <w:t>along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adjacent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pedestrian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cycle</w:t>
      </w:r>
      <w:r w:rsidR="00697D01" w:rsidRPr="00223517">
        <w:t xml:space="preserve"> </w:t>
      </w:r>
      <w:r w:rsidRPr="00223517">
        <w:t>connections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active</w:t>
      </w:r>
      <w:r w:rsidR="00697D01" w:rsidRPr="00223517">
        <w:t xml:space="preserve"> </w:t>
      </w:r>
      <w:r w:rsidRPr="00223517">
        <w:t>transport</w:t>
      </w:r>
      <w:r w:rsidR="00697D01" w:rsidRPr="00223517">
        <w:t xml:space="preserve"> </w:t>
      </w:r>
      <w:r w:rsidRPr="00223517">
        <w:t>links.</w:t>
      </w:r>
    </w:p>
    <w:p w:rsidR="009868D1" w:rsidRPr="00223517" w:rsidRDefault="00910A98" w:rsidP="00DC209F">
      <w:pPr>
        <w:pStyle w:val="QPPBulletpoint2"/>
      </w:pPr>
      <w:r w:rsidRPr="00223517">
        <w:t>Building</w:t>
      </w:r>
      <w:r w:rsidR="00697D01" w:rsidRPr="00223517">
        <w:t xml:space="preserve"> </w:t>
      </w:r>
      <w:r w:rsidRPr="00223517">
        <w:t>typologies</w:t>
      </w:r>
      <w:r w:rsidR="00697D01" w:rsidRPr="00223517">
        <w:t xml:space="preserve"> </w:t>
      </w:r>
      <w:r w:rsidRPr="00223517">
        <w:t>respond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role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function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streets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each</w:t>
      </w:r>
      <w:r w:rsidR="00697D01" w:rsidRPr="00223517">
        <w:t xml:space="preserve"> </w:t>
      </w:r>
      <w:r w:rsidRPr="00223517">
        <w:t>precinct,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create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sense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place.</w:t>
      </w:r>
    </w:p>
    <w:p w:rsidR="005113E1" w:rsidRPr="00223517" w:rsidRDefault="00910A98" w:rsidP="00DC209F">
      <w:pPr>
        <w:pStyle w:val="QPPBulletpoint2"/>
      </w:pPr>
      <w:r w:rsidRPr="00223517">
        <w:t>Development</w:t>
      </w:r>
      <w:r w:rsidR="00697D01" w:rsidRPr="00223517">
        <w:t xml:space="preserve"> </w:t>
      </w:r>
      <w:r w:rsidRPr="00223517">
        <w:t>exhibit</w:t>
      </w:r>
      <w:r w:rsidR="00933F78" w:rsidRPr="00223517">
        <w:t>s</w:t>
      </w:r>
      <w:r w:rsidR="00697D01" w:rsidRPr="00223517">
        <w:t xml:space="preserve"> </w:t>
      </w:r>
      <w:r w:rsidRPr="00223517">
        <w:t>exemplary</w:t>
      </w:r>
      <w:r w:rsidR="00697D01" w:rsidRPr="00223517">
        <w:t xml:space="preserve"> </w:t>
      </w:r>
      <w:r w:rsidRPr="00223517">
        <w:t>design</w:t>
      </w:r>
      <w:r w:rsidR="00697D01" w:rsidRPr="00223517">
        <w:t xml:space="preserve"> </w:t>
      </w:r>
      <w:r w:rsidR="000E1181" w:rsidRPr="00223517">
        <w:t xml:space="preserve">outcomes with a </w:t>
      </w:r>
      <w:r w:rsidRPr="00223517">
        <w:t>high</w:t>
      </w:r>
      <w:r w:rsidR="00697D01" w:rsidRPr="00223517">
        <w:t xml:space="preserve"> </w:t>
      </w:r>
      <w:r w:rsidRPr="00223517">
        <w:t>degree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articulation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0E1181" w:rsidRPr="00223517">
        <w:t xml:space="preserve">uniquely </w:t>
      </w:r>
      <w:r w:rsidRPr="00223517">
        <w:t>respond</w:t>
      </w:r>
      <w:r w:rsidR="00930DC9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Brisbane’s</w:t>
      </w:r>
      <w:r w:rsidR="00697D01" w:rsidRPr="00223517">
        <w:t xml:space="preserve"> </w:t>
      </w:r>
      <w:r w:rsidRPr="00223517">
        <w:t>subtropical</w:t>
      </w:r>
      <w:r w:rsidR="00697D01" w:rsidRPr="00223517">
        <w:t xml:space="preserve"> </w:t>
      </w:r>
      <w:r w:rsidRPr="00223517">
        <w:t>climate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Milton.</w:t>
      </w:r>
    </w:p>
    <w:p w:rsidR="005113E1" w:rsidRPr="00223517" w:rsidRDefault="00910A98" w:rsidP="00DF4A6A">
      <w:pPr>
        <w:pStyle w:val="QPPBulletpoint2"/>
      </w:pPr>
      <w:r w:rsidRPr="00223517">
        <w:t>New</w:t>
      </w:r>
      <w:r w:rsidR="00697D01" w:rsidRPr="00223517">
        <w:t xml:space="preserve"> </w:t>
      </w:r>
      <w:r w:rsidRPr="00223517">
        <w:t>development</w:t>
      </w:r>
      <w:r w:rsidR="00697D01" w:rsidRPr="00223517">
        <w:t xml:space="preserve"> </w:t>
      </w:r>
      <w:r w:rsidR="00933F78" w:rsidRPr="00223517">
        <w:t>is</w:t>
      </w:r>
      <w:r w:rsidR="00697D01" w:rsidRPr="00223517">
        <w:t xml:space="preserve"> </w:t>
      </w:r>
      <w:r w:rsidRPr="00223517">
        <w:t>complemented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quality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accessible</w:t>
      </w:r>
      <w:r w:rsidR="00697D01" w:rsidRPr="00223517">
        <w:t xml:space="preserve"> </w:t>
      </w:r>
      <w:r w:rsidRPr="00223517">
        <w:t>public</w:t>
      </w:r>
      <w:r w:rsidR="00697D01" w:rsidRPr="00223517">
        <w:t xml:space="preserve"> </w:t>
      </w:r>
      <w:r w:rsidRPr="00223517">
        <w:t>urban</w:t>
      </w:r>
      <w:r w:rsidR="00697D01" w:rsidRPr="00223517">
        <w:t xml:space="preserve"> </w:t>
      </w:r>
      <w:r w:rsidRPr="00223517">
        <w:t>recreation</w:t>
      </w:r>
      <w:r w:rsidR="00697D01" w:rsidRPr="00223517">
        <w:t xml:space="preserve"> </w:t>
      </w:r>
      <w:r w:rsidRPr="00223517">
        <w:t>areas</w:t>
      </w:r>
      <w:r w:rsidR="00697D01" w:rsidRPr="00223517">
        <w:t xml:space="preserve"> </w:t>
      </w:r>
      <w:r w:rsidRPr="00223517">
        <w:t>which</w:t>
      </w:r>
      <w:r w:rsidR="00697D01" w:rsidRPr="00223517">
        <w:t xml:space="preserve"> </w:t>
      </w:r>
      <w:r w:rsidRPr="00223517">
        <w:t>contribute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landscape</w:t>
      </w:r>
      <w:r w:rsidR="00697D01" w:rsidRPr="00223517">
        <w:t xml:space="preserve"> </w:t>
      </w:r>
      <w:r w:rsidRPr="0001227D">
        <w:t>amenity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easy</w:t>
      </w:r>
      <w:r w:rsidR="00697D01" w:rsidRPr="00223517">
        <w:t xml:space="preserve"> </w:t>
      </w:r>
      <w:r w:rsidRPr="00223517">
        <w:t>access</w:t>
      </w:r>
      <w:r w:rsidR="00697D01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residents,</w:t>
      </w:r>
      <w:r w:rsidR="00697D01" w:rsidRPr="00223517">
        <w:t xml:space="preserve"> </w:t>
      </w:r>
      <w:r w:rsidRPr="00223517">
        <w:t>workers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visitors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area.</w:t>
      </w:r>
    </w:p>
    <w:p w:rsidR="00415AF2" w:rsidRPr="00223517" w:rsidRDefault="00E60C13" w:rsidP="00415AF2">
      <w:pPr>
        <w:pStyle w:val="QPPBulletPoint1"/>
      </w:pPr>
      <w:r w:rsidRPr="00223517">
        <w:t>Mixed</w:t>
      </w:r>
      <w:r w:rsidR="00415AF2" w:rsidRPr="00223517">
        <w:t xml:space="preserve"> use c</w:t>
      </w:r>
      <w:r w:rsidRPr="00223517">
        <w:t xml:space="preserve">entre </w:t>
      </w:r>
      <w:r w:rsidR="00D65486" w:rsidRPr="00223517">
        <w:t xml:space="preserve">precinct </w:t>
      </w:r>
      <w:r w:rsidRPr="00223517">
        <w:t xml:space="preserve">(Milton Station </w:t>
      </w:r>
      <w:r w:rsidR="000C5579" w:rsidRPr="00223517">
        <w:t>neighbourhood plan</w:t>
      </w:r>
      <w:r w:rsidR="00D65486" w:rsidRPr="00223517">
        <w:t>/</w:t>
      </w:r>
      <w:r w:rsidR="001A1B67" w:rsidRPr="00223517">
        <w:t>NP</w:t>
      </w:r>
      <w:r w:rsidR="00D65486" w:rsidRPr="00223517">
        <w:t>P-001)</w:t>
      </w:r>
      <w:r w:rsidR="00415AF2" w:rsidRPr="00223517">
        <w:t xml:space="preserve"> overall outcomes are:</w:t>
      </w:r>
    </w:p>
    <w:p w:rsidR="00E2402B" w:rsidRPr="00223517" w:rsidRDefault="00E2402B" w:rsidP="00F13736">
      <w:pPr>
        <w:pStyle w:val="QPPBulletpoint2"/>
        <w:numPr>
          <w:ilvl w:val="0"/>
          <w:numId w:val="5"/>
        </w:numPr>
      </w:pPr>
      <w:r w:rsidRPr="00223517">
        <w:t xml:space="preserve">The </w:t>
      </w:r>
      <w:r w:rsidR="009868D1" w:rsidRPr="00223517">
        <w:t>p</w:t>
      </w:r>
      <w:r w:rsidRPr="00223517">
        <w:t>recinct continue</w:t>
      </w:r>
      <w:r w:rsidR="00CD4563" w:rsidRPr="00223517">
        <w:t>s</w:t>
      </w:r>
      <w:r w:rsidRPr="00223517">
        <w:t xml:space="preserve"> the success of Park Road as a retail, entertainment, leis</w:t>
      </w:r>
      <w:r w:rsidR="00DD6CB1">
        <w:t>ure and commercial destination.</w:t>
      </w:r>
    </w:p>
    <w:p w:rsidR="009868D1" w:rsidRPr="00223517" w:rsidRDefault="00E2402B" w:rsidP="00E2402B">
      <w:pPr>
        <w:pStyle w:val="QPPBulletpoint2"/>
      </w:pPr>
      <w:r w:rsidRPr="00223517">
        <w:t>This precinct support</w:t>
      </w:r>
      <w:r w:rsidR="00CD4563" w:rsidRPr="00223517">
        <w:t>s</w:t>
      </w:r>
      <w:r w:rsidRPr="00223517">
        <w:t xml:space="preserve"> a diverse range of uses with a predominance of retail and commercial activities to maximise the level of activity during the day and into the </w:t>
      </w:r>
      <w:r w:rsidR="00DD6CB1">
        <w:t>night.</w:t>
      </w:r>
    </w:p>
    <w:p w:rsidR="00E2402B" w:rsidRPr="00223517" w:rsidRDefault="00E2402B" w:rsidP="00E2402B">
      <w:pPr>
        <w:pStyle w:val="QPPBulletpoint2"/>
      </w:pPr>
      <w:r w:rsidRPr="00223517">
        <w:t>Development in this precinct take</w:t>
      </w:r>
      <w:r w:rsidR="00CD4563" w:rsidRPr="00223517">
        <w:t>s</w:t>
      </w:r>
      <w:r w:rsidRPr="00223517">
        <w:t xml:space="preserve"> advantage of opportunities provided by its high level of accessibility to </w:t>
      </w:r>
      <w:r w:rsidR="001F07BF">
        <w:t xml:space="preserve">the </w:t>
      </w:r>
      <w:r w:rsidRPr="00223517">
        <w:t xml:space="preserve">Milton </w:t>
      </w:r>
      <w:r w:rsidR="001F07BF">
        <w:t>r</w:t>
      </w:r>
      <w:r w:rsidRPr="00223517">
        <w:t xml:space="preserve">ailway </w:t>
      </w:r>
      <w:r w:rsidR="001F07BF">
        <w:t>s</w:t>
      </w:r>
      <w:r w:rsidRPr="00223517">
        <w:t>tation</w:t>
      </w:r>
      <w:r w:rsidR="003F0F53" w:rsidRPr="00223517">
        <w:t xml:space="preserve">, </w:t>
      </w:r>
      <w:r w:rsidRPr="00223517">
        <w:t xml:space="preserve">Coronation Drive </w:t>
      </w:r>
      <w:r w:rsidR="003F0F53" w:rsidRPr="00223517">
        <w:t>bus stops and Bicentennial Bikeway</w:t>
      </w:r>
      <w:r w:rsidRPr="00223517">
        <w:t>.</w:t>
      </w:r>
    </w:p>
    <w:p w:rsidR="00E2402B" w:rsidRPr="00223517" w:rsidRDefault="00A4600E" w:rsidP="00E2402B">
      <w:pPr>
        <w:pStyle w:val="QPPBulletpoint2"/>
      </w:pPr>
      <w:r>
        <w:t>Ground-</w:t>
      </w:r>
      <w:r w:rsidR="00E2402B" w:rsidRPr="00223517">
        <w:t xml:space="preserve">level areas </w:t>
      </w:r>
      <w:r w:rsidR="00CD4563" w:rsidRPr="00223517">
        <w:t>are</w:t>
      </w:r>
      <w:r w:rsidR="00E2402B" w:rsidRPr="00223517">
        <w:t xml:space="preserve"> occupied by active retail and commercial uses preferably </w:t>
      </w:r>
      <w:r w:rsidR="00316A4E">
        <w:t xml:space="preserve">comprising </w:t>
      </w:r>
      <w:r w:rsidR="00E2402B" w:rsidRPr="00A2524A">
        <w:rPr>
          <w:rPrChange w:id="24" w:author="Alisha Pettit" w:date="2018-11-06T13:18:00Z">
            <w:rPr/>
          </w:rPrChange>
        </w:rPr>
        <w:t>shops</w:t>
      </w:r>
      <w:r w:rsidR="002F5BC3">
        <w:t xml:space="preserve"> and</w:t>
      </w:r>
      <w:r w:rsidR="00E2402B" w:rsidRPr="00223517">
        <w:t xml:space="preserve"> </w:t>
      </w:r>
      <w:r w:rsidR="0015311D" w:rsidRPr="00A2524A">
        <w:rPr>
          <w:rPrChange w:id="25" w:author="Alisha Pettit" w:date="2018-11-06T13:18:00Z">
            <w:rPr/>
          </w:rPrChange>
        </w:rPr>
        <w:t>food and drink outlet</w:t>
      </w:r>
      <w:r w:rsidR="00930DC9" w:rsidRPr="00A2524A">
        <w:rPr>
          <w:rPrChange w:id="26" w:author="Alisha Pettit" w:date="2018-11-06T13:18:00Z">
            <w:rPr/>
          </w:rPrChange>
        </w:rPr>
        <w:t>s</w:t>
      </w:r>
      <w:r w:rsidR="00E2402B" w:rsidRPr="00A745F6">
        <w:t xml:space="preserve"> that</w:t>
      </w:r>
      <w:r w:rsidR="00E2402B" w:rsidRPr="00223517">
        <w:t xml:space="preserve"> have a visible presence on and interaction wit</w:t>
      </w:r>
      <w:r w:rsidR="00DD6CB1">
        <w:t>h the street.</w:t>
      </w:r>
    </w:p>
    <w:p w:rsidR="00E2402B" w:rsidRPr="00223517" w:rsidRDefault="00E2402B" w:rsidP="00E2402B">
      <w:pPr>
        <w:pStyle w:val="QPPBulletpoint2"/>
      </w:pPr>
      <w:r w:rsidRPr="00223517">
        <w:t xml:space="preserve">Land uses that generate only limited street activity </w:t>
      </w:r>
      <w:r w:rsidR="00316A4E">
        <w:t>(</w:t>
      </w:r>
      <w:r w:rsidR="009868D1" w:rsidRPr="00223517">
        <w:t>such as</w:t>
      </w:r>
      <w:r w:rsidRPr="00223517">
        <w:t xml:space="preserve"> </w:t>
      </w:r>
      <w:r w:rsidRPr="00A2524A">
        <w:rPr>
          <w:rPrChange w:id="27" w:author="Alisha Pettit" w:date="2018-11-06T13:18:00Z">
            <w:rPr/>
          </w:rPrChange>
        </w:rPr>
        <w:t>offices</w:t>
      </w:r>
      <w:r w:rsidR="00316A4E">
        <w:t>)</w:t>
      </w:r>
      <w:r w:rsidRPr="00223517">
        <w:t xml:space="preserve"> </w:t>
      </w:r>
      <w:r w:rsidR="00CD4563" w:rsidRPr="00223517">
        <w:t>are</w:t>
      </w:r>
      <w:r w:rsidRPr="00223517">
        <w:t xml:space="preserve"> located above the street level</w:t>
      </w:r>
      <w:r w:rsidR="00316A4E">
        <w:t xml:space="preserve"> and a</w:t>
      </w:r>
      <w:r w:rsidRPr="00223517">
        <w:t xml:space="preserve"> small </w:t>
      </w:r>
      <w:r w:rsidR="001F07BF">
        <w:t>number</w:t>
      </w:r>
      <w:r w:rsidRPr="00223517">
        <w:t xml:space="preserve"> of residential uses </w:t>
      </w:r>
      <w:r w:rsidR="00CD4563" w:rsidRPr="00223517">
        <w:t>are</w:t>
      </w:r>
      <w:r w:rsidRPr="00223517">
        <w:t xml:space="preserve"> encouraged above </w:t>
      </w:r>
      <w:r w:rsidRPr="00A2524A">
        <w:rPr>
          <w:rPrChange w:id="28" w:author="Alisha Pettit" w:date="2018-11-06T13:18:00Z">
            <w:rPr/>
          </w:rPrChange>
        </w:rPr>
        <w:t>ground level</w:t>
      </w:r>
      <w:r w:rsidRPr="00223517">
        <w:t>, providing such uses are not affected by the vi</w:t>
      </w:r>
      <w:r w:rsidR="00DD6CB1">
        <w:t>brant activity at street level.</w:t>
      </w:r>
    </w:p>
    <w:p w:rsidR="00316A4E" w:rsidRDefault="00E2402B" w:rsidP="00E2402B">
      <w:pPr>
        <w:pStyle w:val="QPPBulletpoint2"/>
      </w:pPr>
      <w:r w:rsidRPr="00223517">
        <w:t xml:space="preserve">New </w:t>
      </w:r>
      <w:r w:rsidRPr="00A2524A">
        <w:rPr>
          <w:rPrChange w:id="29" w:author="Alisha Pettit" w:date="2018-11-06T13:18:00Z">
            <w:rPr/>
          </w:rPrChange>
        </w:rPr>
        <w:t>building heights</w:t>
      </w:r>
      <w:r w:rsidRPr="00223517">
        <w:t xml:space="preserve"> in this precinct </w:t>
      </w:r>
      <w:r w:rsidR="00CD4563" w:rsidRPr="00223517">
        <w:t>are</w:t>
      </w:r>
      <w:r w:rsidRPr="00223517">
        <w:t xml:space="preserve"> smaller in scale than the remainder of the Milton Station </w:t>
      </w:r>
      <w:r w:rsidR="00A4600E">
        <w:t>n</w:t>
      </w:r>
      <w:r w:rsidR="000C5579" w:rsidRPr="00223517">
        <w:t>eighbourhood plan</w:t>
      </w:r>
      <w:r w:rsidRPr="00223517">
        <w:t xml:space="preserve"> area given the precinct’s qualities as a people place and location at the heart of Milton</w:t>
      </w:r>
      <w:r w:rsidR="00DD6CB1">
        <w:t>.</w:t>
      </w:r>
    </w:p>
    <w:p w:rsidR="001C6364" w:rsidRPr="00223517" w:rsidRDefault="00E2402B" w:rsidP="00E2402B">
      <w:pPr>
        <w:pStyle w:val="QPPBulletpoint2"/>
      </w:pPr>
      <w:r w:rsidRPr="00223517">
        <w:t>The greatest development yields and heights</w:t>
      </w:r>
      <w:r w:rsidR="00316A4E">
        <w:t xml:space="preserve"> in the precinct</w:t>
      </w:r>
      <w:r w:rsidRPr="00223517">
        <w:t xml:space="preserve"> </w:t>
      </w:r>
      <w:r w:rsidR="00CD4563" w:rsidRPr="00223517">
        <w:t>are</w:t>
      </w:r>
      <w:r w:rsidRPr="00223517">
        <w:t xml:space="preserve"> achieved on larger lot</w:t>
      </w:r>
      <w:r w:rsidR="00DD6CB1">
        <w:t>s.</w:t>
      </w:r>
    </w:p>
    <w:p w:rsidR="00E2402B" w:rsidRPr="00223517" w:rsidRDefault="00E2402B" w:rsidP="00E2402B">
      <w:pPr>
        <w:pStyle w:val="QPPBulletpoint2"/>
      </w:pPr>
      <w:r w:rsidRPr="00223517">
        <w:t>Development on Park Road allow</w:t>
      </w:r>
      <w:r w:rsidR="00CD4563" w:rsidRPr="00223517">
        <w:t>s</w:t>
      </w:r>
      <w:r w:rsidRPr="00223517">
        <w:t xml:space="preserve"> sunlight and breezes into the street and enhance</w:t>
      </w:r>
      <w:r w:rsidR="00CD4563" w:rsidRPr="00223517">
        <w:t>s</w:t>
      </w:r>
      <w:r w:rsidRPr="00223517">
        <w:t xml:space="preserve"> the level of activity through a high level of interaction with the </w:t>
      </w:r>
      <w:r w:rsidRPr="00A2524A">
        <w:rPr>
          <w:rPrChange w:id="30" w:author="Alisha Pettit" w:date="2018-11-06T13:18:00Z">
            <w:rPr/>
          </w:rPrChange>
        </w:rPr>
        <w:t>public realm</w:t>
      </w:r>
      <w:r w:rsidRPr="00223517">
        <w:t>.</w:t>
      </w:r>
    </w:p>
    <w:p w:rsidR="00E2402B" w:rsidRPr="00223517" w:rsidRDefault="00E2402B" w:rsidP="00E2402B">
      <w:pPr>
        <w:pStyle w:val="QPPBulletpoint2"/>
      </w:pPr>
      <w:r w:rsidRPr="00223517">
        <w:t>Building form and design express</w:t>
      </w:r>
      <w:r w:rsidR="00CD4563" w:rsidRPr="00223517">
        <w:t>es</w:t>
      </w:r>
      <w:r w:rsidRPr="00223517">
        <w:t xml:space="preserve"> a strong subtropical character, provide</w:t>
      </w:r>
      <w:r w:rsidR="00CD4563" w:rsidRPr="00223517">
        <w:t>s</w:t>
      </w:r>
      <w:r w:rsidRPr="00223517">
        <w:t xml:space="preserve"> a high level of articulation and make</w:t>
      </w:r>
      <w:r w:rsidR="00930DC9" w:rsidRPr="00223517">
        <w:t>s</w:t>
      </w:r>
      <w:r w:rsidRPr="00223517">
        <w:t xml:space="preserve"> provision for the establishment of pedestrian awnings and street trees along Park Road</w:t>
      </w:r>
      <w:r w:rsidR="00DD6CB1">
        <w:t>.</w:t>
      </w:r>
    </w:p>
    <w:p w:rsidR="00E2402B" w:rsidRPr="00223517" w:rsidRDefault="00E2402B" w:rsidP="00E2402B">
      <w:pPr>
        <w:pStyle w:val="QPPBulletpoint2"/>
      </w:pPr>
      <w:r w:rsidRPr="00223517">
        <w:t>Some land in this precinct adjoins the proposed</w:t>
      </w:r>
      <w:r w:rsidR="00B364A2">
        <w:t xml:space="preserve"> </w:t>
      </w:r>
      <w:r w:rsidR="00B364A2" w:rsidRPr="00A2524A">
        <w:rPr>
          <w:rPrChange w:id="31" w:author="Alisha Pettit" w:date="2018-11-06T13:18:00Z">
            <w:rPr/>
          </w:rPrChange>
        </w:rPr>
        <w:t>park</w:t>
      </w:r>
      <w:r w:rsidR="00B364A2">
        <w:t xml:space="preserve"> (urban common)</w:t>
      </w:r>
      <w:r w:rsidR="00316A4E">
        <w:t xml:space="preserve"> </w:t>
      </w:r>
      <w:r w:rsidRPr="00223517">
        <w:t>on the corner of Railway Terrace and Manning Street</w:t>
      </w:r>
      <w:r w:rsidR="0030181A">
        <w:t xml:space="preserve"> and n</w:t>
      </w:r>
      <w:r w:rsidRPr="00223517">
        <w:t>ew development on these sites present</w:t>
      </w:r>
      <w:r w:rsidR="00933F78" w:rsidRPr="00223517">
        <w:t>s</w:t>
      </w:r>
      <w:r w:rsidRPr="00223517">
        <w:t xml:space="preserve"> an </w:t>
      </w:r>
      <w:r w:rsidRPr="00A2524A">
        <w:rPr>
          <w:rPrChange w:id="32" w:author="Alisha Pettit" w:date="2018-11-06T13:18:00Z">
            <w:rPr/>
          </w:rPrChange>
        </w:rPr>
        <w:t>active frontage</w:t>
      </w:r>
      <w:r w:rsidRPr="00223517">
        <w:t xml:space="preserve"> to the</w:t>
      </w:r>
      <w:r w:rsidR="00B364A2">
        <w:t xml:space="preserve"> park (urban common)</w:t>
      </w:r>
      <w:r w:rsidRPr="00223517">
        <w:t xml:space="preserve"> to enhance the </w:t>
      </w:r>
      <w:r w:rsidRPr="0001227D">
        <w:t>amenity</w:t>
      </w:r>
      <w:r w:rsidRPr="00223517">
        <w:t xml:space="preserve"> </w:t>
      </w:r>
      <w:r w:rsidR="00DD6CB1">
        <w:t>and safety of the public space.</w:t>
      </w:r>
    </w:p>
    <w:p w:rsidR="00F75295" w:rsidRPr="00223517" w:rsidRDefault="00E2402B" w:rsidP="001A123B">
      <w:pPr>
        <w:pStyle w:val="QPPBulletpoint2"/>
      </w:pPr>
      <w:r w:rsidRPr="00223517">
        <w:t>Streetscape improvements along Park Road support the renewal program</w:t>
      </w:r>
      <w:r w:rsidR="0030181A">
        <w:t xml:space="preserve"> for the precinct,</w:t>
      </w:r>
      <w:r w:rsidRPr="00223517">
        <w:t xml:space="preserve"> including improved paving surfaces, extensive use of shade trees and a coordinated palette of street furni</w:t>
      </w:r>
      <w:r w:rsidR="00DD6CB1">
        <w:t>ture.</w:t>
      </w:r>
    </w:p>
    <w:p w:rsidR="00D65486" w:rsidRPr="00223517" w:rsidRDefault="003E3339" w:rsidP="00415AF2">
      <w:pPr>
        <w:pStyle w:val="QPPBulletPoint1"/>
      </w:pPr>
      <w:r w:rsidRPr="00223517">
        <w:t>Mixed use residential</w:t>
      </w:r>
      <w:r w:rsidR="00D65486" w:rsidRPr="00223517">
        <w:t xml:space="preserve"> precinct </w:t>
      </w:r>
      <w:r w:rsidRPr="00223517">
        <w:t xml:space="preserve">(Milton Station </w:t>
      </w:r>
      <w:r w:rsidR="000C5579" w:rsidRPr="00223517">
        <w:t>neighbourhood plan</w:t>
      </w:r>
      <w:r w:rsidR="00D65486" w:rsidRPr="00223517">
        <w:t>/</w:t>
      </w:r>
      <w:r w:rsidR="001A1B67" w:rsidRPr="00223517">
        <w:t>NP</w:t>
      </w:r>
      <w:r w:rsidR="00D65486" w:rsidRPr="00223517">
        <w:t>P-002)</w:t>
      </w:r>
      <w:r w:rsidR="00415AF2" w:rsidRPr="00223517">
        <w:t xml:space="preserve"> overall outcomes are:</w:t>
      </w:r>
    </w:p>
    <w:p w:rsidR="003E3339" w:rsidRPr="00223517" w:rsidRDefault="003E3339" w:rsidP="00F13736">
      <w:pPr>
        <w:pStyle w:val="QPPBulletpoint2"/>
        <w:numPr>
          <w:ilvl w:val="0"/>
          <w:numId w:val="2"/>
        </w:numPr>
      </w:pPr>
      <w:r w:rsidRPr="00223517">
        <w:t xml:space="preserve">The </w:t>
      </w:r>
      <w:r w:rsidR="001C6364" w:rsidRPr="00223517">
        <w:t>p</w:t>
      </w:r>
      <w:r w:rsidRPr="00223517">
        <w:t xml:space="preserve">recinct is located within easy </w:t>
      </w:r>
      <w:r w:rsidRPr="0001227D">
        <w:t>walking distance</w:t>
      </w:r>
      <w:r w:rsidRPr="00223517">
        <w:t xml:space="preserve"> of </w:t>
      </w:r>
      <w:r w:rsidR="001F07BF">
        <w:t xml:space="preserve">the </w:t>
      </w:r>
      <w:r w:rsidRPr="00223517">
        <w:t xml:space="preserve">Milton </w:t>
      </w:r>
      <w:r w:rsidR="00A4600E">
        <w:t>r</w:t>
      </w:r>
      <w:r w:rsidRPr="00223517">
        <w:t xml:space="preserve">ailway </w:t>
      </w:r>
      <w:r w:rsidR="00A4600E">
        <w:t>s</w:t>
      </w:r>
      <w:r w:rsidRPr="00223517">
        <w:t>tation and accommodate</w:t>
      </w:r>
      <w:r w:rsidR="00CD4563" w:rsidRPr="00223517">
        <w:t>s</w:t>
      </w:r>
      <w:r w:rsidRPr="00223517">
        <w:t xml:space="preserve"> primarily</w:t>
      </w:r>
      <w:r w:rsidR="00B364A2">
        <w:t xml:space="preserve"> residential uses</w:t>
      </w:r>
      <w:r w:rsidRPr="00223517">
        <w:t xml:space="preserve"> with some</w:t>
      </w:r>
      <w:r w:rsidR="00B364A2">
        <w:t xml:space="preserve"> retail</w:t>
      </w:r>
      <w:r w:rsidRPr="00223517">
        <w:t xml:space="preserve"> and</w:t>
      </w:r>
      <w:r w:rsidR="00B364A2">
        <w:t xml:space="preserve"> commercial uses</w:t>
      </w:r>
      <w:r w:rsidRPr="00223517">
        <w:t>, in a high density environment.</w:t>
      </w:r>
    </w:p>
    <w:p w:rsidR="00E2368C" w:rsidRDefault="002F421A" w:rsidP="003E3339">
      <w:pPr>
        <w:pStyle w:val="QPPBulletpoint2"/>
      </w:pPr>
      <w:r w:rsidRPr="008F4BDC">
        <w:rPr>
          <w:color w:val="000000"/>
          <w:szCs w:val="18"/>
          <w:shd w:val="clear" w:color="auto" w:fill="FFFFFF"/>
        </w:rPr>
        <w:t>The lower levels of residential buildings fronting Railway Terrace and Cribb Street incorporate fine-grain retail and</w:t>
      </w:r>
      <w:r w:rsidRPr="00223517" w:rsidDel="002F421A">
        <w:t xml:space="preserve"> </w:t>
      </w:r>
      <w:r w:rsidR="003E3339" w:rsidRPr="00223517">
        <w:t xml:space="preserve">commercial activities </w:t>
      </w:r>
      <w:r w:rsidR="0095087F" w:rsidRPr="00223517">
        <w:t>to generate</w:t>
      </w:r>
      <w:r w:rsidR="00431CAE" w:rsidRPr="00223517">
        <w:t xml:space="preserve"> activity along these pedestrian spines </w:t>
      </w:r>
      <w:r w:rsidR="0095087F" w:rsidRPr="00223517">
        <w:t>and</w:t>
      </w:r>
      <w:r w:rsidR="003E3339" w:rsidRPr="00223517">
        <w:t xml:space="preserve"> to capitalise on the acc</w:t>
      </w:r>
      <w:r w:rsidR="00DD6CB1">
        <w:t>essibility to public transport.</w:t>
      </w:r>
    </w:p>
    <w:p w:rsidR="003E3339" w:rsidRPr="00223517" w:rsidRDefault="003E3339" w:rsidP="003E3339">
      <w:pPr>
        <w:pStyle w:val="QPPBulletpoint2"/>
      </w:pPr>
      <w:r w:rsidRPr="00223517">
        <w:t>Buildings</w:t>
      </w:r>
      <w:r w:rsidR="00431CAE" w:rsidRPr="00223517">
        <w:t xml:space="preserve"> </w:t>
      </w:r>
      <w:r w:rsidRPr="00223517">
        <w:t xml:space="preserve">encourage casual surveillance and achieve a human scale at </w:t>
      </w:r>
      <w:r w:rsidRPr="00A2524A">
        <w:rPr>
          <w:rPrChange w:id="33" w:author="Alisha Pettit" w:date="2018-11-06T13:18:00Z">
            <w:rPr/>
          </w:rPrChange>
        </w:rPr>
        <w:t>ground level</w:t>
      </w:r>
      <w:r w:rsidRPr="00223517">
        <w:t>.</w:t>
      </w:r>
    </w:p>
    <w:p w:rsidR="003E3339" w:rsidRPr="00223517" w:rsidRDefault="003E3339" w:rsidP="003E3339">
      <w:pPr>
        <w:pStyle w:val="QPPBulletpoint2"/>
      </w:pPr>
      <w:r w:rsidRPr="00223517">
        <w:t>The increased activity along Railway Terrace complement</w:t>
      </w:r>
      <w:r w:rsidR="00CD4563" w:rsidRPr="00223517">
        <w:t>s</w:t>
      </w:r>
      <w:r w:rsidRPr="00223517">
        <w:t xml:space="preserve"> the established vibrancy and variety of Park Road and generate</w:t>
      </w:r>
      <w:r w:rsidR="00CD4563" w:rsidRPr="00223517">
        <w:t>s</w:t>
      </w:r>
      <w:r w:rsidRPr="00223517">
        <w:t xml:space="preserve"> an important focal point within the area.</w:t>
      </w:r>
    </w:p>
    <w:p w:rsidR="00E2368C" w:rsidRDefault="003E3339" w:rsidP="003E3339">
      <w:pPr>
        <w:pStyle w:val="QPPBulletpoint2"/>
      </w:pPr>
      <w:r w:rsidRPr="00A2524A">
        <w:rPr>
          <w:rPrChange w:id="34" w:author="Alisha Pettit" w:date="2018-11-06T13:18:00Z">
            <w:rPr/>
          </w:rPrChange>
        </w:rPr>
        <w:t>Affordable housing</w:t>
      </w:r>
      <w:r w:rsidRPr="00223517">
        <w:t xml:space="preserve"> is encouraged, particularly on the QBuild site on Crombie Street</w:t>
      </w:r>
      <w:r w:rsidR="00DD6CB1">
        <w:t>.</w:t>
      </w:r>
    </w:p>
    <w:p w:rsidR="003E3339" w:rsidRPr="00223517" w:rsidRDefault="003E3339" w:rsidP="003E3339">
      <w:pPr>
        <w:pStyle w:val="QPPBulletpoint2"/>
      </w:pPr>
      <w:r w:rsidRPr="00223517">
        <w:t xml:space="preserve">Development on </w:t>
      </w:r>
      <w:r w:rsidR="00E2368C">
        <w:t>the QBuild site on Crombie Street</w:t>
      </w:r>
      <w:r w:rsidRPr="00223517">
        <w:t xml:space="preserve"> include</w:t>
      </w:r>
      <w:r w:rsidR="00CD4563" w:rsidRPr="00223517">
        <w:t>s</w:t>
      </w:r>
      <w:r w:rsidRPr="00223517">
        <w:t xml:space="preserve"> active ground</w:t>
      </w:r>
      <w:r w:rsidR="00F12F71">
        <w:t>-</w:t>
      </w:r>
      <w:r w:rsidRPr="00223517">
        <w:t>floor uses on the Cribb Street frontage, with residential uses on the upper levels and a strong degree of interaction with the street on the Crombie Street frontage.</w:t>
      </w:r>
    </w:p>
    <w:p w:rsidR="003E3339" w:rsidRPr="00223517" w:rsidRDefault="003E3339" w:rsidP="003E3339">
      <w:pPr>
        <w:pStyle w:val="QPPBulletpoint2"/>
      </w:pPr>
      <w:r w:rsidRPr="00223517">
        <w:lastRenderedPageBreak/>
        <w:t>The railway corridor provides opportunities for the development of air rights above Milton Station and the corridor itself. Greater height and</w:t>
      </w:r>
      <w:r w:rsidR="006F0990" w:rsidRPr="00223517">
        <w:t xml:space="preserve"> </w:t>
      </w:r>
      <w:r w:rsidR="006F0990" w:rsidRPr="00A2524A">
        <w:rPr>
          <w:rPrChange w:id="35" w:author="Alisha Pettit" w:date="2018-11-06T13:18:00Z">
            <w:rPr/>
          </w:rPrChange>
        </w:rPr>
        <w:t>plot ratio</w:t>
      </w:r>
      <w:r w:rsidRPr="00223517">
        <w:t xml:space="preserve"> allowances </w:t>
      </w:r>
      <w:r w:rsidR="00F459D0" w:rsidRPr="00223517">
        <w:t>are</w:t>
      </w:r>
      <w:r w:rsidRPr="00223517">
        <w:t xml:space="preserve"> provided for development that integrate</w:t>
      </w:r>
      <w:r w:rsidR="002F5BC3">
        <w:t>s</w:t>
      </w:r>
      <w:r w:rsidRPr="00223517">
        <w:t xml:space="preserve"> with the railway station and provide</w:t>
      </w:r>
      <w:r w:rsidR="002F5BC3">
        <w:t>s</w:t>
      </w:r>
      <w:r w:rsidRPr="00223517">
        <w:t xml:space="preserve"> substantial improvements to the station itself, station access, and station interface with the </w:t>
      </w:r>
      <w:r w:rsidRPr="00A2524A">
        <w:rPr>
          <w:rPrChange w:id="36" w:author="Alisha Pettit" w:date="2018-11-06T13:18:00Z">
            <w:rPr/>
          </w:rPrChange>
        </w:rPr>
        <w:t>public realm</w:t>
      </w:r>
      <w:r w:rsidRPr="00223517">
        <w:t>.</w:t>
      </w:r>
    </w:p>
    <w:p w:rsidR="003E3339" w:rsidRPr="00223517" w:rsidRDefault="003E3339" w:rsidP="003E3339">
      <w:pPr>
        <w:pStyle w:val="QPPBulletpoint2"/>
      </w:pPr>
      <w:r w:rsidRPr="00223517">
        <w:t xml:space="preserve">The entrance to Milton Station from Railway Terrace </w:t>
      </w:r>
      <w:r w:rsidR="00CD4563" w:rsidRPr="00223517">
        <w:t>is</w:t>
      </w:r>
      <w:r w:rsidRPr="00223517">
        <w:t xml:space="preserve"> prominent in the streetscape and provide</w:t>
      </w:r>
      <w:r w:rsidR="00CD4563" w:rsidRPr="00223517">
        <w:t>s</w:t>
      </w:r>
      <w:r w:rsidRPr="00223517">
        <w:t xml:space="preserve"> for convenient and legible paths for pedestrians and cyclists to access the platform areas and continue to Milton Road.</w:t>
      </w:r>
    </w:p>
    <w:p w:rsidR="00E2368C" w:rsidRDefault="003E3339" w:rsidP="003E3339">
      <w:pPr>
        <w:pStyle w:val="QPPBulletpoint2"/>
      </w:pPr>
      <w:r w:rsidRPr="00A2524A">
        <w:rPr>
          <w:rPrChange w:id="37" w:author="Alisha Pettit" w:date="2018-11-06T13:18:00Z">
            <w:rPr/>
          </w:rPrChange>
        </w:rPr>
        <w:t>Building heights</w:t>
      </w:r>
      <w:r w:rsidRPr="00223517">
        <w:t xml:space="preserve"> </w:t>
      </w:r>
      <w:r w:rsidR="00CD4563" w:rsidRPr="00223517">
        <w:t>are</w:t>
      </w:r>
      <w:r w:rsidRPr="00223517">
        <w:t xml:space="preserve"> mixed due to greater development yields bein</w:t>
      </w:r>
      <w:r w:rsidR="00DD6CB1">
        <w:t>g achieved on larger lot sizes.</w:t>
      </w:r>
    </w:p>
    <w:p w:rsidR="003E3339" w:rsidRPr="00223517" w:rsidRDefault="003E3339" w:rsidP="003E3339">
      <w:pPr>
        <w:pStyle w:val="QPPBulletpoint2"/>
      </w:pPr>
      <w:r w:rsidRPr="00223517">
        <w:t>In this precinct, development may experience a reduced lev</w:t>
      </w:r>
      <w:r w:rsidR="00B86898" w:rsidRPr="00223517">
        <w:t xml:space="preserve">el of </w:t>
      </w:r>
      <w:r w:rsidR="00B86898" w:rsidRPr="00A2524A">
        <w:rPr>
          <w:rPrChange w:id="38" w:author="Alisha Pettit" w:date="2018-11-06T13:18:00Z">
            <w:rPr/>
          </w:rPrChange>
        </w:rPr>
        <w:t>amenity</w:t>
      </w:r>
      <w:r w:rsidR="00B86898" w:rsidRPr="00223517">
        <w:t xml:space="preserve"> due to emissions </w:t>
      </w:r>
      <w:r w:rsidR="00E2368C">
        <w:t>(</w:t>
      </w:r>
      <w:r w:rsidRPr="00223517">
        <w:t>vibration, noise, light and odour</w:t>
      </w:r>
      <w:r w:rsidR="00E2368C">
        <w:t>)</w:t>
      </w:r>
      <w:r w:rsidRPr="00223517">
        <w:t xml:space="preserve"> from the lawful industries, major sporting venues, </w:t>
      </w:r>
      <w:r w:rsidRPr="00A2524A">
        <w:rPr>
          <w:rPrChange w:id="39" w:author="Alisha Pettit" w:date="2018-11-06T13:18:00Z">
            <w:rPr/>
          </w:rPrChange>
        </w:rPr>
        <w:t>arterial roads</w:t>
      </w:r>
      <w:r w:rsidRPr="00223517">
        <w:t xml:space="preserve"> and commuter/freight rail lines</w:t>
      </w:r>
      <w:r w:rsidR="00A4600E">
        <w:t xml:space="preserve"> in the surrounding area. Noise-</w:t>
      </w:r>
      <w:r w:rsidRPr="00223517">
        <w:t xml:space="preserve">sensitive uses </w:t>
      </w:r>
      <w:r w:rsidR="00CD4563" w:rsidRPr="00223517">
        <w:t>are</w:t>
      </w:r>
      <w:r w:rsidRPr="00223517">
        <w:t xml:space="preserve"> designed, sited and constructed to achieve acceptable noise levels.</w:t>
      </w:r>
    </w:p>
    <w:p w:rsidR="003E3339" w:rsidRPr="00223517" w:rsidRDefault="003E3339" w:rsidP="003E3339">
      <w:pPr>
        <w:pStyle w:val="QPPBulletpoint2"/>
      </w:pPr>
      <w:r w:rsidRPr="00223517">
        <w:t xml:space="preserve">Railway Terrace </w:t>
      </w:r>
      <w:r w:rsidR="007E60F1" w:rsidRPr="00223517">
        <w:t>is</w:t>
      </w:r>
      <w:r w:rsidRPr="00223517">
        <w:t xml:space="preserve"> an important </w:t>
      </w:r>
      <w:r w:rsidR="00EE38B7" w:rsidRPr="00223517">
        <w:t>connection through the precinct and s</w:t>
      </w:r>
      <w:r w:rsidRPr="00223517">
        <w:t xml:space="preserve">treetscape improvements </w:t>
      </w:r>
      <w:r w:rsidR="00E2368C">
        <w:t>(</w:t>
      </w:r>
      <w:r w:rsidR="00B86898" w:rsidRPr="00223517">
        <w:t>including</w:t>
      </w:r>
      <w:r w:rsidR="006D0A47">
        <w:t xml:space="preserve"> street trees, high-</w:t>
      </w:r>
      <w:r w:rsidR="00EE38B7" w:rsidRPr="00223517">
        <w:t>quality pavements and fi</w:t>
      </w:r>
      <w:r w:rsidR="00B86898" w:rsidRPr="00223517">
        <w:t>nishes, and street furniture</w:t>
      </w:r>
      <w:r w:rsidR="00E2368C">
        <w:t>)</w:t>
      </w:r>
      <w:r w:rsidR="00EE38B7" w:rsidRPr="00223517">
        <w:t xml:space="preserve"> </w:t>
      </w:r>
      <w:r w:rsidR="001C36DC">
        <w:t xml:space="preserve">are </w:t>
      </w:r>
      <w:r w:rsidR="00EE38B7" w:rsidRPr="00223517">
        <w:t>delivered by redevelopment</w:t>
      </w:r>
      <w:r w:rsidR="00E2368C">
        <w:t xml:space="preserve"> </w:t>
      </w:r>
      <w:r w:rsidR="001C36DC">
        <w:t xml:space="preserve">that </w:t>
      </w:r>
      <w:r w:rsidRPr="00223517">
        <w:t>support</w:t>
      </w:r>
      <w:r w:rsidR="001C36DC">
        <w:t>s</w:t>
      </w:r>
      <w:r w:rsidRPr="00223517">
        <w:t xml:space="preserve"> </w:t>
      </w:r>
      <w:r w:rsidR="00EE38B7" w:rsidRPr="00223517">
        <w:t>local</w:t>
      </w:r>
      <w:r w:rsidRPr="00223517">
        <w:t xml:space="preserve"> renewal</w:t>
      </w:r>
      <w:r w:rsidR="001C36DC">
        <w:t>,</w:t>
      </w:r>
      <w:r w:rsidR="00EE38B7" w:rsidRPr="00223517">
        <w:t xml:space="preserve"> and extend</w:t>
      </w:r>
      <w:r w:rsidR="001C36DC">
        <w:t>s</w:t>
      </w:r>
      <w:r w:rsidR="00EE38B7" w:rsidRPr="00223517">
        <w:t xml:space="preserve"> and complement</w:t>
      </w:r>
      <w:r w:rsidR="001C36DC">
        <w:t>s</w:t>
      </w:r>
      <w:r w:rsidR="00EE38B7" w:rsidRPr="00223517">
        <w:t xml:space="preserve"> the vibrancy and variety of Park Road.</w:t>
      </w:r>
    </w:p>
    <w:p w:rsidR="002E2CE6" w:rsidRDefault="003E3339" w:rsidP="002E2CE6">
      <w:pPr>
        <w:pStyle w:val="QPPBulletpoint2"/>
      </w:pPr>
      <w:r w:rsidRPr="00223517">
        <w:t>A</w:t>
      </w:r>
      <w:r w:rsidR="00D71719">
        <w:t xml:space="preserve"> </w:t>
      </w:r>
      <w:r w:rsidR="00D71719" w:rsidRPr="00A2524A">
        <w:rPr>
          <w:rPrChange w:id="40" w:author="Alisha Pettit" w:date="2018-11-06T13:18:00Z">
            <w:rPr/>
          </w:rPrChange>
        </w:rPr>
        <w:t>park</w:t>
      </w:r>
      <w:r w:rsidR="00D71719">
        <w:t xml:space="preserve"> (urban common)</w:t>
      </w:r>
      <w:r w:rsidRPr="00223517">
        <w:t xml:space="preserve"> of approximately 1,500m</w:t>
      </w:r>
      <w:r w:rsidR="000E1B6C" w:rsidRPr="000E1B6C">
        <w:rPr>
          <w:rStyle w:val="QPPSuperscriptChar"/>
        </w:rPr>
        <w:t>2</w:t>
      </w:r>
      <w:r w:rsidRPr="00223517">
        <w:t xml:space="preserve"> </w:t>
      </w:r>
      <w:r w:rsidR="00933F78" w:rsidRPr="00223517">
        <w:t>is</w:t>
      </w:r>
      <w:r w:rsidRPr="00223517">
        <w:t xml:space="preserve"> provided in Manning Street through</w:t>
      </w:r>
      <w:r w:rsidR="0095087F" w:rsidRPr="00223517">
        <w:t xml:space="preserve"> acquisition of land on the corner of Manning Street and Railway Terrace and part closure of Manning Stree</w:t>
      </w:r>
      <w:r w:rsidR="009E1069" w:rsidRPr="00223517">
        <w:t>t</w:t>
      </w:r>
      <w:r w:rsidR="002E2CE6">
        <w:t>:</w:t>
      </w:r>
    </w:p>
    <w:p w:rsidR="002E2CE6" w:rsidRDefault="003E3339" w:rsidP="00F13736">
      <w:pPr>
        <w:pStyle w:val="QPPBulletpoint3"/>
        <w:numPr>
          <w:ilvl w:val="0"/>
          <w:numId w:val="24"/>
        </w:numPr>
      </w:pPr>
      <w:r w:rsidRPr="002E2CE6">
        <w:t>provide</w:t>
      </w:r>
      <w:r w:rsidR="007E60F1" w:rsidRPr="002E2CE6">
        <w:t>s</w:t>
      </w:r>
      <w:r w:rsidRPr="002E2CE6">
        <w:t xml:space="preserve"> public open space for residents, workers and visitors in the area, and facilitate</w:t>
      </w:r>
      <w:r w:rsidR="007E60F1" w:rsidRPr="002E2CE6">
        <w:t>s</w:t>
      </w:r>
      <w:r w:rsidRPr="002E2CE6">
        <w:t xml:space="preserve"> pedestrian movement between Manning Street and Railway Terrace</w:t>
      </w:r>
      <w:r w:rsidR="002E2CE6">
        <w:t>;</w:t>
      </w:r>
    </w:p>
    <w:p w:rsidR="002E2CE6" w:rsidRPr="002E2CE6" w:rsidRDefault="009154F2" w:rsidP="00F13736">
      <w:pPr>
        <w:pStyle w:val="QPPBulletpoint3"/>
        <w:numPr>
          <w:ilvl w:val="0"/>
          <w:numId w:val="24"/>
        </w:numPr>
      </w:pPr>
      <w:r>
        <w:t>i</w:t>
      </w:r>
      <w:r w:rsidR="002E2CE6">
        <w:t xml:space="preserve">s designed to </w:t>
      </w:r>
      <w:r w:rsidR="002E2CE6" w:rsidRPr="002E2CE6">
        <w:t xml:space="preserve">encourage both passive </w:t>
      </w:r>
      <w:r w:rsidR="002E2CE6">
        <w:t>and active recreation</w:t>
      </w:r>
      <w:r w:rsidR="002E2CE6" w:rsidRPr="002E2CE6">
        <w:t xml:space="preserve"> and includes flood mitigation works</w:t>
      </w:r>
      <w:r w:rsidR="002E2CE6">
        <w:t>.</w:t>
      </w:r>
    </w:p>
    <w:p w:rsidR="002E2CE6" w:rsidRPr="00A745F6" w:rsidRDefault="003E3339" w:rsidP="00A745F6">
      <w:pPr>
        <w:pStyle w:val="QPPBulletpoint2"/>
      </w:pPr>
      <w:r w:rsidRPr="00A745F6">
        <w:t>Development on</w:t>
      </w:r>
      <w:r w:rsidR="002E2CE6" w:rsidRPr="00A745F6">
        <w:t xml:space="preserve"> a</w:t>
      </w:r>
      <w:r w:rsidRPr="00A745F6">
        <w:t xml:space="preserve"> site immediately adjoining the</w:t>
      </w:r>
      <w:r w:rsidR="00D71719">
        <w:t xml:space="preserve"> </w:t>
      </w:r>
      <w:r w:rsidR="00D71719" w:rsidRPr="00A2524A">
        <w:rPr>
          <w:rPrChange w:id="41" w:author="Alisha Pettit" w:date="2018-11-06T13:18:00Z">
            <w:rPr/>
          </w:rPrChange>
        </w:rPr>
        <w:t>park</w:t>
      </w:r>
      <w:r w:rsidR="00D71719">
        <w:t xml:space="preserve"> (urban common)</w:t>
      </w:r>
      <w:r w:rsidR="002E2CE6" w:rsidRPr="00A745F6">
        <w:t>:</w:t>
      </w:r>
    </w:p>
    <w:p w:rsidR="002E2CE6" w:rsidRDefault="003E3339" w:rsidP="00F13736">
      <w:pPr>
        <w:pStyle w:val="QPPBulletpoint3"/>
        <w:numPr>
          <w:ilvl w:val="0"/>
          <w:numId w:val="25"/>
        </w:numPr>
      </w:pPr>
      <w:r w:rsidRPr="00223517">
        <w:t>incorporate</w:t>
      </w:r>
      <w:r w:rsidR="0044632C">
        <w:t>s</w:t>
      </w:r>
      <w:r w:rsidRPr="00223517">
        <w:t xml:space="preserve"> ground</w:t>
      </w:r>
      <w:r w:rsidR="00F12F71">
        <w:t>-</w:t>
      </w:r>
      <w:r w:rsidRPr="00223517">
        <w:t>floor uses such as caf</w:t>
      </w:r>
      <w:r w:rsidR="001F07BF">
        <w:t>e</w:t>
      </w:r>
      <w:r w:rsidRPr="00223517">
        <w:t>s and restaurants to increase surveillance and provide an active edge to the</w:t>
      </w:r>
      <w:r w:rsidR="00FB45C2">
        <w:t xml:space="preserve"> </w:t>
      </w:r>
      <w:r w:rsidR="00FB45C2" w:rsidRPr="00A2524A">
        <w:rPr>
          <w:rPrChange w:id="42" w:author="Alisha Pettit" w:date="2018-11-06T13:18:00Z">
            <w:rPr/>
          </w:rPrChange>
        </w:rPr>
        <w:t>park</w:t>
      </w:r>
      <w:r w:rsidR="00FB45C2">
        <w:t xml:space="preserve"> (urban common)</w:t>
      </w:r>
      <w:r w:rsidR="002E2CE6">
        <w:t>; or</w:t>
      </w:r>
    </w:p>
    <w:p w:rsidR="00D65486" w:rsidRPr="00223517" w:rsidRDefault="003E3339" w:rsidP="00F13736">
      <w:pPr>
        <w:pStyle w:val="QPPBulletpoint3"/>
        <w:numPr>
          <w:ilvl w:val="0"/>
          <w:numId w:val="25"/>
        </w:numPr>
      </w:pPr>
      <w:r w:rsidRPr="00223517">
        <w:t>activate</w:t>
      </w:r>
      <w:r w:rsidR="007E60F1" w:rsidRPr="00223517">
        <w:t>s</w:t>
      </w:r>
      <w:r w:rsidRPr="00223517">
        <w:t xml:space="preserve"> boundaries to the urban common </w:t>
      </w:r>
      <w:r w:rsidR="001F07BF">
        <w:t>by providing</w:t>
      </w:r>
      <w:r w:rsidRPr="00223517">
        <w:t xml:space="preserve"> windows and pede</w:t>
      </w:r>
      <w:r w:rsidR="005A1559" w:rsidRPr="00223517">
        <w:t>strian access.</w:t>
      </w:r>
    </w:p>
    <w:p w:rsidR="003E3339" w:rsidRPr="00223517" w:rsidRDefault="005A1559" w:rsidP="00415AF2">
      <w:pPr>
        <w:pStyle w:val="QPPBulletPoint1"/>
      </w:pPr>
      <w:r w:rsidRPr="00223517">
        <w:t xml:space="preserve">Core residential </w:t>
      </w:r>
      <w:r w:rsidR="003E3339" w:rsidRPr="00223517">
        <w:t xml:space="preserve">precinct (Milton Station </w:t>
      </w:r>
      <w:r w:rsidR="000C5579" w:rsidRPr="00223517">
        <w:t>neighbourhood plan</w:t>
      </w:r>
      <w:r w:rsidR="003E3339" w:rsidRPr="00223517">
        <w:t>/</w:t>
      </w:r>
      <w:r w:rsidR="001A1B67" w:rsidRPr="00223517">
        <w:t>NP</w:t>
      </w:r>
      <w:r w:rsidR="003E3339" w:rsidRPr="00223517">
        <w:t>P-00</w:t>
      </w:r>
      <w:r w:rsidR="00A31B82" w:rsidRPr="00223517">
        <w:t>3</w:t>
      </w:r>
      <w:r w:rsidR="003E3339" w:rsidRPr="00223517">
        <w:t>)</w:t>
      </w:r>
      <w:r w:rsidR="00415AF2" w:rsidRPr="00223517">
        <w:t xml:space="preserve"> overall outcomes are:</w:t>
      </w:r>
    </w:p>
    <w:p w:rsidR="009154F2" w:rsidRDefault="005A1559" w:rsidP="00F13736">
      <w:pPr>
        <w:pStyle w:val="QPPBulletpoint2"/>
        <w:numPr>
          <w:ilvl w:val="0"/>
          <w:numId w:val="1"/>
        </w:numPr>
      </w:pPr>
      <w:r w:rsidRPr="00223517">
        <w:t xml:space="preserve">The </w:t>
      </w:r>
      <w:r w:rsidR="001C6364" w:rsidRPr="00223517">
        <w:t>p</w:t>
      </w:r>
      <w:r w:rsidRPr="00223517">
        <w:t>recinct is highly accessible to public transport, the CBD</w:t>
      </w:r>
      <w:r w:rsidR="009D180B" w:rsidRPr="00223517">
        <w:t xml:space="preserve"> and local facilities</w:t>
      </w:r>
      <w:r w:rsidRPr="00223517">
        <w:t xml:space="preserve"> and development in this precinct capitalise</w:t>
      </w:r>
      <w:r w:rsidR="00933F78" w:rsidRPr="00223517">
        <w:t>s</w:t>
      </w:r>
      <w:r w:rsidRPr="00223517">
        <w:t xml:space="preserve"> on this location by accommodat</w:t>
      </w:r>
      <w:r w:rsidR="00DD6CB1">
        <w:t>ing intensive residential uses.</w:t>
      </w:r>
    </w:p>
    <w:p w:rsidR="009154F2" w:rsidRDefault="005A1559" w:rsidP="00F13736">
      <w:pPr>
        <w:pStyle w:val="QPPBulletpoint2"/>
        <w:numPr>
          <w:ilvl w:val="0"/>
          <w:numId w:val="1"/>
        </w:numPr>
      </w:pPr>
      <w:r w:rsidRPr="00223517">
        <w:t>A mixture of housing types, siz</w:t>
      </w:r>
      <w:r w:rsidR="001C6364" w:rsidRPr="00223517">
        <w:t xml:space="preserve">es and tenures </w:t>
      </w:r>
      <w:r w:rsidRPr="00223517">
        <w:t xml:space="preserve">including </w:t>
      </w:r>
      <w:r w:rsidRPr="00A2524A">
        <w:rPr>
          <w:rPrChange w:id="43" w:author="Alisha Pettit" w:date="2018-11-06T13:18:00Z">
            <w:rPr/>
          </w:rPrChange>
        </w:rPr>
        <w:t>affordable housing</w:t>
      </w:r>
      <w:r w:rsidRPr="00223517">
        <w:t xml:space="preserve"> </w:t>
      </w:r>
      <w:r w:rsidR="00933F78" w:rsidRPr="00223517">
        <w:t>is</w:t>
      </w:r>
      <w:r w:rsidR="00DD6CB1">
        <w:t xml:space="preserve"> provided within the precinct.</w:t>
      </w:r>
    </w:p>
    <w:p w:rsidR="005A1559" w:rsidRPr="00223517" w:rsidRDefault="005A1559" w:rsidP="00F13736">
      <w:pPr>
        <w:pStyle w:val="QPPBulletpoint2"/>
        <w:numPr>
          <w:ilvl w:val="0"/>
          <w:numId w:val="1"/>
        </w:numPr>
      </w:pPr>
      <w:r w:rsidRPr="00291E72">
        <w:t>Non-residential</w:t>
      </w:r>
      <w:r w:rsidRPr="00223517">
        <w:t xml:space="preserve"> land uses are not </w:t>
      </w:r>
      <w:r w:rsidR="009154F2">
        <w:t>consistent with the outcomes sought</w:t>
      </w:r>
      <w:r w:rsidRPr="00223517">
        <w:t>.</w:t>
      </w:r>
    </w:p>
    <w:p w:rsidR="009154F2" w:rsidRDefault="005A1559" w:rsidP="005A1559">
      <w:pPr>
        <w:pStyle w:val="QPPBulletpoint2"/>
      </w:pPr>
      <w:r w:rsidRPr="00223517">
        <w:t>Development comprise</w:t>
      </w:r>
      <w:r w:rsidR="007E60F1" w:rsidRPr="00223517">
        <w:t>s</w:t>
      </w:r>
      <w:r w:rsidR="0011079B">
        <w:t xml:space="preserve"> a</w:t>
      </w:r>
      <w:r w:rsidRPr="00223517">
        <w:t xml:space="preserve"> tower and </w:t>
      </w:r>
      <w:r w:rsidR="0011079B">
        <w:t xml:space="preserve">a </w:t>
      </w:r>
      <w:r w:rsidRPr="00223517">
        <w:t xml:space="preserve">podium fronting the street, with a range of </w:t>
      </w:r>
      <w:r w:rsidR="00CC4E25" w:rsidRPr="00A2524A">
        <w:rPr>
          <w:rPrChange w:id="44" w:author="Alisha Pettit" w:date="2018-11-06T13:18:00Z">
            <w:rPr/>
          </w:rPrChange>
        </w:rPr>
        <w:t>building heights</w:t>
      </w:r>
      <w:r w:rsidR="00216657">
        <w:t xml:space="preserve"> </w:t>
      </w:r>
      <w:r w:rsidR="00DD6CB1">
        <w:t>dependent on site area.</w:t>
      </w:r>
    </w:p>
    <w:p w:rsidR="005A1559" w:rsidRPr="00223517" w:rsidRDefault="009D180B">
      <w:pPr>
        <w:pStyle w:val="QPPBulletpoint2"/>
      </w:pPr>
      <w:r w:rsidRPr="00223517">
        <w:t xml:space="preserve">Smaller sites may provide </w:t>
      </w:r>
      <w:r w:rsidR="006D0A47">
        <w:t>1</w:t>
      </w:r>
      <w:r w:rsidRPr="00223517">
        <w:t xml:space="preserve"> tower</w:t>
      </w:r>
      <w:r w:rsidR="006D0A47">
        <w:t>,</w:t>
      </w:r>
      <w:r w:rsidRPr="00223517">
        <w:t xml:space="preserve"> however larger site</w:t>
      </w:r>
      <w:r w:rsidR="009154F2">
        <w:t>s</w:t>
      </w:r>
      <w:r w:rsidRPr="00223517">
        <w:t xml:space="preserve"> </w:t>
      </w:r>
      <w:r w:rsidR="00933F78" w:rsidRPr="00223517">
        <w:t>are</w:t>
      </w:r>
      <w:r w:rsidRPr="00223517">
        <w:t xml:space="preserve"> required to reduce visual bulk and shade impacts by providing multiple towers. T</w:t>
      </w:r>
      <w:r w:rsidR="005A1559" w:rsidRPr="00223517">
        <w:t>ower element</w:t>
      </w:r>
      <w:r w:rsidRPr="00223517">
        <w:t>s</w:t>
      </w:r>
      <w:r w:rsidR="005A1559" w:rsidRPr="00223517">
        <w:t xml:space="preserve"> </w:t>
      </w:r>
      <w:r w:rsidR="007E60F1" w:rsidRPr="00223517">
        <w:t>are</w:t>
      </w:r>
      <w:r w:rsidR="005A1559" w:rsidRPr="00223517">
        <w:t xml:space="preserve"> </w:t>
      </w:r>
      <w:r w:rsidR="001F07BF" w:rsidRPr="00821FF8">
        <w:t>set</w:t>
      </w:r>
      <w:r w:rsidR="001F07BF">
        <w:t xml:space="preserve"> </w:t>
      </w:r>
      <w:r w:rsidR="001F07BF" w:rsidRPr="00821FF8">
        <w:t>back</w:t>
      </w:r>
      <w:r w:rsidR="00FB45C2" w:rsidRPr="001F07BF">
        <w:t xml:space="preserve"> </w:t>
      </w:r>
      <w:r w:rsidR="005A1559" w:rsidRPr="00223517">
        <w:t xml:space="preserve">from all boundaries </w:t>
      </w:r>
      <w:r w:rsidRPr="00223517">
        <w:t>(and each other)</w:t>
      </w:r>
      <w:r w:rsidR="005A1559" w:rsidRPr="00223517">
        <w:t xml:space="preserve"> </w:t>
      </w:r>
      <w:r w:rsidRPr="00223517">
        <w:t xml:space="preserve">to allow generous landscaping, </w:t>
      </w:r>
      <w:r w:rsidR="005A1559" w:rsidRPr="00223517">
        <w:t>access to light and breezes for all units</w:t>
      </w:r>
      <w:r w:rsidRPr="00223517">
        <w:t>, the street and neighbouring development</w:t>
      </w:r>
      <w:r w:rsidR="005A1559" w:rsidRPr="00223517">
        <w:t>.</w:t>
      </w:r>
    </w:p>
    <w:p w:rsidR="005A1559" w:rsidRPr="00223517" w:rsidRDefault="005A1559" w:rsidP="005A1559">
      <w:pPr>
        <w:pStyle w:val="QPPBulletpoint2"/>
      </w:pPr>
      <w:r w:rsidRPr="00223517">
        <w:t xml:space="preserve">The </w:t>
      </w:r>
      <w:r w:rsidR="00C3390E">
        <w:t>podium</w:t>
      </w:r>
      <w:r w:rsidR="009154F2">
        <w:t xml:space="preserve"> </w:t>
      </w:r>
      <w:r w:rsidR="00933F78" w:rsidRPr="00223517">
        <w:t>has</w:t>
      </w:r>
      <w:r w:rsidRPr="00223517">
        <w:t xml:space="preserve"> a strong interface with the street and create</w:t>
      </w:r>
      <w:r w:rsidR="009154F2">
        <w:t>s</w:t>
      </w:r>
      <w:r w:rsidRPr="00223517">
        <w:t xml:space="preserve"> a consistent </w:t>
      </w:r>
      <w:r w:rsidRPr="00A2524A">
        <w:rPr>
          <w:rPrChange w:id="45" w:author="Alisha Pettit" w:date="2018-11-06T13:18:00Z">
            <w:rPr/>
          </w:rPrChange>
        </w:rPr>
        <w:t>active frontage</w:t>
      </w:r>
      <w:r w:rsidRPr="00223517">
        <w:t xml:space="preserve"> at a human scale along the street</w:t>
      </w:r>
      <w:r w:rsidR="009154F2">
        <w:t xml:space="preserve"> that</w:t>
      </w:r>
      <w:r w:rsidRPr="00223517">
        <w:t xml:space="preserve"> </w:t>
      </w:r>
      <w:r w:rsidR="00933F78" w:rsidRPr="00223517">
        <w:t>is</w:t>
      </w:r>
      <w:r w:rsidRPr="00223517">
        <w:t xml:space="preserve"> supported by landscaping at the street frontage to enhance the pedestrian environment and reinforce the residential nature of these streets.</w:t>
      </w:r>
    </w:p>
    <w:p w:rsidR="005113E1" w:rsidRPr="00223517" w:rsidRDefault="005A1559" w:rsidP="001A123B">
      <w:pPr>
        <w:pStyle w:val="QPPBulletpoint2"/>
      </w:pPr>
      <w:r w:rsidRPr="00223517">
        <w:t>The provision of pavement and finishes and landscape elements support</w:t>
      </w:r>
      <w:r w:rsidR="00933F78" w:rsidRPr="00223517">
        <w:t>s</w:t>
      </w:r>
      <w:r w:rsidRPr="00223517">
        <w:t xml:space="preserve"> the renewal of resident</w:t>
      </w:r>
      <w:r w:rsidR="00E50574">
        <w:t>ial properties in the precinct.</w:t>
      </w:r>
    </w:p>
    <w:p w:rsidR="005A1559" w:rsidRPr="00223517" w:rsidRDefault="005A1559" w:rsidP="00415AF2">
      <w:pPr>
        <w:pStyle w:val="QPPBulletPoint1"/>
      </w:pPr>
      <w:r w:rsidRPr="00223517">
        <w:t xml:space="preserve">Commercial precinct (Milton Station </w:t>
      </w:r>
      <w:r w:rsidR="000C5579" w:rsidRPr="00223517">
        <w:t>neighbourhood plan</w:t>
      </w:r>
      <w:r w:rsidRPr="00223517">
        <w:t>/</w:t>
      </w:r>
      <w:r w:rsidR="001A1B67" w:rsidRPr="00223517">
        <w:t>NP</w:t>
      </w:r>
      <w:r w:rsidRPr="00223517">
        <w:t>P-00</w:t>
      </w:r>
      <w:r w:rsidR="00A31B82" w:rsidRPr="00223517">
        <w:t>4</w:t>
      </w:r>
      <w:r w:rsidRPr="00223517">
        <w:t>)</w:t>
      </w:r>
      <w:r w:rsidR="00415AF2" w:rsidRPr="00223517">
        <w:t xml:space="preserve"> overall outcomes are: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t xml:space="preserve">The </w:t>
      </w:r>
      <w:r w:rsidR="001C6364" w:rsidRPr="00223517">
        <w:t>p</w:t>
      </w:r>
      <w:r w:rsidRPr="00223517">
        <w:t xml:space="preserve">recinct accommodates predominantly </w:t>
      </w:r>
      <w:r w:rsidRPr="00A2524A">
        <w:rPr>
          <w:rPrChange w:id="46" w:author="Alisha Pettit" w:date="2018-11-06T13:18:00Z">
            <w:rPr/>
          </w:rPrChange>
        </w:rPr>
        <w:t>office</w:t>
      </w:r>
      <w:r w:rsidRPr="00223517">
        <w:t xml:space="preserve"> development that is highly accessible to a range of public transportation options, the CBD and other residentia</w:t>
      </w:r>
      <w:r w:rsidR="00DD6CB1">
        <w:t>l and entertainment activities.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t xml:space="preserve">Residential land uses are supported as a secondary function to the primary </w:t>
      </w:r>
      <w:r w:rsidRPr="00A2524A">
        <w:rPr>
          <w:rPrChange w:id="47" w:author="Alisha Pettit" w:date="2018-11-06T13:18:00Z">
            <w:rPr/>
          </w:rPrChange>
        </w:rPr>
        <w:t>office</w:t>
      </w:r>
      <w:r w:rsidR="00DD6CB1">
        <w:t xml:space="preserve"> function of this precinct.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lastRenderedPageBreak/>
        <w:t xml:space="preserve">Retail uses provide activation along Cribb Street and Little Cribb Street at </w:t>
      </w:r>
      <w:r w:rsidRPr="00A2524A">
        <w:rPr>
          <w:rPrChange w:id="48" w:author="Alisha Pettit" w:date="2018-11-06T13:18:00Z">
            <w:rPr/>
          </w:rPrChange>
        </w:rPr>
        <w:t>ground level</w:t>
      </w:r>
      <w:r w:rsidR="00DD6CB1">
        <w:t>.</w:t>
      </w:r>
    </w:p>
    <w:p w:rsidR="007710DC" w:rsidRPr="00223517" w:rsidRDefault="007710DC" w:rsidP="00F13736">
      <w:pPr>
        <w:pStyle w:val="QPPBulletpoint2"/>
        <w:numPr>
          <w:ilvl w:val="0"/>
          <w:numId w:val="8"/>
        </w:numPr>
      </w:pPr>
      <w:r w:rsidRPr="00223517">
        <w:t>Large</w:t>
      </w:r>
      <w:r w:rsidR="002313A0">
        <w:t>-</w:t>
      </w:r>
      <w:r w:rsidRPr="00223517">
        <w:t xml:space="preserve">scale retail developments that generate car-based trips are not </w:t>
      </w:r>
      <w:r w:rsidR="009154F2">
        <w:t>consistent with the outcomes sought</w:t>
      </w:r>
      <w:r w:rsidRPr="00223517">
        <w:t>.</w:t>
      </w:r>
    </w:p>
    <w:p w:rsidR="009154F2" w:rsidRDefault="005A1559" w:rsidP="005A1559">
      <w:pPr>
        <w:pStyle w:val="QPPBulletpoint2"/>
      </w:pPr>
      <w:r w:rsidRPr="00223517">
        <w:t>Development in this precinct provides a quality work environment with open space, tree</w:t>
      </w:r>
      <w:r w:rsidR="002313A0">
        <w:t>-</w:t>
      </w:r>
      <w:r w:rsidRPr="00223517">
        <w:t>lined streets and generous landscaped</w:t>
      </w:r>
      <w:r w:rsidR="00FB45C2">
        <w:t xml:space="preserve"> </w:t>
      </w:r>
      <w:r w:rsidR="00FB45C2" w:rsidRPr="00A2524A">
        <w:rPr>
          <w:rPrChange w:id="49" w:author="Alisha Pettit" w:date="2018-11-06T13:18:00Z">
            <w:rPr/>
          </w:rPrChange>
        </w:rPr>
        <w:t>setbacks</w:t>
      </w:r>
      <w:r w:rsidR="00DD6CB1">
        <w:t xml:space="preserve"> between buildings.</w:t>
      </w:r>
    </w:p>
    <w:p w:rsidR="005A1559" w:rsidRPr="00223517" w:rsidRDefault="005A1559" w:rsidP="005A1559">
      <w:pPr>
        <w:pStyle w:val="QPPBulletpoint2"/>
      </w:pPr>
      <w:r w:rsidRPr="00223517">
        <w:t>The precinct includes a number of large trees that positively contribute to the precinct’s character</w:t>
      </w:r>
      <w:r w:rsidR="009154F2">
        <w:t xml:space="preserve"> and b</w:t>
      </w:r>
      <w:r w:rsidRPr="00223517">
        <w:t>uildings are designed and sited to minimise adverse impacts on these trees.</w:t>
      </w:r>
    </w:p>
    <w:p w:rsidR="00733D5E" w:rsidRDefault="00CC4E25" w:rsidP="005A1559">
      <w:pPr>
        <w:pStyle w:val="QPPBulletpoint2"/>
      </w:pPr>
      <w:r w:rsidRPr="00A2524A">
        <w:rPr>
          <w:rPrChange w:id="50" w:author="Alisha Pettit" w:date="2018-11-06T13:18:00Z">
            <w:rPr/>
          </w:rPrChange>
        </w:rPr>
        <w:t>Building heights</w:t>
      </w:r>
      <w:r>
        <w:t xml:space="preserve"> </w:t>
      </w:r>
      <w:r w:rsidR="005A1559" w:rsidRPr="00223517">
        <w:t>in</w:t>
      </w:r>
      <w:r w:rsidR="00E103A6" w:rsidRPr="00E103A6">
        <w:t xml:space="preserve"> </w:t>
      </w:r>
      <w:r w:rsidR="00E103A6" w:rsidRPr="00223517">
        <w:t>Cribb Street sub-precinct (Milton Station neighbourhood plan/NPP-004a)</w:t>
      </w:r>
      <w:r w:rsidR="00E103A6">
        <w:t xml:space="preserve"> </w:t>
      </w:r>
      <w:r w:rsidR="005A1559" w:rsidRPr="00223517">
        <w:t xml:space="preserve">are similar to the prevailing height of the </w:t>
      </w:r>
      <w:r w:rsidR="00672A5B" w:rsidRPr="00223517">
        <w:t xml:space="preserve">Mixed </w:t>
      </w:r>
      <w:r w:rsidR="001C6364" w:rsidRPr="00223517">
        <w:t>u</w:t>
      </w:r>
      <w:r w:rsidR="00672A5B" w:rsidRPr="00223517">
        <w:t xml:space="preserve">se </w:t>
      </w:r>
      <w:r w:rsidR="001C6364" w:rsidRPr="00223517">
        <w:t>r</w:t>
      </w:r>
      <w:r w:rsidR="00672A5B" w:rsidRPr="00223517">
        <w:t>esidential</w:t>
      </w:r>
      <w:r w:rsidR="00733D5E">
        <w:t xml:space="preserve"> precinct</w:t>
      </w:r>
      <w:r w:rsidR="00672A5B" w:rsidRPr="00223517">
        <w:t xml:space="preserve"> </w:t>
      </w:r>
      <w:r w:rsidR="00733D5E" w:rsidRPr="00223517">
        <w:t xml:space="preserve">(Milton Station neighbourhood plan/NPP-002) </w:t>
      </w:r>
      <w:r w:rsidR="00672A5B" w:rsidRPr="00223517">
        <w:t xml:space="preserve">and </w:t>
      </w:r>
      <w:r w:rsidR="00733D5E">
        <w:t>the C</w:t>
      </w:r>
      <w:r w:rsidR="00733D5E" w:rsidRPr="00223517">
        <w:t xml:space="preserve">ore </w:t>
      </w:r>
      <w:r w:rsidR="001C6364" w:rsidRPr="00223517">
        <w:t>r</w:t>
      </w:r>
      <w:r w:rsidR="00672A5B" w:rsidRPr="00223517">
        <w:t xml:space="preserve">esidential </w:t>
      </w:r>
      <w:r w:rsidR="001C6364" w:rsidRPr="00223517">
        <w:t>p</w:t>
      </w:r>
      <w:r w:rsidR="00672A5B" w:rsidRPr="00223517">
        <w:t>recincts</w:t>
      </w:r>
      <w:r w:rsidR="00A70A23">
        <w:t xml:space="preserve"> </w:t>
      </w:r>
      <w:r w:rsidR="00733D5E" w:rsidRPr="00223517">
        <w:t>(Milton Station neighbourhood plan/NPP-003)</w:t>
      </w:r>
      <w:r w:rsidR="005A1559" w:rsidRPr="00223517">
        <w:t xml:space="preserve">, while the balance of the precinct </w:t>
      </w:r>
      <w:r w:rsidR="00933F78" w:rsidRPr="00223517">
        <w:t>is</w:t>
      </w:r>
      <w:r w:rsidR="005A1559" w:rsidRPr="00223517">
        <w:t xml:space="preserve"> a lower height. </w:t>
      </w:r>
      <w:r w:rsidRPr="00A2524A">
        <w:rPr>
          <w:rPrChange w:id="51" w:author="Alisha Pettit" w:date="2018-11-06T13:18:00Z">
            <w:rPr/>
          </w:rPrChange>
        </w:rPr>
        <w:t>Building heights</w:t>
      </w:r>
      <w:r>
        <w:t xml:space="preserve"> </w:t>
      </w:r>
      <w:r w:rsidR="005A1559" w:rsidRPr="00223517">
        <w:t>may be mixed due to greater development yields bein</w:t>
      </w:r>
      <w:r w:rsidR="00DD6CB1">
        <w:t>g achieved on larger lot sizes.</w:t>
      </w:r>
    </w:p>
    <w:p w:rsidR="005A1559" w:rsidRPr="00223517" w:rsidRDefault="005A1559" w:rsidP="005A1559">
      <w:pPr>
        <w:pStyle w:val="QPPBulletpoint2"/>
      </w:pPr>
      <w:r w:rsidRPr="00223517">
        <w:t xml:space="preserve">Buildings </w:t>
      </w:r>
      <w:r w:rsidR="00933F78" w:rsidRPr="00223517">
        <w:t>are</w:t>
      </w:r>
      <w:r w:rsidRPr="00223517">
        <w:t xml:space="preserve"> bulkier at lower levels than in other precincts, reflecting the area’s </w:t>
      </w:r>
      <w:r w:rsidRPr="004E2458">
        <w:t>office</w:t>
      </w:r>
      <w:r w:rsidRPr="00223517">
        <w:t xml:space="preserve"> park character.</w:t>
      </w:r>
    </w:p>
    <w:p w:rsidR="001C6364" w:rsidRPr="00223517" w:rsidRDefault="00BE55F9" w:rsidP="005A1559">
      <w:pPr>
        <w:pStyle w:val="QPPBulletpoint2"/>
      </w:pPr>
      <w:r w:rsidRPr="00710E88">
        <w:t xml:space="preserve">A new </w:t>
      </w:r>
      <w:r w:rsidRPr="00A2524A">
        <w:rPr>
          <w:rPrChange w:id="52" w:author="Alisha Pettit" w:date="2018-11-06T13:18:00Z">
            <w:rPr/>
          </w:rPrChange>
        </w:rPr>
        <w:t>plaza</w:t>
      </w:r>
      <w:r w:rsidRPr="00710E88">
        <w:t xml:space="preserve"> of approximately 1,000m</w:t>
      </w:r>
      <w:r w:rsidR="000E1B6C" w:rsidRPr="000E1B6C">
        <w:rPr>
          <w:rStyle w:val="QPPSuperscriptChar"/>
        </w:rPr>
        <w:t>2</w:t>
      </w:r>
      <w:r>
        <w:t xml:space="preserve">, as shown </w:t>
      </w:r>
      <w:r w:rsidR="002E3F69">
        <w:t>i</w:t>
      </w:r>
      <w:r>
        <w:t xml:space="preserve">n </w:t>
      </w:r>
      <w:r w:rsidRPr="00A2524A">
        <w:rPr>
          <w:rPrChange w:id="53" w:author="Alisha Pettit" w:date="2018-11-06T13:18:00Z">
            <w:rPr/>
          </w:rPrChange>
        </w:rPr>
        <w:t>Figure a</w:t>
      </w:r>
      <w:r>
        <w:t>,</w:t>
      </w:r>
      <w:r w:rsidRPr="00710E88">
        <w:t xml:space="preserve"> is established to meet the outdoor leisure requirements of </w:t>
      </w:r>
      <w:r>
        <w:t>workers and the local community</w:t>
      </w:r>
      <w:r w:rsidR="00DD6CB1">
        <w:t>.</w:t>
      </w:r>
    </w:p>
    <w:p w:rsidR="00BE55F9" w:rsidRDefault="00BE55F9" w:rsidP="005A1559">
      <w:pPr>
        <w:pStyle w:val="QPPBulletpoint2"/>
      </w:pPr>
      <w:r w:rsidRPr="004E759D">
        <w:t xml:space="preserve">Development on sites immediately adjoining the </w:t>
      </w:r>
      <w:r w:rsidRPr="00A2524A">
        <w:rPr>
          <w:rPrChange w:id="54" w:author="Alisha Pettit" w:date="2018-11-06T13:18:00Z">
            <w:rPr/>
          </w:rPrChange>
        </w:rPr>
        <w:t>plaza</w:t>
      </w:r>
      <w:r w:rsidRPr="004E759D">
        <w:t xml:space="preserve"> should incorporate ground</w:t>
      </w:r>
      <w:r w:rsidR="00F12F71">
        <w:t>-</w:t>
      </w:r>
      <w:r w:rsidR="00C3390E">
        <w:t>storey</w:t>
      </w:r>
      <w:r w:rsidR="00C3390E" w:rsidRPr="004E759D">
        <w:t xml:space="preserve"> </w:t>
      </w:r>
      <w:r w:rsidRPr="004E759D">
        <w:t xml:space="preserve">uses such as </w:t>
      </w:r>
      <w:r w:rsidRPr="00A2524A">
        <w:rPr>
          <w:rPrChange w:id="55" w:author="Alisha Pettit" w:date="2018-11-06T13:18:00Z">
            <w:rPr/>
          </w:rPrChange>
        </w:rPr>
        <w:t>food and drink outlets</w:t>
      </w:r>
      <w:r w:rsidRPr="004E759D">
        <w:t xml:space="preserve"> to increase surveillance and provide an active edge to the </w:t>
      </w:r>
      <w:r>
        <w:t>plaza</w:t>
      </w:r>
      <w:r w:rsidRPr="004E759D">
        <w:t xml:space="preserve">. Alternatively, development may activate boundaries to the </w:t>
      </w:r>
      <w:r>
        <w:t>plaza</w:t>
      </w:r>
      <w:r w:rsidRPr="004E759D">
        <w:t xml:space="preserve"> </w:t>
      </w:r>
      <w:r w:rsidR="009F0869">
        <w:t>by providing</w:t>
      </w:r>
      <w:r w:rsidRPr="004E759D">
        <w:t xml:space="preserve"> windows and pedestrian access.</w:t>
      </w:r>
    </w:p>
    <w:p w:rsidR="00E103A6" w:rsidRDefault="005A1559" w:rsidP="005A1559">
      <w:pPr>
        <w:pStyle w:val="QPPBulletpoint2"/>
      </w:pPr>
      <w:r w:rsidRPr="00223517">
        <w:t xml:space="preserve">Development encourages alternative transport options through improving linkages to Milton </w:t>
      </w:r>
      <w:r w:rsidR="00E103A6">
        <w:t>S</w:t>
      </w:r>
      <w:r w:rsidRPr="00223517">
        <w:t xml:space="preserve">tation and the Coronation Drive bus stops and </w:t>
      </w:r>
      <w:r w:rsidR="00442B55" w:rsidRPr="00223517">
        <w:t>local bikeways including the Bicentennial B</w:t>
      </w:r>
      <w:r w:rsidR="00DD6CB1">
        <w:t>ikeway.</w:t>
      </w:r>
    </w:p>
    <w:p w:rsidR="00BE55F9" w:rsidRDefault="00BE55F9" w:rsidP="005A1559">
      <w:pPr>
        <w:pStyle w:val="QPPBulletpoint2"/>
      </w:pPr>
      <w:r w:rsidRPr="00AD0E80">
        <w:t xml:space="preserve">A new active transport link is established linking Railway Terrace to the new </w:t>
      </w:r>
      <w:r w:rsidRPr="00A2524A">
        <w:rPr>
          <w:rPrChange w:id="56" w:author="Alisha Pettit" w:date="2018-11-06T13:18:00Z">
            <w:rPr/>
          </w:rPrChange>
        </w:rPr>
        <w:t>plaza</w:t>
      </w:r>
      <w:r w:rsidRPr="00AD0E80">
        <w:t xml:space="preserve"> on Little Cribb Street.</w:t>
      </w:r>
    </w:p>
    <w:p w:rsidR="00501275" w:rsidRPr="00223517" w:rsidRDefault="005A1559" w:rsidP="001A123B">
      <w:pPr>
        <w:pStyle w:val="QPPBulletpoint2"/>
      </w:pPr>
      <w:r w:rsidRPr="00223517">
        <w:t>The existing active transport link from Little Cribb Street to the Coronation Drive bu</w:t>
      </w:r>
      <w:r w:rsidR="00442B55" w:rsidRPr="00223517">
        <w:t>s stops and bikeway is retained</w:t>
      </w:r>
      <w:r w:rsidRPr="00223517">
        <w:t xml:space="preserve"> and enhanced</w:t>
      </w:r>
      <w:r w:rsidR="00442B55" w:rsidRPr="00223517">
        <w:t xml:space="preserve"> through any redevelopment</w:t>
      </w:r>
      <w:r w:rsidR="00E50574">
        <w:t>.</w:t>
      </w:r>
    </w:p>
    <w:p w:rsidR="005D33FA" w:rsidRPr="00223517" w:rsidRDefault="00B86898" w:rsidP="007A1A38">
      <w:pPr>
        <w:pStyle w:val="QPPHeading4"/>
        <w:ind w:left="0" w:firstLine="0"/>
      </w:pPr>
      <w:r w:rsidRPr="00223517">
        <w:t>7.2.13.3.3</w:t>
      </w:r>
      <w:r w:rsidR="00223517" w:rsidRPr="00223517">
        <w:t xml:space="preserve"> </w:t>
      </w:r>
      <w:r w:rsidR="00CF37E5" w:rsidRPr="00CF37E5">
        <w:t>Performance outcomes and acceptable outcomes</w:t>
      </w:r>
    </w:p>
    <w:p w:rsidR="005D33FA" w:rsidRPr="00223517" w:rsidRDefault="005D33FA" w:rsidP="005D33FA">
      <w:pPr>
        <w:pStyle w:val="QPPTableHeadingStyle1"/>
      </w:pPr>
      <w:bookmarkStart w:id="57" w:name="table721333a"/>
      <w:r w:rsidRPr="00223517">
        <w:t>Table</w:t>
      </w:r>
      <w:r w:rsidR="00697D01" w:rsidRPr="00223517">
        <w:t xml:space="preserve"> </w:t>
      </w:r>
      <w:r w:rsidRPr="00223517">
        <w:t>7.2.13.3</w:t>
      </w:r>
      <w:r w:rsidR="00C66F84" w:rsidRPr="00223517">
        <w:t>.</w:t>
      </w:r>
      <w:r w:rsidR="00B86898" w:rsidRPr="00223517">
        <w:t>3.</w:t>
      </w:r>
      <w:r w:rsidR="00415AF2" w:rsidRPr="00223517">
        <w:t>A—</w:t>
      </w:r>
      <w:bookmarkEnd w:id="57"/>
      <w:r w:rsidR="00CF37E5" w:rsidRPr="00CF37E5">
        <w:t>Performance outcomes and acceptable outcomes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217"/>
      </w:tblGrid>
      <w:tr w:rsidR="00B65F47" w:rsidRPr="00223517">
        <w:trPr>
          <w:trHeight w:val="185"/>
        </w:trPr>
        <w:tc>
          <w:tcPr>
            <w:tcW w:w="2500" w:type="pct"/>
            <w:shd w:val="clear" w:color="auto" w:fill="auto"/>
          </w:tcPr>
          <w:p w:rsidR="00B65F47" w:rsidRPr="00223517" w:rsidRDefault="00B65F47" w:rsidP="00D466CA">
            <w:pPr>
              <w:pStyle w:val="QPPTableTextBold"/>
            </w:pPr>
            <w:r w:rsidRPr="00223517">
              <w:t>Performance outcomes</w:t>
            </w:r>
          </w:p>
        </w:tc>
        <w:tc>
          <w:tcPr>
            <w:tcW w:w="2500" w:type="pct"/>
            <w:shd w:val="clear" w:color="auto" w:fill="auto"/>
          </w:tcPr>
          <w:p w:rsidR="00B65F47" w:rsidRPr="00223517" w:rsidRDefault="00B65F47" w:rsidP="00D466CA">
            <w:pPr>
              <w:pStyle w:val="QPPTableTextBold"/>
            </w:pPr>
            <w:r w:rsidRPr="00223517">
              <w:t>Acceptable outcomes</w:t>
            </w:r>
          </w:p>
        </w:tc>
      </w:tr>
      <w:tr w:rsidR="00B65F47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65F47" w:rsidRPr="00223517" w:rsidRDefault="00E103A6" w:rsidP="00D466CA">
            <w:pPr>
              <w:pStyle w:val="QPPTableTextBold"/>
            </w:pPr>
            <w:r>
              <w:t>General</w:t>
            </w:r>
          </w:p>
        </w:tc>
      </w:tr>
      <w:tr w:rsidR="00067FB7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067FB7" w:rsidRPr="00223517" w:rsidRDefault="00223517" w:rsidP="00223517">
            <w:pPr>
              <w:pStyle w:val="QPPTableTextBold"/>
            </w:pPr>
            <w:r w:rsidRPr="00223517">
              <w:t>PO1</w:t>
            </w:r>
          </w:p>
          <w:p w:rsidR="00067FB7" w:rsidRPr="00223517" w:rsidRDefault="00067FB7" w:rsidP="00821FF8">
            <w:pPr>
              <w:pStyle w:val="QPPTableTextBody"/>
            </w:pPr>
            <w:r w:rsidRPr="00223517">
              <w:t xml:space="preserve">Development is of a height, scale and form </w:t>
            </w:r>
            <w:r w:rsidR="005F016D">
              <w:t xml:space="preserve">that </w:t>
            </w:r>
            <w:r w:rsidRPr="00223517">
              <w:t>achieves the intended outcome</w:t>
            </w:r>
            <w:r w:rsidR="005F016D">
              <w:t xml:space="preserve"> for the precinct, </w:t>
            </w:r>
            <w:r w:rsidRPr="00223517">
              <w:t xml:space="preserve">improves the </w:t>
            </w:r>
            <w:r w:rsidRPr="004E2458">
              <w:t>amenity</w:t>
            </w:r>
            <w:r w:rsidRPr="00223517">
              <w:t xml:space="preserve"> of the </w:t>
            </w:r>
            <w:r w:rsidR="000C5579" w:rsidRPr="00223517">
              <w:t>neighbourhood plan</w:t>
            </w:r>
            <w:r w:rsidRPr="00223517">
              <w:t xml:space="preserve"> area</w:t>
            </w:r>
            <w:r w:rsidR="005F016D">
              <w:t>,</w:t>
            </w:r>
            <w:r w:rsidRPr="00223517">
              <w:t xml:space="preserve"> contributes to a cohesive streetscape and built form character</w:t>
            </w:r>
            <w:r w:rsidR="005F016D">
              <w:t xml:space="preserve"> and is: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consistent with</w:t>
            </w:r>
            <w:r w:rsidR="00E103A6">
              <w:t xml:space="preserve"> the</w:t>
            </w:r>
            <w:r w:rsidRPr="00223517">
              <w:t xml:space="preserve"> anticipated density and</w:t>
            </w:r>
            <w:r w:rsidR="00DD6CB1">
              <w:t xml:space="preserve"> assumed infrastructure demand;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 xml:space="preserve">aligned to community expectations about the number of </w:t>
            </w:r>
            <w:r w:rsidRPr="00A2524A">
              <w:rPr>
                <w:rPrChange w:id="58" w:author="Alisha Pettit" w:date="2018-11-06T13:18:00Z">
                  <w:rPr/>
                </w:rPrChange>
              </w:rPr>
              <w:t>storeys</w:t>
            </w:r>
            <w:r w:rsidRPr="00223517">
              <w:t xml:space="preserve"> to be built;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proportionate to and commensurate with the utility of the site area and frontage width;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 xml:space="preserve">designed </w:t>
            </w:r>
            <w:r w:rsidR="00E103A6">
              <w:t>to avoid a</w:t>
            </w:r>
            <w:r w:rsidRPr="00223517">
              <w:t xml:space="preserve"> significant and undue adverse amenity impact to adjoining development;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sited to enable existing and future buildings to be well separated from each other and to</w:t>
            </w:r>
            <w:r w:rsidR="004A1F9B">
              <w:t xml:space="preserve"> avoid affecting</w:t>
            </w:r>
            <w:r w:rsidRPr="00223517">
              <w:t xml:space="preserve"> the </w:t>
            </w:r>
            <w:r w:rsidR="004A1F9B">
              <w:t xml:space="preserve">potential </w:t>
            </w:r>
            <w:r w:rsidRPr="00223517">
              <w:t xml:space="preserve">development of </w:t>
            </w:r>
            <w:r w:rsidR="004A1F9B">
              <w:t xml:space="preserve">an </w:t>
            </w:r>
            <w:r w:rsidRPr="00223517">
              <w:t>adjoining site.</w:t>
            </w:r>
          </w:p>
          <w:p w:rsidR="00067FB7" w:rsidRPr="00223517" w:rsidRDefault="00BC4103" w:rsidP="00067FB7">
            <w:pPr>
              <w:pStyle w:val="QPPEditorsNoteStyle1"/>
            </w:pPr>
            <w:r w:rsidRPr="00223517">
              <w:t>Note—</w:t>
            </w:r>
            <w:r w:rsidR="00067FB7" w:rsidRPr="00223517">
              <w:t xml:space="preserve">Development that exceeds the intended number of </w:t>
            </w:r>
            <w:r w:rsidR="00C24F29" w:rsidRPr="00A2524A">
              <w:rPr>
                <w:rPrChange w:id="59" w:author="Alisha Pettit" w:date="2018-11-06T13:18:00Z">
                  <w:rPr/>
                </w:rPrChange>
              </w:rPr>
              <w:t>storeys</w:t>
            </w:r>
            <w:r w:rsidR="00067FB7" w:rsidRPr="00223517">
              <w:t xml:space="preserve"> or </w:t>
            </w:r>
            <w:r w:rsidR="00C24F29" w:rsidRPr="00A2524A">
              <w:rPr>
                <w:rPrChange w:id="60" w:author="Alisha Pettit" w:date="2018-11-06T13:18:00Z">
                  <w:rPr/>
                </w:rPrChange>
              </w:rPr>
              <w:t>building height</w:t>
            </w:r>
            <w:r w:rsidR="00C24F29">
              <w:t xml:space="preserve"> </w:t>
            </w:r>
            <w:r w:rsidR="00067FB7" w:rsidRPr="00223517">
              <w:t xml:space="preserve">can place disproportionate pressure on the transport network, public space or </w:t>
            </w:r>
            <w:r w:rsidR="00067FB7" w:rsidRPr="00A2524A">
              <w:rPr>
                <w:rPrChange w:id="61" w:author="Alisha Pettit" w:date="2018-11-06T13:18:00Z">
                  <w:rPr/>
                </w:rPrChange>
              </w:rPr>
              <w:t>community facilities</w:t>
            </w:r>
            <w:r w:rsidR="00067FB7" w:rsidRPr="00223517">
              <w:t xml:space="preserve"> in particular.</w:t>
            </w:r>
          </w:p>
          <w:p w:rsidR="00067FB7" w:rsidRPr="00223517" w:rsidRDefault="00BC4103">
            <w:pPr>
              <w:pStyle w:val="QPPEditorsNoteStyle1"/>
            </w:pPr>
            <w:r w:rsidRPr="00223517">
              <w:t>Note—</w:t>
            </w:r>
            <w:r w:rsidR="00067FB7" w:rsidRPr="00223517">
              <w:t xml:space="preserve">Development that is over-scaled for its site can result in an undesirable dominance of </w:t>
            </w:r>
            <w:r w:rsidR="00B86898" w:rsidRPr="00223517">
              <w:t xml:space="preserve">vehicle access, parking and </w:t>
            </w:r>
            <w:r w:rsidR="004A1F9B" w:rsidRPr="00223517">
              <w:t>manoeuvring</w:t>
            </w:r>
            <w:r w:rsidR="00067FB7" w:rsidRPr="00223517">
              <w:t xml:space="preserve"> areas that significantly reduce streetscape character and </w:t>
            </w:r>
            <w:r w:rsidR="00067FB7" w:rsidRPr="00A2524A">
              <w:rPr>
                <w:rPrChange w:id="62" w:author="Alisha Pettit" w:date="2018-11-06T13:18:00Z">
                  <w:rPr/>
                </w:rPrChange>
              </w:rPr>
              <w:t>amenity</w:t>
            </w:r>
            <w:r w:rsidR="00067FB7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067FB7" w:rsidRPr="00223517" w:rsidRDefault="00067FB7" w:rsidP="00FD0694">
            <w:pPr>
              <w:pStyle w:val="QPPTableTextBold"/>
            </w:pPr>
            <w:r w:rsidRPr="00223517">
              <w:t>AO1</w:t>
            </w:r>
          </w:p>
          <w:p w:rsidR="00067FB7" w:rsidRPr="00223517" w:rsidRDefault="00F6044E" w:rsidP="00E762B4">
            <w:pPr>
              <w:pStyle w:val="QPPTableTextBody"/>
            </w:pPr>
            <w:r w:rsidRPr="00223517">
              <w:t>Development complies with t</w:t>
            </w:r>
            <w:r w:rsidR="00067FB7" w:rsidRPr="00223517">
              <w:t xml:space="preserve">he number of </w:t>
            </w:r>
            <w:r w:rsidR="00067FB7" w:rsidRPr="00A2524A">
              <w:rPr>
                <w:rPrChange w:id="63" w:author="Alisha Pettit" w:date="2018-11-06T13:18:00Z">
                  <w:rPr/>
                </w:rPrChange>
              </w:rPr>
              <w:t>storeys</w:t>
            </w:r>
            <w:r w:rsidR="00067FB7" w:rsidRPr="00223517">
              <w:t xml:space="preserve"> and </w:t>
            </w:r>
            <w:r w:rsidR="00067FB7" w:rsidRPr="00A2524A">
              <w:rPr>
                <w:rPrChange w:id="64" w:author="Alisha Pettit" w:date="2018-11-06T13:18:00Z">
                  <w:rPr/>
                </w:rPrChange>
              </w:rPr>
              <w:t>building height</w:t>
            </w:r>
            <w:r w:rsidR="00067FB7" w:rsidRPr="00223517">
              <w:t xml:space="preserve"> </w:t>
            </w:r>
            <w:r w:rsidR="004A1F9B">
              <w:t>in</w:t>
            </w:r>
            <w:r w:rsidR="00067FB7" w:rsidRPr="00223517">
              <w:t xml:space="preserve"> </w:t>
            </w:r>
            <w:r w:rsidR="00EE0D1C" w:rsidRPr="00A2524A">
              <w:rPr>
                <w:rPrChange w:id="65" w:author="Alisha Pettit" w:date="2018-11-06T13:18:00Z">
                  <w:rPr/>
                </w:rPrChange>
              </w:rPr>
              <w:t>Table 7.2.13.3.3.B</w:t>
            </w:r>
            <w:r w:rsidR="00E762B4">
              <w:t>.</w:t>
            </w:r>
          </w:p>
          <w:p w:rsidR="00067FB7" w:rsidRPr="00223517" w:rsidRDefault="00BC4103" w:rsidP="006A261A">
            <w:pPr>
              <w:pStyle w:val="QPPEditorsNoteStyle1"/>
            </w:pPr>
            <w:r w:rsidRPr="00223517">
              <w:t>Note—</w:t>
            </w:r>
            <w:r w:rsidR="000C5579" w:rsidRPr="00223517">
              <w:t>Neighbourhood plan</w:t>
            </w:r>
            <w:r w:rsidR="00067FB7" w:rsidRPr="00223517">
              <w:t xml:space="preserve">s will mostly specify maximum number of </w:t>
            </w:r>
            <w:r w:rsidR="00C24F29" w:rsidRPr="00A2524A">
              <w:rPr>
                <w:rPrChange w:id="66" w:author="Alisha Pettit" w:date="2018-11-06T13:18:00Z">
                  <w:rPr/>
                </w:rPrChange>
              </w:rPr>
              <w:t>storeys</w:t>
            </w:r>
            <w:r w:rsidR="00067FB7" w:rsidRPr="00223517">
              <w:t xml:space="preserve"> where zone outcomes</w:t>
            </w:r>
            <w:r w:rsidR="00A2107F">
              <w:t xml:space="preserve"> have been varied</w:t>
            </w:r>
            <w:r w:rsidR="00067FB7" w:rsidRPr="00223517">
              <w:t xml:space="preserve"> in relation to </w:t>
            </w:r>
            <w:r w:rsidR="00C24F29" w:rsidRPr="00A2524A">
              <w:rPr>
                <w:rPrChange w:id="67" w:author="Alisha Pettit" w:date="2018-11-06T13:18:00Z">
                  <w:rPr/>
                </w:rPrChange>
              </w:rPr>
              <w:t>building height</w:t>
            </w:r>
            <w:r w:rsidR="00067FB7" w:rsidRPr="00223517">
              <w:t xml:space="preserve">. Some </w:t>
            </w:r>
            <w:r w:rsidR="000C5579" w:rsidRPr="00223517">
              <w:t>neighbourhood plan</w:t>
            </w:r>
            <w:r w:rsidR="00067FB7" w:rsidRPr="00223517">
              <w:t xml:space="preserve">s may also specify height in metres. Development must comply with both parameters where maximum number of </w:t>
            </w:r>
            <w:r w:rsidR="00C24F29" w:rsidRPr="00291E72">
              <w:t>storeys</w:t>
            </w:r>
            <w:r w:rsidR="00067FB7" w:rsidRPr="00223517">
              <w:t xml:space="preserve"> and height in metres </w:t>
            </w:r>
            <w:r w:rsidR="006A261A">
              <w:t xml:space="preserve">are </w:t>
            </w:r>
            <w:r w:rsidR="00DD6CB1">
              <w:t>specified.</w:t>
            </w:r>
          </w:p>
        </w:tc>
      </w:tr>
      <w:tr w:rsidR="00B3013D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B3013D" w:rsidRPr="00223517" w:rsidRDefault="00223517" w:rsidP="00223517">
            <w:pPr>
              <w:pStyle w:val="QPPTableTextBold"/>
            </w:pPr>
            <w:r w:rsidRPr="00223517">
              <w:t>PO2</w:t>
            </w:r>
          </w:p>
          <w:p w:rsidR="00D37607" w:rsidRPr="00223517" w:rsidRDefault="00F6044E" w:rsidP="00D37607">
            <w:pPr>
              <w:pStyle w:val="QPPTableTextBody"/>
            </w:pPr>
            <w:r w:rsidRPr="00223517">
              <w:t>D</w:t>
            </w:r>
            <w:r w:rsidR="00D37607" w:rsidRPr="00223517">
              <w:t>evelopment provides publicly accessible active transport links that</w:t>
            </w:r>
            <w:r w:rsidR="00325AEE">
              <w:t>:</w:t>
            </w:r>
          </w:p>
          <w:p w:rsidR="00C3390E" w:rsidRDefault="00325AEE" w:rsidP="00F13736">
            <w:pPr>
              <w:pStyle w:val="HGTableBullet2"/>
              <w:numPr>
                <w:ilvl w:val="0"/>
                <w:numId w:val="23"/>
              </w:numPr>
            </w:pPr>
            <w:r>
              <w:t>connect</w:t>
            </w:r>
            <w:r w:rsidR="00C3390E">
              <w:t>:</w:t>
            </w:r>
          </w:p>
          <w:p w:rsidR="00C3390E" w:rsidRDefault="00D37607" w:rsidP="00325AEE">
            <w:pPr>
              <w:pStyle w:val="HGTableBullet3"/>
            </w:pPr>
            <w:r w:rsidRPr="00223517">
              <w:t>Railway Terrace to the</w:t>
            </w:r>
            <w:r w:rsidR="002D7AC4">
              <w:t xml:space="preserve"> </w:t>
            </w:r>
            <w:r w:rsidR="002D7AC4" w:rsidRPr="00A2524A">
              <w:rPr>
                <w:rPrChange w:id="68" w:author="Alisha Pettit" w:date="2018-11-06T13:18:00Z">
                  <w:rPr/>
                </w:rPrChange>
              </w:rPr>
              <w:t>park</w:t>
            </w:r>
            <w:r w:rsidR="002D7AC4">
              <w:t xml:space="preserve"> (urban common)</w:t>
            </w:r>
            <w:r w:rsidRPr="00223517">
              <w:t xml:space="preserve"> site on</w:t>
            </w:r>
            <w:r w:rsidR="00C3390E">
              <w:t xml:space="preserve"> </w:t>
            </w:r>
            <w:r w:rsidRPr="00223517">
              <w:t>Little Cribb Street</w:t>
            </w:r>
            <w:r w:rsidR="00DD6CB1">
              <w:t>;</w:t>
            </w:r>
          </w:p>
          <w:p w:rsidR="00D37607" w:rsidRDefault="003A7CA0" w:rsidP="00325AEE">
            <w:pPr>
              <w:pStyle w:val="HGTableBullet3"/>
            </w:pPr>
            <w:r>
              <w:t>t</w:t>
            </w:r>
            <w:r w:rsidR="00C3390E">
              <w:t xml:space="preserve">he park (urban common) site </w:t>
            </w:r>
            <w:r>
              <w:t xml:space="preserve">on Little Cribb Street to </w:t>
            </w:r>
            <w:r w:rsidR="00D37607" w:rsidRPr="00223517">
              <w:t>the Bicentennial Bikeway along Coronation Drive</w:t>
            </w:r>
            <w:r w:rsidR="00FD5CA9" w:rsidRPr="00223517">
              <w:t>;</w:t>
            </w:r>
          </w:p>
          <w:p w:rsidR="00D453AE" w:rsidRDefault="00D37607" w:rsidP="00686639">
            <w:pPr>
              <w:pStyle w:val="HGTableBullet3"/>
            </w:pPr>
            <w:r w:rsidRPr="00223517">
              <w:t xml:space="preserve">Railway Terrace to Milton </w:t>
            </w:r>
            <w:r w:rsidR="00686639">
              <w:t>S</w:t>
            </w:r>
            <w:r w:rsidRPr="00223517">
              <w:t>tation</w:t>
            </w:r>
            <w:r w:rsidR="00D453AE">
              <w:t>.</w:t>
            </w:r>
          </w:p>
          <w:p w:rsidR="00D37607" w:rsidRPr="00223517" w:rsidRDefault="00D453AE">
            <w:pPr>
              <w:pStyle w:val="HGTableBullet2"/>
            </w:pPr>
            <w:r>
              <w:t>enhance p</w:t>
            </w:r>
            <w:r w:rsidRPr="00223517">
              <w:t xml:space="preserve">edestrian </w:t>
            </w:r>
            <w:r w:rsidR="00D37607" w:rsidRPr="00223517">
              <w:t xml:space="preserve">and cyclist </w:t>
            </w:r>
            <w:r w:rsidR="00D37607" w:rsidRPr="00683FCA">
              <w:t>amenity</w:t>
            </w:r>
            <w:r w:rsidR="00D37607" w:rsidRPr="00223517">
              <w:t xml:space="preserve"> and safety </w:t>
            </w:r>
            <w:r w:rsidR="009F0869">
              <w:t>using</w:t>
            </w:r>
            <w:r w:rsidR="00D37607" w:rsidRPr="00223517">
              <w:t xml:space="preserve"> shade trees, lighting and furniture.</w:t>
            </w:r>
          </w:p>
        </w:tc>
        <w:tc>
          <w:tcPr>
            <w:tcW w:w="2500" w:type="pct"/>
            <w:shd w:val="clear" w:color="auto" w:fill="auto"/>
          </w:tcPr>
          <w:p w:rsidR="00FD0694" w:rsidRPr="00223517" w:rsidRDefault="00FD0694" w:rsidP="00FD0694">
            <w:pPr>
              <w:pStyle w:val="QPPTableTextBold"/>
            </w:pPr>
            <w:r w:rsidRPr="00223517">
              <w:t>AO</w:t>
            </w:r>
            <w:r w:rsidR="009277D8" w:rsidRPr="00223517">
              <w:t>2</w:t>
            </w:r>
          </w:p>
          <w:p w:rsidR="00B3013D" w:rsidRPr="00223517" w:rsidRDefault="00F6044E" w:rsidP="00D37607">
            <w:pPr>
              <w:pStyle w:val="QPPTableTextBody"/>
            </w:pPr>
            <w:r w:rsidRPr="00223517">
              <w:t>Development provides a</w:t>
            </w:r>
            <w:r w:rsidR="007A1A38">
              <w:t>ctive transport links in</w:t>
            </w:r>
            <w:r w:rsidR="00D37607" w:rsidRPr="00223517">
              <w:t xml:space="preserve"> locations identified </w:t>
            </w:r>
            <w:r w:rsidR="002E3F69">
              <w:t>i</w:t>
            </w:r>
            <w:r w:rsidR="00D37607" w:rsidRPr="00223517">
              <w:t>n</w:t>
            </w:r>
            <w:r w:rsidR="00BC4103" w:rsidRPr="00223517">
              <w:t xml:space="preserve"> </w:t>
            </w:r>
            <w:r w:rsidR="00BC4103" w:rsidRPr="00A2524A">
              <w:rPr>
                <w:rPrChange w:id="69" w:author="Alisha Pettit" w:date="2018-11-06T13:18:00Z">
                  <w:rPr/>
                </w:rPrChange>
              </w:rPr>
              <w:t>Figure a</w:t>
            </w:r>
            <w:r w:rsidR="001C6364" w:rsidRPr="00223517">
              <w:t>.</w:t>
            </w:r>
          </w:p>
        </w:tc>
      </w:tr>
      <w:tr w:rsidR="00E65831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C212B4" w:rsidRPr="00223517" w:rsidRDefault="00223517" w:rsidP="00223517">
            <w:pPr>
              <w:pStyle w:val="QPPTableTextBold"/>
            </w:pPr>
            <w:r w:rsidRPr="00223517">
              <w:t>PO3</w:t>
            </w:r>
          </w:p>
          <w:p w:rsidR="00E65831" w:rsidRPr="00223517" w:rsidRDefault="00E65831" w:rsidP="003E5670">
            <w:pPr>
              <w:pStyle w:val="QPPTableTextBody"/>
            </w:pPr>
            <w:r w:rsidRPr="00223517">
              <w:t xml:space="preserve">Development </w:t>
            </w:r>
            <w:r w:rsidR="00CB726B" w:rsidRPr="00223517">
              <w:t>is</w:t>
            </w:r>
            <w:r w:rsidRPr="00223517">
              <w:t xml:space="preserve"> designed to mitigate the intrusion of noise, light and air pollution.</w:t>
            </w:r>
          </w:p>
        </w:tc>
        <w:tc>
          <w:tcPr>
            <w:tcW w:w="2500" w:type="pct"/>
            <w:shd w:val="clear" w:color="auto" w:fill="auto"/>
          </w:tcPr>
          <w:p w:rsidR="00FD0694" w:rsidRPr="00223517" w:rsidRDefault="00FD0694" w:rsidP="00FD0694">
            <w:pPr>
              <w:pStyle w:val="QPPTableTextBold"/>
            </w:pPr>
            <w:r w:rsidRPr="00223517">
              <w:t>AO</w:t>
            </w:r>
            <w:r w:rsidR="009277D8" w:rsidRPr="00223517">
              <w:t>3</w:t>
            </w:r>
          </w:p>
          <w:p w:rsidR="00E65831" w:rsidRPr="00223517" w:rsidRDefault="00E65831" w:rsidP="003E5670">
            <w:pPr>
              <w:pStyle w:val="QPPTableTextBody"/>
              <w:rPr>
                <w:b/>
                <w:bCs/>
              </w:rPr>
            </w:pPr>
            <w:r w:rsidRPr="00223517">
              <w:t xml:space="preserve">No acceptable </w:t>
            </w:r>
            <w:r w:rsidR="0015311D" w:rsidRPr="00223517">
              <w:t>outcome</w:t>
            </w:r>
            <w:r w:rsidRPr="00223517">
              <w:t xml:space="preserve"> is prescribed</w:t>
            </w:r>
            <w:r w:rsidR="0015311D" w:rsidRPr="00223517">
              <w:t>.</w:t>
            </w:r>
          </w:p>
        </w:tc>
      </w:tr>
      <w:tr w:rsidR="001C6364" w:rsidRPr="00223517">
        <w:trPr>
          <w:trHeight w:val="995"/>
        </w:trPr>
        <w:tc>
          <w:tcPr>
            <w:tcW w:w="2500" w:type="pct"/>
            <w:vMerge w:val="restart"/>
            <w:shd w:val="clear" w:color="auto" w:fill="auto"/>
          </w:tcPr>
          <w:p w:rsidR="00223517" w:rsidRPr="00223517" w:rsidRDefault="00223517" w:rsidP="00223517">
            <w:pPr>
              <w:pStyle w:val="QPPTableTextBold"/>
            </w:pPr>
            <w:r w:rsidRPr="00223517">
              <w:t>PO4</w:t>
            </w:r>
          </w:p>
          <w:p w:rsidR="003A7CA0" w:rsidRDefault="00BE55F9" w:rsidP="00223517">
            <w:pPr>
              <w:pStyle w:val="QPPTableTextBody"/>
            </w:pPr>
            <w:r w:rsidRPr="000643AF">
              <w:rPr>
                <w:shd w:val="clear" w:color="auto" w:fill="FFFFFF"/>
              </w:rPr>
              <w:t>Developm</w:t>
            </w:r>
            <w:r>
              <w:rPr>
                <w:shd w:val="clear" w:color="auto" w:fill="FFFFFF"/>
              </w:rPr>
              <w:t>ent provides car parking that</w:t>
            </w:r>
            <w:r w:rsidR="003A7CA0">
              <w:t>:</w:t>
            </w:r>
          </w:p>
          <w:p w:rsidR="003A7CA0" w:rsidRDefault="00BE55F9" w:rsidP="00F13736">
            <w:pPr>
              <w:pStyle w:val="HGTableBullet2"/>
              <w:numPr>
                <w:ilvl w:val="0"/>
                <w:numId w:val="40"/>
              </w:numPr>
            </w:pPr>
            <w:r w:rsidRPr="00A40090">
              <w:rPr>
                <w:shd w:val="clear" w:color="auto" w:fill="FFFFFF"/>
              </w:rPr>
              <w:t>is unobtrusive</w:t>
            </w:r>
            <w:r w:rsidR="003A7CA0">
              <w:t>;</w:t>
            </w:r>
          </w:p>
          <w:p w:rsidR="001C6364" w:rsidRPr="00223517" w:rsidRDefault="003A7CA0" w:rsidP="00821FF8">
            <w:pPr>
              <w:pStyle w:val="HGTableBullet2"/>
            </w:pPr>
            <w:r>
              <w:t>does</w:t>
            </w:r>
            <w:r w:rsidR="00BE55F9" w:rsidRPr="000643AF">
              <w:rPr>
                <w:shd w:val="clear" w:color="auto" w:fill="FFFFFF"/>
              </w:rPr>
              <w:t xml:space="preserve"> not dominate the streetscape and minimise</w:t>
            </w:r>
            <w:r>
              <w:t>s</w:t>
            </w:r>
            <w:r w:rsidR="00BE55F9" w:rsidRPr="000643AF">
              <w:rPr>
                <w:shd w:val="clear" w:color="auto" w:fill="FFFFFF"/>
              </w:rPr>
              <w:t xml:space="preserve"> pedestrian conflict points</w:t>
            </w:r>
            <w:r w:rsidR="009F0869">
              <w:t>;</w:t>
            </w:r>
          </w:p>
          <w:p w:rsidR="001C6364" w:rsidRPr="007A1A38" w:rsidRDefault="001C6364" w:rsidP="00821FF8">
            <w:pPr>
              <w:pStyle w:val="HGTableBullet2"/>
            </w:pPr>
            <w:r w:rsidRPr="007A1A38">
              <w:t xml:space="preserve">does not detract from the aesthetics or </w:t>
            </w:r>
            <w:r w:rsidRPr="00A2524A">
              <w:rPr>
                <w:rPrChange w:id="70" w:author="Alisha Pettit" w:date="2018-11-06T13:18:00Z">
                  <w:rPr/>
                </w:rPrChange>
              </w:rPr>
              <w:t>amenity</w:t>
            </w:r>
            <w:r w:rsidRPr="007A1A38">
              <w:t xml:space="preserve"> of the area;</w:t>
            </w:r>
          </w:p>
          <w:p w:rsidR="001C6364" w:rsidRPr="007A1A38" w:rsidRDefault="003A7CA0" w:rsidP="00A40090">
            <w:pPr>
              <w:pStyle w:val="HGTableBullet2"/>
            </w:pPr>
            <w:r>
              <w:t>enables</w:t>
            </w:r>
            <w:r w:rsidR="001C6364" w:rsidRPr="007A1A38">
              <w:t xml:space="preserve"> convenient pedestrian and cyclist access;</w:t>
            </w:r>
          </w:p>
          <w:p w:rsidR="001C6364" w:rsidRPr="007A1A38" w:rsidRDefault="001C6364">
            <w:pPr>
              <w:pStyle w:val="HGTableBullet2"/>
            </w:pPr>
            <w:r w:rsidRPr="007A1A38">
              <w:t>allows for flexible allocation between uses and conversion to alternative uses over time;</w:t>
            </w:r>
          </w:p>
          <w:p w:rsidR="001C6364" w:rsidRPr="00223517" w:rsidRDefault="001C6364">
            <w:pPr>
              <w:pStyle w:val="HGTableBullet2"/>
            </w:pPr>
            <w:r w:rsidRPr="007A1A38">
              <w:t>ensures vibrant street frontages consistent with the ‘transit oriented’ character of the precinct.</w:t>
            </w:r>
          </w:p>
        </w:tc>
        <w:tc>
          <w:tcPr>
            <w:tcW w:w="2500" w:type="pct"/>
            <w:shd w:val="clear" w:color="auto" w:fill="auto"/>
          </w:tcPr>
          <w:p w:rsidR="001C6364" w:rsidRPr="00223517" w:rsidRDefault="001C6364" w:rsidP="00FD0694">
            <w:pPr>
              <w:pStyle w:val="QPPTableTextBold"/>
            </w:pPr>
            <w:r w:rsidRPr="00223517">
              <w:t>AO4.1</w:t>
            </w:r>
          </w:p>
          <w:p w:rsidR="001C6364" w:rsidRPr="00223517" w:rsidRDefault="001C6364" w:rsidP="00223517">
            <w:pPr>
              <w:pStyle w:val="QPPTableTextBody"/>
            </w:pPr>
            <w:r w:rsidRPr="00223517">
              <w:t xml:space="preserve">Development provides </w:t>
            </w:r>
            <w:r w:rsidR="00BE55F9">
              <w:t xml:space="preserve">car </w:t>
            </w:r>
            <w:r w:rsidRPr="00223517">
              <w:t>parking areas in flood</w:t>
            </w:r>
            <w:r w:rsidR="00E05D0E">
              <w:t>-</w:t>
            </w:r>
            <w:r w:rsidRPr="00223517">
              <w:t xml:space="preserve">immune </w:t>
            </w:r>
            <w:r w:rsidRPr="00A2524A">
              <w:rPr>
                <w:rPrChange w:id="71" w:author="Alisha Pettit" w:date="2018-11-06T13:18:00Z">
                  <w:rPr/>
                </w:rPrChange>
              </w:rPr>
              <w:t>basements</w:t>
            </w:r>
            <w:r w:rsidRPr="00223517">
              <w:t>, or concealed behind buildings.</w:t>
            </w:r>
          </w:p>
        </w:tc>
      </w:tr>
      <w:tr w:rsidR="001C6364" w:rsidRPr="00223517">
        <w:trPr>
          <w:trHeight w:val="527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C212B4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AO4.2</w:t>
            </w:r>
          </w:p>
          <w:p w:rsidR="001C6364" w:rsidRPr="00223517" w:rsidRDefault="001C6364" w:rsidP="00821FF8">
            <w:pPr>
              <w:pStyle w:val="QPPTableTextBody"/>
            </w:pPr>
            <w:r w:rsidRPr="00223517">
              <w:t xml:space="preserve">Development provides only </w:t>
            </w:r>
            <w:r w:rsidR="009F0869">
              <w:t>1</w:t>
            </w:r>
            <w:r w:rsidRPr="00223517">
              <w:t xml:space="preserve"> access point to </w:t>
            </w:r>
            <w:r w:rsidR="00BE55F9">
              <w:t xml:space="preserve">car </w:t>
            </w:r>
            <w:r w:rsidRPr="00223517">
              <w:t>parking areas per site.</w:t>
            </w:r>
          </w:p>
        </w:tc>
      </w:tr>
      <w:tr w:rsidR="001C6364" w:rsidRPr="00223517">
        <w:trPr>
          <w:trHeight w:val="1636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C212B4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AO4.3</w:t>
            </w:r>
          </w:p>
          <w:p w:rsidR="001C6364" w:rsidRPr="00223517" w:rsidRDefault="001C6364" w:rsidP="001C6364">
            <w:pPr>
              <w:pStyle w:val="QPPTableTextBody"/>
            </w:pPr>
            <w:r w:rsidRPr="00223517">
              <w:t>Development in the Mixed use residential precinct</w:t>
            </w:r>
            <w:r w:rsidR="00C24F29">
              <w:t xml:space="preserve"> </w:t>
            </w:r>
            <w:r w:rsidR="00686639">
              <w:t>may locate parking</w:t>
            </w:r>
            <w:r w:rsidRPr="00223517">
              <w:t xml:space="preserve"> above ground where it is unviable to locate underground, subject to:</w:t>
            </w:r>
          </w:p>
          <w:p w:rsidR="001C6364" w:rsidRPr="007A1A38" w:rsidRDefault="001C6364" w:rsidP="00F13736">
            <w:pPr>
              <w:pStyle w:val="HGTableBullet2"/>
              <w:numPr>
                <w:ilvl w:val="0"/>
                <w:numId w:val="22"/>
              </w:numPr>
            </w:pPr>
            <w:r w:rsidRPr="007A1A38">
              <w:t xml:space="preserve">the provision of active uses along the street frontages on ground and upper </w:t>
            </w:r>
            <w:r w:rsidR="003A7CA0">
              <w:t>storey</w:t>
            </w:r>
            <w:r w:rsidR="003A7CA0" w:rsidRPr="007A1A38">
              <w:t xml:space="preserve"> </w:t>
            </w:r>
            <w:r w:rsidRPr="007A1A38">
              <w:t>to a minimum depth of 10m, with parking being located behind these uses;</w:t>
            </w:r>
          </w:p>
          <w:p w:rsidR="001C6364" w:rsidRPr="00223517" w:rsidRDefault="001C6364" w:rsidP="007A1A38">
            <w:pPr>
              <w:pStyle w:val="HGTableBullet2"/>
            </w:pPr>
            <w:r w:rsidRPr="007A1A38">
              <w:t>the design of floor</w:t>
            </w:r>
            <w:r w:rsidR="00E05D0E">
              <w:t>-</w:t>
            </w:r>
            <w:r w:rsidRPr="007A1A38">
              <w:t>to</w:t>
            </w:r>
            <w:r w:rsidR="00E05D0E">
              <w:t>-</w:t>
            </w:r>
            <w:r w:rsidRPr="007A1A38">
              <w:t>ceiling heights allowing for conversion to residential or business activities in the future.</w:t>
            </w:r>
          </w:p>
        </w:tc>
      </w:tr>
      <w:tr w:rsidR="004B7253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B7253" w:rsidRPr="00223517" w:rsidRDefault="002A7295" w:rsidP="00D466CA">
            <w:pPr>
              <w:pStyle w:val="QPPTableTextBold"/>
            </w:pPr>
            <w:r w:rsidRPr="00223517">
              <w:t>If</w:t>
            </w:r>
            <w:r w:rsidR="004B7253" w:rsidRPr="00223517">
              <w:t xml:space="preserve"> </w:t>
            </w:r>
            <w:r w:rsidR="00B342A7" w:rsidRPr="00223517">
              <w:t>in</w:t>
            </w:r>
            <w:r w:rsidR="004B7253" w:rsidRPr="00223517">
              <w:t xml:space="preserve"> </w:t>
            </w:r>
            <w:r w:rsidR="00686639">
              <w:t xml:space="preserve">the </w:t>
            </w:r>
            <w:r w:rsidR="001C6364" w:rsidRPr="00223517">
              <w:t xml:space="preserve">Mixed </w:t>
            </w:r>
            <w:r w:rsidR="00E05D0E">
              <w:t>u</w:t>
            </w:r>
            <w:r w:rsidR="001C6364" w:rsidRPr="00223517">
              <w:t xml:space="preserve">se </w:t>
            </w:r>
            <w:r w:rsidR="00E05D0E">
              <w:t>c</w:t>
            </w:r>
            <w:r w:rsidR="001C6364" w:rsidRPr="00223517">
              <w:t xml:space="preserve">entre </w:t>
            </w:r>
            <w:r w:rsidR="003A7CA0">
              <w:t>p</w:t>
            </w:r>
            <w:r w:rsidR="001C6364" w:rsidRPr="00223517">
              <w:t>recinct (Milton Station neighbourhood plan/</w:t>
            </w:r>
            <w:r w:rsidR="001A1B67" w:rsidRPr="00223517">
              <w:t>NP</w:t>
            </w:r>
            <w:r w:rsidR="001C6364" w:rsidRPr="00223517">
              <w:t>P-001)</w:t>
            </w:r>
          </w:p>
        </w:tc>
      </w:tr>
      <w:tr w:rsidR="001C6364" w:rsidRPr="00223517">
        <w:trPr>
          <w:trHeight w:val="712"/>
        </w:trPr>
        <w:tc>
          <w:tcPr>
            <w:tcW w:w="2500" w:type="pct"/>
            <w:vMerge w:val="restart"/>
            <w:shd w:val="clear" w:color="auto" w:fill="auto"/>
          </w:tcPr>
          <w:p w:rsidR="001C6364" w:rsidRPr="00223517" w:rsidRDefault="00223517" w:rsidP="00223517">
            <w:pPr>
              <w:pStyle w:val="QPPTableTextBold"/>
            </w:pPr>
            <w:r>
              <w:t>PO5</w:t>
            </w:r>
          </w:p>
          <w:p w:rsidR="001C6364" w:rsidRPr="00223517" w:rsidRDefault="001C6364" w:rsidP="003E5670">
            <w:pPr>
              <w:pStyle w:val="QPPTableTextBody"/>
            </w:pPr>
            <w:r w:rsidRPr="00223517">
              <w:t>Development is of a scale, height and design that:</w:t>
            </w:r>
          </w:p>
          <w:p w:rsidR="001C6364" w:rsidRPr="00223517" w:rsidRDefault="001C6364" w:rsidP="00F13736">
            <w:pPr>
              <w:pStyle w:val="HGTableBullet2"/>
              <w:numPr>
                <w:ilvl w:val="0"/>
                <w:numId w:val="9"/>
              </w:numPr>
            </w:pPr>
            <w:r w:rsidRPr="00223517">
              <w:t>respects the traditional low</w:t>
            </w:r>
            <w:r w:rsidR="00F12F71">
              <w:t>-</w:t>
            </w:r>
            <w:r w:rsidRPr="00223517">
              <w:t xml:space="preserve">rise character of Park Road, in contrast to the high density core around the railway station in the Mixed </w:t>
            </w:r>
            <w:r w:rsidR="00256F11" w:rsidRPr="00223517">
              <w:t>u</w:t>
            </w:r>
            <w:r w:rsidRPr="00223517">
              <w:t xml:space="preserve">se </w:t>
            </w:r>
            <w:r w:rsidR="00256F11" w:rsidRPr="00223517">
              <w:t>r</w:t>
            </w:r>
            <w:r w:rsidRPr="00223517">
              <w:t xml:space="preserve">esidential </w:t>
            </w:r>
            <w:r w:rsidR="00256F11" w:rsidRPr="00223517">
              <w:t>p</w:t>
            </w:r>
            <w:r w:rsidRPr="00223517">
              <w:t>recinct</w:t>
            </w:r>
            <w:r w:rsidR="00256F11" w:rsidRPr="00223517">
              <w:t>;</w:t>
            </w:r>
          </w:p>
          <w:p w:rsidR="001C6364" w:rsidRPr="00223517" w:rsidRDefault="001C6364">
            <w:pPr>
              <w:pStyle w:val="HGTableBullet2"/>
            </w:pPr>
            <w:r w:rsidRPr="00223517">
              <w:t>is</w:t>
            </w:r>
            <w:r w:rsidR="0061042B">
              <w:t xml:space="preserve"> </w:t>
            </w:r>
            <w:r w:rsidR="009F0869" w:rsidRPr="00821FF8">
              <w:t>set</w:t>
            </w:r>
            <w:r w:rsidR="009F0869">
              <w:t xml:space="preserve"> </w:t>
            </w:r>
            <w:r w:rsidR="009F0869" w:rsidRPr="00821FF8">
              <w:t>back</w:t>
            </w:r>
            <w:r w:rsidRPr="00223517">
              <w:t xml:space="preserve"> from Park Road at upper levels to allow sunlight and breezes into the street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 xml:space="preserve">is appropriate to the role of the Milton area as a </w:t>
            </w:r>
            <w:r w:rsidR="00E05D0E">
              <w:t>t</w:t>
            </w:r>
            <w:r w:rsidR="00256F11" w:rsidRPr="00223517">
              <w:t>ransit orientated development</w:t>
            </w:r>
            <w:r w:rsidRPr="00223517">
              <w:t xml:space="preserve"> in the </w:t>
            </w:r>
            <w:r w:rsidR="00E05D0E">
              <w:t>c</w:t>
            </w:r>
            <w:r w:rsidRPr="00223517">
              <w:t>ity</w:t>
            </w:r>
            <w:r w:rsidR="00E05D0E">
              <w:t>-</w:t>
            </w:r>
            <w:r w:rsidRPr="00223517">
              <w:t>wide context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 xml:space="preserve">minimises </w:t>
            </w:r>
            <w:r w:rsidRPr="00A2524A">
              <w:rPr>
                <w:rPrChange w:id="72" w:author="Alisha Pettit" w:date="2018-11-06T13:18:00Z">
                  <w:rPr/>
                </w:rPrChange>
              </w:rPr>
              <w:t>amenity</w:t>
            </w:r>
            <w:r w:rsidRPr="00223517">
              <w:t xml:space="preserve"> impacts on other properties and public areas in terms of access to sunlight, daylight and breezes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1C6364" w:rsidRPr="00223517" w:rsidRDefault="001C6364" w:rsidP="00216C6E">
            <w:pPr>
              <w:pStyle w:val="QPPTableTextBold"/>
            </w:pPr>
            <w:r w:rsidRPr="00223517">
              <w:t>AO5.1</w:t>
            </w:r>
          </w:p>
          <w:p w:rsidR="001C6364" w:rsidRPr="00223517" w:rsidRDefault="001C6364" w:rsidP="0007394B">
            <w:pPr>
              <w:pStyle w:val="QPPTableTextBody"/>
            </w:pPr>
            <w:r w:rsidRPr="0007394B">
              <w:t xml:space="preserve">Development has a maximum </w:t>
            </w:r>
            <w:r w:rsidR="00E05D0E" w:rsidRPr="00A2524A">
              <w:rPr>
                <w:rPrChange w:id="73" w:author="Alisha Pettit" w:date="2018-11-06T13:18:00Z">
                  <w:rPr/>
                </w:rPrChange>
              </w:rPr>
              <w:t>gross floor area</w:t>
            </w:r>
            <w:r w:rsidRPr="0007394B">
              <w:t xml:space="preserve"> that complies with </w:t>
            </w:r>
            <w:r w:rsidR="00E762B4" w:rsidRPr="00A2524A">
              <w:rPr>
                <w:rPrChange w:id="74" w:author="Alisha Pettit" w:date="2018-11-06T13:18:00Z">
                  <w:rPr/>
                </w:rPrChange>
              </w:rPr>
              <w:t>Table 7.2.13.3.3.C</w:t>
            </w:r>
            <w:r w:rsidR="00E762B4">
              <w:t>.</w:t>
            </w:r>
          </w:p>
        </w:tc>
      </w:tr>
      <w:tr w:rsidR="001C6364" w:rsidRPr="00223517">
        <w:trPr>
          <w:trHeight w:val="894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216C6E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AO5.2</w:t>
            </w:r>
          </w:p>
          <w:p w:rsidR="001C6364" w:rsidRPr="00223517" w:rsidRDefault="001C6364" w:rsidP="00B76F69">
            <w:pPr>
              <w:pStyle w:val="QPPTableTextBody"/>
            </w:pPr>
            <w:r w:rsidRPr="00223517">
              <w:t xml:space="preserve">Development has a maximum </w:t>
            </w:r>
            <w:r w:rsidRPr="00A2524A">
              <w:rPr>
                <w:rPrChange w:id="75" w:author="Alisha Pettit" w:date="2018-11-06T13:18:00Z">
                  <w:rPr/>
                </w:rPrChange>
              </w:rPr>
              <w:t>building height</w:t>
            </w:r>
            <w:r w:rsidRPr="00223517">
              <w:t xml:space="preserve"> that complies with </w:t>
            </w:r>
            <w:r w:rsidR="00EE0D1C" w:rsidRPr="00A2524A">
              <w:rPr>
                <w:rPrChange w:id="76" w:author="Alisha Pettit" w:date="2018-11-06T13:18:00Z">
                  <w:rPr/>
                </w:rPrChange>
              </w:rPr>
              <w:t>Table 7.2.13.3.3.B</w:t>
            </w:r>
            <w:r w:rsidRPr="00223517">
              <w:t>.</w:t>
            </w:r>
          </w:p>
        </w:tc>
      </w:tr>
      <w:tr w:rsidR="001C6364" w:rsidRPr="00223517">
        <w:trPr>
          <w:trHeight w:val="1440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216C6E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AO5.3</w:t>
            </w:r>
          </w:p>
          <w:p w:rsidR="001C6364" w:rsidRPr="00223517" w:rsidRDefault="001C6364" w:rsidP="00B76F69">
            <w:pPr>
              <w:pStyle w:val="QPPTableTextBody"/>
            </w:pPr>
            <w:r w:rsidRPr="00223517">
              <w:t xml:space="preserve">Development above the second </w:t>
            </w:r>
            <w:r w:rsidRPr="00A2524A">
              <w:rPr>
                <w:rPrChange w:id="77" w:author="Alisha Pettit" w:date="2018-11-06T13:18:00Z">
                  <w:rPr/>
                </w:rPrChange>
              </w:rPr>
              <w:t>storey</w:t>
            </w:r>
            <w:r w:rsidRPr="00223517">
              <w:t xml:space="preserve"> has:</w:t>
            </w:r>
          </w:p>
          <w:p w:rsidR="001C6364" w:rsidRPr="007A1A38" w:rsidRDefault="001C6364" w:rsidP="00F13736">
            <w:pPr>
              <w:pStyle w:val="HGTableBullet2"/>
              <w:numPr>
                <w:ilvl w:val="0"/>
                <w:numId w:val="21"/>
              </w:numPr>
            </w:pPr>
            <w:r w:rsidRPr="007A1A38">
              <w:t xml:space="preserve">a minimum </w:t>
            </w:r>
            <w:r w:rsidR="00405A4B" w:rsidRPr="00A2524A">
              <w:rPr>
                <w:rPrChange w:id="78" w:author="Alisha Pettit" w:date="2018-11-06T13:18:00Z">
                  <w:rPr/>
                </w:rPrChange>
              </w:rPr>
              <w:t>setback</w:t>
            </w:r>
            <w:r w:rsidRPr="007A1A38">
              <w:t xml:space="preserve"> to the Park Road boundary of 10m;</w:t>
            </w:r>
          </w:p>
          <w:p w:rsidR="001C6364" w:rsidRPr="007A1A38" w:rsidRDefault="001C6364" w:rsidP="007A1A38">
            <w:pPr>
              <w:pStyle w:val="HGTableBullet2"/>
            </w:pPr>
            <w:r w:rsidRPr="007A1A38">
              <w:t xml:space="preserve">a minimum </w:t>
            </w:r>
            <w:r w:rsidR="00405A4B" w:rsidRPr="00291E72">
              <w:t>setback</w:t>
            </w:r>
            <w:r w:rsidRPr="007A1A38">
              <w:t xml:space="preserve"> to any other street frontage or </w:t>
            </w:r>
            <w:r w:rsidR="003A7CA0">
              <w:t>side</w:t>
            </w:r>
            <w:r w:rsidR="003A7CA0" w:rsidRPr="007A1A38">
              <w:t xml:space="preserve"> </w:t>
            </w:r>
            <w:r w:rsidRPr="007A1A38">
              <w:t xml:space="preserve">boundary </w:t>
            </w:r>
            <w:r w:rsidR="00686639">
              <w:t xml:space="preserve">of </w:t>
            </w:r>
            <w:r w:rsidRPr="007A1A38">
              <w:t>4m;</w:t>
            </w:r>
          </w:p>
          <w:p w:rsidR="001C6364" w:rsidRDefault="001C6364" w:rsidP="007A1A38">
            <w:pPr>
              <w:pStyle w:val="HGTableBullet2"/>
            </w:pPr>
            <w:r w:rsidRPr="007A1A38">
              <w:t xml:space="preserve">rear </w:t>
            </w:r>
            <w:r w:rsidR="00405A4B" w:rsidRPr="00291E72">
              <w:t>setback</w:t>
            </w:r>
            <w:r w:rsidR="00FF4EAE" w:rsidRPr="00291E72">
              <w:t>s</w:t>
            </w:r>
            <w:r w:rsidRPr="007A1A38">
              <w:t xml:space="preserve"> </w:t>
            </w:r>
            <w:r w:rsidR="00686639">
              <w:t xml:space="preserve">of </w:t>
            </w:r>
            <w:r w:rsidRPr="007A1A38">
              <w:t>a minimum 6m.</w:t>
            </w:r>
          </w:p>
          <w:p w:rsidR="00BE55F9" w:rsidRPr="00223517" w:rsidRDefault="00BE55F9" w:rsidP="00A40090">
            <w:pPr>
              <w:pStyle w:val="QPPEditorsNoteStyle1"/>
            </w:pPr>
            <w:r>
              <w:t xml:space="preserve">Note—Balconies may extend up to 2m beyond these </w:t>
            </w:r>
            <w:r w:rsidR="0061042B" w:rsidRPr="00A2524A">
              <w:rPr>
                <w:rPrChange w:id="79" w:author="Alisha Pettit" w:date="2018-11-06T13:18:00Z">
                  <w:rPr/>
                </w:rPrChange>
              </w:rPr>
              <w:t>setbacks</w:t>
            </w:r>
            <w:r w:rsidR="003A7CA0" w:rsidRPr="00221464">
              <w:t xml:space="preserve"> to the front and rear</w:t>
            </w:r>
            <w:r>
              <w:t>.</w:t>
            </w:r>
          </w:p>
        </w:tc>
      </w:tr>
      <w:tr w:rsidR="00256F11" w:rsidRPr="00223517">
        <w:trPr>
          <w:trHeight w:val="1220"/>
        </w:trPr>
        <w:tc>
          <w:tcPr>
            <w:tcW w:w="2500" w:type="pct"/>
            <w:vMerge w:val="restart"/>
            <w:shd w:val="clear" w:color="auto" w:fill="auto"/>
          </w:tcPr>
          <w:p w:rsidR="00256F11" w:rsidRPr="00223517" w:rsidRDefault="00223517" w:rsidP="00223517">
            <w:pPr>
              <w:pStyle w:val="QPPTableTextBold"/>
            </w:pPr>
            <w:r>
              <w:t>PO6</w:t>
            </w:r>
          </w:p>
          <w:p w:rsidR="00686639" w:rsidRDefault="00256F11" w:rsidP="001A123B">
            <w:pPr>
              <w:pStyle w:val="QPPTableTextBody"/>
            </w:pPr>
            <w:r w:rsidRPr="00223517">
              <w:t>Development</w:t>
            </w:r>
            <w:r w:rsidR="00686639">
              <w:t>:</w:t>
            </w:r>
          </w:p>
          <w:p w:rsidR="005B4C54" w:rsidRDefault="00256F11" w:rsidP="00F13736">
            <w:pPr>
              <w:pStyle w:val="HGTableBullet2"/>
              <w:numPr>
                <w:ilvl w:val="0"/>
                <w:numId w:val="26"/>
              </w:numPr>
            </w:pPr>
            <w:r w:rsidRPr="00223517">
              <w:t>include</w:t>
            </w:r>
            <w:r w:rsidR="005B4C54">
              <w:t>s</w:t>
            </w:r>
            <w:r w:rsidRPr="00223517">
              <w:t xml:space="preserve"> a mix of retail and entertainment uses at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that have a visible presence on, and interaction with the street</w:t>
            </w:r>
            <w:r w:rsidR="005B4C54">
              <w:t>;</w:t>
            </w:r>
          </w:p>
          <w:p w:rsidR="00686639" w:rsidRPr="00223517" w:rsidRDefault="00256F11" w:rsidP="00F13736">
            <w:pPr>
              <w:pStyle w:val="HGTableBullet2"/>
              <w:numPr>
                <w:ilvl w:val="0"/>
                <w:numId w:val="26"/>
              </w:numPr>
            </w:pPr>
            <w:r w:rsidRPr="00223517">
              <w:t>is predominantly for retail and commercial activities, with only limited residential uses</w:t>
            </w:r>
            <w:r w:rsidR="005B4C54">
              <w:t>;</w:t>
            </w:r>
          </w:p>
          <w:p w:rsidR="00256F11" w:rsidRPr="00223517" w:rsidRDefault="00256F11" w:rsidP="00F13736">
            <w:pPr>
              <w:pStyle w:val="HGTableBullet2"/>
              <w:numPr>
                <w:ilvl w:val="0"/>
                <w:numId w:val="26"/>
              </w:numPr>
              <w:rPr>
                <w:bCs/>
              </w:rPr>
            </w:pPr>
            <w:r w:rsidRPr="00223517">
              <w:t>incorporate</w:t>
            </w:r>
            <w:r w:rsidR="005B4C54">
              <w:t>s</w:t>
            </w:r>
            <w:r w:rsidRPr="00223517">
              <w:t xml:space="preserve"> the courtyard or traditional shopfront built form and reinforce</w:t>
            </w:r>
            <w:r w:rsidR="009F0869">
              <w:t>s</w:t>
            </w:r>
            <w:r w:rsidRPr="00223517">
              <w:t xml:space="preserve"> the level of activity on the street through a positive relationship with the </w:t>
            </w:r>
            <w:r w:rsidRPr="00A2524A">
              <w:rPr>
                <w:rPrChange w:id="80" w:author="Alisha Pettit" w:date="2018-11-06T13:18:00Z">
                  <w:rPr/>
                </w:rPrChange>
              </w:rPr>
              <w:t>public realm</w:t>
            </w:r>
            <w:r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256F11" w:rsidRPr="00223517" w:rsidRDefault="00256F11" w:rsidP="00216C6E">
            <w:pPr>
              <w:pStyle w:val="QPPTableTextBold"/>
            </w:pPr>
            <w:r w:rsidRPr="00223517">
              <w:t>AO6.1</w:t>
            </w:r>
          </w:p>
          <w:p w:rsidR="00256F11" w:rsidRPr="00223517" w:rsidRDefault="00256F11">
            <w:pPr>
              <w:pStyle w:val="QPPTableTextBody"/>
            </w:pPr>
            <w:r w:rsidRPr="00E66D50">
              <w:t>Development ensures the land use mix on each site is in accordance with the maximum percentages specified in</w:t>
            </w:r>
            <w:r w:rsidRPr="00223517">
              <w:t xml:space="preserve"> </w:t>
            </w:r>
            <w:r w:rsidRPr="00A2524A">
              <w:rPr>
                <w:rPrChange w:id="81" w:author="Alisha Pettit" w:date="2018-11-06T13:18:00Z">
                  <w:rPr/>
                </w:rPrChange>
              </w:rPr>
              <w:t>Table 7.2.13.3.</w:t>
            </w:r>
            <w:r w:rsidR="00E05D0E" w:rsidRPr="00A2524A">
              <w:rPr>
                <w:rPrChange w:id="82" w:author="Alisha Pettit" w:date="2018-11-06T13:18:00Z">
                  <w:rPr/>
                </w:rPrChange>
              </w:rPr>
              <w:t>3</w:t>
            </w:r>
            <w:r w:rsidRPr="00A2524A">
              <w:rPr>
                <w:rPrChange w:id="83" w:author="Alisha Pettit" w:date="2018-11-06T13:18:00Z">
                  <w:rPr/>
                </w:rPrChange>
              </w:rPr>
              <w:t>.C</w:t>
            </w:r>
            <w:r w:rsidRPr="008E5D39">
              <w:t>.</w:t>
            </w:r>
          </w:p>
        </w:tc>
      </w:tr>
      <w:tr w:rsidR="00256F11" w:rsidRPr="00223517">
        <w:trPr>
          <w:trHeight w:val="1136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AO6.2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 xml:space="preserve">Development provides a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that is dedicated to a mix of retail and entertainment uses that have a visible presence on and interaction with the street.</w:t>
            </w:r>
          </w:p>
        </w:tc>
      </w:tr>
      <w:tr w:rsidR="00256F11" w:rsidRPr="00223517">
        <w:trPr>
          <w:trHeight w:val="1246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BE55F9" w:rsidRPr="00223517" w:rsidRDefault="00256F11" w:rsidP="00256F11">
            <w:pPr>
              <w:pStyle w:val="QPPTableTextBold"/>
            </w:pPr>
            <w:r w:rsidRPr="00223517">
              <w:t>AO6.3</w:t>
            </w:r>
          </w:p>
          <w:p w:rsidR="00256F11" w:rsidRPr="00223517" w:rsidRDefault="00BE55F9" w:rsidP="00821FF8">
            <w:pPr>
              <w:pStyle w:val="QPPTableTextBody"/>
            </w:pPr>
            <w:r w:rsidRPr="009E13F9">
              <w:rPr>
                <w:shd w:val="clear" w:color="auto" w:fill="FFFFFF"/>
              </w:rPr>
              <w:t xml:space="preserve">Development </w:t>
            </w:r>
            <w:r>
              <w:rPr>
                <w:shd w:val="clear" w:color="auto" w:fill="FFFFFF"/>
              </w:rPr>
              <w:t>builds the</w:t>
            </w:r>
            <w:r w:rsidRPr="009E13F9">
              <w:rPr>
                <w:shd w:val="clear" w:color="auto" w:fill="FFFFFF"/>
              </w:rPr>
              <w:t xml:space="preserve"> ground </w:t>
            </w:r>
            <w:r w:rsidR="005B4C54">
              <w:t>storey</w:t>
            </w:r>
            <w:r w:rsidR="005B4C54" w:rsidRPr="009E13F9">
              <w:rPr>
                <w:shd w:val="clear" w:color="auto" w:fill="FFFFFF"/>
              </w:rPr>
              <w:t xml:space="preserve"> </w:t>
            </w:r>
            <w:r w:rsidRPr="009E13F9">
              <w:rPr>
                <w:shd w:val="clear" w:color="auto" w:fill="FFFFFF"/>
              </w:rPr>
              <w:t>facade of buildings to the street</w:t>
            </w:r>
            <w:r w:rsidR="00F12F71">
              <w:t>-</w:t>
            </w:r>
            <w:r w:rsidRPr="009E13F9">
              <w:rPr>
                <w:shd w:val="clear" w:color="auto" w:fill="FFFFFF"/>
              </w:rPr>
              <w:t>front property boundary, or alternatively, incorporates an enlarged</w:t>
            </w:r>
            <w:r w:rsidR="0061042B">
              <w:t xml:space="preserve"> </w:t>
            </w:r>
            <w:r w:rsidR="0061042B" w:rsidRPr="00A2524A">
              <w:rPr>
                <w:rPrChange w:id="84" w:author="Alisha Pettit" w:date="2018-11-06T13:18:00Z">
                  <w:rPr/>
                </w:rPrChange>
              </w:rPr>
              <w:t>setback</w:t>
            </w:r>
            <w:r w:rsidRPr="009E13F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to create a </w:t>
            </w:r>
            <w:r w:rsidRPr="00A2524A">
              <w:rPr>
                <w:rPrChange w:id="85" w:author="Alisha Pettit" w:date="2018-11-06T13:18:00Z">
                  <w:rPr>
                    <w:shd w:val="clear" w:color="auto" w:fill="FFFFFF"/>
                  </w:rPr>
                </w:rPrChange>
              </w:rPr>
              <w:t>plaza</w:t>
            </w:r>
            <w:r>
              <w:rPr>
                <w:shd w:val="clear" w:color="auto" w:fill="FFFFFF"/>
              </w:rPr>
              <w:t xml:space="preserve"> space as shown in </w:t>
            </w:r>
            <w:r w:rsidR="00256F11" w:rsidRPr="00A2524A">
              <w:rPr>
                <w:rPrChange w:id="86" w:author="Alisha Pettit" w:date="2018-11-06T13:18:00Z">
                  <w:rPr/>
                </w:rPrChange>
              </w:rPr>
              <w:t>Figure b</w:t>
            </w:r>
            <w:r w:rsidR="00256F11" w:rsidRPr="00223517">
              <w:t>.</w:t>
            </w:r>
          </w:p>
        </w:tc>
      </w:tr>
      <w:tr w:rsidR="00256F11" w:rsidRPr="00223517">
        <w:trPr>
          <w:trHeight w:val="999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AO6.4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 xml:space="preserve">Development provides individual tenancies at the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with a maximum of 400m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in</w:t>
            </w:r>
            <w:r w:rsidR="0061042B">
              <w:t xml:space="preserve"> </w:t>
            </w:r>
            <w:r w:rsidR="0061042B" w:rsidRPr="00A2524A">
              <w:rPr>
                <w:rPrChange w:id="87" w:author="Alisha Pettit" w:date="2018-11-06T13:18:00Z">
                  <w:rPr/>
                </w:rPrChange>
              </w:rPr>
              <w:t>gross floor area</w:t>
            </w:r>
            <w:r w:rsidR="008B3A0A">
              <w:t>.</w:t>
            </w:r>
          </w:p>
        </w:tc>
      </w:tr>
      <w:tr w:rsidR="00256F11" w:rsidRPr="00223517">
        <w:trPr>
          <w:trHeight w:val="1318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AO6.5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>Development has large deep</w:t>
            </w:r>
            <w:r w:rsidR="00E05D0E">
              <w:t>-</w:t>
            </w:r>
            <w:r w:rsidRPr="00223517">
              <w:t>planted trees and pedestrian awnings that are incorporated along Park Road</w:t>
            </w:r>
            <w:r w:rsidR="005B4C54">
              <w:t xml:space="preserve"> frontage</w:t>
            </w:r>
            <w:r w:rsidRPr="0061042B">
              <w:t>.</w:t>
            </w:r>
          </w:p>
        </w:tc>
      </w:tr>
      <w:tr w:rsidR="00216C6E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216C6E" w:rsidRPr="00223517" w:rsidRDefault="00FD5CA9" w:rsidP="00D466CA">
            <w:pPr>
              <w:pStyle w:val="QPPTableTextBold"/>
            </w:pPr>
            <w:r w:rsidRPr="00223517">
              <w:t>If in</w:t>
            </w:r>
            <w:r w:rsidR="00D453AE">
              <w:t xml:space="preserve"> the</w:t>
            </w:r>
            <w:r w:rsidRPr="00223517">
              <w:t xml:space="preserve"> </w:t>
            </w:r>
            <w:r w:rsidR="00256F11" w:rsidRPr="00223517">
              <w:t xml:space="preserve">Mixed </w:t>
            </w:r>
            <w:r w:rsidR="00D453AE">
              <w:t>u</w:t>
            </w:r>
            <w:r w:rsidR="00D453AE" w:rsidRPr="00223517">
              <w:t xml:space="preserve">se </w:t>
            </w:r>
            <w:r w:rsidR="00D453AE">
              <w:t>r</w:t>
            </w:r>
            <w:r w:rsidR="00D453AE" w:rsidRPr="00223517">
              <w:t xml:space="preserve">esidential </w:t>
            </w:r>
            <w:r w:rsidR="00D453AE">
              <w:t>p</w:t>
            </w:r>
            <w:r w:rsidR="00D453AE" w:rsidRPr="00223517">
              <w:t xml:space="preserve">recinct </w:t>
            </w:r>
            <w:r w:rsidR="00256F11" w:rsidRPr="00223517">
              <w:t>(Milton Station neighbourhood plan/</w:t>
            </w:r>
            <w:r w:rsidR="001A1B67" w:rsidRPr="00223517">
              <w:t>NP</w:t>
            </w:r>
            <w:r w:rsidR="00256F11" w:rsidRPr="00223517">
              <w:t>P-002)</w:t>
            </w:r>
          </w:p>
        </w:tc>
      </w:tr>
      <w:tr w:rsidR="0051429F" w:rsidRPr="00223517">
        <w:trPr>
          <w:trHeight w:val="827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223517" w:rsidP="00223517">
            <w:pPr>
              <w:pStyle w:val="QPPTableTextBold"/>
            </w:pPr>
            <w:r>
              <w:t>PO7</w:t>
            </w:r>
          </w:p>
          <w:p w:rsidR="0051429F" w:rsidRPr="00223517" w:rsidRDefault="0051429F" w:rsidP="001A123B">
            <w:pPr>
              <w:pStyle w:val="QPPTableTextBody"/>
            </w:pPr>
            <w:r w:rsidRPr="00223517">
              <w:t>Development is of a scale, height and design that: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20"/>
              </w:numPr>
            </w:pPr>
            <w:r w:rsidRPr="007A1A38">
              <w:t xml:space="preserve">is appropriate to the role of the Milton area as a </w:t>
            </w:r>
            <w:r w:rsidR="00E05D0E">
              <w:t>t</w:t>
            </w:r>
            <w:r w:rsidRPr="007A1A38">
              <w:t xml:space="preserve">ransit orientated development in the </w:t>
            </w:r>
            <w:r w:rsidR="00E05D0E">
              <w:t>c</w:t>
            </w:r>
            <w:r w:rsidRPr="007A1A38">
              <w:t>ity</w:t>
            </w:r>
            <w:r w:rsidR="00E05D0E">
              <w:t>-</w:t>
            </w:r>
            <w:r w:rsidRPr="007A1A38">
              <w:t>wide context;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distinguishes the core around the railway station;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is not overly bulky when viewed from the street;</w:t>
            </w:r>
          </w:p>
          <w:p w:rsidR="0051429F" w:rsidRPr="00821FF8" w:rsidRDefault="0051429F" w:rsidP="00821FF8">
            <w:pPr>
              <w:pStyle w:val="HGTableBullet2"/>
            </w:pPr>
            <w:r w:rsidRPr="004040BC">
              <w:t xml:space="preserve">incorporates a podium and tower form, with the </w:t>
            </w:r>
            <w:r w:rsidRPr="00772FDD">
              <w:t>tower</w:t>
            </w:r>
            <w:r w:rsidR="00697507" w:rsidRPr="00793085">
              <w:t xml:space="preserve"> </w:t>
            </w:r>
            <w:r w:rsidR="009F0869" w:rsidRPr="00821FF8">
              <w:t>set</w:t>
            </w:r>
            <w:r w:rsidR="009F0869" w:rsidRPr="004040BC">
              <w:t xml:space="preserve"> </w:t>
            </w:r>
            <w:r w:rsidR="009F0869" w:rsidRPr="00821FF8">
              <w:t>back</w:t>
            </w:r>
            <w:r w:rsidRPr="004040BC">
              <w:t xml:space="preserve"> to reduce</w:t>
            </w:r>
            <w:r w:rsidRPr="00772FDD">
              <w:t xml:space="preserve"> the appearance of building bulk;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 xml:space="preserve">minimises </w:t>
            </w:r>
            <w:r w:rsidRPr="00A2524A">
              <w:rPr>
                <w:rPrChange w:id="88" w:author="Alisha Pettit" w:date="2018-11-06T13:18:00Z">
                  <w:rPr/>
                </w:rPrChange>
              </w:rPr>
              <w:t>amenity</w:t>
            </w:r>
            <w:r w:rsidRPr="007A1A38">
              <w:t xml:space="preserve"> impacts on other properties and public open space in terms of access to sunlight, daylight and breezes;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AO7.1</w:t>
            </w:r>
          </w:p>
          <w:p w:rsidR="0051429F" w:rsidRPr="00223517" w:rsidRDefault="0051429F" w:rsidP="00B76F69">
            <w:pPr>
              <w:pStyle w:val="QPPTableTextBody"/>
            </w:pPr>
            <w:r w:rsidRPr="00223517">
              <w:t>Development has a maximum</w:t>
            </w:r>
            <w:r w:rsidR="0061042B" w:rsidDel="0061042B">
              <w:t xml:space="preserve"> </w:t>
            </w:r>
            <w:r w:rsidR="0061042B" w:rsidRPr="00A2524A">
              <w:rPr>
                <w:rPrChange w:id="89" w:author="Alisha Pettit" w:date="2018-11-06T13:18:00Z">
                  <w:rPr/>
                </w:rPrChange>
              </w:rPr>
              <w:t>gross floor area</w:t>
            </w:r>
            <w:r w:rsidR="0061042B">
              <w:t xml:space="preserve"> </w:t>
            </w:r>
            <w:r w:rsidRPr="00223517">
              <w:t xml:space="preserve">that complies with </w:t>
            </w:r>
            <w:r w:rsidRPr="00A2524A">
              <w:rPr>
                <w:rPrChange w:id="90" w:author="Alisha Pettit" w:date="2018-11-06T13:18:00Z">
                  <w:rPr/>
                </w:rPrChange>
              </w:rPr>
              <w:t>Table 7.2.13.3.</w:t>
            </w:r>
            <w:r w:rsidR="00E05D0E" w:rsidRPr="00A2524A">
              <w:rPr>
                <w:rPrChange w:id="91" w:author="Alisha Pettit" w:date="2018-11-06T13:18:00Z">
                  <w:rPr/>
                </w:rPrChange>
              </w:rPr>
              <w:t>3</w:t>
            </w:r>
            <w:r w:rsidRPr="00A2524A">
              <w:rPr>
                <w:rPrChange w:id="92" w:author="Alisha Pettit" w:date="2018-11-06T13:18:00Z">
                  <w:rPr/>
                </w:rPrChange>
              </w:rPr>
              <w:t>.C</w:t>
            </w:r>
            <w:r w:rsidRPr="008E5D39">
              <w:t>.</w:t>
            </w:r>
          </w:p>
        </w:tc>
      </w:tr>
      <w:tr w:rsidR="0051429F" w:rsidRPr="00223517">
        <w:trPr>
          <w:trHeight w:val="84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AO7.2</w:t>
            </w:r>
          </w:p>
          <w:p w:rsidR="0051429F" w:rsidRPr="00223517" w:rsidRDefault="0051429F" w:rsidP="00B76F69">
            <w:pPr>
              <w:pStyle w:val="QPPTableTextBody"/>
            </w:pPr>
            <w:r w:rsidRPr="00223517">
              <w:t xml:space="preserve">Development has a maximum </w:t>
            </w:r>
            <w:r w:rsidRPr="00A2524A">
              <w:rPr>
                <w:rPrChange w:id="93" w:author="Alisha Pettit" w:date="2018-11-06T13:18:00Z">
                  <w:rPr/>
                </w:rPrChange>
              </w:rPr>
              <w:t>building height</w:t>
            </w:r>
            <w:r w:rsidRPr="00223517">
              <w:t xml:space="preserve"> that complies with </w:t>
            </w:r>
            <w:r w:rsidR="00EE0D1C" w:rsidRPr="00A2524A">
              <w:rPr>
                <w:rPrChange w:id="94" w:author="Alisha Pettit" w:date="2018-11-06T13:18:00Z">
                  <w:rPr/>
                </w:rPrChange>
              </w:rPr>
              <w:t>Table 7.2.13.3.3.B</w:t>
            </w:r>
            <w:r w:rsidRPr="00223517">
              <w:t>.</w:t>
            </w:r>
          </w:p>
        </w:tc>
      </w:tr>
      <w:tr w:rsidR="0051429F" w:rsidRPr="00223517">
        <w:trPr>
          <w:trHeight w:val="1581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AO7.3</w:t>
            </w:r>
          </w:p>
          <w:p w:rsidR="005454D9" w:rsidRDefault="00D60EA2" w:rsidP="00B76F69">
            <w:pPr>
              <w:pStyle w:val="QPPTableTextBody"/>
            </w:pPr>
            <w:r w:rsidRPr="002F79CC">
              <w:rPr>
                <w:shd w:val="clear" w:color="auto" w:fill="FFFFFF"/>
              </w:rPr>
              <w:t>Development</w:t>
            </w:r>
            <w:r w:rsidR="005454D9">
              <w:t>:</w:t>
            </w:r>
          </w:p>
          <w:p w:rsidR="005454D9" w:rsidRDefault="00D60EA2" w:rsidP="00F13736">
            <w:pPr>
              <w:pStyle w:val="HGTableBullet2"/>
              <w:numPr>
                <w:ilvl w:val="0"/>
                <w:numId w:val="41"/>
              </w:numPr>
            </w:pPr>
            <w:r w:rsidRPr="005454D9">
              <w:rPr>
                <w:shd w:val="clear" w:color="auto" w:fill="FFFFFF"/>
              </w:rPr>
              <w:t>incorporates a podium and tower form</w:t>
            </w:r>
            <w:r w:rsidR="005454D9">
              <w:t>;</w:t>
            </w:r>
          </w:p>
          <w:p w:rsidR="005454D9" w:rsidRDefault="0051429F" w:rsidP="00821FF8">
            <w:pPr>
              <w:pStyle w:val="HGTableBullet2"/>
            </w:pPr>
            <w:r w:rsidRPr="00223517">
              <w:t>display</w:t>
            </w:r>
            <w:r w:rsidR="005454D9">
              <w:t>s</w:t>
            </w:r>
            <w:r w:rsidRPr="00223517">
              <w:t xml:space="preserve"> a strong streetscape presence</w:t>
            </w:r>
            <w:r w:rsidR="005454D9">
              <w:t>;</w:t>
            </w:r>
          </w:p>
          <w:p w:rsidR="005454D9" w:rsidRDefault="0051429F" w:rsidP="00821FF8">
            <w:pPr>
              <w:pStyle w:val="HGTableBullet2"/>
            </w:pPr>
            <w:r w:rsidRPr="00223517">
              <w:t>limit</w:t>
            </w:r>
            <w:r w:rsidR="005454D9">
              <w:t>s</w:t>
            </w:r>
            <w:r w:rsidRPr="00223517">
              <w:t xml:space="preserve"> the bulk of taller building elements</w:t>
            </w:r>
            <w:r w:rsidR="005454D9">
              <w:t>.</w:t>
            </w:r>
          </w:p>
          <w:p w:rsidR="0051429F" w:rsidRPr="00223517" w:rsidRDefault="005454D9">
            <w:pPr>
              <w:pStyle w:val="QPPTableTextBody"/>
            </w:pPr>
            <w:r>
              <w:t>R</w:t>
            </w:r>
            <w:r w:rsidR="0051429F" w:rsidRPr="00223517">
              <w:t xml:space="preserve">efer to </w:t>
            </w:r>
            <w:r w:rsidR="0051429F" w:rsidRPr="00A2524A">
              <w:rPr>
                <w:rPrChange w:id="95" w:author="Alisha Pettit" w:date="2018-11-06T13:18:00Z">
                  <w:rPr/>
                </w:rPrChange>
              </w:rPr>
              <w:t>Figure c</w:t>
            </w:r>
            <w:r w:rsidR="0051429F" w:rsidRPr="00223517">
              <w:t xml:space="preserve"> and </w:t>
            </w:r>
            <w:r w:rsidR="00521082" w:rsidRPr="00A2524A">
              <w:rPr>
                <w:rPrChange w:id="96" w:author="Alisha Pettit" w:date="2018-11-06T13:18:00Z">
                  <w:rPr/>
                </w:rPrChange>
              </w:rPr>
              <w:t xml:space="preserve">Figure </w:t>
            </w:r>
            <w:r w:rsidR="0051429F" w:rsidRPr="00A2524A">
              <w:rPr>
                <w:rPrChange w:id="97" w:author="Alisha Pettit" w:date="2018-11-06T13:18:00Z">
                  <w:rPr/>
                </w:rPrChange>
              </w:rPr>
              <w:t>d</w:t>
            </w:r>
            <w:r w:rsidR="0051429F" w:rsidRPr="00223517">
              <w:t>.</w:t>
            </w:r>
          </w:p>
        </w:tc>
      </w:tr>
      <w:tr w:rsidR="0051429F" w:rsidRPr="00223517">
        <w:trPr>
          <w:trHeight w:val="1076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AO7.4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so that </w:t>
            </w:r>
            <w:r w:rsidRPr="00223517">
              <w:t xml:space="preserve">the height of the podium component of buildings is less than </w:t>
            </w:r>
            <w:r w:rsidR="00521082">
              <w:t>one-</w:t>
            </w:r>
            <w:r w:rsidRPr="00223517">
              <w:t xml:space="preserve">quarter of the overall </w:t>
            </w:r>
            <w:r w:rsidRPr="00A2524A">
              <w:rPr>
                <w:rPrChange w:id="98" w:author="Alisha Pettit" w:date="2018-11-06T13:18:00Z">
                  <w:rPr/>
                </w:rPrChange>
              </w:rPr>
              <w:t>building height</w:t>
            </w:r>
            <w:r w:rsidRPr="00223517">
              <w:t xml:space="preserve"> but no less than 2 </w:t>
            </w:r>
            <w:r w:rsidRPr="00A2524A">
              <w:rPr>
                <w:rPrChange w:id="99" w:author="Alisha Pettit" w:date="2018-11-06T13:18:00Z">
                  <w:rPr/>
                </w:rPrChange>
              </w:rPr>
              <w:t>storeys</w:t>
            </w:r>
            <w:r w:rsidRPr="00223517">
              <w:t>.</w:t>
            </w:r>
          </w:p>
        </w:tc>
      </w:tr>
      <w:tr w:rsidR="0051429F" w:rsidRPr="00223517">
        <w:trPr>
          <w:trHeight w:val="159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AO7.5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so that where </w:t>
            </w:r>
            <w:r w:rsidRPr="00223517">
              <w:t xml:space="preserve">podium elements </w:t>
            </w:r>
            <w:r w:rsidR="005454D9">
              <w:t>are</w:t>
            </w:r>
            <w:r w:rsidRPr="00223517">
              <w:t xml:space="preserve"> greater than 4 </w:t>
            </w:r>
            <w:r w:rsidRPr="00A2524A">
              <w:rPr>
                <w:rPrChange w:id="100" w:author="Alisha Pettit" w:date="2018-11-06T13:18:00Z">
                  <w:rPr/>
                </w:rPrChange>
              </w:rPr>
              <w:t>storeys</w:t>
            </w:r>
            <w:r w:rsidRPr="00223517">
              <w:t xml:space="preserve"> in height </w:t>
            </w:r>
            <w:r w:rsidR="005454D9">
              <w:t xml:space="preserve">they </w:t>
            </w:r>
            <w:r w:rsidRPr="00223517">
              <w:t>are articulated into a ground, middle and top to reduce the bulk and scale of this building element when viewed from the street.</w:t>
            </w:r>
          </w:p>
        </w:tc>
      </w:tr>
      <w:tr w:rsidR="0051429F" w:rsidRPr="00223517">
        <w:trPr>
          <w:trHeight w:val="171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bookmarkStart w:id="101" w:name="AO76"/>
            <w:r w:rsidRPr="00223517">
              <w:t>AO7.6</w:t>
            </w:r>
          </w:p>
          <w:bookmarkEnd w:id="101"/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</w:t>
            </w:r>
            <w:r w:rsidRPr="00223517">
              <w:t xml:space="preserve">with podium elements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="00697507">
              <w:t xml:space="preserve"> </w:t>
            </w:r>
            <w:r w:rsidRPr="00223517">
              <w:t xml:space="preserve">a minimum of 3m from the front property boundary, except for Railway Terrace where only the ground </w:t>
            </w:r>
            <w:r w:rsidR="005454D9">
              <w:t>storey</w:t>
            </w:r>
            <w:r w:rsidR="005454D9" w:rsidRPr="00223517">
              <w:t xml:space="preserve"> </w:t>
            </w:r>
            <w:r w:rsidRPr="00223517">
              <w:t>is required to be</w:t>
            </w:r>
            <w:r w:rsidR="00697507">
              <w:t xml:space="preserve"> setback</w:t>
            </w:r>
            <w:r w:rsidRPr="00223517">
              <w:t xml:space="preserve"> a minimum of 3m</w:t>
            </w:r>
            <w:r w:rsidR="002D3E2B">
              <w:t>.</w:t>
            </w:r>
            <w:r w:rsidRPr="00223517">
              <w:t xml:space="preserve"> </w:t>
            </w:r>
            <w:r w:rsidR="002D3E2B">
              <w:t>R</w:t>
            </w:r>
            <w:r w:rsidRPr="00223517">
              <w:t xml:space="preserve">efer to </w:t>
            </w:r>
            <w:r w:rsidRPr="00A2524A">
              <w:rPr>
                <w:rPrChange w:id="102" w:author="Alisha Pettit" w:date="2018-11-06T13:18:00Z">
                  <w:rPr/>
                </w:rPrChange>
              </w:rPr>
              <w:t>Figure c</w:t>
            </w:r>
            <w:r w:rsidRPr="00223517">
              <w:t xml:space="preserve"> and </w:t>
            </w:r>
            <w:r w:rsidRPr="00A2524A">
              <w:rPr>
                <w:rPrChange w:id="103" w:author="Alisha Pettit" w:date="2018-11-06T13:18:00Z">
                  <w:rPr/>
                </w:rPrChange>
              </w:rPr>
              <w:t>Figure d</w:t>
            </w:r>
            <w:r w:rsidR="00DD6CB1">
              <w:t>.</w:t>
            </w:r>
          </w:p>
        </w:tc>
      </w:tr>
      <w:tr w:rsidR="0051429F" w:rsidRPr="00223517">
        <w:trPr>
          <w:trHeight w:val="280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AO7.7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>Development</w:t>
            </w:r>
            <w:r w:rsidR="005454D9">
              <w:t xml:space="preserve"> is designed with</w:t>
            </w:r>
            <w:r w:rsidRPr="00223517">
              <w:t xml:space="preserve"> a tower element in new buildings </w:t>
            </w:r>
            <w:r w:rsidR="005454D9">
              <w:t xml:space="preserve">that </w:t>
            </w:r>
            <w:r w:rsidRPr="00223517">
              <w:t xml:space="preserve">extends for no more than 70% of the podium width. The maximum horizontal dimension for any tower is 40m on any one side. On large sites, more than </w:t>
            </w:r>
            <w:r w:rsidR="002D3E2B">
              <w:t>1</w:t>
            </w:r>
            <w:r w:rsidRPr="00223517">
              <w:t xml:space="preserve"> tower is provided to reduce building bulk with towers</w:t>
            </w:r>
            <w:r w:rsidR="00697507">
              <w:t xml:space="preserve">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Pr="00223517">
              <w:t xml:space="preserve"> from each other by 10m.</w:t>
            </w:r>
          </w:p>
        </w:tc>
      </w:tr>
      <w:tr w:rsidR="0051429F" w:rsidRPr="00223517">
        <w:trPr>
          <w:trHeight w:val="304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AO7.8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</w:t>
            </w:r>
            <w:r w:rsidRPr="00223517">
              <w:t xml:space="preserve">with tower elements </w:t>
            </w:r>
            <w:r w:rsidR="005454D9">
              <w:t xml:space="preserve">that </w:t>
            </w:r>
            <w:r w:rsidRPr="00223517">
              <w:t xml:space="preserve">are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="00697507">
              <w:t xml:space="preserve"> </w:t>
            </w:r>
            <w:r w:rsidRPr="00223517">
              <w:t>a minimum of: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9"/>
              </w:numPr>
            </w:pPr>
            <w:r w:rsidRPr="007A1A38">
              <w:t>4m from the front of the podium;</w:t>
            </w:r>
          </w:p>
          <w:p w:rsidR="0051429F" w:rsidRDefault="0051429F" w:rsidP="007A1A38">
            <w:pPr>
              <w:pStyle w:val="HGTableBullet2"/>
            </w:pPr>
            <w:r w:rsidRPr="007A1A38">
              <w:t xml:space="preserve">5m from the side of the podium, or 10m if for residential components with windows of </w:t>
            </w:r>
            <w:r w:rsidRPr="00A2524A">
              <w:rPr>
                <w:rPrChange w:id="104" w:author="Alisha Pettit" w:date="2018-11-06T13:18:00Z">
                  <w:rPr/>
                </w:rPrChange>
              </w:rPr>
              <w:t>habitable rooms</w:t>
            </w:r>
            <w:r w:rsidRPr="007A1A38">
              <w:t xml:space="preserve"> orient</w:t>
            </w:r>
            <w:r w:rsidR="002D3E2B">
              <w:t>at</w:t>
            </w:r>
            <w:r w:rsidRPr="007A1A38">
              <w:t>ed towards that boundary excluding sun</w:t>
            </w:r>
            <w:r w:rsidR="00F12F71">
              <w:t>-</w:t>
            </w:r>
            <w:r w:rsidRPr="007A1A38">
              <w:t xml:space="preserve">control </w:t>
            </w:r>
            <w:r w:rsidR="00B86898" w:rsidRPr="007A1A38">
              <w:t>devices</w:t>
            </w:r>
            <w:r w:rsidRPr="007A1A38">
              <w:t>.</w:t>
            </w:r>
          </w:p>
          <w:p w:rsidR="00D60EA2" w:rsidRPr="00223517" w:rsidRDefault="00D60EA2" w:rsidP="00D60EA2">
            <w:pPr>
              <w:pStyle w:val="QPPEditorsNoteStyle1"/>
            </w:pPr>
            <w:r>
              <w:t xml:space="preserve">Note—Balconies may extend up to 2m beyond these </w:t>
            </w:r>
            <w:r w:rsidR="00697507" w:rsidRPr="00A2524A">
              <w:rPr>
                <w:rPrChange w:id="105" w:author="Alisha Pettit" w:date="2018-11-06T13:18:00Z">
                  <w:rPr/>
                </w:rPrChange>
              </w:rPr>
              <w:t>setback</w:t>
            </w:r>
            <w:r w:rsidRPr="00A2524A">
              <w:rPr>
                <w:rPrChange w:id="106" w:author="Alisha Pettit" w:date="2018-11-06T13:18:00Z">
                  <w:rPr/>
                </w:rPrChange>
              </w:rPr>
              <w:t>s</w:t>
            </w:r>
            <w:r>
              <w:t>.</w:t>
            </w:r>
          </w:p>
        </w:tc>
      </w:tr>
      <w:tr w:rsidR="0051429F" w:rsidRPr="00223517" w:rsidTr="0076054A">
        <w:trPr>
          <w:trHeight w:val="416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AO7.9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>Development that shares a common boundary with a site in the Core residential precinct</w:t>
            </w:r>
            <w:r w:rsidR="00285458">
              <w:t xml:space="preserve"> (Milton Station neighbourhood plan/NPP-003)</w:t>
            </w:r>
            <w:r w:rsidRPr="00223517">
              <w:t xml:space="preserve"> is</w:t>
            </w:r>
            <w:r w:rsidR="00697507">
              <w:t xml:space="preserve">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Pr="00223517">
              <w:t xml:space="preserve"> from the common boundary a minimum of: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8"/>
              </w:numPr>
            </w:pPr>
            <w:r w:rsidRPr="007A1A38">
              <w:t>3m for its podium levels;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10m for its tower component.</w:t>
            </w:r>
          </w:p>
        </w:tc>
      </w:tr>
      <w:tr w:rsidR="0051429F" w:rsidRPr="00223517">
        <w:trPr>
          <w:trHeight w:val="778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7A1A38" w:rsidP="007A1A38">
            <w:pPr>
              <w:pStyle w:val="QPPTableTextBold"/>
            </w:pPr>
            <w:r>
              <w:t>PO8</w:t>
            </w:r>
          </w:p>
          <w:p w:rsidR="0051429F" w:rsidRPr="00223517" w:rsidRDefault="0051429F" w:rsidP="001A123B">
            <w:pPr>
              <w:pStyle w:val="QPPTableTextBody"/>
            </w:pPr>
            <w:r w:rsidRPr="00223517">
              <w:t xml:space="preserve">Development that incorporates and integrates with Milton Station or uses air rights above the rail corridor </w:t>
            </w:r>
            <w:r w:rsidR="003015CE">
              <w:t>ensures</w:t>
            </w:r>
            <w:r w:rsidR="003015CE" w:rsidRPr="00223517">
              <w:t xml:space="preserve"> </w:t>
            </w:r>
            <w:r w:rsidRPr="00223517">
              <w:t>that: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0"/>
              </w:numPr>
            </w:pPr>
            <w:r w:rsidRPr="007A1A38">
              <w:t>Milton Station and its access points are significantly enhanced;</w:t>
            </w:r>
          </w:p>
          <w:p w:rsidR="0051429F" w:rsidRPr="00223517" w:rsidRDefault="0051429F">
            <w:pPr>
              <w:pStyle w:val="HGTableBullet2"/>
            </w:pPr>
            <w:r w:rsidRPr="007A1A38">
              <w:t>it presents high</w:t>
            </w:r>
            <w:r w:rsidR="00F12F71">
              <w:t>-</w:t>
            </w:r>
            <w:r w:rsidRPr="007A1A38">
              <w:t xml:space="preserve">quality architecture and a visually prominent landmark that reflects the </w:t>
            </w:r>
            <w:r w:rsidR="00F221CA">
              <w:t>city</w:t>
            </w:r>
            <w:r w:rsidR="00F12F71">
              <w:t>-</w:t>
            </w:r>
            <w:r w:rsidR="00F221CA">
              <w:t xml:space="preserve">wide </w:t>
            </w:r>
            <w:r w:rsidRPr="007A1A38">
              <w:t>importance of the public transport node.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AO8.1</w:t>
            </w:r>
          </w:p>
          <w:p w:rsidR="0051429F" w:rsidRPr="00223517" w:rsidRDefault="0051429F" w:rsidP="00B76F69">
            <w:pPr>
              <w:pStyle w:val="QPPTableTextBody"/>
              <w:rPr>
                <w:szCs w:val="16"/>
                <w:shd w:val="clear" w:color="auto" w:fill="00FF00"/>
              </w:rPr>
            </w:pPr>
            <w:r w:rsidRPr="00223517">
              <w:t>Development has a maximum</w:t>
            </w:r>
            <w:r w:rsidR="000F31EB">
              <w:t xml:space="preserve"> </w:t>
            </w:r>
            <w:r w:rsidR="000F31EB" w:rsidRPr="00A2524A">
              <w:rPr>
                <w:rPrChange w:id="107" w:author="Alisha Pettit" w:date="2018-11-06T13:18:00Z">
                  <w:rPr/>
                </w:rPrChange>
              </w:rPr>
              <w:t>gross floor area</w:t>
            </w:r>
            <w:r w:rsidR="003015CE">
              <w:t xml:space="preserve"> that </w:t>
            </w:r>
            <w:r w:rsidRPr="00223517">
              <w:t xml:space="preserve">complies with </w:t>
            </w:r>
            <w:r w:rsidRPr="00A2524A">
              <w:rPr>
                <w:rPrChange w:id="108" w:author="Alisha Pettit" w:date="2018-11-06T13:18:00Z">
                  <w:rPr/>
                </w:rPrChange>
              </w:rPr>
              <w:t>Table 7.2.13.3.</w:t>
            </w:r>
            <w:r w:rsidR="00521082" w:rsidRPr="00A2524A">
              <w:rPr>
                <w:rPrChange w:id="109" w:author="Alisha Pettit" w:date="2018-11-06T13:18:00Z">
                  <w:rPr/>
                </w:rPrChange>
              </w:rPr>
              <w:t>3</w:t>
            </w:r>
            <w:r w:rsidRPr="00A2524A">
              <w:rPr>
                <w:rPrChange w:id="110" w:author="Alisha Pettit" w:date="2018-11-06T13:18:00Z">
                  <w:rPr/>
                </w:rPrChange>
              </w:rPr>
              <w:t>.C</w:t>
            </w:r>
            <w:r w:rsidR="00DD6CB1">
              <w:t>.</w:t>
            </w:r>
          </w:p>
        </w:tc>
      </w:tr>
      <w:tr w:rsidR="0051429F" w:rsidRPr="00223517">
        <w:trPr>
          <w:trHeight w:val="89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F4154B" w:rsidRDefault="0051429F" w:rsidP="00A21261">
            <w:pPr>
              <w:pStyle w:val="QPPTableTextBody"/>
              <w:rPr>
                <w:rStyle w:val="QPPTableTextBodyChar"/>
              </w:rPr>
            </w:pPr>
            <w:r w:rsidRPr="001B48B6">
              <w:rPr>
                <w:rStyle w:val="QPPTableTextBoldChar"/>
              </w:rPr>
              <w:t>AO8.2</w:t>
            </w:r>
          </w:p>
          <w:p w:rsidR="0051429F" w:rsidRPr="00F4154B" w:rsidRDefault="0051429F" w:rsidP="00A21261">
            <w:pPr>
              <w:pStyle w:val="QPPTableTextBody"/>
            </w:pPr>
            <w:r w:rsidRPr="00F4154B">
              <w:rPr>
                <w:rStyle w:val="QPPTableTextBodyChar"/>
              </w:rPr>
              <w:t xml:space="preserve">Development has a maximum building height </w:t>
            </w:r>
            <w:r w:rsidR="00F221CA" w:rsidRPr="00F4154B">
              <w:rPr>
                <w:rStyle w:val="QPPTableTextBodyChar"/>
              </w:rPr>
              <w:t xml:space="preserve">that </w:t>
            </w:r>
            <w:r w:rsidRPr="00F4154B">
              <w:rPr>
                <w:rStyle w:val="QPPTableTextBodyChar"/>
              </w:rPr>
              <w:t xml:space="preserve">complies with </w:t>
            </w:r>
            <w:r w:rsidR="00EE0D1C" w:rsidRPr="00A2524A">
              <w:rPr>
                <w:rPrChange w:id="111" w:author="Alisha Pettit" w:date="2018-11-06T13:18:00Z">
                  <w:rPr/>
                </w:rPrChange>
              </w:rPr>
              <w:t>Table 7.2.13.3.3.B</w:t>
            </w:r>
            <w:r w:rsidRPr="00F4154B">
              <w:t>.</w:t>
            </w:r>
          </w:p>
        </w:tc>
      </w:tr>
      <w:tr w:rsidR="0051429F" w:rsidRPr="00223517">
        <w:trPr>
          <w:trHeight w:val="1904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AO8.3</w:t>
            </w:r>
          </w:p>
          <w:p w:rsidR="0051429F" w:rsidRPr="00223517" w:rsidRDefault="0051429F" w:rsidP="0051429F">
            <w:pPr>
              <w:pStyle w:val="QPPTableTextBody"/>
            </w:pPr>
            <w:r w:rsidRPr="00223517">
              <w:t>Development ensures Milton Station and its access points are substantially enhanced, including: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7"/>
              </w:numPr>
            </w:pPr>
            <w:r w:rsidRPr="007A1A38">
              <w:t>convenient and legible paths of pedestrian travel to the platform areas and across the rail corridor;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stairs, escalators and lifts to provide non-discriminatory access to the railway station;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the primary station access from Railway Terrace is enhanced as a high</w:t>
            </w:r>
            <w:r w:rsidR="00521082">
              <w:t>-quality 10m-</w:t>
            </w:r>
            <w:r w:rsidRPr="007A1A38">
              <w:t>wide public space.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PO9</w:t>
            </w:r>
          </w:p>
          <w:p w:rsidR="00216C6E" w:rsidRPr="00223517" w:rsidRDefault="00D93AB6" w:rsidP="001A123B">
            <w:pPr>
              <w:pStyle w:val="QPPTableTextBody"/>
              <w:rPr>
                <w:bCs/>
              </w:rPr>
            </w:pPr>
            <w:r w:rsidRPr="00223517">
              <w:t>D</w:t>
            </w:r>
            <w:r w:rsidR="00216C6E" w:rsidRPr="00223517">
              <w:t>evelopment</w:t>
            </w:r>
            <w:r w:rsidR="00745885" w:rsidRPr="00223517">
              <w:t xml:space="preserve"> </w:t>
            </w:r>
            <w:r w:rsidR="00216C6E" w:rsidRPr="00223517">
              <w:t>incorporate</w:t>
            </w:r>
            <w:r w:rsidR="008B3A0A">
              <w:t>s</w:t>
            </w:r>
            <w:r w:rsidR="00216C6E" w:rsidRPr="00223517">
              <w:t xml:space="preserve"> a mixture of uses to capitalise on the </w:t>
            </w:r>
            <w:r w:rsidR="00745885" w:rsidRPr="00223517">
              <w:t>p</w:t>
            </w:r>
            <w:r w:rsidR="00216C6E" w:rsidRPr="00223517">
              <w:t>recinct’s transit opportunities</w:t>
            </w:r>
            <w:r w:rsidR="001C69EF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1C69EF" w:rsidRPr="00223517">
              <w:t>O9</w:t>
            </w:r>
          </w:p>
          <w:p w:rsidR="001D714C" w:rsidRPr="001D714C" w:rsidRDefault="00C6703D" w:rsidP="008E5D39">
            <w:pPr>
              <w:pStyle w:val="QPPTableTextBody"/>
            </w:pPr>
            <w:r w:rsidRPr="00223517">
              <w:t xml:space="preserve">Development provides a </w:t>
            </w:r>
            <w:r w:rsidR="00216C6E" w:rsidRPr="00223517">
              <w:t xml:space="preserve">land use mix on each site </w:t>
            </w:r>
            <w:r w:rsidRPr="00223517">
              <w:t xml:space="preserve">that </w:t>
            </w:r>
            <w:r w:rsidR="00216C6E" w:rsidRPr="00223517">
              <w:t xml:space="preserve">is in accordance with the maximum percentages specified in </w:t>
            </w:r>
            <w:r w:rsidR="00674206" w:rsidRPr="00A2524A">
              <w:rPr>
                <w:rPrChange w:id="112" w:author="Alisha Pettit" w:date="2018-11-06T13:18:00Z">
                  <w:rPr/>
                </w:rPrChange>
              </w:rPr>
              <w:t>Table</w:t>
            </w:r>
            <w:r w:rsidR="008E5D39" w:rsidRPr="00A2524A">
              <w:rPr>
                <w:rPrChange w:id="113" w:author="Alisha Pettit" w:date="2018-11-06T13:18:00Z">
                  <w:rPr/>
                </w:rPrChange>
              </w:rPr>
              <w:t xml:space="preserve"> </w:t>
            </w:r>
            <w:r w:rsidR="00674206" w:rsidRPr="00A2524A">
              <w:rPr>
                <w:rPrChange w:id="114" w:author="Alisha Pettit" w:date="2018-11-06T13:18:00Z">
                  <w:rPr/>
                </w:rPrChange>
              </w:rPr>
              <w:t>7.2.13.3.</w:t>
            </w:r>
            <w:r w:rsidR="00521082" w:rsidRPr="00A2524A">
              <w:rPr>
                <w:rPrChange w:id="115" w:author="Alisha Pettit" w:date="2018-11-06T13:18:00Z">
                  <w:rPr/>
                </w:rPrChange>
              </w:rPr>
              <w:t>3</w:t>
            </w:r>
            <w:r w:rsidR="002A4124" w:rsidRPr="00A2524A">
              <w:rPr>
                <w:rPrChange w:id="116" w:author="Alisha Pettit" w:date="2018-11-06T13:18:00Z">
                  <w:rPr/>
                </w:rPrChange>
              </w:rPr>
              <w:t>.</w:t>
            </w:r>
            <w:r w:rsidR="0051429F" w:rsidRPr="00A2524A">
              <w:rPr>
                <w:rPrChange w:id="117" w:author="Alisha Pettit" w:date="2018-11-06T13:18:00Z">
                  <w:rPr/>
                </w:rPrChange>
              </w:rPr>
              <w:t>C</w:t>
            </w:r>
            <w:r w:rsidR="001C69EF" w:rsidRPr="008E5D39">
              <w:t>.</w:t>
            </w:r>
          </w:p>
        </w:tc>
      </w:tr>
      <w:tr w:rsidR="0051429F" w:rsidRPr="00223517">
        <w:trPr>
          <w:trHeight w:val="639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7A1A38" w:rsidP="007A1A38">
            <w:pPr>
              <w:pStyle w:val="QPPTableTextBold"/>
            </w:pPr>
            <w:r>
              <w:t>PO10</w:t>
            </w:r>
          </w:p>
          <w:p w:rsidR="0051429F" w:rsidRPr="00223517" w:rsidRDefault="0051429F" w:rsidP="001A123B">
            <w:pPr>
              <w:pStyle w:val="QPPTableTextBody"/>
              <w:rPr>
                <w:bCs/>
              </w:rPr>
            </w:pPr>
            <w:r w:rsidRPr="00223517">
              <w:t xml:space="preserve">Development must contribute to a vibrant and active streetscape during the day and evening, and provide improved pedestrian infrastructure and </w:t>
            </w:r>
            <w:r w:rsidRPr="00A2524A">
              <w:rPr>
                <w:rPrChange w:id="118" w:author="Alisha Pettit" w:date="2018-11-06T13:18:00Z">
                  <w:rPr/>
                </w:rPrChange>
              </w:rPr>
              <w:t>amenity</w:t>
            </w:r>
            <w:r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AO10.1</w:t>
            </w:r>
          </w:p>
          <w:p w:rsidR="00290D01" w:rsidRPr="000F31EB" w:rsidRDefault="0051429F" w:rsidP="000F31EB">
            <w:pPr>
              <w:pStyle w:val="QPPTableTextBody"/>
            </w:pPr>
            <w:r w:rsidRPr="00223517">
              <w:t>Development ensures that the ground</w:t>
            </w:r>
            <w:r w:rsidR="00F12F71">
              <w:t>-</w:t>
            </w:r>
            <w:r w:rsidR="00680589">
              <w:t>storey</w:t>
            </w:r>
            <w:r w:rsidR="00680589" w:rsidRPr="00223517">
              <w:t xml:space="preserve"> </w:t>
            </w:r>
            <w:r w:rsidR="000F31EB" w:rsidRPr="00A2524A">
              <w:rPr>
                <w:rPrChange w:id="119" w:author="Alisha Pettit" w:date="2018-11-06T13:18:00Z">
                  <w:rPr/>
                </w:rPrChange>
              </w:rPr>
              <w:t>setback</w:t>
            </w:r>
            <w:r w:rsidR="000F31EB">
              <w:t xml:space="preserve"> </w:t>
            </w:r>
            <w:r w:rsidRPr="00223517">
              <w:t xml:space="preserve">of 3m on </w:t>
            </w:r>
            <w:r w:rsidRPr="000F31EB">
              <w:t xml:space="preserve">Railway Terrace and Cribb Street (see </w:t>
            </w:r>
            <w:r w:rsidR="008B3A0A" w:rsidRPr="00A2524A">
              <w:rPr>
                <w:rPrChange w:id="120" w:author="Alisha Pettit" w:date="2018-11-06T13:18:00Z">
                  <w:rPr/>
                </w:rPrChange>
              </w:rPr>
              <w:t>AO7.6</w:t>
            </w:r>
            <w:r w:rsidRPr="000F31EB">
              <w:t xml:space="preserve">) is integrated with the public footpath to facilitate pedestrian </w:t>
            </w:r>
            <w:r w:rsidR="00290D01" w:rsidRPr="000F31EB">
              <w:t>movement however:</w:t>
            </w:r>
          </w:p>
          <w:p w:rsidR="00290D01" w:rsidRPr="007A1A38" w:rsidRDefault="00290D01" w:rsidP="00F13736">
            <w:pPr>
              <w:pStyle w:val="HGTableBullet2"/>
              <w:numPr>
                <w:ilvl w:val="0"/>
                <w:numId w:val="16"/>
              </w:numPr>
            </w:pPr>
            <w:r w:rsidRPr="007A1A38">
              <w:t xml:space="preserve">if there is </w:t>
            </w:r>
            <w:r w:rsidR="0051429F" w:rsidRPr="007A1A38">
              <w:t xml:space="preserve">any </w:t>
            </w:r>
            <w:r w:rsidRPr="007A1A38">
              <w:t>change</w:t>
            </w:r>
            <w:r w:rsidR="0051429F" w:rsidRPr="007A1A38">
              <w:t xml:space="preserve"> in </w:t>
            </w:r>
            <w:r w:rsidR="0051429F" w:rsidRPr="00A2524A">
              <w:rPr>
                <w:rPrChange w:id="121" w:author="Alisha Pettit" w:date="2018-11-06T13:18:00Z">
                  <w:rPr/>
                </w:rPrChange>
              </w:rPr>
              <w:t>ground level</w:t>
            </w:r>
            <w:r w:rsidR="0051429F" w:rsidRPr="007A1A38">
              <w:t xml:space="preserve"> between the footpath </w:t>
            </w:r>
            <w:r w:rsidRPr="007A1A38">
              <w:t xml:space="preserve">and </w:t>
            </w:r>
            <w:r w:rsidR="00405A4B" w:rsidRPr="00A2524A">
              <w:rPr>
                <w:rPrChange w:id="122" w:author="Alisha Pettit" w:date="2018-11-06T13:18:00Z">
                  <w:rPr/>
                </w:rPrChange>
              </w:rPr>
              <w:t>setback</w:t>
            </w:r>
            <w:r w:rsidR="00521082">
              <w:t>,</w:t>
            </w:r>
            <w:r w:rsidR="0051429F" w:rsidRPr="007A1A38">
              <w:t xml:space="preserve"> </w:t>
            </w:r>
            <w:r w:rsidRPr="007A1A38">
              <w:t>it is</w:t>
            </w:r>
            <w:r w:rsidR="0051429F" w:rsidRPr="007A1A38">
              <w:t xml:space="preserve"> limited to 0.6m</w:t>
            </w:r>
            <w:r w:rsidRPr="007A1A38">
              <w:t xml:space="preserve"> on Railway Terrace</w:t>
            </w:r>
            <w:r w:rsidR="0051429F" w:rsidRPr="007A1A38">
              <w:t xml:space="preserve"> to ensure integration </w:t>
            </w:r>
            <w:r w:rsidR="00F221CA">
              <w:t>(</w:t>
            </w:r>
            <w:r w:rsidR="0051429F" w:rsidRPr="007A1A38">
              <w:t xml:space="preserve">refer to </w:t>
            </w:r>
            <w:r w:rsidR="0051429F" w:rsidRPr="00A2524A">
              <w:rPr>
                <w:rPrChange w:id="123" w:author="Alisha Pettit" w:date="2018-11-06T13:18:00Z">
                  <w:rPr/>
                </w:rPrChange>
              </w:rPr>
              <w:t>Figure c</w:t>
            </w:r>
            <w:r w:rsidR="00F221CA" w:rsidRPr="00CD31D7">
              <w:t>)</w:t>
            </w:r>
            <w:r w:rsidRPr="00CD31D7">
              <w:t>;</w:t>
            </w:r>
          </w:p>
          <w:p w:rsidR="0051429F" w:rsidRPr="00223517" w:rsidRDefault="0051429F" w:rsidP="007A1A38">
            <w:pPr>
              <w:pStyle w:val="HGTableBullet2"/>
              <w:rPr>
                <w:bCs/>
              </w:rPr>
            </w:pPr>
            <w:r w:rsidRPr="007A1A38">
              <w:t xml:space="preserve">the </w:t>
            </w:r>
            <w:r w:rsidR="00405A4B" w:rsidRPr="00A2524A">
              <w:rPr>
                <w:rPrChange w:id="124" w:author="Alisha Pettit" w:date="2018-11-06T13:18:00Z">
                  <w:rPr/>
                </w:rPrChange>
              </w:rPr>
              <w:t>setback</w:t>
            </w:r>
            <w:r w:rsidRPr="007A1A38">
              <w:t xml:space="preserve"> area is </w:t>
            </w:r>
            <w:r w:rsidR="00290D01" w:rsidRPr="007A1A38">
              <w:t xml:space="preserve">also </w:t>
            </w:r>
            <w:r w:rsidRPr="007A1A38">
              <w:t>at the same ground level as the footpath</w:t>
            </w:r>
            <w:r w:rsidR="00290D01" w:rsidRPr="007A1A38">
              <w:t xml:space="preserve"> on Cribb Street.</w:t>
            </w:r>
          </w:p>
        </w:tc>
      </w:tr>
      <w:tr w:rsidR="0051429F" w:rsidRPr="00223517">
        <w:trPr>
          <w:trHeight w:val="99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AO10.2</w:t>
            </w:r>
          </w:p>
          <w:p w:rsidR="0051429F" w:rsidRPr="00223517" w:rsidRDefault="0051429F" w:rsidP="0051429F">
            <w:pPr>
              <w:pStyle w:val="QPPTableTextBody"/>
            </w:pPr>
            <w:r w:rsidRPr="00223517">
              <w:t>Development provides pedestrian entrances at least every 20m along the main street frontage.</w:t>
            </w:r>
          </w:p>
        </w:tc>
      </w:tr>
      <w:tr w:rsidR="0051429F" w:rsidRPr="00223517">
        <w:trPr>
          <w:trHeight w:val="1447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AO10.3</w:t>
            </w:r>
          </w:p>
          <w:p w:rsidR="0051429F" w:rsidRPr="00521082" w:rsidRDefault="0051429F" w:rsidP="00821FF8">
            <w:pPr>
              <w:pStyle w:val="QPPTableTextBody"/>
            </w:pPr>
            <w:r w:rsidRPr="00521082">
              <w:t xml:space="preserve">Development incorporates land uses that generate street activity during the day and evening, </w:t>
            </w:r>
            <w:r w:rsidR="00680589">
              <w:t>(</w:t>
            </w:r>
            <w:r w:rsidRPr="00521082">
              <w:t xml:space="preserve">such as </w:t>
            </w:r>
            <w:r w:rsidRPr="00A2524A">
              <w:rPr>
                <w:rPrChange w:id="125" w:author="Alisha Pettit" w:date="2018-11-06T13:18:00Z">
                  <w:rPr/>
                </w:rPrChange>
              </w:rPr>
              <w:t>shops</w:t>
            </w:r>
            <w:r w:rsidRPr="00521082">
              <w:t xml:space="preserve"> and </w:t>
            </w:r>
            <w:r w:rsidRPr="00A2524A">
              <w:rPr>
                <w:rPrChange w:id="126" w:author="Alisha Pettit" w:date="2018-11-06T13:18:00Z">
                  <w:rPr/>
                </w:rPrChange>
              </w:rPr>
              <w:t>food and drink outlets</w:t>
            </w:r>
            <w:r w:rsidR="00680589" w:rsidRPr="00CD31D7">
              <w:t>)</w:t>
            </w:r>
            <w:r w:rsidRPr="00521082">
              <w:t xml:space="preserve"> along the </w:t>
            </w:r>
            <w:r w:rsidRPr="00A2524A">
              <w:rPr>
                <w:rPrChange w:id="127" w:author="Alisha Pettit" w:date="2018-11-06T13:18:00Z">
                  <w:rPr/>
                </w:rPrChange>
              </w:rPr>
              <w:t>ground level</w:t>
            </w:r>
            <w:r w:rsidRPr="00521082">
              <w:t xml:space="preserve"> street frontage.</w:t>
            </w:r>
          </w:p>
        </w:tc>
      </w:tr>
      <w:tr w:rsidR="00650CAA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650CAA" w:rsidRPr="00223517" w:rsidRDefault="00C31A24" w:rsidP="00D466CA">
            <w:pPr>
              <w:pStyle w:val="QPPTableTextBold"/>
            </w:pPr>
            <w:r w:rsidRPr="00223517">
              <w:t>If in the</w:t>
            </w:r>
            <w:r w:rsidR="00650CAA" w:rsidRPr="00223517">
              <w:t xml:space="preserve"> </w:t>
            </w:r>
            <w:r w:rsidR="00C65385" w:rsidRPr="00223517">
              <w:t>Core residential precinct (Milton Station neighbourhood plan/NPP-003)</w:t>
            </w:r>
          </w:p>
        </w:tc>
      </w:tr>
      <w:tr w:rsidR="00680589" w:rsidRPr="00223517">
        <w:trPr>
          <w:trHeight w:val="874"/>
        </w:trPr>
        <w:tc>
          <w:tcPr>
            <w:tcW w:w="2500" w:type="pct"/>
            <w:vMerge w:val="restart"/>
            <w:shd w:val="clear" w:color="auto" w:fill="auto"/>
          </w:tcPr>
          <w:p w:rsidR="00680589" w:rsidRPr="00223517" w:rsidRDefault="00680589" w:rsidP="007A1A38">
            <w:pPr>
              <w:pStyle w:val="QPPTableTextBold"/>
            </w:pPr>
            <w:r>
              <w:t>PO11</w:t>
            </w:r>
          </w:p>
          <w:p w:rsidR="00680589" w:rsidRPr="00223517" w:rsidRDefault="00680589" w:rsidP="001A123B">
            <w:pPr>
              <w:pStyle w:val="QPPTableTextBody"/>
            </w:pPr>
            <w:r w:rsidRPr="00223517">
              <w:t>Development that is new: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1"/>
              </w:numPr>
            </w:pPr>
            <w:r w:rsidRPr="007A1A38">
              <w:t>facilitates an increased residential population;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is commensurate with the size of the site;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limits the bulk of taller building elements;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presents a lower scale at the street level addressing the street;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 xml:space="preserve">minimises </w:t>
            </w:r>
            <w:r w:rsidRPr="00A2524A">
              <w:rPr>
                <w:rPrChange w:id="128" w:author="Alisha Pettit" w:date="2018-11-06T13:18:00Z">
                  <w:rPr/>
                </w:rPrChange>
              </w:rPr>
              <w:t>amenity</w:t>
            </w:r>
            <w:r w:rsidRPr="007A1A38">
              <w:t xml:space="preserve"> impacts on other properties and public open space in terms of access to sunlight, daylight and breezes;</w:t>
            </w:r>
          </w:p>
          <w:p w:rsidR="00680589" w:rsidRPr="00223517" w:rsidRDefault="00680589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680589" w:rsidRPr="00223517" w:rsidRDefault="00680589" w:rsidP="007574D4">
            <w:pPr>
              <w:pStyle w:val="QPPTableTextBold"/>
            </w:pPr>
            <w:r w:rsidRPr="00223517">
              <w:t>AO11.1</w:t>
            </w:r>
          </w:p>
          <w:p w:rsidR="00680589" w:rsidRPr="00223517" w:rsidRDefault="00680589" w:rsidP="00B76F69">
            <w:pPr>
              <w:pStyle w:val="QPPTableTextBody"/>
            </w:pPr>
            <w:r w:rsidRPr="00223517">
              <w:t>Development has a maximum</w:t>
            </w:r>
            <w:r w:rsidRPr="008B3A0A" w:rsidDel="008B3A0A">
              <w:t xml:space="preserve"> </w:t>
            </w:r>
            <w:r w:rsidRPr="00A2524A">
              <w:rPr>
                <w:rPrChange w:id="129" w:author="Alisha Pettit" w:date="2018-11-06T13:18:00Z">
                  <w:rPr/>
                </w:rPrChange>
              </w:rPr>
              <w:t>gross floor area</w:t>
            </w:r>
            <w:r>
              <w:t xml:space="preserve"> </w:t>
            </w:r>
            <w:r w:rsidRPr="00223517">
              <w:t xml:space="preserve">that complies with </w:t>
            </w:r>
            <w:r w:rsidRPr="00A2524A">
              <w:rPr>
                <w:rPrChange w:id="130" w:author="Alisha Pettit" w:date="2018-11-06T13:18:00Z">
                  <w:rPr/>
                </w:rPrChange>
              </w:rPr>
              <w:t>Table 7.2.13.3.3.C</w:t>
            </w:r>
            <w:r w:rsidRPr="00223517">
              <w:t>.</w:t>
            </w:r>
          </w:p>
        </w:tc>
      </w:tr>
      <w:tr w:rsidR="00680589" w:rsidRPr="00223517" w:rsidTr="00680589">
        <w:trPr>
          <w:trHeight w:val="435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6E33" w:rsidRPr="00F13736" w:rsidRDefault="00686E33">
            <w:pPr>
              <w:pStyle w:val="QPPTableTextBold"/>
            </w:pPr>
            <w:r w:rsidRPr="002D67C5">
              <w:t>AO11</w:t>
            </w:r>
            <w:r w:rsidRPr="00F13736">
              <w:t>.2</w:t>
            </w:r>
          </w:p>
          <w:p w:rsidR="00680589" w:rsidRPr="00FB769B" w:rsidRDefault="00686E33" w:rsidP="002D67C5">
            <w:pPr>
              <w:pStyle w:val="QPPTableTextBody"/>
            </w:pPr>
            <w:r w:rsidRPr="002D67C5">
              <w:t>Development has a maximum</w:t>
            </w:r>
            <w:r w:rsidRPr="000C7ED4">
              <w:rPr>
                <w:rStyle w:val="QPPTableTextBodyChar"/>
                <w:rFonts w:asciiTheme="minorHAnsi" w:hAnsiTheme="minorHAnsi"/>
              </w:rPr>
              <w:t xml:space="preserve"> </w:t>
            </w:r>
            <w:r w:rsidRPr="00A2524A">
              <w:rPr>
                <w:rPrChange w:id="131" w:author="Alisha Pettit" w:date="2018-11-06T13:18:00Z">
                  <w:rPr/>
                </w:rPrChange>
              </w:rPr>
              <w:t>building height</w:t>
            </w:r>
            <w:r w:rsidRPr="000C7ED4">
              <w:rPr>
                <w:rStyle w:val="QPPTableTextBodyChar"/>
                <w:rFonts w:asciiTheme="minorHAnsi" w:hAnsiTheme="minorHAnsi"/>
              </w:rPr>
              <w:t xml:space="preserve"> </w:t>
            </w:r>
            <w:r w:rsidRPr="002D67C5">
              <w:t>that complies with</w:t>
            </w:r>
            <w:r w:rsidRPr="00F4154B">
              <w:rPr>
                <w:rStyle w:val="QPPTableTextBodyChar"/>
              </w:rPr>
              <w:t xml:space="preserve"> </w:t>
            </w:r>
            <w:r w:rsidRPr="00A2524A">
              <w:rPr>
                <w:rPrChange w:id="132" w:author="Alisha Pettit" w:date="2018-11-06T13:18:00Z">
                  <w:rPr/>
                </w:rPrChange>
              </w:rPr>
              <w:t>Table 7.2.13.3.3.B</w:t>
            </w:r>
            <w:r w:rsidR="00E66D50" w:rsidRPr="000C7ED4">
              <w:t>.</w:t>
            </w:r>
          </w:p>
        </w:tc>
      </w:tr>
      <w:tr w:rsidR="00680589" w:rsidRPr="00223517">
        <w:trPr>
          <w:trHeight w:val="435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553349" w:rsidRDefault="00680589" w:rsidP="00553349">
            <w:pPr>
              <w:pStyle w:val="QPPTableTextBold"/>
            </w:pPr>
            <w:r w:rsidRPr="00553349">
              <w:t>AO11.3</w:t>
            </w:r>
          </w:p>
          <w:p w:rsidR="00680589" w:rsidRPr="00223517" w:rsidRDefault="00680589" w:rsidP="00821FF8">
            <w:pPr>
              <w:pStyle w:val="QPPTableTextBody"/>
            </w:pPr>
            <w:r>
              <w:t xml:space="preserve">Development ensures the land use mix on each site is in accordance with the maximum percentages specified in </w:t>
            </w:r>
            <w:r w:rsidRPr="00A2524A">
              <w:rPr>
                <w:rPrChange w:id="133" w:author="Alisha Pettit" w:date="2018-11-06T13:18:00Z">
                  <w:rPr/>
                </w:rPrChange>
              </w:rPr>
              <w:t>Table 7.2.13.3.3.C</w:t>
            </w:r>
            <w:r w:rsidR="00DD6CB1">
              <w:t>.</w:t>
            </w:r>
          </w:p>
        </w:tc>
      </w:tr>
      <w:tr w:rsidR="00680589" w:rsidRPr="00223517">
        <w:trPr>
          <w:trHeight w:val="172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4</w:t>
            </w:r>
          </w:p>
          <w:p w:rsidR="00680589" w:rsidRPr="00223517" w:rsidRDefault="00680589" w:rsidP="00B76F69">
            <w:pPr>
              <w:pStyle w:val="QPPTableTextBody"/>
            </w:pPr>
            <w:r w:rsidRPr="00223517">
              <w:t>Development</w:t>
            </w:r>
            <w:r>
              <w:t xml:space="preserve"> is designed with </w:t>
            </w:r>
            <w:r w:rsidRPr="00223517">
              <w:t xml:space="preserve">a </w:t>
            </w:r>
            <w:r>
              <w:t>4</w:t>
            </w:r>
            <w:r w:rsidR="006A261A">
              <w:t>-</w:t>
            </w:r>
            <w:r w:rsidRPr="00A2524A">
              <w:rPr>
                <w:rPrChange w:id="134" w:author="Alisha Pettit" w:date="2018-11-06T13:18:00Z">
                  <w:rPr/>
                </w:rPrChange>
              </w:rPr>
              <w:t>storey</w:t>
            </w:r>
            <w:r w:rsidR="00DD6CB1">
              <w:t xml:space="preserve"> podium fronting the street: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5"/>
              </w:numPr>
            </w:pPr>
            <w:r w:rsidRPr="007A1A38">
              <w:t>to a maximum depth of 10m;</w:t>
            </w:r>
          </w:p>
          <w:p w:rsidR="00680589" w:rsidRPr="007A1A38" w:rsidRDefault="00680589" w:rsidP="007A1A38">
            <w:pPr>
              <w:pStyle w:val="HGTableBullet2"/>
            </w:pPr>
            <w:r w:rsidRPr="00821FF8">
              <w:t>set</w:t>
            </w:r>
            <w:r w:rsidR="006A261A" w:rsidRPr="00821FF8">
              <w:t xml:space="preserve"> </w:t>
            </w:r>
            <w:r w:rsidRPr="00821FF8">
              <w:t>back</w:t>
            </w:r>
            <w:r>
              <w:t xml:space="preserve"> </w:t>
            </w:r>
            <w:r w:rsidRPr="007A1A38">
              <w:t>from the side boundaries a minimum of 2m, with screening to any windows facing the side boundary;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incorporat</w:t>
            </w:r>
            <w:r>
              <w:t>ing</w:t>
            </w:r>
            <w:r w:rsidRPr="007A1A38">
              <w:t xml:space="preserve"> balconies, living areas or other active uses orient</w:t>
            </w:r>
            <w:r w:rsidR="008871B2">
              <w:t>at</w:t>
            </w:r>
            <w:r w:rsidRPr="007A1A38">
              <w:t>ed toward the street.</w:t>
            </w:r>
          </w:p>
          <w:p w:rsidR="00680589" w:rsidRPr="00223517" w:rsidRDefault="00680589" w:rsidP="00405A4B">
            <w:pPr>
              <w:pStyle w:val="QPPEditorsNoteStyle1"/>
            </w:pPr>
            <w:r>
              <w:t>Note—</w:t>
            </w:r>
            <w:r w:rsidRPr="00223517">
              <w:t xml:space="preserve">Refer to </w:t>
            </w:r>
            <w:r w:rsidRPr="00A2524A">
              <w:rPr>
                <w:rPrChange w:id="135" w:author="Alisha Pettit" w:date="2018-11-06T13:18:00Z">
                  <w:rPr/>
                </w:rPrChange>
              </w:rPr>
              <w:t>Figure e</w:t>
            </w:r>
            <w:r w:rsidRPr="00223517">
              <w:t>.</w:t>
            </w:r>
          </w:p>
        </w:tc>
      </w:tr>
      <w:tr w:rsidR="00680589" w:rsidRPr="00223517">
        <w:trPr>
          <w:trHeight w:val="172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5</w:t>
            </w:r>
          </w:p>
          <w:p w:rsidR="00680589" w:rsidRPr="00223517" w:rsidRDefault="00680589" w:rsidP="00821FF8">
            <w:pPr>
              <w:pStyle w:val="QPPTableTextBody"/>
            </w:pPr>
            <w:r w:rsidRPr="00223517">
              <w:t xml:space="preserve">Development </w:t>
            </w:r>
            <w:r>
              <w:t xml:space="preserve">is designed with </w:t>
            </w:r>
            <w:r w:rsidRPr="00223517">
              <w:t xml:space="preserve">a tower element above 4 </w:t>
            </w:r>
            <w:r w:rsidRPr="00A2524A">
              <w:rPr>
                <w:rPrChange w:id="136" w:author="Alisha Pettit" w:date="2018-11-06T13:18:00Z">
                  <w:rPr/>
                </w:rPrChange>
              </w:rPr>
              <w:t>storeys</w:t>
            </w:r>
            <w:r w:rsidRPr="00223517">
              <w:t xml:space="preserve"> </w:t>
            </w:r>
            <w:r w:rsidR="008871B2" w:rsidRPr="00821FF8">
              <w:t>set</w:t>
            </w:r>
            <w:r w:rsidR="008871B2">
              <w:t xml:space="preserve"> </w:t>
            </w:r>
            <w:r w:rsidR="008871B2" w:rsidRPr="00821FF8">
              <w:t>back</w:t>
            </w:r>
            <w:r w:rsidRPr="00223517">
              <w:t xml:space="preserve"> a minimum of: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4"/>
              </w:numPr>
            </w:pPr>
            <w:r w:rsidRPr="007A1A38">
              <w:t>5m from the side boundaries;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10m from the rear boundary;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7m from the front boundary.</w:t>
            </w:r>
          </w:p>
          <w:p w:rsidR="00680589" w:rsidRDefault="00680589" w:rsidP="007574D4">
            <w:pPr>
              <w:pStyle w:val="QPPTableTextBold"/>
              <w:rPr>
                <w:b w:val="0"/>
              </w:rPr>
            </w:pPr>
            <w:r w:rsidRPr="00223517">
              <w:rPr>
                <w:b w:val="0"/>
              </w:rPr>
              <w:t xml:space="preserve">Refer to </w:t>
            </w:r>
            <w:r w:rsidRPr="00A2524A">
              <w:rPr>
                <w:b w:val="0"/>
                <w:rPrChange w:id="137" w:author="Alisha Pettit" w:date="2018-11-06T13:18:00Z">
                  <w:rPr>
                    <w:b w:val="0"/>
                  </w:rPr>
                </w:rPrChange>
              </w:rPr>
              <w:t>Figure e</w:t>
            </w:r>
            <w:r w:rsidRPr="00223517">
              <w:rPr>
                <w:b w:val="0"/>
              </w:rPr>
              <w:t>.</w:t>
            </w:r>
          </w:p>
          <w:p w:rsidR="00680589" w:rsidRPr="00223517" w:rsidRDefault="00680589">
            <w:pPr>
              <w:pStyle w:val="QPPEditorsNoteStyle1"/>
              <w:rPr>
                <w:b/>
              </w:rPr>
            </w:pPr>
            <w:r>
              <w:t xml:space="preserve">Note—Balconies may extend up to 2m beyond these </w:t>
            </w:r>
            <w:r w:rsidRPr="00A2524A">
              <w:rPr>
                <w:rPrChange w:id="138" w:author="Alisha Pettit" w:date="2018-11-06T13:18:00Z">
                  <w:rPr/>
                </w:rPrChange>
              </w:rPr>
              <w:t>setbacks</w:t>
            </w:r>
            <w:r w:rsidRPr="00221464">
              <w:t xml:space="preserve"> to the front and rear</w:t>
            </w:r>
            <w:r>
              <w:t>.</w:t>
            </w:r>
          </w:p>
        </w:tc>
      </w:tr>
      <w:tr w:rsidR="00680589" w:rsidRPr="00223517">
        <w:trPr>
          <w:trHeight w:val="170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6</w:t>
            </w:r>
          </w:p>
          <w:p w:rsidR="00680589" w:rsidRDefault="00680589" w:rsidP="007A1A38">
            <w:pPr>
              <w:pStyle w:val="QPPTableTextBody"/>
            </w:pPr>
            <w:r w:rsidRPr="00223517">
              <w:t>Development</w:t>
            </w:r>
            <w:r>
              <w:t>:</w:t>
            </w:r>
          </w:p>
          <w:p w:rsidR="00680589" w:rsidRDefault="00680589" w:rsidP="00F13736">
            <w:pPr>
              <w:pStyle w:val="HGTableBullet2"/>
              <w:numPr>
                <w:ilvl w:val="0"/>
                <w:numId w:val="27"/>
              </w:numPr>
            </w:pPr>
            <w:r w:rsidRPr="00223517">
              <w:t xml:space="preserve">has a maximum horizontal dimension for any tower of 30m on any </w:t>
            </w:r>
            <w:r w:rsidR="008871B2">
              <w:t>1</w:t>
            </w:r>
            <w:r w:rsidRPr="00223517">
              <w:t xml:space="preserve"> side</w:t>
            </w:r>
            <w:r>
              <w:t>;</w:t>
            </w:r>
          </w:p>
          <w:p w:rsidR="00680589" w:rsidRPr="00223517" w:rsidRDefault="00680589" w:rsidP="00F13736">
            <w:pPr>
              <w:pStyle w:val="HGTableBullet2"/>
              <w:numPr>
                <w:ilvl w:val="0"/>
                <w:numId w:val="27"/>
              </w:numPr>
            </w:pPr>
            <w:r>
              <w:t>o</w:t>
            </w:r>
            <w:r w:rsidRPr="00223517">
              <w:t>n large</w:t>
            </w:r>
            <w:r>
              <w:t xml:space="preserve"> </w:t>
            </w:r>
            <w:r w:rsidRPr="00223517">
              <w:t>site</w:t>
            </w:r>
            <w:r w:rsidR="009066E7">
              <w:t xml:space="preserve">s </w:t>
            </w:r>
            <w:r>
              <w:t xml:space="preserve">provides </w:t>
            </w:r>
            <w:r w:rsidRPr="00223517">
              <w:t xml:space="preserve">more than </w:t>
            </w:r>
            <w:r w:rsidR="008871B2">
              <w:t>1</w:t>
            </w:r>
            <w:r w:rsidRPr="00223517">
              <w:t xml:space="preserve"> to</w:t>
            </w:r>
            <w:r>
              <w:t xml:space="preserve">wer </w:t>
            </w:r>
            <w:r w:rsidRPr="00223517">
              <w:t>to reduce building bulk</w:t>
            </w:r>
            <w:r>
              <w:t>,</w:t>
            </w:r>
            <w:r w:rsidRPr="00223517">
              <w:t xml:space="preserve"> with towers</w:t>
            </w:r>
            <w:r>
              <w:t xml:space="preserve"> </w:t>
            </w:r>
            <w:r w:rsidRPr="00821FF8">
              <w:t>set</w:t>
            </w:r>
            <w:r w:rsidR="006A261A" w:rsidRPr="00821FF8">
              <w:t xml:space="preserve"> </w:t>
            </w:r>
            <w:r w:rsidRPr="00821FF8">
              <w:t>back</w:t>
            </w:r>
            <w:r w:rsidRPr="00223517">
              <w:t xml:space="preserve"> 10m from each other.</w:t>
            </w:r>
          </w:p>
        </w:tc>
      </w:tr>
      <w:tr w:rsidR="00680589" w:rsidRPr="00223517">
        <w:trPr>
          <w:trHeight w:val="131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7</w:t>
            </w:r>
          </w:p>
          <w:p w:rsidR="00680589" w:rsidRPr="00223517" w:rsidRDefault="00680589" w:rsidP="00290D01">
            <w:pPr>
              <w:pStyle w:val="QPPTableTextBold"/>
              <w:rPr>
                <w:b w:val="0"/>
              </w:rPr>
            </w:pPr>
            <w:r w:rsidRPr="00223517">
              <w:rPr>
                <w:b w:val="0"/>
              </w:rPr>
              <w:t xml:space="preserve">Development ensures the design of all units has </w:t>
            </w:r>
            <w:r>
              <w:rPr>
                <w:b w:val="0"/>
              </w:rPr>
              <w:t>an</w:t>
            </w:r>
            <w:r w:rsidRPr="00223517">
              <w:rPr>
                <w:b w:val="0"/>
              </w:rPr>
              <w:t xml:space="preserve"> outlook to the front and/or rear of the block to minimise the potential for direct interfacing or overlooking.</w:t>
            </w:r>
          </w:p>
        </w:tc>
      </w:tr>
      <w:tr w:rsidR="00585C3A" w:rsidRPr="00223517" w:rsidTr="00585C3A">
        <w:trPr>
          <w:trHeight w:val="953"/>
        </w:trPr>
        <w:tc>
          <w:tcPr>
            <w:tcW w:w="2500" w:type="pct"/>
            <w:vMerge w:val="restart"/>
            <w:shd w:val="clear" w:color="auto" w:fill="auto"/>
          </w:tcPr>
          <w:p w:rsidR="00585C3A" w:rsidRPr="00223517" w:rsidRDefault="00585C3A" w:rsidP="007A1A38">
            <w:pPr>
              <w:pStyle w:val="QPPTableTextBold"/>
            </w:pPr>
            <w:r>
              <w:t>PO12</w:t>
            </w:r>
          </w:p>
          <w:p w:rsidR="00585C3A" w:rsidRPr="00223517" w:rsidRDefault="00585C3A" w:rsidP="001A123B">
            <w:pPr>
              <w:pStyle w:val="QPPTableTextBody"/>
              <w:rPr>
                <w:bCs/>
              </w:rPr>
            </w:pPr>
            <w:r w:rsidRPr="00223517">
              <w:t>Development provides buildings that contribute to an attractive and open streetscape by allowing for deep planting, visual connections an</w:t>
            </w:r>
            <w:r w:rsidR="00226632">
              <w:t>d a greater sense of community.</w:t>
            </w:r>
          </w:p>
        </w:tc>
        <w:tc>
          <w:tcPr>
            <w:tcW w:w="2500" w:type="pct"/>
            <w:shd w:val="clear" w:color="auto" w:fill="auto"/>
          </w:tcPr>
          <w:p w:rsidR="00585C3A" w:rsidRDefault="00585C3A" w:rsidP="007574D4">
            <w:pPr>
              <w:pStyle w:val="QPPTableTextBold"/>
            </w:pPr>
            <w:r w:rsidRPr="00223517">
              <w:t>AO12</w:t>
            </w:r>
            <w:r>
              <w:t>.1</w:t>
            </w:r>
          </w:p>
          <w:p w:rsidR="00585C3A" w:rsidRPr="00223517" w:rsidRDefault="00585C3A" w:rsidP="00E62B8E">
            <w:pPr>
              <w:pStyle w:val="QPPTableTextBody"/>
              <w:rPr>
                <w:bCs/>
              </w:rPr>
            </w:pPr>
            <w:r>
              <w:t xml:space="preserve">Development is </w:t>
            </w:r>
            <w:r w:rsidRPr="008871B2">
              <w:t>set</w:t>
            </w:r>
            <w:r w:rsidR="008871B2">
              <w:t xml:space="preserve"> </w:t>
            </w:r>
            <w:r w:rsidRPr="008871B2">
              <w:t>back</w:t>
            </w:r>
            <w:r>
              <w:t xml:space="preserve"> a minimum</w:t>
            </w:r>
            <w:r w:rsidR="00226632">
              <w:t xml:space="preserve"> of 4m from the front boundary.</w:t>
            </w:r>
            <w:r w:rsidR="00DC6BF9">
              <w:t xml:space="preserve"> Refer to </w:t>
            </w:r>
            <w:r w:rsidR="00DC6BF9" w:rsidRPr="00A2524A">
              <w:rPr>
                <w:rPrChange w:id="139" w:author="Alisha Pettit" w:date="2018-11-06T13:18:00Z">
                  <w:rPr/>
                </w:rPrChange>
              </w:rPr>
              <w:t xml:space="preserve">Figure </w:t>
            </w:r>
            <w:r w:rsidR="00E62B8E" w:rsidRPr="00A2524A">
              <w:rPr>
                <w:rPrChange w:id="140" w:author="Alisha Pettit" w:date="2018-11-06T13:18:00Z">
                  <w:rPr/>
                </w:rPrChange>
              </w:rPr>
              <w:t>f</w:t>
            </w:r>
            <w:r w:rsidR="00DC6BF9">
              <w:t>.</w:t>
            </w:r>
          </w:p>
        </w:tc>
      </w:tr>
      <w:tr w:rsidR="00585C3A" w:rsidRPr="00223517">
        <w:trPr>
          <w:trHeight w:val="952"/>
        </w:trPr>
        <w:tc>
          <w:tcPr>
            <w:tcW w:w="2500" w:type="pct"/>
            <w:vMerge/>
            <w:shd w:val="clear" w:color="auto" w:fill="auto"/>
          </w:tcPr>
          <w:p w:rsidR="00585C3A" w:rsidRDefault="00585C3A" w:rsidP="007A1A38">
            <w:pPr>
              <w:pStyle w:val="QPPTableTextBold"/>
            </w:pPr>
          </w:p>
        </w:tc>
        <w:tc>
          <w:tcPr>
            <w:tcW w:w="2500" w:type="pct"/>
            <w:shd w:val="clear" w:color="auto" w:fill="auto"/>
          </w:tcPr>
          <w:p w:rsidR="00585C3A" w:rsidRDefault="00585C3A" w:rsidP="007574D4">
            <w:pPr>
              <w:pStyle w:val="QPPTableTextBold"/>
            </w:pPr>
            <w:r>
              <w:t>AO12.2</w:t>
            </w:r>
          </w:p>
          <w:p w:rsidR="00585C3A" w:rsidRPr="00223517" w:rsidRDefault="00585C3A" w:rsidP="00E62B8E">
            <w:pPr>
              <w:pStyle w:val="QPPTableTextBody"/>
            </w:pPr>
            <w:r>
              <w:t>Deep planting areas are located a</w:t>
            </w:r>
            <w:r w:rsidR="00226632">
              <w:t>cross the frontage of the site.</w:t>
            </w:r>
            <w:r w:rsidR="00DC6BF9">
              <w:t xml:space="preserve"> Refer to </w:t>
            </w:r>
            <w:r w:rsidR="00DC6BF9" w:rsidRPr="00A2524A">
              <w:rPr>
                <w:rPrChange w:id="141" w:author="Alisha Pettit" w:date="2018-11-06T13:18:00Z">
                  <w:rPr/>
                </w:rPrChange>
              </w:rPr>
              <w:t xml:space="preserve">Figure </w:t>
            </w:r>
            <w:r w:rsidR="00E62B8E" w:rsidRPr="00A2524A">
              <w:rPr>
                <w:rPrChange w:id="142" w:author="Alisha Pettit" w:date="2018-11-06T13:18:00Z">
                  <w:rPr/>
                </w:rPrChange>
              </w:rPr>
              <w:t>f</w:t>
            </w:r>
            <w:r w:rsidR="00DC6BF9">
              <w:t>.</w:t>
            </w:r>
          </w:p>
        </w:tc>
      </w:tr>
      <w:tr w:rsidR="00650CAA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650CAA" w:rsidRPr="007A1A38" w:rsidRDefault="00C31A24" w:rsidP="00D466CA">
            <w:pPr>
              <w:pStyle w:val="QPPTableTextBold"/>
            </w:pPr>
            <w:r w:rsidRPr="007A1A38">
              <w:t xml:space="preserve">If in </w:t>
            </w:r>
            <w:r w:rsidR="00670DDB">
              <w:t xml:space="preserve">the </w:t>
            </w:r>
            <w:r w:rsidR="003A0CC4" w:rsidRPr="007A1A38">
              <w:t xml:space="preserve">Commercial </w:t>
            </w:r>
            <w:r w:rsidR="00670DDB">
              <w:t>p</w:t>
            </w:r>
            <w:r w:rsidR="00670DDB" w:rsidRPr="007A1A38">
              <w:t xml:space="preserve">recinct </w:t>
            </w:r>
            <w:r w:rsidR="003A0CC4" w:rsidRPr="007A1A38">
              <w:t>(Milton Station neighbourhood plan/</w:t>
            </w:r>
            <w:r w:rsidR="001A1B67" w:rsidRPr="007A1A38">
              <w:t>NP</w:t>
            </w:r>
            <w:r w:rsidR="00A31B82" w:rsidRPr="007A1A38">
              <w:t>P-004</w:t>
            </w:r>
            <w:r w:rsidR="003A0CC4" w:rsidRPr="007A1A38">
              <w:t>)</w:t>
            </w:r>
          </w:p>
        </w:tc>
      </w:tr>
      <w:tr w:rsidR="003A0CC4" w:rsidRPr="00223517">
        <w:trPr>
          <w:trHeight w:val="865"/>
        </w:trPr>
        <w:tc>
          <w:tcPr>
            <w:tcW w:w="2500" w:type="pct"/>
            <w:vMerge w:val="restart"/>
            <w:shd w:val="clear" w:color="auto" w:fill="auto"/>
          </w:tcPr>
          <w:p w:rsidR="003A0CC4" w:rsidRPr="00223517" w:rsidRDefault="007A1A38" w:rsidP="007A1A38">
            <w:pPr>
              <w:pStyle w:val="QPPTableTextBold"/>
            </w:pPr>
            <w:r>
              <w:t>PO13</w:t>
            </w:r>
          </w:p>
          <w:p w:rsidR="003A0CC4" w:rsidRPr="00223517" w:rsidRDefault="003A0CC4" w:rsidP="001A123B">
            <w:pPr>
              <w:pStyle w:val="QPPTableTextBody"/>
            </w:pPr>
            <w:r w:rsidRPr="00223517">
              <w:t>Development is of a scale, height and design that:</w:t>
            </w:r>
          </w:p>
          <w:p w:rsidR="003A0CC4" w:rsidRPr="007A1A38" w:rsidRDefault="003A0CC4" w:rsidP="00F13736">
            <w:pPr>
              <w:pStyle w:val="HGTableBullet2"/>
              <w:numPr>
                <w:ilvl w:val="0"/>
                <w:numId w:val="13"/>
              </w:numPr>
            </w:pPr>
            <w:r w:rsidRPr="007A1A38">
              <w:t>is subordinate in height to the high density core of the Mixed use residential precinct</w:t>
            </w:r>
            <w:r w:rsidR="00285458">
              <w:t xml:space="preserve"> (Milton Station neighbourhood plan/NPP-002)</w:t>
            </w:r>
            <w:r w:rsidRPr="007A1A38">
              <w:t xml:space="preserve"> and Core residential precinct</w:t>
            </w:r>
            <w:r w:rsidR="00285458">
              <w:t xml:space="preserve"> (Milton Station neighbourhood plan/NPP-003)</w:t>
            </w:r>
            <w:r w:rsidRPr="007A1A38">
              <w:t>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>is commensurate with the size of the site;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minimises </w:t>
            </w:r>
            <w:r w:rsidRPr="00A2524A">
              <w:rPr>
                <w:rPrChange w:id="143" w:author="Alisha Pettit" w:date="2018-11-06T13:18:00Z">
                  <w:rPr/>
                </w:rPrChange>
              </w:rPr>
              <w:t>amenity</w:t>
            </w:r>
            <w:r w:rsidRPr="007A1A38">
              <w:t xml:space="preserve"> impacts on other properties and public areas in terms of access to sunlight, daylight and breezes;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incorporates </w:t>
            </w:r>
            <w:r w:rsidRPr="00A2524A">
              <w:rPr>
                <w:rPrChange w:id="144" w:author="Alisha Pettit" w:date="2018-11-06T13:18:00Z">
                  <w:rPr/>
                </w:rPrChange>
              </w:rPr>
              <w:t>s</w:t>
            </w:r>
            <w:r w:rsidR="00C50895" w:rsidRPr="00A2524A">
              <w:rPr>
                <w:rPrChange w:id="145" w:author="Alisha Pettit" w:date="2018-11-06T13:18:00Z">
                  <w:rPr/>
                </w:rPrChange>
              </w:rPr>
              <w:t>etbacks</w:t>
            </w:r>
            <w:r w:rsidRPr="007A1A38">
              <w:t xml:space="preserve"> between buildings and deep planting to ensure that the landscaped nature of the precinct is retained;</w:t>
            </w:r>
          </w:p>
          <w:p w:rsidR="003A0CC4" w:rsidRPr="00223517" w:rsidRDefault="003A0CC4">
            <w:pPr>
              <w:pStyle w:val="HGTableBullet2"/>
            </w:pPr>
            <w:r w:rsidRPr="007A1A38">
              <w:t>minimises the appearance of building bulk, including the use of a podium and tower form for taller buildings.</w:t>
            </w:r>
          </w:p>
        </w:tc>
        <w:tc>
          <w:tcPr>
            <w:tcW w:w="2500" w:type="pct"/>
            <w:shd w:val="clear" w:color="auto" w:fill="auto"/>
          </w:tcPr>
          <w:p w:rsidR="003A0CC4" w:rsidRPr="00223517" w:rsidRDefault="003A0CC4" w:rsidP="007574D4">
            <w:pPr>
              <w:pStyle w:val="QPPTableTextBold"/>
            </w:pPr>
            <w:r w:rsidRPr="00223517">
              <w:t>AO13.1</w:t>
            </w:r>
          </w:p>
          <w:p w:rsidR="003A0CC4" w:rsidRPr="00223517" w:rsidRDefault="003A0CC4" w:rsidP="00C65385">
            <w:pPr>
              <w:pStyle w:val="QPPTableTextBody"/>
            </w:pPr>
            <w:r w:rsidRPr="00223517">
              <w:t>Development has a maximum</w:t>
            </w:r>
            <w:r w:rsidR="00D22A31">
              <w:t xml:space="preserve"> </w:t>
            </w:r>
            <w:r w:rsidR="00C50895" w:rsidRPr="00A2524A">
              <w:rPr>
                <w:rPrChange w:id="146" w:author="Alisha Pettit" w:date="2018-11-06T13:18:00Z">
                  <w:rPr/>
                </w:rPrChange>
              </w:rPr>
              <w:t>gross floor area</w:t>
            </w:r>
            <w:r w:rsidR="00C50895">
              <w:t xml:space="preserve"> </w:t>
            </w:r>
            <w:r w:rsidR="00D22A31">
              <w:t>t</w:t>
            </w:r>
            <w:r w:rsidRPr="00223517">
              <w:t xml:space="preserve">hat complies with </w:t>
            </w:r>
            <w:r w:rsidRPr="00A2524A">
              <w:rPr>
                <w:rPrChange w:id="147" w:author="Alisha Pettit" w:date="2018-11-06T13:18:00Z">
                  <w:rPr/>
                </w:rPrChange>
              </w:rPr>
              <w:t>Table 7.2.13.3.</w:t>
            </w:r>
            <w:r w:rsidR="00521082" w:rsidRPr="00A2524A">
              <w:rPr>
                <w:rPrChange w:id="148" w:author="Alisha Pettit" w:date="2018-11-06T13:18:00Z">
                  <w:rPr/>
                </w:rPrChange>
              </w:rPr>
              <w:t>3</w:t>
            </w:r>
            <w:r w:rsidRPr="00A2524A">
              <w:rPr>
                <w:rPrChange w:id="149" w:author="Alisha Pettit" w:date="2018-11-06T13:18:00Z">
                  <w:rPr/>
                </w:rPrChange>
              </w:rPr>
              <w:t>.</w:t>
            </w:r>
            <w:r w:rsidR="001D714C" w:rsidRPr="00A2524A">
              <w:rPr>
                <w:rPrChange w:id="150" w:author="Alisha Pettit" w:date="2018-11-06T13:18:00Z">
                  <w:rPr/>
                </w:rPrChange>
              </w:rPr>
              <w:t>C</w:t>
            </w:r>
            <w:r w:rsidR="001D714C" w:rsidRPr="008E5D39">
              <w:t>.</w:t>
            </w:r>
          </w:p>
        </w:tc>
      </w:tr>
      <w:tr w:rsidR="003A0CC4" w:rsidRPr="00223517">
        <w:trPr>
          <w:trHeight w:val="882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686E33" w:rsidRPr="00F13736" w:rsidRDefault="00686E33" w:rsidP="00553349">
            <w:pPr>
              <w:pStyle w:val="QPPTableTextBold"/>
            </w:pPr>
            <w:r w:rsidRPr="00F13736">
              <w:t>AO13.2</w:t>
            </w:r>
          </w:p>
          <w:p w:rsidR="003A0CC4" w:rsidRPr="00FB769B" w:rsidRDefault="00686E33">
            <w:pPr>
              <w:pStyle w:val="QPPTableTextBody"/>
            </w:pPr>
            <w:r w:rsidRPr="00F13736">
              <w:t xml:space="preserve">Development has a maximum </w:t>
            </w:r>
            <w:r w:rsidRPr="00A2524A">
              <w:rPr>
                <w:rPrChange w:id="151" w:author="Alisha Pettit" w:date="2018-11-06T13:18:00Z">
                  <w:rPr/>
                </w:rPrChange>
              </w:rPr>
              <w:t>building height</w:t>
            </w:r>
            <w:r w:rsidRPr="00F13736">
              <w:t xml:space="preserve"> that complies with</w:t>
            </w:r>
            <w:r w:rsidRPr="00F4154B">
              <w:rPr>
                <w:rStyle w:val="QPPTableTextBodyChar"/>
              </w:rPr>
              <w:t xml:space="preserve"> </w:t>
            </w:r>
            <w:r w:rsidRPr="00A2524A">
              <w:rPr>
                <w:rPrChange w:id="152" w:author="Alisha Pettit" w:date="2018-11-06T13:18:00Z">
                  <w:rPr/>
                </w:rPrChange>
              </w:rPr>
              <w:t>Table 7.2.13.3.3.B</w:t>
            </w:r>
            <w:r w:rsidR="00553349">
              <w:rPr>
                <w:rStyle w:val="QPPTableTextBodyChar"/>
              </w:rPr>
              <w:t>.</w:t>
            </w:r>
          </w:p>
        </w:tc>
      </w:tr>
      <w:tr w:rsidR="003A0CC4" w:rsidRPr="00223517">
        <w:trPr>
          <w:trHeight w:val="1081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3A0CC4" w:rsidRPr="00223517" w:rsidRDefault="003A0CC4" w:rsidP="003A0CC4">
            <w:pPr>
              <w:pStyle w:val="QPPTableTextBold"/>
            </w:pPr>
            <w:r w:rsidRPr="00223517">
              <w:t>AO13.3</w:t>
            </w:r>
          </w:p>
          <w:p w:rsidR="003A0CC4" w:rsidRPr="00223517" w:rsidRDefault="003A0CC4" w:rsidP="003A0CC4">
            <w:pPr>
              <w:pStyle w:val="QPPTableTextBody"/>
            </w:pPr>
            <w:r w:rsidRPr="00223517">
              <w:t xml:space="preserve">Development </w:t>
            </w:r>
            <w:r w:rsidR="00670DDB">
              <w:t>of a</w:t>
            </w:r>
            <w:r w:rsidR="00670DDB" w:rsidRPr="00223517">
              <w:t xml:space="preserve"> </w:t>
            </w:r>
            <w:r w:rsidRPr="00223517">
              <w:t>build</w:t>
            </w:r>
            <w:r w:rsidR="00670DDB">
              <w:t>ing</w:t>
            </w:r>
            <w:r w:rsidRPr="00223517">
              <w:t xml:space="preserve"> up to 8 </w:t>
            </w:r>
            <w:r w:rsidRPr="00A2524A">
              <w:rPr>
                <w:rPrChange w:id="153" w:author="Alisha Pettit" w:date="2018-11-06T13:18:00Z">
                  <w:rPr/>
                </w:rPrChange>
              </w:rPr>
              <w:t>storeys</w:t>
            </w:r>
            <w:r w:rsidRPr="00223517">
              <w:t xml:space="preserve"> in height </w:t>
            </w:r>
            <w:r w:rsidR="00670DDB">
              <w:t>is</w:t>
            </w:r>
            <w:r w:rsidR="00C50895">
              <w:t xml:space="preserve"> </w:t>
            </w:r>
            <w:r w:rsidR="00C50895" w:rsidRPr="00821FF8">
              <w:t>set</w:t>
            </w:r>
            <w:r w:rsidR="006A261A" w:rsidRPr="00821FF8">
              <w:t xml:space="preserve"> </w:t>
            </w:r>
            <w:r w:rsidR="00C50895" w:rsidRPr="00821FF8">
              <w:t>back</w:t>
            </w:r>
            <w:r w:rsidR="00670DDB" w:rsidRPr="00223517">
              <w:t xml:space="preserve"> </w:t>
            </w:r>
            <w:r w:rsidRPr="00223517">
              <w:t>a minimum of 3m from street boundaries and all other boundaries.</w:t>
            </w:r>
          </w:p>
        </w:tc>
      </w:tr>
      <w:tr w:rsidR="003A0CC4" w:rsidRPr="00223517">
        <w:trPr>
          <w:trHeight w:val="819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3A0CC4" w:rsidRPr="00223517" w:rsidRDefault="003A0CC4" w:rsidP="003A0CC4">
            <w:pPr>
              <w:pStyle w:val="QPPTableTextBold"/>
            </w:pPr>
            <w:r w:rsidRPr="00223517">
              <w:t>AO13.4</w:t>
            </w:r>
          </w:p>
          <w:p w:rsidR="003A0CC4" w:rsidRPr="00223517" w:rsidRDefault="003A0CC4" w:rsidP="003A0CC4">
            <w:pPr>
              <w:pStyle w:val="QPPTableTextBody"/>
            </w:pPr>
            <w:r w:rsidRPr="00223517">
              <w:t xml:space="preserve">Development </w:t>
            </w:r>
            <w:r w:rsidR="00670DDB">
              <w:t>of a</w:t>
            </w:r>
            <w:r w:rsidR="00670DDB" w:rsidRPr="00223517">
              <w:t xml:space="preserve"> </w:t>
            </w:r>
            <w:r w:rsidRPr="00223517">
              <w:t xml:space="preserve">building over 8 </w:t>
            </w:r>
            <w:r w:rsidR="002B31C1" w:rsidRPr="00A2524A">
              <w:rPr>
                <w:rPrChange w:id="154" w:author="Alisha Pettit" w:date="2018-11-06T13:18:00Z">
                  <w:rPr/>
                </w:rPrChange>
              </w:rPr>
              <w:t>storeys</w:t>
            </w:r>
            <w:r w:rsidRPr="00223517">
              <w:t xml:space="preserve"> in height:</w:t>
            </w:r>
          </w:p>
          <w:p w:rsidR="003A0CC4" w:rsidRPr="007A1A38" w:rsidRDefault="003A0CC4" w:rsidP="00F13736">
            <w:pPr>
              <w:pStyle w:val="HGTableBullet2"/>
              <w:numPr>
                <w:ilvl w:val="0"/>
                <w:numId w:val="12"/>
              </w:numPr>
            </w:pPr>
            <w:r w:rsidRPr="007A1A38">
              <w:t>incorporate</w:t>
            </w:r>
            <w:r w:rsidR="00521082">
              <w:t>s</w:t>
            </w:r>
            <w:r w:rsidRPr="007A1A38">
              <w:t xml:space="preserve"> a podium and tower form, with the height of the podium component less than </w:t>
            </w:r>
            <w:r w:rsidR="00521082">
              <w:t>one-</w:t>
            </w:r>
            <w:r w:rsidRPr="007A1A38">
              <w:t xml:space="preserve">quarter of the overall </w:t>
            </w:r>
            <w:r w:rsidR="002B31C1" w:rsidRPr="00A2524A">
              <w:rPr>
                <w:rPrChange w:id="155" w:author="Alisha Pettit" w:date="2018-11-06T13:18:00Z">
                  <w:rPr/>
                </w:rPrChange>
              </w:rPr>
              <w:t>building height</w:t>
            </w:r>
            <w:r w:rsidRPr="007A1A38">
              <w:t>;</w:t>
            </w:r>
          </w:p>
          <w:p w:rsidR="003A0CC4" w:rsidRPr="007A1A38" w:rsidRDefault="003A0CC4">
            <w:pPr>
              <w:pStyle w:val="HGTableBullet2"/>
            </w:pPr>
            <w:r w:rsidRPr="007A1A38">
              <w:t xml:space="preserve">at podium levels, </w:t>
            </w:r>
            <w:r w:rsidR="0089094D">
              <w:t>is</w:t>
            </w:r>
            <w:r w:rsidR="00C50895">
              <w:t xml:space="preserve"> </w:t>
            </w:r>
            <w:r w:rsidR="008871B2" w:rsidRPr="00821FF8">
              <w:t>set</w:t>
            </w:r>
            <w:r w:rsidR="008871B2">
              <w:t xml:space="preserve"> </w:t>
            </w:r>
            <w:r w:rsidR="008871B2" w:rsidRPr="00821FF8">
              <w:t>back</w:t>
            </w:r>
            <w:r w:rsidR="0089094D">
              <w:t xml:space="preserve"> </w:t>
            </w:r>
            <w:r w:rsidRPr="007A1A38">
              <w:t>a minimum of 3m from the boundaries with Cribb Street, Little Cribb Street and the rail corridor and a minimum of 5m from all other boundaries;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at tower levels, </w:t>
            </w:r>
            <w:r w:rsidR="0089094D">
              <w:t>is</w:t>
            </w:r>
            <w:r w:rsidR="00C50895">
              <w:t xml:space="preserve"> set</w:t>
            </w:r>
            <w:r w:rsidR="008871B2">
              <w:t xml:space="preserve"> </w:t>
            </w:r>
            <w:r w:rsidR="00C50895">
              <w:t>back</w:t>
            </w:r>
            <w:r w:rsidR="0089094D">
              <w:t xml:space="preserve"> </w:t>
            </w:r>
            <w:r w:rsidRPr="007A1A38">
              <w:t>a minimum of 6m from the boundaries with Cribb Street, Little Cribb Street and the rail corridor, and a minimum of 10m from all other boundaries;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at tower levels, </w:t>
            </w:r>
            <w:r w:rsidR="0089094D">
              <w:t xml:space="preserve">has </w:t>
            </w:r>
            <w:r w:rsidRPr="007A1A38">
              <w:t xml:space="preserve">a maximum horizontal dimension of 50m and a maximum </w:t>
            </w:r>
            <w:r w:rsidRPr="00A2524A">
              <w:rPr>
                <w:rPrChange w:id="156" w:author="Alisha Pettit" w:date="2018-11-06T13:18:00Z">
                  <w:rPr/>
                </w:rPrChange>
              </w:rPr>
              <w:t>site cover</w:t>
            </w:r>
            <w:r w:rsidRPr="007A1A38">
              <w:t xml:space="preserve"> of 45%.</w:t>
            </w:r>
          </w:p>
          <w:p w:rsidR="003A0CC4" w:rsidRPr="00223517" w:rsidRDefault="003A0CC4" w:rsidP="003A0CC4">
            <w:pPr>
              <w:pStyle w:val="QPPEditorsNoteStyle1"/>
            </w:pPr>
            <w:r w:rsidRPr="00223517">
              <w:t xml:space="preserve">Note—Development incorporates greater </w:t>
            </w:r>
            <w:r w:rsidR="00405A4B" w:rsidRPr="00A2524A">
              <w:rPr>
                <w:rPrChange w:id="157" w:author="Alisha Pettit" w:date="2018-11-06T13:18:00Z">
                  <w:rPr/>
                </w:rPrChange>
              </w:rPr>
              <w:t>setback</w:t>
            </w:r>
            <w:r w:rsidRPr="00A2524A">
              <w:rPr>
                <w:rPrChange w:id="158" w:author="Alisha Pettit" w:date="2018-11-06T13:18:00Z">
                  <w:rPr/>
                </w:rPrChange>
              </w:rPr>
              <w:t>s</w:t>
            </w:r>
            <w:r w:rsidRPr="00223517">
              <w:t xml:space="preserve"> where this is necessary to prevent damage to trees protected under the </w:t>
            </w:r>
            <w:r w:rsidRPr="00A2524A">
              <w:rPr>
                <w:rPrChange w:id="159" w:author="Alisha Pettit" w:date="2018-11-06T13:18:00Z">
                  <w:rPr/>
                </w:rPrChange>
              </w:rPr>
              <w:t>Natural Assets Local Law</w:t>
            </w:r>
            <w:r w:rsidRPr="00223517">
              <w:t>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PO14</w:t>
            </w:r>
          </w:p>
          <w:p w:rsidR="00216C6E" w:rsidRPr="00223517" w:rsidRDefault="00216C6E" w:rsidP="00622443">
            <w:pPr>
              <w:pStyle w:val="QPPTableTextBody"/>
              <w:rPr>
                <w:bCs/>
              </w:rPr>
            </w:pPr>
            <w:r w:rsidRPr="00223517">
              <w:t xml:space="preserve">Developments fronting Cribb Street and Little Cribb Street provide </w:t>
            </w:r>
            <w:r w:rsidR="00405A4B" w:rsidRPr="008E5D39">
              <w:t>setback</w:t>
            </w:r>
            <w:r w:rsidR="002B31C1" w:rsidRPr="008E5D39">
              <w:t>s</w:t>
            </w:r>
            <w:r w:rsidRPr="00223517">
              <w:t xml:space="preserve"> and streetscape works to protect significant trees and cater for a high volume of pedestrian and cycle movements</w:t>
            </w:r>
            <w:r w:rsidR="0015311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CB726B" w:rsidRPr="00223517">
              <w:t>O</w:t>
            </w:r>
            <w:r w:rsidRPr="00223517">
              <w:t>1</w:t>
            </w:r>
            <w:r w:rsidR="009277D8" w:rsidRPr="00223517">
              <w:t>4</w:t>
            </w:r>
          </w:p>
          <w:p w:rsidR="00216C6E" w:rsidRPr="00223517" w:rsidRDefault="00216C6E" w:rsidP="00622443">
            <w:pPr>
              <w:pStyle w:val="QPPTableTextBody"/>
              <w:rPr>
                <w:bCs/>
              </w:rPr>
            </w:pPr>
            <w:r w:rsidRPr="00223517">
              <w:t xml:space="preserve">No </w:t>
            </w:r>
            <w:r w:rsidRPr="00F13736">
              <w:t xml:space="preserve">acceptable </w:t>
            </w:r>
            <w:r w:rsidR="0015311D" w:rsidRPr="00F13736">
              <w:t>outcome</w:t>
            </w:r>
            <w:r w:rsidRPr="00F13736">
              <w:t xml:space="preserve"> is prescribed</w:t>
            </w:r>
            <w:r w:rsidR="0015311D" w:rsidRPr="00F13736">
              <w:t>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PO15</w:t>
            </w:r>
          </w:p>
          <w:p w:rsidR="00216C6E" w:rsidRPr="00223517" w:rsidRDefault="00290D8B" w:rsidP="00821FF8">
            <w:pPr>
              <w:pStyle w:val="QPPTableTextBody"/>
              <w:rPr>
                <w:bCs/>
              </w:rPr>
            </w:pPr>
            <w:r w:rsidRPr="00223517">
              <w:t>D</w:t>
            </w:r>
            <w:r w:rsidR="00216C6E" w:rsidRPr="00223517">
              <w:t>evelopment</w:t>
            </w:r>
            <w:r w:rsidRPr="00223517">
              <w:t xml:space="preserve"> </w:t>
            </w:r>
            <w:r w:rsidR="001D714C">
              <w:t xml:space="preserve">is </w:t>
            </w:r>
            <w:r w:rsidR="00216C6E" w:rsidRPr="00223517">
              <w:t xml:space="preserve">primarily </w:t>
            </w:r>
            <w:r w:rsidR="001D714C">
              <w:t>for</w:t>
            </w:r>
            <w:r w:rsidR="00B649A7">
              <w:t xml:space="preserve"> </w:t>
            </w:r>
            <w:r w:rsidR="00B649A7" w:rsidRPr="00A2524A">
              <w:rPr>
                <w:rPrChange w:id="160" w:author="Alisha Pettit" w:date="2018-11-06T13:18:00Z">
                  <w:rPr/>
                </w:rPrChange>
              </w:rPr>
              <w:t>offices</w:t>
            </w:r>
            <w:r w:rsidR="00585C3A" w:rsidRPr="00226632">
              <w:t>,</w:t>
            </w:r>
            <w:r w:rsidR="001D714C">
              <w:t xml:space="preserve"> </w:t>
            </w:r>
            <w:r w:rsidR="00216C6E" w:rsidRPr="00223517">
              <w:t xml:space="preserve">with any residential land uses remaining subordinate in scale to the primary </w:t>
            </w:r>
            <w:r w:rsidR="00216C6E" w:rsidRPr="00291E72">
              <w:t>office</w:t>
            </w:r>
            <w:r w:rsidR="00216C6E" w:rsidRPr="00223517">
              <w:t xml:space="preserve"> function of the precinct</w:t>
            </w:r>
            <w:r w:rsidR="006374D2">
              <w:t xml:space="preserve"> and r</w:t>
            </w:r>
            <w:r w:rsidR="00216C6E" w:rsidRPr="00223517">
              <w:t xml:space="preserve">etail development is at </w:t>
            </w:r>
            <w:r w:rsidR="00216C6E" w:rsidRPr="00A2524A">
              <w:rPr>
                <w:rPrChange w:id="161" w:author="Alisha Pettit" w:date="2018-11-06T13:18:00Z">
                  <w:rPr/>
                </w:rPrChange>
              </w:rPr>
              <w:t>ground level</w:t>
            </w:r>
            <w:r w:rsidR="00216C6E" w:rsidRPr="00223517">
              <w:t xml:space="preserve"> only</w:t>
            </w:r>
            <w:r w:rsidR="00670DDB">
              <w:t xml:space="preserve"> being</w:t>
            </w:r>
            <w:r w:rsidR="00216C6E" w:rsidRPr="00223517">
              <w:t xml:space="preserve"> of a small scale that does not contain large</w:t>
            </w:r>
            <w:r w:rsidR="00B649A7">
              <w:t xml:space="preserve"> </w:t>
            </w:r>
            <w:r w:rsidR="00B649A7" w:rsidRPr="00A2524A">
              <w:rPr>
                <w:rPrChange w:id="162" w:author="Alisha Pettit" w:date="2018-11-06T13:18:00Z">
                  <w:rPr/>
                </w:rPrChange>
              </w:rPr>
              <w:t>shops</w:t>
            </w:r>
            <w:r w:rsidR="0015311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CB726B" w:rsidRPr="00223517">
              <w:t>O</w:t>
            </w:r>
            <w:r w:rsidRPr="00223517">
              <w:t>1</w:t>
            </w:r>
            <w:r w:rsidR="009277D8" w:rsidRPr="00223517">
              <w:t>5</w:t>
            </w:r>
          </w:p>
          <w:p w:rsidR="00216C6E" w:rsidRPr="00223517" w:rsidRDefault="00E11DBD" w:rsidP="003A0CC4">
            <w:pPr>
              <w:pStyle w:val="QPPTableTextBody"/>
              <w:rPr>
                <w:bCs/>
              </w:rPr>
            </w:pPr>
            <w:r w:rsidRPr="00223517">
              <w:t xml:space="preserve">Development has a </w:t>
            </w:r>
            <w:r w:rsidR="00216C6E" w:rsidRPr="00223517">
              <w:t>land use mix on each site in accordance with the maximum percentages specified in</w:t>
            </w:r>
            <w:r w:rsidR="0040676A" w:rsidRPr="00223517">
              <w:t xml:space="preserve"> </w:t>
            </w:r>
            <w:r w:rsidR="00674206" w:rsidRPr="00A2524A">
              <w:rPr>
                <w:rPrChange w:id="163" w:author="Alisha Pettit" w:date="2018-11-06T13:18:00Z">
                  <w:rPr/>
                </w:rPrChange>
              </w:rPr>
              <w:t>Table 7.2.13.3.</w:t>
            </w:r>
            <w:r w:rsidR="0089094D" w:rsidRPr="00A2524A">
              <w:rPr>
                <w:rPrChange w:id="164" w:author="Alisha Pettit" w:date="2018-11-06T13:18:00Z">
                  <w:rPr/>
                </w:rPrChange>
              </w:rPr>
              <w:t>3</w:t>
            </w:r>
            <w:r w:rsidR="002A4124" w:rsidRPr="00A2524A">
              <w:rPr>
                <w:rPrChange w:id="165" w:author="Alisha Pettit" w:date="2018-11-06T13:18:00Z">
                  <w:rPr/>
                </w:rPrChange>
              </w:rPr>
              <w:t>.</w:t>
            </w:r>
            <w:r w:rsidR="003A0CC4" w:rsidRPr="00A2524A">
              <w:rPr>
                <w:rPrChange w:id="166" w:author="Alisha Pettit" w:date="2018-11-06T13:18:00Z">
                  <w:rPr/>
                </w:rPrChange>
              </w:rPr>
              <w:t>C</w:t>
            </w:r>
            <w:r w:rsidR="003A0CC4" w:rsidRPr="008E5D39">
              <w:t>.</w:t>
            </w:r>
          </w:p>
        </w:tc>
      </w:tr>
      <w:tr w:rsidR="000E709C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342A7" w:rsidRPr="007A1A38" w:rsidRDefault="00290D8B" w:rsidP="00D466CA">
            <w:pPr>
              <w:pStyle w:val="QPPTableTextBold"/>
            </w:pPr>
            <w:r w:rsidRPr="007A1A38">
              <w:t>If</w:t>
            </w:r>
            <w:r w:rsidR="000E709C" w:rsidRPr="007A1A38">
              <w:t xml:space="preserve"> in</w:t>
            </w:r>
            <w:r w:rsidRPr="007A1A38">
              <w:t xml:space="preserve"> </w:t>
            </w:r>
            <w:r w:rsidR="00670DDB">
              <w:t xml:space="preserve">the </w:t>
            </w:r>
            <w:r w:rsidR="003A0CC4" w:rsidRPr="007A1A38">
              <w:t>Cribb Street sub-precinct (Milton Station neighbourhood plan/</w:t>
            </w:r>
            <w:r w:rsidR="001A1B67" w:rsidRPr="007A1A38">
              <w:t>NP</w:t>
            </w:r>
            <w:r w:rsidR="00B342A7" w:rsidRPr="007A1A38">
              <w:t>P-</w:t>
            </w:r>
            <w:r w:rsidR="003A0CC4" w:rsidRPr="007A1A38">
              <w:t>004a)</w:t>
            </w:r>
          </w:p>
        </w:tc>
      </w:tr>
      <w:tr w:rsidR="003C1B42" w:rsidRPr="00223517">
        <w:trPr>
          <w:trHeight w:val="4192"/>
        </w:trPr>
        <w:tc>
          <w:tcPr>
            <w:tcW w:w="2500" w:type="pct"/>
            <w:shd w:val="clear" w:color="auto" w:fill="auto"/>
          </w:tcPr>
          <w:p w:rsidR="003C1B42" w:rsidRPr="00223517" w:rsidRDefault="007A1A38" w:rsidP="007A1A38">
            <w:pPr>
              <w:pStyle w:val="QPPTableTextBold"/>
            </w:pPr>
            <w:r>
              <w:t>PO16</w:t>
            </w:r>
          </w:p>
          <w:p w:rsidR="000E709C" w:rsidRPr="00223517" w:rsidRDefault="00172593" w:rsidP="007A1A38">
            <w:pPr>
              <w:pStyle w:val="QPPTableTextBody"/>
            </w:pPr>
            <w:r w:rsidRPr="00223517">
              <w:t xml:space="preserve">Development for a </w:t>
            </w:r>
            <w:r w:rsidRPr="00A2524A">
              <w:rPr>
                <w:rPrChange w:id="167" w:author="Alisha Pettit" w:date="2018-11-06T13:18:00Z">
                  <w:rPr/>
                </w:rPrChange>
              </w:rPr>
              <w:t>parking station</w:t>
            </w:r>
            <w:r w:rsidR="000E709C" w:rsidRPr="00223517">
              <w:t xml:space="preserve"> is sized, designed and sited to:</w:t>
            </w:r>
          </w:p>
          <w:p w:rsidR="000E709C" w:rsidRPr="008871B2" w:rsidRDefault="000E709C" w:rsidP="00F13736">
            <w:pPr>
              <w:pStyle w:val="HGTableBullet2"/>
              <w:numPr>
                <w:ilvl w:val="0"/>
                <w:numId w:val="6"/>
              </w:numPr>
            </w:pPr>
            <w:r w:rsidRPr="008871B2">
              <w:t>avoid significant adv</w:t>
            </w:r>
            <w:r w:rsidR="00E11DBD" w:rsidRPr="008871B2">
              <w:t>erse impact to the road network;</w:t>
            </w:r>
          </w:p>
          <w:p w:rsidR="000E709C" w:rsidRPr="00223517" w:rsidRDefault="000E709C" w:rsidP="00671C37">
            <w:pPr>
              <w:pStyle w:val="HGTableBullet2"/>
            </w:pPr>
            <w:r w:rsidRPr="00223517">
              <w:t>make a positive contribution</w:t>
            </w:r>
            <w:r w:rsidR="00172593" w:rsidRPr="00223517">
              <w:t xml:space="preserve"> to the accessibility and economic vitality of the precinct</w:t>
            </w:r>
            <w:r w:rsidR="00E11DBD" w:rsidRPr="00223517">
              <w:t>;</w:t>
            </w:r>
          </w:p>
          <w:p w:rsidR="000E709C" w:rsidRPr="00223517" w:rsidRDefault="000E709C" w:rsidP="00671C37">
            <w:pPr>
              <w:pStyle w:val="HGTableBullet2"/>
            </w:pPr>
            <w:r w:rsidRPr="00223517">
              <w:t>provide</w:t>
            </w:r>
            <w:r w:rsidR="00172593" w:rsidRPr="00223517">
              <w:t xml:space="preserve"> an activated</w:t>
            </w:r>
            <w:r w:rsidRPr="00223517">
              <w:t xml:space="preserve"> and</w:t>
            </w:r>
            <w:r w:rsidR="00172593" w:rsidRPr="00223517">
              <w:t xml:space="preserve"> attractive in</w:t>
            </w:r>
            <w:r w:rsidRPr="00223517">
              <w:t>terface to the streetscape</w:t>
            </w:r>
            <w:r w:rsidR="00A745F6" w:rsidRPr="00223517">
              <w:t>, the</w:t>
            </w:r>
            <w:r w:rsidRPr="00223517">
              <w:t xml:space="preserve"> public realm and </w:t>
            </w:r>
            <w:r w:rsidR="00172593" w:rsidRPr="00223517">
              <w:t>adjacent development</w:t>
            </w:r>
            <w:r w:rsidR="00E11DB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3C1B42" w:rsidRPr="00223517" w:rsidRDefault="003C1B42" w:rsidP="003C1B42">
            <w:pPr>
              <w:pStyle w:val="QPPTableTextBold"/>
            </w:pPr>
            <w:r w:rsidRPr="00223517">
              <w:t>AO16</w:t>
            </w:r>
          </w:p>
          <w:p w:rsidR="00670DDB" w:rsidRDefault="008C150A" w:rsidP="000E709C">
            <w:pPr>
              <w:pStyle w:val="QPPTableTextBody"/>
            </w:pPr>
            <w:r w:rsidRPr="00223517">
              <w:t>Development</w:t>
            </w:r>
            <w:r w:rsidR="00363917">
              <w:t xml:space="preserve"> for a </w:t>
            </w:r>
            <w:r w:rsidR="00363917" w:rsidRPr="00A2524A">
              <w:rPr>
                <w:rPrChange w:id="168" w:author="Alisha Pettit" w:date="2018-11-06T13:18:00Z">
                  <w:rPr/>
                </w:rPrChange>
              </w:rPr>
              <w:t>parking station</w:t>
            </w:r>
            <w:r w:rsidR="00670DDB">
              <w:t>:</w:t>
            </w:r>
          </w:p>
          <w:p w:rsidR="000E709C" w:rsidRPr="00223517" w:rsidRDefault="00A55B61" w:rsidP="00F13736">
            <w:pPr>
              <w:pStyle w:val="HGTableBullet2"/>
              <w:numPr>
                <w:ilvl w:val="0"/>
                <w:numId w:val="28"/>
              </w:numPr>
            </w:pPr>
            <w:r w:rsidRPr="00223517">
              <w:t xml:space="preserve">provides no </w:t>
            </w:r>
            <w:r w:rsidR="000E709C" w:rsidRPr="00223517">
              <w:t>more than 250 car</w:t>
            </w:r>
            <w:r w:rsidR="00670DDB">
              <w:t xml:space="preserve"> </w:t>
            </w:r>
            <w:r w:rsidR="000E709C" w:rsidRPr="00223517">
              <w:t>parking spaces</w:t>
            </w:r>
            <w:r w:rsidR="00670DDB">
              <w:t>;</w:t>
            </w:r>
          </w:p>
          <w:p w:rsidR="000E709C" w:rsidRPr="007A1A38" w:rsidRDefault="00670DDB" w:rsidP="00670DDB">
            <w:pPr>
              <w:pStyle w:val="HGTableBullet2"/>
            </w:pPr>
            <w:r>
              <w:t xml:space="preserve">is </w:t>
            </w:r>
            <w:r w:rsidR="000E709C" w:rsidRPr="007A1A38">
              <w:t xml:space="preserve">located below </w:t>
            </w:r>
            <w:r w:rsidR="000E709C" w:rsidRPr="00A2524A">
              <w:rPr>
                <w:rPrChange w:id="169" w:author="Alisha Pettit" w:date="2018-11-06T13:18:00Z">
                  <w:rPr/>
                </w:rPrChange>
              </w:rPr>
              <w:t>ground level</w:t>
            </w:r>
            <w:r w:rsidR="00E11DBD" w:rsidRPr="007A1A38">
              <w:t>;</w:t>
            </w:r>
            <w:r>
              <w:t xml:space="preserve"> or</w:t>
            </w:r>
          </w:p>
          <w:p w:rsidR="00E11DBD" w:rsidRPr="007A1A38" w:rsidRDefault="00363917" w:rsidP="007A1A38">
            <w:pPr>
              <w:pStyle w:val="HGTableBullet2"/>
            </w:pPr>
            <w:r>
              <w:t xml:space="preserve">is </w:t>
            </w:r>
            <w:r w:rsidR="000E709C" w:rsidRPr="007A1A38">
              <w:t xml:space="preserve">behind </w:t>
            </w:r>
            <w:r w:rsidR="000E709C" w:rsidRPr="00A2524A">
              <w:rPr>
                <w:rPrChange w:id="170" w:author="Alisha Pettit" w:date="2018-11-06T13:18:00Z">
                  <w:rPr/>
                </w:rPrChange>
              </w:rPr>
              <w:t>centre activities</w:t>
            </w:r>
            <w:r w:rsidR="000E709C" w:rsidRPr="007A1A38">
              <w:t xml:space="preserve"> and/or </w:t>
            </w:r>
            <w:r w:rsidR="000E709C" w:rsidRPr="00A2524A">
              <w:rPr>
                <w:rPrChange w:id="171" w:author="Alisha Pettit" w:date="2018-11-06T13:18:00Z">
                  <w:rPr/>
                </w:rPrChange>
              </w:rPr>
              <w:t>multiple dwellings</w:t>
            </w:r>
            <w:r w:rsidR="000E709C" w:rsidRPr="007A1A38">
              <w:t xml:space="preserve"> located at the ground level and addressing all existing and proposed street frontages</w:t>
            </w:r>
            <w:r w:rsidR="00670DDB">
              <w:t xml:space="preserve"> so that it is fully concealed</w:t>
            </w:r>
            <w:r w:rsidR="00E11DBD" w:rsidRPr="007A1A38">
              <w:t>;</w:t>
            </w:r>
          </w:p>
          <w:p w:rsidR="003C1B42" w:rsidRPr="007A1A38" w:rsidRDefault="000E709C" w:rsidP="007A1A38">
            <w:pPr>
              <w:pStyle w:val="HGTableBullet2"/>
            </w:pPr>
            <w:r w:rsidRPr="007A1A38">
              <w:t>screens views of</w:t>
            </w:r>
            <w:r w:rsidR="0089094D">
              <w:t xml:space="preserve"> car parking, hard</w:t>
            </w:r>
            <w:r w:rsidR="00F12F71">
              <w:t>-</w:t>
            </w:r>
            <w:r w:rsidR="0089094D">
              <w:t xml:space="preserve">stand and </w:t>
            </w:r>
            <w:r w:rsidR="00670DDB">
              <w:t>man</w:t>
            </w:r>
            <w:r w:rsidR="00670DDB" w:rsidRPr="007A1A38">
              <w:t>oeu</w:t>
            </w:r>
            <w:r w:rsidR="00670DDB">
              <w:t>v</w:t>
            </w:r>
            <w:r w:rsidR="00670DDB" w:rsidRPr="007A1A38">
              <w:t>ring</w:t>
            </w:r>
            <w:r w:rsidRPr="007A1A38">
              <w:t xml:space="preserve"> areas from the </w:t>
            </w:r>
            <w:r w:rsidRPr="00A2524A">
              <w:rPr>
                <w:rPrChange w:id="172" w:author="Alisha Pettit" w:date="2018-11-06T13:18:00Z">
                  <w:rPr/>
                </w:rPrChange>
              </w:rPr>
              <w:t>public realm</w:t>
            </w:r>
            <w:r w:rsidRPr="007A1A38">
              <w:t xml:space="preserve"> and any adjoining residential uses.</w:t>
            </w:r>
          </w:p>
          <w:p w:rsidR="00021220" w:rsidRPr="00223517" w:rsidRDefault="00BC4103" w:rsidP="00A55B61">
            <w:pPr>
              <w:pStyle w:val="QPPEditorsNoteStyle1"/>
            </w:pPr>
            <w:r w:rsidRPr="00223517">
              <w:t>Note—</w:t>
            </w:r>
            <w:r w:rsidR="00CE16EC" w:rsidRPr="00223517">
              <w:t xml:space="preserve">The </w:t>
            </w:r>
            <w:r w:rsidR="00CE16EC" w:rsidRPr="00A2524A">
              <w:rPr>
                <w:rPrChange w:id="173" w:author="Alisha Pettit" w:date="2018-11-06T13:18:00Z">
                  <w:rPr/>
                </w:rPrChange>
              </w:rPr>
              <w:t>ground level</w:t>
            </w:r>
            <w:r w:rsidR="00B649A7">
              <w:t xml:space="preserve"> </w:t>
            </w:r>
            <w:r w:rsidR="00B649A7" w:rsidRPr="00A2524A">
              <w:rPr>
                <w:rPrChange w:id="174" w:author="Alisha Pettit" w:date="2018-11-06T13:18:00Z">
                  <w:rPr/>
                </w:rPrChange>
              </w:rPr>
              <w:t>centre activities</w:t>
            </w:r>
            <w:r w:rsidR="00CE16EC" w:rsidRPr="00223517">
              <w:t xml:space="preserve"> and/or</w:t>
            </w:r>
            <w:r w:rsidR="00B649A7">
              <w:t xml:space="preserve"> </w:t>
            </w:r>
            <w:r w:rsidR="00B649A7" w:rsidRPr="00A2524A">
              <w:rPr>
                <w:rPrChange w:id="175" w:author="Alisha Pettit" w:date="2018-11-06T13:18:00Z">
                  <w:rPr/>
                </w:rPrChange>
              </w:rPr>
              <w:t>multiple dwellings</w:t>
            </w:r>
            <w:r w:rsidR="00CE16EC" w:rsidRPr="00223517">
              <w:t xml:space="preserve"> are</w:t>
            </w:r>
            <w:r w:rsidR="00021220" w:rsidRPr="00223517">
              <w:t xml:space="preserve"> to be </w:t>
            </w:r>
            <w:r w:rsidR="00CE16EC" w:rsidRPr="00223517">
              <w:t xml:space="preserve">provided </w:t>
            </w:r>
            <w:r w:rsidR="00021220" w:rsidRPr="00223517">
              <w:t xml:space="preserve">at a minimum depth of 10m </w:t>
            </w:r>
            <w:r w:rsidR="00CE16EC" w:rsidRPr="00223517">
              <w:t xml:space="preserve">along the street frontages </w:t>
            </w:r>
            <w:r w:rsidR="00021220" w:rsidRPr="00223517">
              <w:t xml:space="preserve">with </w:t>
            </w:r>
            <w:r w:rsidR="00670DDB">
              <w:t xml:space="preserve">car </w:t>
            </w:r>
            <w:r w:rsidR="00021220" w:rsidRPr="00223517">
              <w:t xml:space="preserve">parking spaces </w:t>
            </w:r>
            <w:r w:rsidR="00CE16EC" w:rsidRPr="00223517">
              <w:t xml:space="preserve">within the </w:t>
            </w:r>
            <w:r w:rsidR="0040566E" w:rsidRPr="00A2524A">
              <w:rPr>
                <w:rPrChange w:id="176" w:author="Alisha Pettit" w:date="2018-11-06T13:18:00Z">
                  <w:rPr/>
                </w:rPrChange>
              </w:rPr>
              <w:t>parking station</w:t>
            </w:r>
            <w:r w:rsidR="0040566E">
              <w:t xml:space="preserve"> </w:t>
            </w:r>
            <w:r w:rsidR="00021220" w:rsidRPr="00223517">
              <w:t>located</w:t>
            </w:r>
            <w:r w:rsidR="00CE16EC" w:rsidRPr="00223517">
              <w:t xml:space="preserve"> </w:t>
            </w:r>
            <w:r w:rsidR="00021220" w:rsidRPr="00223517">
              <w:t>behind</w:t>
            </w:r>
            <w:r w:rsidR="00CE16EC" w:rsidRPr="00223517">
              <w:t xml:space="preserve"> the building fabric</w:t>
            </w:r>
            <w:r w:rsidR="00A55B61" w:rsidRPr="00223517">
              <w:t>.</w:t>
            </w:r>
          </w:p>
        </w:tc>
      </w:tr>
    </w:tbl>
    <w:p w:rsidR="005F422D" w:rsidRDefault="00674206" w:rsidP="003C1B42">
      <w:pPr>
        <w:pStyle w:val="QPPTableHeadingStyle1"/>
      </w:pPr>
      <w:bookmarkStart w:id="177" w:name="table721333b"/>
      <w:r w:rsidRPr="00223517">
        <w:t>Table 7.2.13.3.</w:t>
      </w:r>
      <w:r w:rsidR="00B86898" w:rsidRPr="00223517">
        <w:t>3</w:t>
      </w:r>
      <w:r w:rsidR="002A4124" w:rsidRPr="00223517">
        <w:t>.</w:t>
      </w:r>
      <w:r w:rsidRPr="00223517">
        <w:t>B</w:t>
      </w:r>
      <w:r w:rsidR="00A55B61" w:rsidRPr="00223517">
        <w:t>—</w:t>
      </w:r>
      <w:r w:rsidR="005F422D" w:rsidRPr="00223517">
        <w:t xml:space="preserve">Maximum </w:t>
      </w:r>
      <w:r w:rsidR="00AF5C81" w:rsidRPr="00223517">
        <w:t>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>Development</w:t>
            </w:r>
          </w:p>
        </w:tc>
        <w:tc>
          <w:tcPr>
            <w:tcW w:w="4264" w:type="dxa"/>
            <w:shd w:val="clear" w:color="auto" w:fill="auto"/>
          </w:tcPr>
          <w:p w:rsidR="008A2867" w:rsidRDefault="00690B46" w:rsidP="00D466CA">
            <w:pPr>
              <w:pStyle w:val="QPPTableTextBold"/>
            </w:pPr>
            <w:r>
              <w:t>Building height (n</w:t>
            </w:r>
            <w:r w:rsidR="008A2867">
              <w:t xml:space="preserve">umber of </w:t>
            </w:r>
            <w:r w:rsidR="008A2867" w:rsidRPr="00A2524A">
              <w:rPr>
                <w:rPrChange w:id="178" w:author="Alisha Pettit" w:date="2018-11-06T13:18:00Z">
                  <w:rPr/>
                </w:rPrChange>
              </w:rPr>
              <w:t>storeys</w:t>
            </w:r>
            <w:r w:rsidRPr="00690B46">
              <w:t>)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Mixed use centre precinct (Milton Station neighbourhood plan/NPP-001)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Mixed use residential precinct (Milton Station neighbourhood plan/NPP-002)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063D82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20</w:t>
            </w:r>
          </w:p>
        </w:tc>
      </w:tr>
      <w:tr w:rsidR="00285458" w:rsidTr="002D4647"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where </w:t>
            </w:r>
            <w:r w:rsidR="00126BE6">
              <w:t xml:space="preserve">it </w:t>
            </w:r>
            <w:r>
              <w:t>incorporates and integrates with the railway station or corridor and provides station improvements</w:t>
            </w:r>
          </w:p>
        </w:tc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>30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Core residential precinct (Milton Station neighbourhood plan/NPP-003)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20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Commercial precinct (Milton Station neighbourhood plan/NPP-004)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2D4647">
              <w:rPr>
                <w:rFonts w:ascii="Arial Bold" w:hAnsi="Arial Bold"/>
                <w:vertAlign w:val="superscript"/>
              </w:rPr>
              <w:t xml:space="preserve">2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285458" w:rsidTr="002D4647"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</w:t>
            </w:r>
            <w:r w:rsidR="00363917">
              <w:t>z</w:t>
            </w:r>
            <w:r>
              <w:t>e or greater in the Cribb Street sub-precinct (Milton Station neighbourhood plan/NPP-004a)</w:t>
            </w:r>
          </w:p>
        </w:tc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>20</w:t>
            </w:r>
          </w:p>
        </w:tc>
      </w:tr>
    </w:tbl>
    <w:p w:rsidR="00AF5C81" w:rsidRDefault="00674206" w:rsidP="00AF5C81">
      <w:pPr>
        <w:pStyle w:val="QPPTableHeadingStyle1"/>
      </w:pPr>
      <w:bookmarkStart w:id="179" w:name="table721333c"/>
      <w:bookmarkEnd w:id="177"/>
      <w:r w:rsidRPr="00223517">
        <w:t>Table 7.2.13.3.</w:t>
      </w:r>
      <w:r w:rsidR="00B86898" w:rsidRPr="00223517">
        <w:t>3</w:t>
      </w:r>
      <w:r w:rsidR="002A4124" w:rsidRPr="00223517">
        <w:t>.</w:t>
      </w:r>
      <w:r w:rsidRPr="00223517">
        <w:t>C</w:t>
      </w:r>
      <w:r w:rsidR="00A55B61" w:rsidRPr="00223517">
        <w:t>—</w:t>
      </w:r>
      <w:r w:rsidRPr="00223517">
        <w:t xml:space="preserve">Maximum gross floor </w:t>
      </w:r>
      <w:r w:rsidR="00A745F6" w:rsidRPr="00223517">
        <w:t>area and</w:t>
      </w:r>
      <w:r w:rsidR="00833325">
        <w:t xml:space="preserve"> land use mix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6649" w:rsidTr="002D4647">
        <w:tc>
          <w:tcPr>
            <w:tcW w:w="2842" w:type="dxa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>Development</w:t>
            </w:r>
          </w:p>
        </w:tc>
        <w:tc>
          <w:tcPr>
            <w:tcW w:w="2843" w:type="dxa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>Site area</w:t>
            </w:r>
          </w:p>
        </w:tc>
        <w:tc>
          <w:tcPr>
            <w:tcW w:w="2843" w:type="dxa"/>
            <w:shd w:val="clear" w:color="auto" w:fill="auto"/>
          </w:tcPr>
          <w:p w:rsidR="00ED6649" w:rsidRDefault="00ED6649">
            <w:pPr>
              <w:pStyle w:val="QPPTableTextBold"/>
            </w:pPr>
            <w:r w:rsidRPr="00223517">
              <w:t>Maximum</w:t>
            </w:r>
            <w:r>
              <w:t xml:space="preserve"> land use mix on individual s</w:t>
            </w:r>
            <w:r w:rsidRPr="00223517">
              <w:t>ites</w:t>
            </w:r>
          </w:p>
        </w:tc>
      </w:tr>
      <w:tr w:rsidR="00ED6649" w:rsidRPr="002D4647" w:rsidTr="002D4647">
        <w:tc>
          <w:tcPr>
            <w:tcW w:w="8528" w:type="dxa"/>
            <w:gridSpan w:val="3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 xml:space="preserve">If in the </w:t>
            </w:r>
            <w:r w:rsidRPr="00223517">
              <w:t>Mixed use centre precinct (Milton Station neighbourhood plan/NPP-001)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2D4647">
              <w:rPr>
                <w:rFonts w:ascii="Arial Bold" w:hAnsi="Arial Bold"/>
                <w:vertAlign w:val="superscript"/>
              </w:rPr>
              <w:t xml:space="preserve">2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200% of the</w:t>
            </w:r>
            <w:r w:rsidRPr="00223517">
              <w:t xml:space="preserve"> </w:t>
            </w:r>
            <w:r w:rsidR="005F10EF" w:rsidRPr="00223517">
              <w:t>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F10EF" w:rsidP="00744EA9">
            <w:pPr>
              <w:pStyle w:val="QPPTableTextBody"/>
            </w:pPr>
            <w:r>
              <w:t>≤100% n</w:t>
            </w:r>
            <w:r w:rsidRPr="00223517">
              <w:t>on-residential</w:t>
            </w:r>
          </w:p>
          <w:p w:rsidR="005F10EF" w:rsidRDefault="005F10EF" w:rsidP="00744EA9">
            <w:pPr>
              <w:pStyle w:val="QPPTableTextBody"/>
            </w:pPr>
            <w:r w:rsidRPr="00223517">
              <w:t xml:space="preserve">≤30% </w:t>
            </w:r>
            <w:r>
              <w:t>r</w:t>
            </w:r>
            <w:r w:rsidRPr="00223517">
              <w:t>esidential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200% of the</w:t>
            </w:r>
            <w:r w:rsidRPr="00223517">
              <w:t xml:space="preserve"> </w:t>
            </w:r>
            <w:r w:rsidR="005F10EF" w:rsidRPr="00223517">
              <w:t>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300%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300%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Mixed use residential precinct (Milton Station neighbourhood plan/NPP-002)</w:t>
            </w: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B524B" w:rsidP="00744EA9">
            <w:pPr>
              <w:pStyle w:val="QPPTableTextBody"/>
            </w:pPr>
            <w:r w:rsidRPr="00223517">
              <w:t xml:space="preserve">≤50% </w:t>
            </w:r>
            <w:r>
              <w:t>n</w:t>
            </w:r>
            <w:r w:rsidRPr="00223517">
              <w:t>on-residential</w:t>
            </w:r>
          </w:p>
          <w:p w:rsidR="005B524B" w:rsidRDefault="005B524B" w:rsidP="00744EA9">
            <w:pPr>
              <w:pStyle w:val="QPPTableTextBody"/>
            </w:pPr>
            <w:r w:rsidRPr="00223517">
              <w:t xml:space="preserve">≤80% </w:t>
            </w:r>
            <w:r>
              <w:t>r</w:t>
            </w:r>
            <w:r w:rsidRPr="00223517">
              <w:t>esidential</w:t>
            </w: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500%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600%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where </w:t>
            </w:r>
            <w:r w:rsidR="00126BE6">
              <w:t xml:space="preserve">it </w:t>
            </w:r>
            <w:r>
              <w:t>incorporates and integrates with the railway station or corridor and provides station improvements</w:t>
            </w:r>
          </w:p>
        </w:tc>
        <w:tc>
          <w:tcPr>
            <w:tcW w:w="2843" w:type="dxa"/>
            <w:shd w:val="clear" w:color="auto" w:fill="auto"/>
          </w:tcPr>
          <w:p w:rsidR="005B524B" w:rsidDel="005B524B" w:rsidRDefault="005B524B" w:rsidP="005F10EF">
            <w:pPr>
              <w:pStyle w:val="QPPTableTextBody"/>
            </w:pPr>
            <w:r>
              <w:t>800% of the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Core residential precinct (Milton Station neighbourhood plan/NPP-003)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150%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100% r</w:t>
            </w:r>
            <w:r w:rsidRPr="00223517">
              <w:t>esidential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250%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450%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600%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Commercial precinct (Milton Station neighbourhood plan/NPP-004)</w:t>
            </w:r>
          </w:p>
        </w:tc>
      </w:tr>
      <w:tr w:rsidR="005B524B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B524B" w:rsidP="005F10EF">
            <w:pPr>
              <w:pStyle w:val="QPPTableTextBody"/>
            </w:pPr>
            <w:r w:rsidRPr="00223517">
              <w:t xml:space="preserve">≤100% </w:t>
            </w:r>
            <w:r w:rsidRPr="00A2524A">
              <w:rPr>
                <w:rPrChange w:id="180" w:author="Alisha Pettit" w:date="2018-11-06T13:18:00Z">
                  <w:rPr/>
                </w:rPrChange>
              </w:rPr>
              <w:t>office</w:t>
            </w:r>
          </w:p>
          <w:p w:rsidR="00744EA9" w:rsidRDefault="005B524B" w:rsidP="005F10EF">
            <w:pPr>
              <w:pStyle w:val="QPPTableTextBody"/>
            </w:pPr>
            <w:r w:rsidRPr="00223517">
              <w:t xml:space="preserve">≤30% </w:t>
            </w:r>
            <w:r>
              <w:t>r</w:t>
            </w:r>
            <w:r w:rsidRPr="00223517">
              <w:t>esidential</w:t>
            </w:r>
          </w:p>
          <w:p w:rsidR="005B524B" w:rsidRDefault="005B524B" w:rsidP="00744EA9">
            <w:pPr>
              <w:pStyle w:val="QPPTableTextBody"/>
            </w:pPr>
            <w:r w:rsidRPr="00223517">
              <w:t xml:space="preserve">≤5% </w:t>
            </w:r>
            <w:r>
              <w:t>r</w:t>
            </w:r>
            <w:r w:rsidRPr="00223517">
              <w:t>etail</w:t>
            </w:r>
          </w:p>
        </w:tc>
      </w:tr>
      <w:tr w:rsidR="005B524B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400%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400%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600%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located within the Cribb Street sub-precinct (Milton Station neighbourhood plan/NPP-004a)</w:t>
            </w:r>
          </w:p>
        </w:tc>
        <w:tc>
          <w:tcPr>
            <w:tcW w:w="2843" w:type="dxa"/>
            <w:shd w:val="clear" w:color="auto" w:fill="auto"/>
          </w:tcPr>
          <w:p w:rsidR="005B524B" w:rsidRPr="00223517" w:rsidDel="005B524B" w:rsidRDefault="005B524B" w:rsidP="005F10EF">
            <w:pPr>
              <w:pStyle w:val="QPPTableTextBody"/>
            </w:pPr>
            <w:r>
              <w:t>800% of the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Pr="005B524B" w:rsidRDefault="005B524B" w:rsidP="005B524B">
            <w:pPr>
              <w:ind w:firstLine="720"/>
            </w:pPr>
          </w:p>
        </w:tc>
      </w:tr>
    </w:tbl>
    <w:bookmarkEnd w:id="179"/>
    <w:p w:rsidR="00565FD6" w:rsidRPr="00223517" w:rsidRDefault="00565FD6" w:rsidP="00565FD6">
      <w:pPr>
        <w:pStyle w:val="QPPEditorsNoteStyle1"/>
      </w:pPr>
      <w:r w:rsidRPr="00223517">
        <w:t>Note</w:t>
      </w:r>
      <w:r w:rsidR="00417BD1">
        <w:t xml:space="preserve"> </w:t>
      </w:r>
      <w:r w:rsidRPr="00223517">
        <w:t xml:space="preserve">—In the Milton </w:t>
      </w:r>
      <w:r>
        <w:t>S</w:t>
      </w:r>
      <w:r w:rsidRPr="00223517">
        <w:t xml:space="preserve">tation neighbourhood plan area, car parking areas above </w:t>
      </w:r>
      <w:r w:rsidRPr="00A2524A">
        <w:rPr>
          <w:rPrChange w:id="181" w:author="Alisha Pettit" w:date="2018-11-06T13:18:00Z">
            <w:rPr/>
          </w:rPrChange>
        </w:rPr>
        <w:t>ground level</w:t>
      </w:r>
      <w:r w:rsidRPr="00223517">
        <w:t xml:space="preserve"> contribute to a proposal’s total </w:t>
      </w:r>
      <w:r w:rsidRPr="00A2524A">
        <w:rPr>
          <w:rPrChange w:id="182" w:author="Alisha Pettit" w:date="2018-11-06T13:18:00Z">
            <w:rPr/>
          </w:rPrChange>
        </w:rPr>
        <w:t>gross floor area</w:t>
      </w:r>
      <w:r w:rsidRPr="00223517">
        <w:t xml:space="preserve"> calculation due to the implications for building bulk.</w:t>
      </w:r>
    </w:p>
    <w:p w:rsidR="001276F0" w:rsidRDefault="00174A33" w:rsidP="001276F0">
      <w:pPr>
        <w:pStyle w:val="QPPBodytext"/>
      </w:pPr>
      <w:bookmarkStart w:id="183" w:name="Figurea"/>
      <w:r>
        <w:rPr>
          <w:noProof/>
        </w:rPr>
        <w:drawing>
          <wp:inline distT="0" distB="0" distL="0" distR="0" wp14:anchorId="6071B762" wp14:editId="059526B0">
            <wp:extent cx="5276850" cy="8048625"/>
            <wp:effectExtent l="0" t="0" r="0" b="0"/>
            <wp:docPr id="1" name="Picture 1" descr="FigureA_Milton_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A_Milton_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3"/>
    </w:p>
    <w:p w:rsidR="009233BC" w:rsidRPr="00223517" w:rsidRDefault="009233BC" w:rsidP="009233BC">
      <w:pPr>
        <w:pStyle w:val="QPPBulletpoint2"/>
        <w:tabs>
          <w:tab w:val="clear" w:pos="567"/>
        </w:tabs>
        <w:ind w:left="0" w:firstLine="0"/>
      </w:pPr>
      <w:r>
        <w:t xml:space="preserve">View the high resolution of </w:t>
      </w:r>
      <w:r w:rsidRPr="00A2524A">
        <w:rPr>
          <w:rPrChange w:id="184" w:author="Alisha Pettit" w:date="2018-11-06T13:18:00Z">
            <w:rPr/>
          </w:rPrChange>
        </w:rPr>
        <w:t>Figure a–Public realm improvements</w:t>
      </w:r>
      <w:r>
        <w:t xml:space="preserve"> (PDF file size is 138Kb)</w:t>
      </w:r>
    </w:p>
    <w:p w:rsidR="008E78C3" w:rsidRPr="00223517" w:rsidRDefault="00174A33" w:rsidP="001276F0">
      <w:pPr>
        <w:pStyle w:val="QPPBodytext"/>
      </w:pPr>
      <w:bookmarkStart w:id="185" w:name="Figureb"/>
      <w:r>
        <w:rPr>
          <w:noProof/>
        </w:rPr>
        <w:drawing>
          <wp:inline distT="0" distB="0" distL="0" distR="0" wp14:anchorId="45F9D99F" wp14:editId="1D1E7EA2">
            <wp:extent cx="5276850" cy="3305175"/>
            <wp:effectExtent l="0" t="0" r="0" b="0"/>
            <wp:docPr id="2" name="Picture 2" descr="Figure b—Park Road cross-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Park Road cross-s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5"/>
    </w:p>
    <w:p w:rsidR="008E78C3" w:rsidRPr="00223517" w:rsidRDefault="00174A33" w:rsidP="001276F0">
      <w:pPr>
        <w:pStyle w:val="QPPBodytext"/>
      </w:pPr>
      <w:bookmarkStart w:id="186" w:name="Figurec"/>
      <w:r>
        <w:rPr>
          <w:noProof/>
        </w:rPr>
        <w:drawing>
          <wp:inline distT="0" distB="0" distL="0" distR="0" wp14:anchorId="35ECC679" wp14:editId="5786DD95">
            <wp:extent cx="5276850" cy="3733800"/>
            <wp:effectExtent l="0" t="0" r="0" b="0"/>
            <wp:docPr id="3" name="Picture 3" descr="Figure c—Railway Terrace street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c—Railway Terrace streetsc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6"/>
    </w:p>
    <w:p w:rsidR="008E78C3" w:rsidRPr="00223517" w:rsidRDefault="00174A33" w:rsidP="001276F0">
      <w:pPr>
        <w:pStyle w:val="QPPBodytext"/>
      </w:pPr>
      <w:bookmarkStart w:id="187" w:name="Figured"/>
      <w:r>
        <w:rPr>
          <w:noProof/>
        </w:rPr>
        <w:drawing>
          <wp:inline distT="0" distB="0" distL="0" distR="0" wp14:anchorId="6BEF7DDC" wp14:editId="5DBC4DDE">
            <wp:extent cx="5276850" cy="2762250"/>
            <wp:effectExtent l="0" t="0" r="0" b="0"/>
            <wp:docPr id="4" name="Picture 4" descr="Figure d—Railway Terrace cross-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d—Railway Terrace cross-s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7"/>
    </w:p>
    <w:p w:rsidR="008E78C3" w:rsidRPr="00223517" w:rsidRDefault="00174A33" w:rsidP="001276F0">
      <w:pPr>
        <w:pStyle w:val="QPPBodytext"/>
      </w:pPr>
      <w:bookmarkStart w:id="188" w:name="Figuree"/>
      <w:r>
        <w:rPr>
          <w:noProof/>
        </w:rPr>
        <w:drawing>
          <wp:inline distT="0" distB="0" distL="0" distR="0" wp14:anchorId="1C041B89" wp14:editId="64A12119">
            <wp:extent cx="5276850" cy="3676650"/>
            <wp:effectExtent l="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8"/>
    </w:p>
    <w:p w:rsidR="008E78C3" w:rsidRPr="00223517" w:rsidRDefault="00174A33" w:rsidP="001276F0">
      <w:pPr>
        <w:pStyle w:val="QPPBodytext"/>
      </w:pPr>
      <w:bookmarkStart w:id="189" w:name="Figuref"/>
      <w:r>
        <w:rPr>
          <w:noProof/>
        </w:rPr>
        <w:drawing>
          <wp:inline distT="0" distB="0" distL="0" distR="0" wp14:anchorId="147F9D1E" wp14:editId="7EBB43FD">
            <wp:extent cx="5276850" cy="3733800"/>
            <wp:effectExtent l="0" t="0" r="0" b="0"/>
            <wp:docPr id="6" name="Picture 6" descr="Figure f—Core residential precinct cross-se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f—Core residential precinct cross-sectio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9"/>
    </w:p>
    <w:sectPr w:rsidR="008E78C3" w:rsidRPr="00223517" w:rsidSect="00484547">
      <w:headerReference w:type="even" r:id="rId13"/>
      <w:footerReference w:type="default" r:id="rId14"/>
      <w:headerReference w:type="first" r:id="rId15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C5" w:rsidRDefault="002D67C5">
      <w:r>
        <w:separator/>
      </w:r>
    </w:p>
  </w:endnote>
  <w:endnote w:type="continuationSeparator" w:id="0">
    <w:p w:rsidR="002D67C5" w:rsidRDefault="002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2D67C5" w:rsidP="00FB3054">
    <w:pPr>
      <w:pStyle w:val="QPPFooter"/>
    </w:pPr>
    <w:r w:rsidRPr="00574912">
      <w:t>Part 7 – Neighbourhood plans (Milton Station)</w:t>
    </w:r>
    <w:r>
      <w:ptab w:relativeTo="margin" w:alignment="center" w:leader="none"/>
    </w:r>
    <w:r>
      <w:ptab w:relativeTo="margin" w:alignment="right" w:leader="none"/>
    </w:r>
    <w:r w:rsidRPr="00574912">
      <w:t xml:space="preserve">Effective </w:t>
    </w:r>
    <w:r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C5" w:rsidRDefault="002D67C5">
      <w:r>
        <w:separator/>
      </w:r>
    </w:p>
  </w:footnote>
  <w:footnote w:type="continuationSeparator" w:id="0">
    <w:p w:rsidR="002D67C5" w:rsidRDefault="002D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A252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04" o:spid="_x0000_s2050" type="#_x0000_t136" style="position:absolute;margin-left:0;margin-top:0;width:506pt;height:79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A252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03" o:spid="_x0000_s2049" type="#_x0000_t136" style="position:absolute;margin-left:0;margin-top:0;width:506pt;height:79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5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9"/>
  </w:num>
  <w:num w:numId="43">
    <w:abstractNumId w:val="12"/>
  </w:num>
  <w:num w:numId="44">
    <w:abstractNumId w:val="18"/>
  </w:num>
  <w:num w:numId="45">
    <w:abstractNumId w:val="10"/>
  </w:num>
  <w:num w:numId="46">
    <w:abstractNumId w:val="21"/>
  </w:num>
  <w:num w:numId="47">
    <w:abstractNumId w:val="22"/>
  </w:num>
  <w:num w:numId="48">
    <w:abstractNumId w:val="20"/>
  </w:num>
  <w:num w:numId="49">
    <w:abstractNumId w:val="16"/>
  </w:num>
  <w:num w:numId="50">
    <w:abstractNumId w:val="11"/>
  </w:num>
  <w:num w:numId="51">
    <w:abstractNumId w:val="23"/>
  </w:num>
  <w:num w:numId="52">
    <w:abstractNumId w:val="14"/>
  </w:num>
  <w:num w:numId="53">
    <w:abstractNumId w:val="1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9q2dZkkhQFBCBgfpslYKeArQ3mg=" w:salt="JT6P3ktOy9Tpy7ZTFwlpF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C1"/>
    <w:rsid w:val="0001227D"/>
    <w:rsid w:val="00021220"/>
    <w:rsid w:val="00032D39"/>
    <w:rsid w:val="00033DE9"/>
    <w:rsid w:val="00036859"/>
    <w:rsid w:val="0003733D"/>
    <w:rsid w:val="00043A60"/>
    <w:rsid w:val="000536C1"/>
    <w:rsid w:val="000560F8"/>
    <w:rsid w:val="00063D82"/>
    <w:rsid w:val="00067FB7"/>
    <w:rsid w:val="00072D61"/>
    <w:rsid w:val="0007394B"/>
    <w:rsid w:val="0007708D"/>
    <w:rsid w:val="00077855"/>
    <w:rsid w:val="00087CDC"/>
    <w:rsid w:val="000A48FF"/>
    <w:rsid w:val="000B1105"/>
    <w:rsid w:val="000B3B7D"/>
    <w:rsid w:val="000C068F"/>
    <w:rsid w:val="000C5172"/>
    <w:rsid w:val="000C5579"/>
    <w:rsid w:val="000C7ED4"/>
    <w:rsid w:val="000D0919"/>
    <w:rsid w:val="000D0F24"/>
    <w:rsid w:val="000D16A7"/>
    <w:rsid w:val="000D3B16"/>
    <w:rsid w:val="000E1181"/>
    <w:rsid w:val="000E1B6C"/>
    <w:rsid w:val="000E1C7D"/>
    <w:rsid w:val="000E709C"/>
    <w:rsid w:val="000F31EB"/>
    <w:rsid w:val="000F57E0"/>
    <w:rsid w:val="00100618"/>
    <w:rsid w:val="001038DF"/>
    <w:rsid w:val="0011079B"/>
    <w:rsid w:val="00113D8A"/>
    <w:rsid w:val="00115D9E"/>
    <w:rsid w:val="00126BE6"/>
    <w:rsid w:val="001276F0"/>
    <w:rsid w:val="001454D1"/>
    <w:rsid w:val="001457E6"/>
    <w:rsid w:val="0015311D"/>
    <w:rsid w:val="00172593"/>
    <w:rsid w:val="00174A33"/>
    <w:rsid w:val="001908E5"/>
    <w:rsid w:val="0019181F"/>
    <w:rsid w:val="00194ECF"/>
    <w:rsid w:val="001A0198"/>
    <w:rsid w:val="001A123B"/>
    <w:rsid w:val="001A1B67"/>
    <w:rsid w:val="001A439B"/>
    <w:rsid w:val="001A4A91"/>
    <w:rsid w:val="001B12B2"/>
    <w:rsid w:val="001B2F96"/>
    <w:rsid w:val="001B48B6"/>
    <w:rsid w:val="001C0C45"/>
    <w:rsid w:val="001C36DC"/>
    <w:rsid w:val="001C6364"/>
    <w:rsid w:val="001C69EF"/>
    <w:rsid w:val="001C7C06"/>
    <w:rsid w:val="001D714C"/>
    <w:rsid w:val="001D72A4"/>
    <w:rsid w:val="001E488B"/>
    <w:rsid w:val="001F07BF"/>
    <w:rsid w:val="002019D4"/>
    <w:rsid w:val="00205E9E"/>
    <w:rsid w:val="00216657"/>
    <w:rsid w:val="00216C6E"/>
    <w:rsid w:val="00217D49"/>
    <w:rsid w:val="00221464"/>
    <w:rsid w:val="00223517"/>
    <w:rsid w:val="00226632"/>
    <w:rsid w:val="002313A0"/>
    <w:rsid w:val="00240FDB"/>
    <w:rsid w:val="00245BF6"/>
    <w:rsid w:val="00256F11"/>
    <w:rsid w:val="00262BE7"/>
    <w:rsid w:val="002636ED"/>
    <w:rsid w:val="0027114D"/>
    <w:rsid w:val="00280D6A"/>
    <w:rsid w:val="00285458"/>
    <w:rsid w:val="00290D01"/>
    <w:rsid w:val="00290D8B"/>
    <w:rsid w:val="00291E72"/>
    <w:rsid w:val="00294810"/>
    <w:rsid w:val="002A4124"/>
    <w:rsid w:val="002A7295"/>
    <w:rsid w:val="002A73F9"/>
    <w:rsid w:val="002B31C1"/>
    <w:rsid w:val="002C1305"/>
    <w:rsid w:val="002C59F3"/>
    <w:rsid w:val="002D1F22"/>
    <w:rsid w:val="002D22AD"/>
    <w:rsid w:val="002D3E2B"/>
    <w:rsid w:val="002D4647"/>
    <w:rsid w:val="002D5B05"/>
    <w:rsid w:val="002D67C5"/>
    <w:rsid w:val="002D7AC4"/>
    <w:rsid w:val="002E2CE6"/>
    <w:rsid w:val="002E3643"/>
    <w:rsid w:val="002E3F69"/>
    <w:rsid w:val="002E48A6"/>
    <w:rsid w:val="002E53A7"/>
    <w:rsid w:val="002E7AA2"/>
    <w:rsid w:val="002F421A"/>
    <w:rsid w:val="002F5BC3"/>
    <w:rsid w:val="003015CE"/>
    <w:rsid w:val="0030181A"/>
    <w:rsid w:val="00306C21"/>
    <w:rsid w:val="003105AA"/>
    <w:rsid w:val="00315774"/>
    <w:rsid w:val="00316A4E"/>
    <w:rsid w:val="00322927"/>
    <w:rsid w:val="00325AEE"/>
    <w:rsid w:val="0033304F"/>
    <w:rsid w:val="003371A2"/>
    <w:rsid w:val="003408F5"/>
    <w:rsid w:val="00341511"/>
    <w:rsid w:val="00350A33"/>
    <w:rsid w:val="00354173"/>
    <w:rsid w:val="003634F6"/>
    <w:rsid w:val="00363917"/>
    <w:rsid w:val="00385F9B"/>
    <w:rsid w:val="003A0CC4"/>
    <w:rsid w:val="003A75ED"/>
    <w:rsid w:val="003A7CA0"/>
    <w:rsid w:val="003B5F07"/>
    <w:rsid w:val="003C1B42"/>
    <w:rsid w:val="003C582A"/>
    <w:rsid w:val="003E3339"/>
    <w:rsid w:val="003E4E72"/>
    <w:rsid w:val="003E5670"/>
    <w:rsid w:val="003F0F53"/>
    <w:rsid w:val="004040BC"/>
    <w:rsid w:val="0040566E"/>
    <w:rsid w:val="00405A4B"/>
    <w:rsid w:val="00405B28"/>
    <w:rsid w:val="0040676A"/>
    <w:rsid w:val="00415AF2"/>
    <w:rsid w:val="00415F21"/>
    <w:rsid w:val="00417BD1"/>
    <w:rsid w:val="00431CAE"/>
    <w:rsid w:val="00441943"/>
    <w:rsid w:val="00442B55"/>
    <w:rsid w:val="0044632C"/>
    <w:rsid w:val="00454E1B"/>
    <w:rsid w:val="00460C45"/>
    <w:rsid w:val="004636F6"/>
    <w:rsid w:val="00465015"/>
    <w:rsid w:val="004654A9"/>
    <w:rsid w:val="0047707B"/>
    <w:rsid w:val="00484547"/>
    <w:rsid w:val="00484EF0"/>
    <w:rsid w:val="004850E9"/>
    <w:rsid w:val="00490888"/>
    <w:rsid w:val="004A0D50"/>
    <w:rsid w:val="004A1F9B"/>
    <w:rsid w:val="004A551F"/>
    <w:rsid w:val="004B7253"/>
    <w:rsid w:val="004C55B5"/>
    <w:rsid w:val="004D62CE"/>
    <w:rsid w:val="004E2458"/>
    <w:rsid w:val="004E46C1"/>
    <w:rsid w:val="004E498C"/>
    <w:rsid w:val="004F3720"/>
    <w:rsid w:val="004F4EE6"/>
    <w:rsid w:val="00501275"/>
    <w:rsid w:val="005017D2"/>
    <w:rsid w:val="00510C2B"/>
    <w:rsid w:val="005113E1"/>
    <w:rsid w:val="00511EC8"/>
    <w:rsid w:val="0051429F"/>
    <w:rsid w:val="00514DED"/>
    <w:rsid w:val="00517A20"/>
    <w:rsid w:val="00521082"/>
    <w:rsid w:val="00527415"/>
    <w:rsid w:val="005414DB"/>
    <w:rsid w:val="00541D18"/>
    <w:rsid w:val="005454D9"/>
    <w:rsid w:val="00547975"/>
    <w:rsid w:val="00553349"/>
    <w:rsid w:val="00565FD6"/>
    <w:rsid w:val="00574912"/>
    <w:rsid w:val="00575BD9"/>
    <w:rsid w:val="00585AE6"/>
    <w:rsid w:val="00585BE1"/>
    <w:rsid w:val="00585C3A"/>
    <w:rsid w:val="0059717A"/>
    <w:rsid w:val="005A1559"/>
    <w:rsid w:val="005A482D"/>
    <w:rsid w:val="005B4C54"/>
    <w:rsid w:val="005B524B"/>
    <w:rsid w:val="005B6746"/>
    <w:rsid w:val="005C668C"/>
    <w:rsid w:val="005C746D"/>
    <w:rsid w:val="005D33FA"/>
    <w:rsid w:val="005D7D7C"/>
    <w:rsid w:val="005E48EB"/>
    <w:rsid w:val="005F016D"/>
    <w:rsid w:val="005F0FC6"/>
    <w:rsid w:val="005F10EF"/>
    <w:rsid w:val="005F422D"/>
    <w:rsid w:val="00605BFD"/>
    <w:rsid w:val="006067EE"/>
    <w:rsid w:val="0061042B"/>
    <w:rsid w:val="00622443"/>
    <w:rsid w:val="00635B4A"/>
    <w:rsid w:val="006374D2"/>
    <w:rsid w:val="006440CA"/>
    <w:rsid w:val="00645CF5"/>
    <w:rsid w:val="00646D08"/>
    <w:rsid w:val="00650CAA"/>
    <w:rsid w:val="0065207A"/>
    <w:rsid w:val="006654A7"/>
    <w:rsid w:val="00667B23"/>
    <w:rsid w:val="00670DDB"/>
    <w:rsid w:val="00671C37"/>
    <w:rsid w:val="00672A5B"/>
    <w:rsid w:val="00673BFA"/>
    <w:rsid w:val="00674206"/>
    <w:rsid w:val="00677852"/>
    <w:rsid w:val="00680589"/>
    <w:rsid w:val="00683FCA"/>
    <w:rsid w:val="00684B6B"/>
    <w:rsid w:val="00686639"/>
    <w:rsid w:val="00686E33"/>
    <w:rsid w:val="00690B46"/>
    <w:rsid w:val="00697507"/>
    <w:rsid w:val="00697517"/>
    <w:rsid w:val="00697D01"/>
    <w:rsid w:val="006A00A9"/>
    <w:rsid w:val="006A261A"/>
    <w:rsid w:val="006A50E1"/>
    <w:rsid w:val="006A7F1F"/>
    <w:rsid w:val="006C2446"/>
    <w:rsid w:val="006D0A47"/>
    <w:rsid w:val="006D2E7E"/>
    <w:rsid w:val="006F0990"/>
    <w:rsid w:val="007038D7"/>
    <w:rsid w:val="00705A86"/>
    <w:rsid w:val="0071044C"/>
    <w:rsid w:val="00715585"/>
    <w:rsid w:val="00715BDE"/>
    <w:rsid w:val="00725CF2"/>
    <w:rsid w:val="00726B45"/>
    <w:rsid w:val="00727684"/>
    <w:rsid w:val="00733D5E"/>
    <w:rsid w:val="007416E5"/>
    <w:rsid w:val="00744EA9"/>
    <w:rsid w:val="00745885"/>
    <w:rsid w:val="007574D4"/>
    <w:rsid w:val="00757C6B"/>
    <w:rsid w:val="0076054A"/>
    <w:rsid w:val="00765A7F"/>
    <w:rsid w:val="00766AC1"/>
    <w:rsid w:val="00770F61"/>
    <w:rsid w:val="007710DC"/>
    <w:rsid w:val="00771720"/>
    <w:rsid w:val="00772FDD"/>
    <w:rsid w:val="007849B8"/>
    <w:rsid w:val="00793085"/>
    <w:rsid w:val="00793F5B"/>
    <w:rsid w:val="00795A19"/>
    <w:rsid w:val="0079676D"/>
    <w:rsid w:val="007A1A38"/>
    <w:rsid w:val="007C775C"/>
    <w:rsid w:val="007D24A5"/>
    <w:rsid w:val="007E60F1"/>
    <w:rsid w:val="007F2407"/>
    <w:rsid w:val="00801467"/>
    <w:rsid w:val="0080455A"/>
    <w:rsid w:val="0081295D"/>
    <w:rsid w:val="008201FC"/>
    <w:rsid w:val="00821FF8"/>
    <w:rsid w:val="00831B08"/>
    <w:rsid w:val="00833325"/>
    <w:rsid w:val="00856A2E"/>
    <w:rsid w:val="00876EBF"/>
    <w:rsid w:val="008871B2"/>
    <w:rsid w:val="00887B2E"/>
    <w:rsid w:val="0089094D"/>
    <w:rsid w:val="00891DA0"/>
    <w:rsid w:val="008939C4"/>
    <w:rsid w:val="008A2867"/>
    <w:rsid w:val="008A4290"/>
    <w:rsid w:val="008B3A0A"/>
    <w:rsid w:val="008B5165"/>
    <w:rsid w:val="008C150A"/>
    <w:rsid w:val="008C2791"/>
    <w:rsid w:val="008D5718"/>
    <w:rsid w:val="008D6973"/>
    <w:rsid w:val="008E5D39"/>
    <w:rsid w:val="008E78C3"/>
    <w:rsid w:val="008F1DA2"/>
    <w:rsid w:val="0090092D"/>
    <w:rsid w:val="00900954"/>
    <w:rsid w:val="009066E7"/>
    <w:rsid w:val="00910A98"/>
    <w:rsid w:val="00911192"/>
    <w:rsid w:val="009154F2"/>
    <w:rsid w:val="009233BC"/>
    <w:rsid w:val="009245EE"/>
    <w:rsid w:val="00925F6A"/>
    <w:rsid w:val="0092775C"/>
    <w:rsid w:val="009277D8"/>
    <w:rsid w:val="00930DC9"/>
    <w:rsid w:val="00930F92"/>
    <w:rsid w:val="009325D2"/>
    <w:rsid w:val="00933F78"/>
    <w:rsid w:val="00935E21"/>
    <w:rsid w:val="00942554"/>
    <w:rsid w:val="0095087F"/>
    <w:rsid w:val="009649E9"/>
    <w:rsid w:val="0096725E"/>
    <w:rsid w:val="00967B43"/>
    <w:rsid w:val="00971B35"/>
    <w:rsid w:val="00976B0E"/>
    <w:rsid w:val="00983C62"/>
    <w:rsid w:val="0098576B"/>
    <w:rsid w:val="00986271"/>
    <w:rsid w:val="009868D1"/>
    <w:rsid w:val="009A271C"/>
    <w:rsid w:val="009C3B39"/>
    <w:rsid w:val="009C4BE2"/>
    <w:rsid w:val="009D0E35"/>
    <w:rsid w:val="009D180B"/>
    <w:rsid w:val="009D4CEE"/>
    <w:rsid w:val="009D5ED7"/>
    <w:rsid w:val="009D779F"/>
    <w:rsid w:val="009D7A00"/>
    <w:rsid w:val="009D7D98"/>
    <w:rsid w:val="009E1069"/>
    <w:rsid w:val="009E410C"/>
    <w:rsid w:val="009E6F1F"/>
    <w:rsid w:val="009F0869"/>
    <w:rsid w:val="009F2961"/>
    <w:rsid w:val="00A14FE3"/>
    <w:rsid w:val="00A2107F"/>
    <w:rsid w:val="00A21261"/>
    <w:rsid w:val="00A22341"/>
    <w:rsid w:val="00A2262D"/>
    <w:rsid w:val="00A24D11"/>
    <w:rsid w:val="00A2524A"/>
    <w:rsid w:val="00A31663"/>
    <w:rsid w:val="00A31B82"/>
    <w:rsid w:val="00A40090"/>
    <w:rsid w:val="00A4600E"/>
    <w:rsid w:val="00A55B61"/>
    <w:rsid w:val="00A63B14"/>
    <w:rsid w:val="00A70A23"/>
    <w:rsid w:val="00A71636"/>
    <w:rsid w:val="00A745F6"/>
    <w:rsid w:val="00A801B9"/>
    <w:rsid w:val="00A81571"/>
    <w:rsid w:val="00AA7283"/>
    <w:rsid w:val="00AB0610"/>
    <w:rsid w:val="00AB0EA3"/>
    <w:rsid w:val="00AC4629"/>
    <w:rsid w:val="00AD03FE"/>
    <w:rsid w:val="00AE048E"/>
    <w:rsid w:val="00AF0AEF"/>
    <w:rsid w:val="00AF5C81"/>
    <w:rsid w:val="00B06391"/>
    <w:rsid w:val="00B10B63"/>
    <w:rsid w:val="00B3013D"/>
    <w:rsid w:val="00B342A7"/>
    <w:rsid w:val="00B364A2"/>
    <w:rsid w:val="00B421B7"/>
    <w:rsid w:val="00B44285"/>
    <w:rsid w:val="00B45E97"/>
    <w:rsid w:val="00B60B91"/>
    <w:rsid w:val="00B61238"/>
    <w:rsid w:val="00B6322E"/>
    <w:rsid w:val="00B649A7"/>
    <w:rsid w:val="00B65508"/>
    <w:rsid w:val="00B65F47"/>
    <w:rsid w:val="00B70D6F"/>
    <w:rsid w:val="00B76F69"/>
    <w:rsid w:val="00B77B54"/>
    <w:rsid w:val="00B80338"/>
    <w:rsid w:val="00B829CB"/>
    <w:rsid w:val="00B86898"/>
    <w:rsid w:val="00BA3D2D"/>
    <w:rsid w:val="00BA657E"/>
    <w:rsid w:val="00BB659D"/>
    <w:rsid w:val="00BC168B"/>
    <w:rsid w:val="00BC4103"/>
    <w:rsid w:val="00BE55F9"/>
    <w:rsid w:val="00BF0411"/>
    <w:rsid w:val="00BF30A1"/>
    <w:rsid w:val="00C00B3C"/>
    <w:rsid w:val="00C06B30"/>
    <w:rsid w:val="00C17251"/>
    <w:rsid w:val="00C212B4"/>
    <w:rsid w:val="00C24F29"/>
    <w:rsid w:val="00C31A24"/>
    <w:rsid w:val="00C3390E"/>
    <w:rsid w:val="00C50895"/>
    <w:rsid w:val="00C65385"/>
    <w:rsid w:val="00C66F84"/>
    <w:rsid w:val="00C6703D"/>
    <w:rsid w:val="00C8453E"/>
    <w:rsid w:val="00C86655"/>
    <w:rsid w:val="00C919FE"/>
    <w:rsid w:val="00CA0065"/>
    <w:rsid w:val="00CA1541"/>
    <w:rsid w:val="00CB39A0"/>
    <w:rsid w:val="00CB726B"/>
    <w:rsid w:val="00CC4E25"/>
    <w:rsid w:val="00CD1AB3"/>
    <w:rsid w:val="00CD31D7"/>
    <w:rsid w:val="00CD4563"/>
    <w:rsid w:val="00CD77DC"/>
    <w:rsid w:val="00CE16EC"/>
    <w:rsid w:val="00CF37E5"/>
    <w:rsid w:val="00CF46A7"/>
    <w:rsid w:val="00D06B7B"/>
    <w:rsid w:val="00D10D90"/>
    <w:rsid w:val="00D15736"/>
    <w:rsid w:val="00D20ABE"/>
    <w:rsid w:val="00D22A31"/>
    <w:rsid w:val="00D23D0C"/>
    <w:rsid w:val="00D26C64"/>
    <w:rsid w:val="00D34AE0"/>
    <w:rsid w:val="00D356ED"/>
    <w:rsid w:val="00D37607"/>
    <w:rsid w:val="00D453AE"/>
    <w:rsid w:val="00D466CA"/>
    <w:rsid w:val="00D47FC8"/>
    <w:rsid w:val="00D532B5"/>
    <w:rsid w:val="00D6073C"/>
    <w:rsid w:val="00D60EA2"/>
    <w:rsid w:val="00D65486"/>
    <w:rsid w:val="00D71719"/>
    <w:rsid w:val="00D86DC9"/>
    <w:rsid w:val="00D93AB6"/>
    <w:rsid w:val="00DA1D8F"/>
    <w:rsid w:val="00DB32FA"/>
    <w:rsid w:val="00DB61DC"/>
    <w:rsid w:val="00DB6800"/>
    <w:rsid w:val="00DC198C"/>
    <w:rsid w:val="00DC209F"/>
    <w:rsid w:val="00DC6BF9"/>
    <w:rsid w:val="00DD4979"/>
    <w:rsid w:val="00DD6CB1"/>
    <w:rsid w:val="00DE477E"/>
    <w:rsid w:val="00DE6592"/>
    <w:rsid w:val="00DF4A6A"/>
    <w:rsid w:val="00E05D0E"/>
    <w:rsid w:val="00E103A6"/>
    <w:rsid w:val="00E11DBD"/>
    <w:rsid w:val="00E20D0F"/>
    <w:rsid w:val="00E2368C"/>
    <w:rsid w:val="00E2402B"/>
    <w:rsid w:val="00E33399"/>
    <w:rsid w:val="00E34C07"/>
    <w:rsid w:val="00E37E92"/>
    <w:rsid w:val="00E50574"/>
    <w:rsid w:val="00E515EA"/>
    <w:rsid w:val="00E51C79"/>
    <w:rsid w:val="00E60C13"/>
    <w:rsid w:val="00E62B8E"/>
    <w:rsid w:val="00E64D69"/>
    <w:rsid w:val="00E65831"/>
    <w:rsid w:val="00E66D50"/>
    <w:rsid w:val="00E708E4"/>
    <w:rsid w:val="00E75927"/>
    <w:rsid w:val="00E762B4"/>
    <w:rsid w:val="00E85B86"/>
    <w:rsid w:val="00E94792"/>
    <w:rsid w:val="00EB6579"/>
    <w:rsid w:val="00EC0DFD"/>
    <w:rsid w:val="00EC1A83"/>
    <w:rsid w:val="00ED6649"/>
    <w:rsid w:val="00EE0D1C"/>
    <w:rsid w:val="00EE33F8"/>
    <w:rsid w:val="00EE38B7"/>
    <w:rsid w:val="00F12E8B"/>
    <w:rsid w:val="00F12F71"/>
    <w:rsid w:val="00F13736"/>
    <w:rsid w:val="00F140DA"/>
    <w:rsid w:val="00F221CA"/>
    <w:rsid w:val="00F4148A"/>
    <w:rsid w:val="00F4154B"/>
    <w:rsid w:val="00F43E3C"/>
    <w:rsid w:val="00F449F2"/>
    <w:rsid w:val="00F459D0"/>
    <w:rsid w:val="00F541CB"/>
    <w:rsid w:val="00F6044E"/>
    <w:rsid w:val="00F75295"/>
    <w:rsid w:val="00F76386"/>
    <w:rsid w:val="00F83C84"/>
    <w:rsid w:val="00F84CA0"/>
    <w:rsid w:val="00F85475"/>
    <w:rsid w:val="00F9379D"/>
    <w:rsid w:val="00FA797A"/>
    <w:rsid w:val="00FB3054"/>
    <w:rsid w:val="00FB45C2"/>
    <w:rsid w:val="00FB769B"/>
    <w:rsid w:val="00FD0694"/>
    <w:rsid w:val="00FD5CA9"/>
    <w:rsid w:val="00FF26F2"/>
    <w:rsid w:val="00FF4EA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A2524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7C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087C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87C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7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7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7C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7CD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7C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7CD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252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524A"/>
  </w:style>
  <w:style w:type="paragraph" w:customStyle="1" w:styleId="QPPBodytext">
    <w:name w:val="QPP Body text"/>
    <w:basedOn w:val="Normal"/>
    <w:link w:val="QPPBodytextChar"/>
    <w:rsid w:val="00A2524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D67C5"/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0D091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0919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semiHidden/>
    <w:rsid w:val="00A252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4">
    <w:name w:val="QPP Heading 4"/>
    <w:basedOn w:val="Normal"/>
    <w:link w:val="QPPHeading4Char"/>
    <w:autoRedefine/>
    <w:rsid w:val="00A2524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2D67C5"/>
    <w:rPr>
      <w:rFonts w:ascii="Arial" w:hAnsi="Arial" w:cs="Arial"/>
      <w:b/>
      <w:bCs/>
      <w:szCs w:val="26"/>
    </w:rPr>
  </w:style>
  <w:style w:type="paragraph" w:customStyle="1" w:styleId="QPPHeading3">
    <w:name w:val="QPP Heading 3"/>
    <w:basedOn w:val="Normal"/>
    <w:autoRedefine/>
    <w:rsid w:val="00A2524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2524A"/>
    <w:pPr>
      <w:numPr>
        <w:numId w:val="52"/>
      </w:numPr>
    </w:pPr>
  </w:style>
  <w:style w:type="paragraph" w:customStyle="1" w:styleId="QPPBulletpoint3">
    <w:name w:val="QPP Bullet point 3"/>
    <w:basedOn w:val="Normal"/>
    <w:rsid w:val="00A2524A"/>
    <w:pPr>
      <w:numPr>
        <w:numId w:val="4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2524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2D67C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A2524A"/>
    <w:pPr>
      <w:spacing w:after="0"/>
      <w:ind w:left="0" w:firstLine="0"/>
    </w:pPr>
  </w:style>
  <w:style w:type="paragraph" w:customStyle="1" w:styleId="QPPTableTextBody">
    <w:name w:val="QPP Table Text Body"/>
    <w:basedOn w:val="QPPBodytext"/>
    <w:link w:val="QPPTableTextBodyChar"/>
    <w:autoRedefine/>
    <w:rsid w:val="00A2524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2D67C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A2524A"/>
    <w:pPr>
      <w:numPr>
        <w:numId w:val="53"/>
      </w:numPr>
      <w:tabs>
        <w:tab w:val="left" w:pos="567"/>
      </w:tabs>
    </w:pPr>
  </w:style>
  <w:style w:type="paragraph" w:customStyle="1" w:styleId="QPPFooter">
    <w:name w:val="QPP Footer"/>
    <w:basedOn w:val="Normal"/>
    <w:rsid w:val="00A2524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TableTextBold">
    <w:name w:val="QPP Table Text Bold"/>
    <w:basedOn w:val="QPPTableTextBody"/>
    <w:link w:val="QPPTableTextBoldChar"/>
    <w:rsid w:val="00A2524A"/>
    <w:rPr>
      <w:b/>
    </w:rPr>
  </w:style>
  <w:style w:type="character" w:customStyle="1" w:styleId="QPPTableTextBoldChar">
    <w:name w:val="QPP Table Text Bold Char"/>
    <w:link w:val="QPPTableTextBold"/>
    <w:rsid w:val="007574D4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A2524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Bullet">
    <w:name w:val="QPP Table Bullet"/>
    <w:basedOn w:val="Normal"/>
    <w:rsid w:val="00A2524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styleId="DocumentMap">
    <w:name w:val="Document Map"/>
    <w:basedOn w:val="Normal"/>
    <w:link w:val="DocumentMapChar"/>
    <w:semiHidden/>
    <w:locked/>
    <w:rsid w:val="00087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87C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087CDC"/>
    <w:rPr>
      <w:sz w:val="16"/>
      <w:szCs w:val="16"/>
    </w:rPr>
  </w:style>
  <w:style w:type="paragraph" w:styleId="CommentText">
    <w:name w:val="annotation text"/>
    <w:basedOn w:val="Normal"/>
    <w:semiHidden/>
    <w:locked/>
    <w:rsid w:val="00087CD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87CDC"/>
    <w:rPr>
      <w:b/>
      <w:bCs/>
    </w:rPr>
  </w:style>
  <w:style w:type="paragraph" w:customStyle="1" w:styleId="QPPBulletPoint4">
    <w:name w:val="QPP Bullet Point 4"/>
    <w:basedOn w:val="Normal"/>
    <w:rsid w:val="00A2524A"/>
    <w:pPr>
      <w:numPr>
        <w:numId w:val="4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2524A"/>
    <w:pPr>
      <w:spacing w:before="100" w:after="200"/>
      <w:ind w:left="851" w:hanging="851"/>
    </w:pPr>
  </w:style>
  <w:style w:type="paragraph" w:customStyle="1" w:styleId="QPPHeading2">
    <w:name w:val="QPP Heading 2"/>
    <w:basedOn w:val="Normal"/>
    <w:autoRedefine/>
    <w:rsid w:val="00A2524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2524A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A2524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2524A"/>
    <w:pPr>
      <w:numPr>
        <w:numId w:val="48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2524A"/>
    <w:pPr>
      <w:numPr>
        <w:numId w:val="44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2524A"/>
    <w:rPr>
      <w:vertAlign w:val="subscript"/>
    </w:rPr>
  </w:style>
  <w:style w:type="character" w:customStyle="1" w:styleId="QPPSubscriptChar">
    <w:name w:val="QPP Subscript Char"/>
    <w:link w:val="QPPSubscript"/>
    <w:rsid w:val="002D67C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A2524A"/>
    <w:pPr>
      <w:numPr>
        <w:numId w:val="47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A2524A"/>
    <w:rPr>
      <w:i/>
    </w:rPr>
  </w:style>
  <w:style w:type="character" w:customStyle="1" w:styleId="QPPBodyTextITALICChar">
    <w:name w:val="QPP Body Text ITALIC Char"/>
    <w:link w:val="QPPBodyTextITALIC"/>
    <w:rsid w:val="007574D4"/>
    <w:rPr>
      <w:rFonts w:ascii="Arial" w:hAnsi="Arial" w:cs="Arial"/>
      <w:i/>
      <w:color w:val="000000"/>
    </w:rPr>
  </w:style>
  <w:style w:type="paragraph" w:customStyle="1" w:styleId="QPPSuperscript">
    <w:name w:val="QPP Superscript"/>
    <w:basedOn w:val="QPPBodytext"/>
    <w:next w:val="QPPBodytext"/>
    <w:link w:val="QPPSuperscriptChar"/>
    <w:rsid w:val="00A2524A"/>
    <w:rPr>
      <w:vertAlign w:val="superscript"/>
    </w:rPr>
  </w:style>
  <w:style w:type="character" w:customStyle="1" w:styleId="QPPSuperscriptChar">
    <w:name w:val="QPP Superscript Char"/>
    <w:link w:val="QPPSuperscript"/>
    <w:rsid w:val="002D67C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A2524A"/>
    <w:pPr>
      <w:numPr>
        <w:numId w:val="42"/>
      </w:numPr>
    </w:pPr>
  </w:style>
  <w:style w:type="paragraph" w:customStyle="1" w:styleId="HGTableBullet4">
    <w:name w:val="HG Table Bullet 4"/>
    <w:basedOn w:val="QPPTableTextBody"/>
    <w:rsid w:val="00A2524A"/>
    <w:pPr>
      <w:numPr>
        <w:numId w:val="43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A2524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A252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9868D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rsid w:val="00A252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9868D1"/>
    <w:rPr>
      <w:rFonts w:ascii="Arial" w:hAnsi="Arial"/>
      <w:szCs w:val="24"/>
    </w:rPr>
  </w:style>
  <w:style w:type="character" w:styleId="FollowedHyperlink">
    <w:name w:val="FollowedHyperlink"/>
    <w:semiHidden/>
    <w:locked/>
    <w:rsid w:val="00087CDC"/>
    <w:rPr>
      <w:color w:val="800080"/>
      <w:u w:val="single"/>
    </w:rPr>
  </w:style>
  <w:style w:type="paragraph" w:customStyle="1" w:styleId="QPPDotBulletPoint">
    <w:name w:val="QPP Dot Bullet Point"/>
    <w:basedOn w:val="Normal"/>
    <w:semiHidden/>
    <w:locked/>
    <w:rsid w:val="00087CDC"/>
    <w:pPr>
      <w:numPr>
        <w:numId w:val="2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2524A"/>
  </w:style>
  <w:style w:type="character" w:styleId="BookTitle">
    <w:name w:val="Book Title"/>
    <w:basedOn w:val="DefaultParagraphFont"/>
    <w:uiPriority w:val="33"/>
    <w:semiHidden/>
    <w:qFormat/>
    <w:rsid w:val="00A2524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7CD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7CD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7CD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25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252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252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7CDC"/>
  </w:style>
  <w:style w:type="character" w:customStyle="1" w:styleId="DateChar">
    <w:name w:val="Date Char"/>
    <w:basedOn w:val="DefaultParagraphFont"/>
    <w:link w:val="Date"/>
    <w:semiHidden/>
    <w:rsid w:val="00087CDC"/>
    <w:rPr>
      <w:rFonts w:ascii="Arial" w:hAnsi="Arial"/>
      <w:szCs w:val="24"/>
    </w:rPr>
  </w:style>
  <w:style w:type="paragraph" w:styleId="E-mailSignature">
    <w:name w:val="E-mail Signature"/>
    <w:basedOn w:val="Normal"/>
    <w:link w:val="E-mailSignatureChar"/>
    <w:semiHidden/>
    <w:locked/>
    <w:rsid w:val="00087CDC"/>
  </w:style>
  <w:style w:type="character" w:customStyle="1" w:styleId="E-mailSignatureChar">
    <w:name w:val="E-mail Signature Char"/>
    <w:basedOn w:val="DefaultParagraphFont"/>
    <w:link w:val="E-mailSignature"/>
    <w:semiHidden/>
    <w:rsid w:val="00087CD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7CDC"/>
    <w:rPr>
      <w:i/>
      <w:iCs/>
    </w:rPr>
  </w:style>
  <w:style w:type="character" w:styleId="EndnoteReference">
    <w:name w:val="endnote reference"/>
    <w:basedOn w:val="DefaultParagraphFont"/>
    <w:semiHidden/>
    <w:locked/>
    <w:rsid w:val="00087CD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7CD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7CD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7C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7CD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7CD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7CD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7CD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7CDC"/>
  </w:style>
  <w:style w:type="paragraph" w:styleId="HTMLAddress">
    <w:name w:val="HTML Address"/>
    <w:basedOn w:val="Normal"/>
    <w:link w:val="HTMLAddressChar"/>
    <w:semiHidden/>
    <w:locked/>
    <w:rsid w:val="00087CD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7CD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7CDC"/>
    <w:rPr>
      <w:i/>
      <w:iCs/>
    </w:rPr>
  </w:style>
  <w:style w:type="character" w:styleId="HTMLCode">
    <w:name w:val="HTML Code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7CDC"/>
    <w:rPr>
      <w:i/>
      <w:iCs/>
    </w:rPr>
  </w:style>
  <w:style w:type="character" w:styleId="HTMLKeyboard">
    <w:name w:val="HTML Keyboard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7CD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7CD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7CD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7CD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7CD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7CD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7CD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7CD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7CD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7CD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7CD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7CD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7CD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7C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2524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25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67C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2524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25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25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252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252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252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252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252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252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252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7CDC"/>
  </w:style>
  <w:style w:type="paragraph" w:styleId="List">
    <w:name w:val="List"/>
    <w:basedOn w:val="Normal"/>
    <w:semiHidden/>
    <w:locked/>
    <w:rsid w:val="00087CD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7CD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7CD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7CD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7CD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7CDC"/>
    <w:pPr>
      <w:numPr>
        <w:numId w:val="30"/>
      </w:numPr>
      <w:contextualSpacing/>
    </w:pPr>
  </w:style>
  <w:style w:type="paragraph" w:styleId="ListBullet2">
    <w:name w:val="List Bullet 2"/>
    <w:basedOn w:val="Normal"/>
    <w:semiHidden/>
    <w:locked/>
    <w:rsid w:val="00087CDC"/>
    <w:pPr>
      <w:numPr>
        <w:numId w:val="31"/>
      </w:numPr>
      <w:contextualSpacing/>
    </w:pPr>
  </w:style>
  <w:style w:type="paragraph" w:styleId="ListBullet3">
    <w:name w:val="List Bullet 3"/>
    <w:basedOn w:val="Normal"/>
    <w:semiHidden/>
    <w:locked/>
    <w:rsid w:val="00087CDC"/>
    <w:pPr>
      <w:numPr>
        <w:numId w:val="32"/>
      </w:numPr>
      <w:contextualSpacing/>
    </w:pPr>
  </w:style>
  <w:style w:type="paragraph" w:styleId="ListBullet4">
    <w:name w:val="List Bullet 4"/>
    <w:basedOn w:val="Normal"/>
    <w:semiHidden/>
    <w:locked/>
    <w:rsid w:val="00087CDC"/>
    <w:pPr>
      <w:numPr>
        <w:numId w:val="33"/>
      </w:numPr>
      <w:contextualSpacing/>
    </w:pPr>
  </w:style>
  <w:style w:type="paragraph" w:styleId="ListBullet5">
    <w:name w:val="List Bullet 5"/>
    <w:basedOn w:val="Normal"/>
    <w:semiHidden/>
    <w:locked/>
    <w:rsid w:val="00087CDC"/>
    <w:pPr>
      <w:numPr>
        <w:numId w:val="34"/>
      </w:numPr>
      <w:contextualSpacing/>
    </w:pPr>
  </w:style>
  <w:style w:type="paragraph" w:styleId="ListContinue">
    <w:name w:val="List Continue"/>
    <w:basedOn w:val="Normal"/>
    <w:semiHidden/>
    <w:locked/>
    <w:rsid w:val="00087CD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7CD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7CD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7CD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7CD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7CDC"/>
    <w:pPr>
      <w:numPr>
        <w:numId w:val="35"/>
      </w:numPr>
      <w:contextualSpacing/>
    </w:pPr>
  </w:style>
  <w:style w:type="paragraph" w:styleId="ListNumber2">
    <w:name w:val="List Number 2"/>
    <w:basedOn w:val="Normal"/>
    <w:semiHidden/>
    <w:locked/>
    <w:rsid w:val="00087CDC"/>
    <w:pPr>
      <w:numPr>
        <w:numId w:val="36"/>
      </w:numPr>
      <w:contextualSpacing/>
    </w:pPr>
  </w:style>
  <w:style w:type="paragraph" w:styleId="ListNumber3">
    <w:name w:val="List Number 3"/>
    <w:basedOn w:val="Normal"/>
    <w:semiHidden/>
    <w:locked/>
    <w:rsid w:val="00087CDC"/>
    <w:pPr>
      <w:numPr>
        <w:numId w:val="37"/>
      </w:numPr>
      <w:contextualSpacing/>
    </w:pPr>
  </w:style>
  <w:style w:type="paragraph" w:styleId="ListNumber4">
    <w:name w:val="List Number 4"/>
    <w:basedOn w:val="Normal"/>
    <w:semiHidden/>
    <w:locked/>
    <w:rsid w:val="00087CDC"/>
    <w:pPr>
      <w:numPr>
        <w:numId w:val="38"/>
      </w:numPr>
      <w:contextualSpacing/>
    </w:pPr>
  </w:style>
  <w:style w:type="paragraph" w:styleId="ListNumber5">
    <w:name w:val="List Number 5"/>
    <w:basedOn w:val="Normal"/>
    <w:semiHidden/>
    <w:locked/>
    <w:rsid w:val="00087CDC"/>
    <w:pPr>
      <w:numPr>
        <w:numId w:val="39"/>
      </w:numPr>
      <w:contextualSpacing/>
    </w:pPr>
  </w:style>
  <w:style w:type="paragraph" w:styleId="MacroText">
    <w:name w:val="macro"/>
    <w:link w:val="MacroTextChar"/>
    <w:semiHidden/>
    <w:locked/>
    <w:rsid w:val="00087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87CD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25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25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252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25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25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2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7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7C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2524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7CD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7CD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7CDC"/>
  </w:style>
  <w:style w:type="character" w:customStyle="1" w:styleId="NoteHeadingChar">
    <w:name w:val="Note Heading Char"/>
    <w:basedOn w:val="DefaultParagraphFont"/>
    <w:link w:val="NoteHeading"/>
    <w:semiHidden/>
    <w:rsid w:val="00087CD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7CDC"/>
  </w:style>
  <w:style w:type="character" w:styleId="PlaceholderText">
    <w:name w:val="Placeholder Text"/>
    <w:basedOn w:val="DefaultParagraphFont"/>
    <w:uiPriority w:val="99"/>
    <w:semiHidden/>
    <w:rsid w:val="00A2524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7C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7CD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252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67C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7CDC"/>
  </w:style>
  <w:style w:type="character" w:customStyle="1" w:styleId="SalutationChar">
    <w:name w:val="Salutation Char"/>
    <w:basedOn w:val="DefaultParagraphFont"/>
    <w:link w:val="Salutation"/>
    <w:semiHidden/>
    <w:rsid w:val="00087CD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7CD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7CD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7CD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7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7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2524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2524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7C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7C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7C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7C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7C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7C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7C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7C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7C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7C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7C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7C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7C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7C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7C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7C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7C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7C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7C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7C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7C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7C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7C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7C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7C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7CD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7CDC"/>
  </w:style>
  <w:style w:type="table" w:styleId="TableProfessional">
    <w:name w:val="Table Professional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7C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7C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7C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7C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7C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7C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7C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7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7CD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7CD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7CD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7CD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7CD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7CD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7CD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7CD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7CD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7CD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24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2524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2524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D67C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252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semiHidden/>
    <w:rsid w:val="00A2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3736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unhideWhenUsed/>
    <w:locked/>
    <w:rsid w:val="00033DE9"/>
    <w:pPr>
      <w:numPr>
        <w:numId w:val="49"/>
      </w:numPr>
    </w:pPr>
  </w:style>
  <w:style w:type="numbering" w:styleId="1ai">
    <w:name w:val="Outline List 1"/>
    <w:basedOn w:val="NoList"/>
    <w:semiHidden/>
    <w:unhideWhenUsed/>
    <w:locked/>
    <w:rsid w:val="00033DE9"/>
    <w:pPr>
      <w:numPr>
        <w:numId w:val="50"/>
      </w:numPr>
    </w:pPr>
  </w:style>
  <w:style w:type="numbering" w:styleId="ArticleSection">
    <w:name w:val="Outline List 3"/>
    <w:basedOn w:val="NoList"/>
    <w:semiHidden/>
    <w:unhideWhenUsed/>
    <w:locked/>
    <w:rsid w:val="00033DE9"/>
    <w:pPr>
      <w:numPr>
        <w:numId w:val="51"/>
      </w:numPr>
    </w:pPr>
  </w:style>
  <w:style w:type="paragraph" w:styleId="BlockText">
    <w:name w:val="Block Text"/>
    <w:basedOn w:val="Normal"/>
    <w:semiHidden/>
    <w:unhideWhenUsed/>
    <w:locked/>
    <w:rsid w:val="00033D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locked/>
    <w:rsid w:val="00033D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DE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unhideWhenUsed/>
    <w:locked/>
    <w:rsid w:val="00033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3DE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unhideWhenUsed/>
    <w:locked/>
    <w:rsid w:val="00033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3D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033D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33DE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033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DE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3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3DE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033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3DE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033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3DE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381</TotalTime>
  <Pages>4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Station Neighbourhood Plan</vt:lpstr>
    </vt:vector>
  </TitlesOfParts>
  <Company>Brisbane City Council</Company>
  <LinksUpToDate>false</LinksUpToDate>
  <CharactersWithSpaces>33643</CharactersWithSpaces>
  <SharedDoc>false</SharedDoc>
  <HLinks>
    <vt:vector size="1026" baseType="variant">
      <vt:variant>
        <vt:i4>1376264</vt:i4>
      </vt:variant>
      <vt:variant>
        <vt:i4>510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1048595</vt:i4>
      </vt:variant>
      <vt:variant>
        <vt:i4>507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504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786454</vt:i4>
      </vt:variant>
      <vt:variant>
        <vt:i4>501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131084</vt:i4>
      </vt:variant>
      <vt:variant>
        <vt:i4>498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6750315</vt:i4>
      </vt:variant>
      <vt:variant>
        <vt:i4>495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8257634</vt:i4>
      </vt:variant>
      <vt:variant>
        <vt:i4>492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1048595</vt:i4>
      </vt:variant>
      <vt:variant>
        <vt:i4>489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7</vt:i4>
      </vt:variant>
      <vt:variant>
        <vt:i4>486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6750315</vt:i4>
      </vt:variant>
      <vt:variant>
        <vt:i4>483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8257634</vt:i4>
      </vt:variant>
      <vt:variant>
        <vt:i4>480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1048595</vt:i4>
      </vt:variant>
      <vt:variant>
        <vt:i4>477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131084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131084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5963841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7012467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1048595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1507337</vt:i4>
      </vt:variant>
      <vt:variant>
        <vt:i4>456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393294</vt:i4>
      </vt:variant>
      <vt:variant>
        <vt:i4>453</vt:i4>
      </vt:variant>
      <vt:variant>
        <vt:i4>0</vt:i4>
      </vt:variant>
      <vt:variant>
        <vt:i4>5</vt:i4>
      </vt:variant>
      <vt:variant>
        <vt:lpwstr>http://www.dlg.qld.gov.au/local-government/local-laws-online.html</vt:lpwstr>
      </vt:variant>
      <vt:variant>
        <vt:lpwstr/>
      </vt:variant>
      <vt:variant>
        <vt:i4>1507337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7536751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/>
      </vt:variant>
      <vt:variant>
        <vt:i4>1507337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429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1507337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1507337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387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1048595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6553707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1507337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1048595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1507337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342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1507337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1507337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7012398</vt:i4>
      </vt:variant>
      <vt:variant>
        <vt:i4>291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589897</vt:i4>
      </vt:variant>
      <vt:variant>
        <vt:i4>273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7929971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6619262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1507337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5963841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1507337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243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6684797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262146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6946862</vt:i4>
      </vt:variant>
      <vt:variant>
        <vt:i4>204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table721333c</vt:lpwstr>
      </vt:variant>
      <vt:variant>
        <vt:i4>7012398</vt:i4>
      </vt:variant>
      <vt:variant>
        <vt:i4>201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6619262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5046300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FoodDrink</vt:lpwstr>
      </vt:variant>
      <vt:variant>
        <vt:i4>6619262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7929971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6619262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1638405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1048595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1638405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7798883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7143538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7929965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6357097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1179655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6488182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7143538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1048595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131081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262146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7798883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7929965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1048595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5963841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54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45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1245196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3342383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Table5642D</vt:lpwstr>
      </vt:variant>
      <vt:variant>
        <vt:i4>3407919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Table5642C</vt:lpwstr>
      </vt:variant>
      <vt:variant>
        <vt:i4>3473455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Table5642B</vt:lpwstr>
      </vt:variant>
      <vt:variant>
        <vt:i4>3538991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Station Neighbourhood Plan</dc:title>
  <dc:creator>BCC</dc:creator>
  <cp:lastModifiedBy>Alisha Pettit</cp:lastModifiedBy>
  <cp:revision>92</cp:revision>
  <cp:lastPrinted>2012-10-31T11:38:00Z</cp:lastPrinted>
  <dcterms:created xsi:type="dcterms:W3CDTF">2013-06-20T23:12:00Z</dcterms:created>
  <dcterms:modified xsi:type="dcterms:W3CDTF">2018-11-06T03:18:00Z</dcterms:modified>
</cp:coreProperties>
</file>