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7B" w:rsidRPr="00866305" w:rsidRDefault="001C61E6" w:rsidP="004056DE">
      <w:pPr>
        <w:pStyle w:val="QPPHeading3"/>
      </w:pPr>
      <w:bookmarkStart w:id="0" w:name="_GoBack"/>
      <w:bookmarkEnd w:id="0"/>
      <w:r>
        <w:t xml:space="preserve">Chapter 6 </w:t>
      </w:r>
      <w:r w:rsidR="004257DB" w:rsidRPr="005C15F7">
        <w:t>Public</w:t>
      </w:r>
      <w:r w:rsidR="004257DB" w:rsidRPr="00866305">
        <w:t xml:space="preserve"> </w:t>
      </w:r>
      <w:r w:rsidR="000D77A1" w:rsidRPr="00866305">
        <w:t>art</w:t>
      </w:r>
    </w:p>
    <w:p w:rsidR="00F23D7B" w:rsidRDefault="00440186" w:rsidP="003669F4">
      <w:pPr>
        <w:pStyle w:val="QPPHeading4"/>
      </w:pPr>
      <w:r>
        <w:t>Contents</w:t>
      </w:r>
    </w:p>
    <w:p w:rsidR="00D950A4" w:rsidRDefault="00D950A4" w:rsidP="00440186">
      <w:pPr>
        <w:pStyle w:val="QPPBodytext"/>
      </w:pPr>
      <w:bookmarkStart w:id="1" w:name="Ch6TOC"/>
      <w:r w:rsidRPr="00046D7A">
        <w:t>6.1</w:t>
      </w:r>
      <w:r w:rsidRPr="00046D7A">
        <w:tab/>
        <w:t>Introduction</w:t>
      </w:r>
    </w:p>
    <w:p w:rsidR="00D950A4" w:rsidRDefault="00D950A4" w:rsidP="00440186">
      <w:pPr>
        <w:pStyle w:val="QPPBodytext"/>
      </w:pPr>
    </w:p>
    <w:p w:rsidR="00D950A4" w:rsidRDefault="00D950A4" w:rsidP="00440186">
      <w:pPr>
        <w:pStyle w:val="QPPBodytext"/>
      </w:pPr>
      <w:r w:rsidRPr="00046D7A">
        <w:t>6.2</w:t>
      </w:r>
      <w:r w:rsidRPr="00046D7A">
        <w:tab/>
        <w:t>Design specifications and guidelines</w:t>
      </w:r>
    </w:p>
    <w:p w:rsidR="00D950A4" w:rsidRDefault="00D950A4" w:rsidP="00440186">
      <w:pPr>
        <w:pStyle w:val="QPPBodytext"/>
      </w:pPr>
    </w:p>
    <w:p w:rsidR="00D950A4" w:rsidRDefault="00D950A4" w:rsidP="00440186">
      <w:pPr>
        <w:pStyle w:val="QPPBodytext"/>
      </w:pPr>
      <w:r w:rsidRPr="00046D7A">
        <w:t>6.3</w:t>
      </w:r>
      <w:r w:rsidRPr="00046D7A">
        <w:tab/>
        <w:t>Design standards</w:t>
      </w:r>
    </w:p>
    <w:p w:rsidR="00D950A4" w:rsidRDefault="00D950A4" w:rsidP="00440186">
      <w:pPr>
        <w:pStyle w:val="QPPBodytext"/>
      </w:pPr>
    </w:p>
    <w:p w:rsidR="00F23D7B" w:rsidRPr="00866305" w:rsidRDefault="00C02A78" w:rsidP="003669F4">
      <w:pPr>
        <w:pStyle w:val="QPPHeading4"/>
      </w:pPr>
      <w:bookmarkStart w:id="2" w:name="_Toc353376626"/>
      <w:bookmarkStart w:id="3" w:name="principles"/>
      <w:bookmarkStart w:id="4" w:name="section61"/>
      <w:bookmarkEnd w:id="1"/>
      <w:r w:rsidRPr="00866305">
        <w:t>6</w:t>
      </w:r>
      <w:r w:rsidR="00F23D7B" w:rsidRPr="00866305">
        <w:t>.1</w:t>
      </w:r>
      <w:r w:rsidR="003D1519">
        <w:t xml:space="preserve"> </w:t>
      </w:r>
      <w:r w:rsidR="00366CF4">
        <w:t>Introduction</w:t>
      </w:r>
      <w:bookmarkEnd w:id="2"/>
    </w:p>
    <w:bookmarkEnd w:id="3"/>
    <w:bookmarkEnd w:id="4"/>
    <w:p w:rsidR="00F23D7B" w:rsidRDefault="004257DB" w:rsidP="00AD728E">
      <w:pPr>
        <w:pStyle w:val="QPPBulletPoint1"/>
      </w:pPr>
      <w:r>
        <w:t>This chapter</w:t>
      </w:r>
      <w:r w:rsidR="00F23D7B">
        <w:t xml:space="preserve"> outlines the </w:t>
      </w:r>
      <w:r w:rsidR="00303BAC">
        <w:t>following</w:t>
      </w:r>
      <w:r w:rsidR="00F23D7B">
        <w:t xml:space="preserve"> for the design, fabrication and installation of all artwork to be</w:t>
      </w:r>
      <w:r w:rsidR="00303BAC">
        <w:t xml:space="preserve"> owned or maintained by Council:</w:t>
      </w:r>
    </w:p>
    <w:p w:rsidR="00303BAC" w:rsidRDefault="00A400B2" w:rsidP="00303BAC">
      <w:pPr>
        <w:pStyle w:val="QPPBulletpoint2"/>
      </w:pPr>
      <w:r>
        <w:t>d</w:t>
      </w:r>
      <w:r w:rsidR="00303BAC">
        <w:t xml:space="preserve">esign </w:t>
      </w:r>
      <w:r>
        <w:t>and construction specifications, guidelines and standards;</w:t>
      </w:r>
    </w:p>
    <w:p w:rsidR="00A400B2" w:rsidRDefault="00A400B2" w:rsidP="00303BAC">
      <w:pPr>
        <w:pStyle w:val="QPPBulletpoint2"/>
      </w:pPr>
      <w:r>
        <w:t xml:space="preserve">advice about satisfying assessment </w:t>
      </w:r>
      <w:r w:rsidR="008D1486">
        <w:t xml:space="preserve">benchmarks </w:t>
      </w:r>
      <w:r>
        <w:t xml:space="preserve">in the </w:t>
      </w:r>
      <w:r w:rsidR="00F06B62">
        <w:t>planning scheme</w:t>
      </w:r>
      <w:r>
        <w:t>;</w:t>
      </w:r>
    </w:p>
    <w:p w:rsidR="00306184" w:rsidRPr="009402A0" w:rsidRDefault="00A400B2" w:rsidP="009402A0">
      <w:pPr>
        <w:pStyle w:val="QPPBulletpoint2"/>
      </w:pPr>
      <w:r>
        <w:t>the information that the Council may request it to be supplied for a development application.</w:t>
      </w:r>
    </w:p>
    <w:p w:rsidR="00F9060A" w:rsidRPr="009402A0" w:rsidRDefault="00F9060A" w:rsidP="009402A0">
      <w:pPr>
        <w:pStyle w:val="QPPBulletPoint1"/>
        <w:rPr>
          <w:lang w:val="en-GB"/>
        </w:rPr>
      </w:pPr>
      <w:r>
        <w:rPr>
          <w:lang w:val="en-GB"/>
        </w:rPr>
        <w:t xml:space="preserve">Public art </w:t>
      </w:r>
      <w:r w:rsidR="00FF2C5B">
        <w:rPr>
          <w:lang w:val="en-GB"/>
        </w:rPr>
        <w:t>is</w:t>
      </w:r>
      <w:r>
        <w:rPr>
          <w:lang w:val="en-GB"/>
        </w:rPr>
        <w:t xml:space="preserve"> located </w:t>
      </w:r>
      <w:r w:rsidRPr="005C15F7">
        <w:t>in</w:t>
      </w:r>
      <w:r>
        <w:rPr>
          <w:lang w:val="en-GB"/>
        </w:rPr>
        <w:t xml:space="preserve"> the verge and public areas of buildi</w:t>
      </w:r>
      <w:r w:rsidR="00882B3D">
        <w:rPr>
          <w:lang w:val="en-GB"/>
        </w:rPr>
        <w:t>ngs, as well as district parks.</w:t>
      </w:r>
    </w:p>
    <w:p w:rsidR="00F23D7B" w:rsidRPr="006D2110" w:rsidRDefault="009A3230" w:rsidP="00AD728E">
      <w:pPr>
        <w:pStyle w:val="QPPBulletPoint1"/>
      </w:pPr>
      <w:r>
        <w:t xml:space="preserve">Public art </w:t>
      </w:r>
      <w:r w:rsidR="00DF35D2">
        <w:t>installations</w:t>
      </w:r>
      <w:r>
        <w:t xml:space="preserve"> </w:t>
      </w:r>
      <w:r w:rsidR="00DF35D2">
        <w:t>may</w:t>
      </w:r>
      <w:r>
        <w:t xml:space="preserve"> include</w:t>
      </w:r>
      <w:r w:rsidR="00F23D7B" w:rsidRPr="006D2110">
        <w:t>:</w:t>
      </w:r>
    </w:p>
    <w:p w:rsidR="00F23D7B" w:rsidRPr="00306184" w:rsidRDefault="009A3230" w:rsidP="00046D7A">
      <w:pPr>
        <w:pStyle w:val="QPPBulletpoint2"/>
        <w:numPr>
          <w:ilvl w:val="0"/>
          <w:numId w:val="32"/>
        </w:numPr>
      </w:pPr>
      <w:r w:rsidRPr="00306184">
        <w:t>freestanding</w:t>
      </w:r>
      <w:r w:rsidR="00305DCF" w:rsidRPr="00306184">
        <w:t xml:space="preserve"> </w:t>
      </w:r>
      <w:r w:rsidRPr="00306184">
        <w:t>sculp</w:t>
      </w:r>
      <w:r w:rsidR="005615AC">
        <w:t>tures attached to the ground plane</w:t>
      </w:r>
      <w:r w:rsidR="009D6B90">
        <w:t>;</w:t>
      </w:r>
    </w:p>
    <w:p w:rsidR="00C01F9A" w:rsidRPr="00306184" w:rsidRDefault="00F06B62" w:rsidP="00306184">
      <w:pPr>
        <w:pStyle w:val="QPPBulletpoint2"/>
      </w:pPr>
      <w:r>
        <w:t>wall-</w:t>
      </w:r>
      <w:r w:rsidR="00C01F9A" w:rsidRPr="00306184">
        <w:t>mounted artworks within public areas of buildings;</w:t>
      </w:r>
    </w:p>
    <w:p w:rsidR="005615AC" w:rsidRDefault="00C01F9A" w:rsidP="005615AC">
      <w:pPr>
        <w:pStyle w:val="QPPBulletpoint2"/>
      </w:pPr>
      <w:r w:rsidRPr="00306184">
        <w:t>s</w:t>
      </w:r>
      <w:r w:rsidR="009A3230" w:rsidRPr="00306184">
        <w:t xml:space="preserve">culptures integrated with </w:t>
      </w:r>
      <w:r w:rsidRPr="00306184">
        <w:t>podium level building structure,</w:t>
      </w:r>
      <w:r w:rsidR="009A3230" w:rsidRPr="00306184">
        <w:t xml:space="preserve"> </w:t>
      </w:r>
      <w:r w:rsidR="00F06B62">
        <w:t>fac</w:t>
      </w:r>
      <w:r w:rsidRPr="00306184">
        <w:t>ade or awning</w:t>
      </w:r>
      <w:r w:rsidR="00F23D7B" w:rsidRPr="00306184">
        <w:t>;</w:t>
      </w:r>
    </w:p>
    <w:p w:rsidR="00923B84" w:rsidRPr="00306184" w:rsidRDefault="00923B84" w:rsidP="005615AC">
      <w:pPr>
        <w:pStyle w:val="QPPBulletpoint2"/>
      </w:pPr>
      <w:r w:rsidRPr="00306184">
        <w:t>mosaics and wall reliefs;</w:t>
      </w:r>
    </w:p>
    <w:p w:rsidR="00914010" w:rsidRDefault="00C01F9A" w:rsidP="00306184">
      <w:pPr>
        <w:pStyle w:val="QPPBulletpoint2"/>
      </w:pPr>
      <w:r w:rsidRPr="005615AC">
        <w:t xml:space="preserve">functional art </w:t>
      </w:r>
      <w:r w:rsidR="00F23D7B" w:rsidRPr="005615AC">
        <w:t>streetscape el</w:t>
      </w:r>
      <w:r w:rsidR="005615AC">
        <w:t>ements such as street furniture.</w:t>
      </w:r>
    </w:p>
    <w:p w:rsidR="00F23D7B" w:rsidRPr="00866305" w:rsidRDefault="00C02A78" w:rsidP="003669F4">
      <w:pPr>
        <w:pStyle w:val="QPPHeading4"/>
      </w:pPr>
      <w:bookmarkStart w:id="5" w:name="_Toc353376627"/>
      <w:bookmarkStart w:id="6" w:name="standards"/>
      <w:bookmarkStart w:id="7" w:name="section62"/>
      <w:r w:rsidRPr="00866305">
        <w:t>6</w:t>
      </w:r>
      <w:r w:rsidR="00F23D7B" w:rsidRPr="00866305">
        <w:t>.2</w:t>
      </w:r>
      <w:r w:rsidR="003D1519">
        <w:t xml:space="preserve"> </w:t>
      </w:r>
      <w:r w:rsidR="00F23D7B" w:rsidRPr="00866305">
        <w:t>Design s</w:t>
      </w:r>
      <w:r w:rsidR="00303BAC">
        <w:t>pecifications and guidelines</w:t>
      </w:r>
      <w:bookmarkEnd w:id="5"/>
    </w:p>
    <w:bookmarkEnd w:id="6"/>
    <w:bookmarkEnd w:id="7"/>
    <w:p w:rsidR="00FF2C5B" w:rsidRDefault="00FF2C5B" w:rsidP="000704AA">
      <w:pPr>
        <w:pStyle w:val="QPPBulletPoint1"/>
        <w:numPr>
          <w:ilvl w:val="0"/>
          <w:numId w:val="15"/>
        </w:numPr>
      </w:pPr>
      <w:r>
        <w:t xml:space="preserve">The </w:t>
      </w:r>
      <w:r w:rsidR="00A400B2">
        <w:t>Council’s reference specifications for civil engineering work</w:t>
      </w:r>
      <w:r>
        <w:t xml:space="preserve"> </w:t>
      </w:r>
      <w:r w:rsidR="003608C8">
        <w:t>in</w:t>
      </w:r>
      <w:r w:rsidR="00AC097D">
        <w:t xml:space="preserve"> </w:t>
      </w:r>
      <w:r w:rsidR="00AC097D" w:rsidRPr="00046D7A">
        <w:t>Table 6.2</w:t>
      </w:r>
      <w:r w:rsidR="00AC097D">
        <w:t xml:space="preserve"> and </w:t>
      </w:r>
      <w:r w:rsidR="00366CF4">
        <w:t>are</w:t>
      </w:r>
      <w:r>
        <w:t xml:space="preserve"> </w:t>
      </w:r>
      <w:r w:rsidR="00A400B2">
        <w:t xml:space="preserve">to be </w:t>
      </w:r>
      <w:r>
        <w:t>met when designing</w:t>
      </w:r>
      <w:r w:rsidR="00DF35D2">
        <w:t>,</w:t>
      </w:r>
      <w:r>
        <w:t xml:space="preserve"> constructing and installing public art</w:t>
      </w:r>
      <w:r w:rsidR="00A400B2">
        <w:t>.</w:t>
      </w:r>
    </w:p>
    <w:p w:rsidR="003608C8" w:rsidRDefault="003608C8" w:rsidP="003608C8">
      <w:pPr>
        <w:pStyle w:val="QPPBulletPoint1"/>
      </w:pPr>
      <w:r>
        <w:t xml:space="preserve">The following guidelines are also </w:t>
      </w:r>
      <w:r w:rsidR="00A400B2">
        <w:t xml:space="preserve">to be </w:t>
      </w:r>
      <w:r>
        <w:t xml:space="preserve">used to inform </w:t>
      </w:r>
      <w:r w:rsidR="00A400B2">
        <w:t xml:space="preserve">the </w:t>
      </w:r>
      <w:r>
        <w:t>design and construction of public art:</w:t>
      </w:r>
    </w:p>
    <w:p w:rsidR="003608C8" w:rsidRPr="00EF28A5" w:rsidRDefault="00F06B62" w:rsidP="000704AA">
      <w:pPr>
        <w:pStyle w:val="QPPBulletpoint2"/>
        <w:numPr>
          <w:ilvl w:val="0"/>
          <w:numId w:val="17"/>
        </w:numPr>
      </w:pPr>
      <w:r w:rsidRPr="00046D7A">
        <w:t>AS/NZS 1158.3.1:2005</w:t>
      </w:r>
      <w:r w:rsidR="003608C8" w:rsidRPr="00046D7A">
        <w:t> Lighting for roads and public spaces - Pedestrian area (Category P) lighting - Performance and design requirements</w:t>
      </w:r>
      <w:r w:rsidR="003608C8">
        <w:t>;</w:t>
      </w:r>
    </w:p>
    <w:p w:rsidR="003608C8" w:rsidRPr="00631FA7" w:rsidRDefault="00F06B62" w:rsidP="003608C8">
      <w:pPr>
        <w:pStyle w:val="QPPBulletpoint2"/>
      </w:pPr>
      <w:r w:rsidRPr="00046D7A">
        <w:t>AS 1428 (Set)-2010</w:t>
      </w:r>
      <w:r w:rsidR="00E30C7C" w:rsidRPr="00046D7A">
        <w:t> Design for access and m</w:t>
      </w:r>
      <w:r w:rsidR="003608C8" w:rsidRPr="00046D7A">
        <w:t>obility Set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046D7A">
        <w:t>AS 4685 (Set)-2004</w:t>
      </w:r>
      <w:r w:rsidR="003608C8" w:rsidRPr="00046D7A">
        <w:t xml:space="preserve"> Australian Playground and Safety Standards Set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046D7A">
        <w:t>AS/NZS 3661.2:1994</w:t>
      </w:r>
      <w:r w:rsidR="003608C8" w:rsidRPr="00046D7A">
        <w:t> Slip resistance of pedestrian surfaces - Guide to the reduction of slip hazards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046D7A">
        <w:t>AS/NZS 4586:2004</w:t>
      </w:r>
      <w:r w:rsidR="003608C8" w:rsidRPr="00046D7A">
        <w:t> Slip resistance classification of new pedestrian surface materials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046D7A">
        <w:t>AS/NZS 4663:2004</w:t>
      </w:r>
      <w:r w:rsidR="003608C8" w:rsidRPr="00046D7A">
        <w:t> Slip resistance measurement of existing pedestrian surfaces</w:t>
      </w:r>
      <w:r w:rsidR="003608C8">
        <w:t>;</w:t>
      </w:r>
    </w:p>
    <w:p w:rsidR="003608C8" w:rsidRPr="005C15F7" w:rsidRDefault="003608C8" w:rsidP="003608C8">
      <w:pPr>
        <w:pStyle w:val="QPPBulletpoint2"/>
      </w:pPr>
      <w:r w:rsidRPr="00046D7A">
        <w:t>Austroads: Guide to Road Design Part 6A Pedestrian and Cyclist Paths</w:t>
      </w:r>
      <w:r>
        <w:t>.</w:t>
      </w:r>
    </w:p>
    <w:p w:rsidR="003608C8" w:rsidRPr="001B4CFE" w:rsidRDefault="000F289E" w:rsidP="003608C8">
      <w:pPr>
        <w:pStyle w:val="QPPEditorsNoteStyle1"/>
      </w:pPr>
      <w:r>
        <w:t>Editor’s n</w:t>
      </w:r>
      <w:r w:rsidR="003608C8">
        <w:t>ote—</w:t>
      </w:r>
      <w:r>
        <w:rPr>
          <w:lang w:val="en-GB"/>
        </w:rPr>
        <w:t>Guidance on commissioning public a</w:t>
      </w:r>
      <w:r w:rsidRPr="001B4CFE">
        <w:rPr>
          <w:lang w:val="en-GB"/>
        </w:rPr>
        <w:t>rt</w:t>
      </w:r>
      <w:r w:rsidRPr="001B4CFE">
        <w:t>, including use of a curatorial rational</w:t>
      </w:r>
      <w:r w:rsidR="000B6A62">
        <w:t>e, can be found in</w:t>
      </w:r>
      <w:r w:rsidR="00E30C7C">
        <w:t xml:space="preserve"> </w:t>
      </w:r>
      <w:r w:rsidR="00E30C7C" w:rsidRPr="00046D7A">
        <w:t>Developer Handbook Percent for Art Contribution</w:t>
      </w:r>
      <w:r w:rsidR="00E30C7C" w:rsidRPr="00440752">
        <w:t xml:space="preserve"> </w:t>
      </w:r>
      <w:r w:rsidR="00E30C7C">
        <w:t>o</w:t>
      </w:r>
      <w:r>
        <w:t xml:space="preserve">n </w:t>
      </w:r>
      <w:r w:rsidR="00E30C7C">
        <w:t xml:space="preserve">the </w:t>
      </w:r>
      <w:r w:rsidR="003608C8" w:rsidRPr="005C15F7">
        <w:t>Council’s</w:t>
      </w:r>
      <w:r w:rsidR="00E30C7C">
        <w:t xml:space="preserve"> website</w:t>
      </w:r>
      <w:r w:rsidR="003608C8" w:rsidRPr="00691419">
        <w:t>.</w:t>
      </w:r>
    </w:p>
    <w:p w:rsidR="00F23D7B" w:rsidRPr="00E269D9" w:rsidRDefault="00AC097D" w:rsidP="003669F4">
      <w:pPr>
        <w:pStyle w:val="QPPTableHeadingStyle1"/>
      </w:pPr>
      <w:bookmarkStart w:id="8" w:name="Table6p2A"/>
      <w:r>
        <w:t>Table 6.2</w:t>
      </w:r>
      <w:bookmarkEnd w:id="8"/>
      <w:r w:rsidR="00DF35D2">
        <w:t>—</w:t>
      </w:r>
      <w:r w:rsidR="003608C8">
        <w:t>Reference s</w:t>
      </w:r>
      <w:r w:rsidR="00F23D7B" w:rsidRPr="00E269D9">
        <w:t>pecification</w:t>
      </w:r>
      <w:r w:rsidR="00A400B2">
        <w:t>s</w:t>
      </w:r>
      <w:r w:rsidR="00F23D7B" w:rsidRPr="00E269D9">
        <w:t xml:space="preserve"> for </w:t>
      </w:r>
      <w:r w:rsidR="003608C8">
        <w:t>c</w:t>
      </w:r>
      <w:r w:rsidR="00F23D7B" w:rsidRPr="00E269D9">
        <w:t xml:space="preserve">ivil </w:t>
      </w:r>
      <w:r w:rsidR="003608C8">
        <w:t>e</w:t>
      </w:r>
      <w:r w:rsidR="00F23D7B" w:rsidRPr="00E269D9">
        <w:t xml:space="preserve">ngineering </w:t>
      </w:r>
      <w:r w:rsidR="003608C8">
        <w:t>w</w:t>
      </w:r>
      <w:r w:rsidR="00F23D7B" w:rsidRPr="00E269D9">
        <w:t>orks</w:t>
      </w:r>
      <w:r w:rsidR="00A400B2">
        <w:t xml:space="preserve"> for public 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314"/>
      </w:tblGrid>
      <w:tr w:rsidR="00F23D7B" w:rsidRPr="00E269D9" w:rsidTr="00D93138">
        <w:trPr>
          <w:trHeight w:val="147"/>
        </w:trPr>
        <w:tc>
          <w:tcPr>
            <w:tcW w:w="2100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>Speci</w:t>
            </w:r>
            <w:r w:rsidR="003613D6">
              <w:t>fic</w:t>
            </w:r>
            <w:r w:rsidRPr="00195EE2">
              <w:t xml:space="preserve">ation </w:t>
            </w:r>
            <w:r w:rsidR="00A400B2">
              <w:t>n</w:t>
            </w:r>
            <w:r w:rsidRPr="00195EE2">
              <w:t>umber</w:t>
            </w:r>
          </w:p>
        </w:tc>
        <w:tc>
          <w:tcPr>
            <w:tcW w:w="6314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 xml:space="preserve">Specification </w:t>
            </w:r>
            <w:r w:rsidR="00A400B2">
              <w:t>t</w:t>
            </w:r>
            <w:r w:rsidRPr="00195EE2">
              <w:t>itle</w:t>
            </w:r>
          </w:p>
        </w:tc>
      </w:tr>
      <w:tr w:rsidR="00F23D7B" w:rsidRPr="003E6851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S110</w:t>
            </w:r>
          </w:p>
        </w:tc>
        <w:tc>
          <w:tcPr>
            <w:tcW w:w="6314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General</w:t>
            </w:r>
            <w:r w:rsidR="00487461">
              <w:t xml:space="preserve"> </w:t>
            </w:r>
            <w:r w:rsidR="003608C8">
              <w:t>r</w:t>
            </w:r>
            <w:r w:rsidR="00487461">
              <w:t>equirements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 w:rsidRPr="003E6851">
              <w:t>S120</w:t>
            </w:r>
          </w:p>
        </w:tc>
        <w:tc>
          <w:tcPr>
            <w:tcW w:w="6314" w:type="dxa"/>
            <w:shd w:val="clear" w:color="auto" w:fill="auto"/>
          </w:tcPr>
          <w:p w:rsidR="00487461" w:rsidRPr="00195EE2" w:rsidRDefault="00487461" w:rsidP="007B443C">
            <w:pPr>
              <w:pStyle w:val="QPPTableTextBody"/>
            </w:pPr>
            <w:r w:rsidRPr="003E6851">
              <w:t>Quality</w:t>
            </w:r>
          </w:p>
        </w:tc>
      </w:tr>
      <w:tr w:rsidR="0093535C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S220</w:t>
            </w:r>
          </w:p>
        </w:tc>
        <w:tc>
          <w:tcPr>
            <w:tcW w:w="6314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Woodwork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S240</w:t>
            </w:r>
          </w:p>
        </w:tc>
        <w:tc>
          <w:tcPr>
            <w:tcW w:w="6314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Coatings</w:t>
            </w:r>
          </w:p>
        </w:tc>
      </w:tr>
    </w:tbl>
    <w:p w:rsidR="00F23D7B" w:rsidRPr="00866305" w:rsidRDefault="00C02A78" w:rsidP="003669F4">
      <w:pPr>
        <w:pStyle w:val="QPPHeading4"/>
      </w:pPr>
      <w:bookmarkStart w:id="9" w:name="_Toc353376628"/>
      <w:bookmarkStart w:id="10" w:name="parameters"/>
      <w:bookmarkStart w:id="11" w:name="section63"/>
      <w:r w:rsidRPr="00866305">
        <w:lastRenderedPageBreak/>
        <w:t>6</w:t>
      </w:r>
      <w:r w:rsidR="009B113A" w:rsidRPr="00866305">
        <w:t>.</w:t>
      </w:r>
      <w:r w:rsidR="00F23D7B" w:rsidRPr="00866305">
        <w:t>3</w:t>
      </w:r>
      <w:r w:rsidR="003D1519">
        <w:t xml:space="preserve"> </w:t>
      </w:r>
      <w:r w:rsidR="00F23D7B" w:rsidRPr="00866305">
        <w:t xml:space="preserve">Design </w:t>
      </w:r>
      <w:r w:rsidR="00303BAC">
        <w:t>standards</w:t>
      </w:r>
      <w:bookmarkEnd w:id="9"/>
    </w:p>
    <w:p w:rsidR="001A5B14" w:rsidRPr="005C15F7" w:rsidRDefault="00AD728E" w:rsidP="003669F4">
      <w:pPr>
        <w:pStyle w:val="QPPHeading4"/>
      </w:pPr>
      <w:bookmarkStart w:id="12" w:name="_Toc339763780"/>
      <w:bookmarkStart w:id="13" w:name="_Toc353376629"/>
      <w:bookmarkEnd w:id="10"/>
      <w:bookmarkEnd w:id="11"/>
      <w:r>
        <w:t>6.3.1</w:t>
      </w:r>
      <w:r w:rsidR="003D1519">
        <w:t xml:space="preserve"> </w:t>
      </w:r>
      <w:r w:rsidR="009B113A" w:rsidRPr="005C15F7">
        <w:t>Visibility</w:t>
      </w:r>
      <w:r w:rsidR="001A5B14" w:rsidRPr="005C15F7">
        <w:t xml:space="preserve"> and position</w:t>
      </w:r>
      <w:bookmarkEnd w:id="12"/>
      <w:bookmarkEnd w:id="13"/>
    </w:p>
    <w:p w:rsidR="00366CF4" w:rsidRDefault="00A61608" w:rsidP="000704AA">
      <w:pPr>
        <w:pStyle w:val="QPPBulletPoint1"/>
        <w:numPr>
          <w:ilvl w:val="0"/>
          <w:numId w:val="18"/>
        </w:numPr>
      </w:pPr>
      <w:r>
        <w:t>A</w:t>
      </w:r>
      <w:r w:rsidR="009B113A" w:rsidRPr="005C15F7">
        <w:t xml:space="preserve">rtworks </w:t>
      </w:r>
      <w:r w:rsidR="00366CF4">
        <w:t>are</w:t>
      </w:r>
      <w:r w:rsidR="009B113A" w:rsidRPr="005C15F7">
        <w:t xml:space="preserve"> located in a publicly visible lo</w:t>
      </w:r>
      <w:r w:rsidR="007547C2">
        <w:t>cation, such as the building fac</w:t>
      </w:r>
      <w:r w:rsidR="009B113A" w:rsidRPr="005C15F7">
        <w:t>ade or on publicly accessible site</w:t>
      </w:r>
      <w:r w:rsidR="009D6B90">
        <w:t>s such as a building forecourt.</w:t>
      </w:r>
    </w:p>
    <w:p w:rsidR="00F23D7B" w:rsidRDefault="00366CF4" w:rsidP="000704AA">
      <w:pPr>
        <w:pStyle w:val="QPPBulletPoint1"/>
        <w:numPr>
          <w:ilvl w:val="0"/>
          <w:numId w:val="18"/>
        </w:numPr>
      </w:pPr>
      <w:r>
        <w:t xml:space="preserve">Artworks are not located </w:t>
      </w:r>
      <w:r w:rsidR="009B113A" w:rsidRPr="005C15F7">
        <w:t xml:space="preserve">within </w:t>
      </w:r>
      <w:r>
        <w:t>a</w:t>
      </w:r>
      <w:r w:rsidR="009B113A" w:rsidRPr="005C15F7">
        <w:t xml:space="preserve"> building foyer or lift lobby, where these areas are not permanently accessible to the members of the public.</w:t>
      </w:r>
    </w:p>
    <w:p w:rsidR="00507D74" w:rsidRDefault="00366CF4" w:rsidP="005C15F7">
      <w:pPr>
        <w:pStyle w:val="QPPBulletPoint1"/>
      </w:pPr>
      <w:r>
        <w:t>If</w:t>
      </w:r>
      <w:r w:rsidR="00507D74">
        <w:t xml:space="preserve"> artwork is </w:t>
      </w:r>
      <w:r w:rsidR="007547C2">
        <w:t>a free</w:t>
      </w:r>
      <w:r w:rsidR="00D1351F">
        <w:t>standing</w:t>
      </w:r>
      <w:r w:rsidR="00507D74">
        <w:t xml:space="preserve"> structure</w:t>
      </w:r>
      <w:r w:rsidR="00D1351F">
        <w:t xml:space="preserve"> pos</w:t>
      </w:r>
      <w:r w:rsidR="00337D56">
        <w:t>i</w:t>
      </w:r>
      <w:r w:rsidR="00D1351F">
        <w:t>tioned in the verge, it</w:t>
      </w:r>
      <w:r w:rsidR="00507D74">
        <w:t>:</w:t>
      </w:r>
    </w:p>
    <w:p w:rsidR="001A5B14" w:rsidRPr="005C15F7" w:rsidRDefault="00366CF4" w:rsidP="000704AA">
      <w:pPr>
        <w:pStyle w:val="QPPBulletpoint2"/>
        <w:numPr>
          <w:ilvl w:val="0"/>
          <w:numId w:val="16"/>
        </w:numPr>
      </w:pPr>
      <w:r>
        <w:t>does not impede</w:t>
      </w:r>
      <w:r w:rsidR="001A5B14" w:rsidRPr="005C15F7">
        <w:t xml:space="preserve"> sightlines to </w:t>
      </w:r>
      <w:r w:rsidR="00507D74" w:rsidRPr="005C15F7">
        <w:t>unsignalled intersections</w:t>
      </w:r>
      <w:r w:rsidR="001A5B14" w:rsidRPr="005C15F7">
        <w:t xml:space="preserve">, pedestrian crossings, </w:t>
      </w:r>
      <w:r w:rsidR="008D059C" w:rsidRPr="005C15F7">
        <w:t>traffic signals</w:t>
      </w:r>
      <w:r w:rsidR="001A5B14" w:rsidRPr="005C15F7">
        <w:t xml:space="preserve"> and bus stops;</w:t>
      </w:r>
    </w:p>
    <w:p w:rsidR="00337D56" w:rsidRPr="00D20B86" w:rsidRDefault="00366CF4" w:rsidP="00D20B86">
      <w:pPr>
        <w:pStyle w:val="QPPBulletpoint2"/>
      </w:pPr>
      <w:r>
        <w:t>is</w:t>
      </w:r>
      <w:r w:rsidR="001A5B14" w:rsidRPr="00D20B86">
        <w:t xml:space="preserve"> set back a minimum of 750mm from </w:t>
      </w:r>
      <w:r>
        <w:t xml:space="preserve">the </w:t>
      </w:r>
      <w:r w:rsidR="001A5B14" w:rsidRPr="00D20B86">
        <w:t xml:space="preserve">nominal face of kerb; </w:t>
      </w:r>
    </w:p>
    <w:p w:rsidR="00D1351F" w:rsidRPr="00D20B86" w:rsidRDefault="00337D56" w:rsidP="00D20B86">
      <w:pPr>
        <w:pStyle w:val="QPPBulletpoint2"/>
      </w:pPr>
      <w:r w:rsidRPr="00D20B86">
        <w:t>maintain</w:t>
      </w:r>
      <w:r w:rsidR="00E92F63">
        <w:t>s</w:t>
      </w:r>
      <w:r w:rsidRPr="00D20B86">
        <w:t xml:space="preserve"> the building shoreline where in the </w:t>
      </w:r>
      <w:r w:rsidR="003608BF">
        <w:t>C</w:t>
      </w:r>
      <w:r w:rsidR="00504ED7">
        <w:t>ity C</w:t>
      </w:r>
      <w:r w:rsidRPr="00D20B86">
        <w:t xml:space="preserve">entre; </w:t>
      </w:r>
    </w:p>
    <w:p w:rsidR="001A5B14" w:rsidRPr="00D20B86" w:rsidRDefault="00E92F63" w:rsidP="00D20B86">
      <w:pPr>
        <w:pStyle w:val="QPPBulletpoint2"/>
      </w:pPr>
      <w:r>
        <w:t>does not impede</w:t>
      </w:r>
      <w:r w:rsidR="001A5B14" w:rsidRPr="00D20B86">
        <w:t xml:space="preserve"> clear access to all above ground and sub</w:t>
      </w:r>
      <w:r w:rsidR="007547C2">
        <w:t>-</w:t>
      </w:r>
      <w:r w:rsidR="001A5B14" w:rsidRPr="00D20B86">
        <w:t>surface services in the verge.</w:t>
      </w:r>
    </w:p>
    <w:p w:rsidR="009B113A" w:rsidRPr="00866305" w:rsidRDefault="00AD728E" w:rsidP="003669F4">
      <w:pPr>
        <w:pStyle w:val="QPPHeading4"/>
      </w:pPr>
      <w:bookmarkStart w:id="14" w:name="_Toc339763781"/>
      <w:bookmarkStart w:id="15" w:name="_Toc353376630"/>
      <w:r>
        <w:t>6.3.2</w:t>
      </w:r>
      <w:r w:rsidR="003D1519">
        <w:t xml:space="preserve"> </w:t>
      </w:r>
      <w:r w:rsidR="009B113A" w:rsidRPr="00866305">
        <w:t>Design</w:t>
      </w:r>
      <w:bookmarkEnd w:id="14"/>
      <w:bookmarkEnd w:id="15"/>
    </w:p>
    <w:p w:rsidR="009B113A" w:rsidRDefault="00E92F63" w:rsidP="00EF28A5">
      <w:pPr>
        <w:pStyle w:val="QPPBulletPoint1"/>
        <w:numPr>
          <w:ilvl w:val="0"/>
          <w:numId w:val="7"/>
        </w:numPr>
      </w:pPr>
      <w:r>
        <w:t>If</w:t>
      </w:r>
      <w:r w:rsidR="009B113A" w:rsidRPr="005C15F7">
        <w:t xml:space="preserve"> the completed </w:t>
      </w:r>
      <w:r w:rsidR="008B30F4" w:rsidRPr="005C15F7">
        <w:t>art</w:t>
      </w:r>
      <w:r w:rsidR="009B113A" w:rsidRPr="005C15F7">
        <w:t>work will be subjec</w:t>
      </w:r>
      <w:r>
        <w:t>ted</w:t>
      </w:r>
      <w:r w:rsidR="009B113A" w:rsidRPr="005C15F7">
        <w:t xml:space="preserve"> to unsupervised physical contact</w:t>
      </w:r>
      <w:r w:rsidR="007547C2">
        <w:t>,</w:t>
      </w:r>
      <w:r w:rsidR="009B113A" w:rsidRPr="005C15F7">
        <w:t xml:space="preserve"> it </w:t>
      </w:r>
      <w:r>
        <w:t xml:space="preserve">is </w:t>
      </w:r>
      <w:r w:rsidR="009B113A" w:rsidRPr="005C15F7">
        <w:t>designed to withstand</w:t>
      </w:r>
      <w:r>
        <w:t xml:space="preserve"> contact with an </w:t>
      </w:r>
      <w:r w:rsidR="000D77A1">
        <w:t>appropriate</w:t>
      </w:r>
      <w:r>
        <w:t xml:space="preserve"> </w:t>
      </w:r>
      <w:r w:rsidR="009B113A" w:rsidRPr="005C15F7">
        <w:t>number of people, climbing, pushing</w:t>
      </w:r>
      <w:r w:rsidR="009D6B90">
        <w:t xml:space="preserve"> or pulling at the structures.</w:t>
      </w:r>
    </w:p>
    <w:p w:rsidR="009B113A" w:rsidRPr="005C15F7" w:rsidRDefault="009B113A" w:rsidP="00EF28A5">
      <w:pPr>
        <w:pStyle w:val="QPPBulletPoint1"/>
      </w:pPr>
      <w:r w:rsidRPr="005C15F7">
        <w:t xml:space="preserve">Artwork </w:t>
      </w:r>
      <w:r w:rsidR="00E92F63">
        <w:t>is</w:t>
      </w:r>
      <w:r w:rsidRPr="005C15F7">
        <w:t xml:space="preserve"> designed to:</w:t>
      </w:r>
    </w:p>
    <w:p w:rsidR="009B113A" w:rsidRPr="00EF28A5" w:rsidRDefault="009B113A" w:rsidP="000704AA">
      <w:pPr>
        <w:pStyle w:val="QPPBulletpoint2"/>
        <w:numPr>
          <w:ilvl w:val="0"/>
          <w:numId w:val="11"/>
        </w:numPr>
      </w:pPr>
      <w:r w:rsidRPr="00EF28A5">
        <w:t xml:space="preserve">ensure safety for </w:t>
      </w:r>
      <w:r w:rsidR="00293F3D">
        <w:t>members of the public from all age groups</w:t>
      </w:r>
      <w:r w:rsidRPr="00EF28A5">
        <w:t xml:space="preserve"> in all weather conditions;</w:t>
      </w:r>
    </w:p>
    <w:p w:rsidR="009B113A" w:rsidRPr="00EF28A5" w:rsidRDefault="00FF2C5B" w:rsidP="004A2D18">
      <w:pPr>
        <w:pStyle w:val="QPPBulletpoint2"/>
      </w:pPr>
      <w:r w:rsidRPr="00EF28A5">
        <w:t xml:space="preserve">contain no </w:t>
      </w:r>
      <w:r w:rsidR="009B113A" w:rsidRPr="00EF28A5">
        <w:t>protrusions which might cause injury</w:t>
      </w:r>
      <w:r w:rsidR="009D6B90">
        <w:t xml:space="preserve"> if accidentally collided with;</w:t>
      </w:r>
    </w:p>
    <w:p w:rsidR="00FF2C5B" w:rsidRPr="00EF28A5" w:rsidRDefault="009B113A" w:rsidP="004A2D18">
      <w:pPr>
        <w:pStyle w:val="QPPBulletpoint2"/>
      </w:pPr>
      <w:r w:rsidRPr="00EF28A5">
        <w:t xml:space="preserve">avoid entrapment of </w:t>
      </w:r>
      <w:r w:rsidR="00293F3D">
        <w:t xml:space="preserve">any </w:t>
      </w:r>
      <w:r w:rsidRPr="00EF28A5">
        <w:t xml:space="preserve">part of </w:t>
      </w:r>
      <w:r w:rsidR="00293F3D">
        <w:t>a person (e.g. fingers)</w:t>
      </w:r>
      <w:r w:rsidR="00FF2C5B" w:rsidRPr="00EF28A5">
        <w:t>;</w:t>
      </w:r>
      <w:r w:rsidR="00EF28A5">
        <w:tab/>
      </w:r>
    </w:p>
    <w:p w:rsidR="00FF2C5B" w:rsidRPr="00EF28A5" w:rsidRDefault="009D6B90" w:rsidP="004A2D18">
      <w:pPr>
        <w:pStyle w:val="QPPBulletpoint2"/>
      </w:pPr>
      <w:r>
        <w:t>be resistant to vandalism;</w:t>
      </w:r>
    </w:p>
    <w:p w:rsidR="009B113A" w:rsidRDefault="00293F3D" w:rsidP="004A2D18">
      <w:pPr>
        <w:pStyle w:val="QPPBulletpoint2"/>
      </w:pPr>
      <w:r>
        <w:t xml:space="preserve">have </w:t>
      </w:r>
      <w:r w:rsidR="00FF2C5B" w:rsidRPr="00EF28A5">
        <w:t>low ongoing maintenance liability.</w:t>
      </w:r>
    </w:p>
    <w:p w:rsidR="009B113A" w:rsidRDefault="008B5C96" w:rsidP="00727409">
      <w:pPr>
        <w:pStyle w:val="QPPBulletPoint1"/>
      </w:pPr>
      <w:r w:rsidRPr="00AC097D">
        <w:t xml:space="preserve">A safety report </w:t>
      </w:r>
      <w:r w:rsidR="00293F3D" w:rsidRPr="00AC097D">
        <w:t>is</w:t>
      </w:r>
      <w:r w:rsidRPr="00AC097D">
        <w:t xml:space="preserve"> </w:t>
      </w:r>
      <w:r w:rsidR="00293F3D" w:rsidRPr="00AC097D">
        <w:t>prepared in</w:t>
      </w:r>
      <w:r w:rsidRPr="00AC097D">
        <w:t xml:space="preserve"> accordance with </w:t>
      </w:r>
      <w:r w:rsidR="00AC097D" w:rsidRPr="00AC097D">
        <w:t xml:space="preserve">section </w:t>
      </w:r>
      <w:r w:rsidRPr="00AC097D">
        <w:t xml:space="preserve">295 of </w:t>
      </w:r>
      <w:r w:rsidRPr="00691419">
        <w:t xml:space="preserve">the </w:t>
      </w:r>
      <w:r w:rsidRPr="00046D7A">
        <w:t>Work Health and Safety Regulation 2011</w:t>
      </w:r>
      <w:r w:rsidRPr="00691419">
        <w:rPr>
          <w:rStyle w:val="QPPBulletpoint2Char"/>
        </w:rPr>
        <w:t xml:space="preserve">, </w:t>
      </w:r>
      <w:r w:rsidRPr="00727409">
        <w:rPr>
          <w:rStyle w:val="QPPBulletpoint2Char"/>
          <w:rFonts w:asciiTheme="minorHAnsi" w:hAnsiTheme="minorHAnsi"/>
        </w:rPr>
        <w:t>prior</w:t>
      </w:r>
      <w:r w:rsidRPr="00691419">
        <w:t xml:space="preserve"> to fabrication of the artwork.</w:t>
      </w:r>
    </w:p>
    <w:p w:rsidR="003608BF" w:rsidRDefault="003608BF" w:rsidP="003608BF">
      <w:pPr>
        <w:pStyle w:val="QPPBulletPoint1"/>
      </w:pPr>
      <w:r>
        <w:t>Artwork has a minimum design life of 25 years.</w:t>
      </w:r>
    </w:p>
    <w:p w:rsidR="002047DD" w:rsidRPr="00866305" w:rsidRDefault="00AD728E" w:rsidP="003669F4">
      <w:pPr>
        <w:pStyle w:val="QPPHeading4"/>
      </w:pPr>
      <w:bookmarkStart w:id="16" w:name="_Toc339763782"/>
      <w:bookmarkStart w:id="17" w:name="_Toc353376631"/>
      <w:r>
        <w:t>6.3.3</w:t>
      </w:r>
      <w:r w:rsidR="003D1519">
        <w:t xml:space="preserve"> </w:t>
      </w:r>
      <w:r w:rsidR="002047DD" w:rsidRPr="00866305">
        <w:t>Materials</w:t>
      </w:r>
      <w:bookmarkEnd w:id="16"/>
      <w:bookmarkEnd w:id="17"/>
    </w:p>
    <w:p w:rsidR="00314B3C" w:rsidRDefault="003F4CC3" w:rsidP="00046D7A">
      <w:pPr>
        <w:pStyle w:val="QPPBulletPoint1"/>
        <w:numPr>
          <w:ilvl w:val="0"/>
          <w:numId w:val="31"/>
        </w:numPr>
      </w:pPr>
      <w:r>
        <w:t xml:space="preserve">Materials used in artwork </w:t>
      </w:r>
      <w:r w:rsidRPr="00990B08">
        <w:t xml:space="preserve">resist the rigours of weather, both structurally </w:t>
      </w:r>
      <w:r>
        <w:t xml:space="preserve">and in </w:t>
      </w:r>
      <w:r w:rsidRPr="009A45E5">
        <w:t>appearance</w:t>
      </w:r>
      <w:r>
        <w:t>.</w:t>
      </w:r>
    </w:p>
    <w:p w:rsidR="00314B3C" w:rsidRDefault="003F4CC3" w:rsidP="009A45E5">
      <w:pPr>
        <w:pStyle w:val="QPPBulletPoint1"/>
      </w:pPr>
      <w:r>
        <w:t xml:space="preserve">Materials used in artwork </w:t>
      </w:r>
      <w:r w:rsidR="00293F3D">
        <w:t>do</w:t>
      </w:r>
      <w:r>
        <w:t xml:space="preserve"> n</w:t>
      </w:r>
      <w:r w:rsidR="00507D74">
        <w:t>ot cause hazardous</w:t>
      </w:r>
      <w:r>
        <w:t xml:space="preserve"> or nuisance light reflectivity.</w:t>
      </w:r>
    </w:p>
    <w:p w:rsidR="009A241D" w:rsidRPr="00866305" w:rsidRDefault="00AD728E" w:rsidP="003669F4">
      <w:pPr>
        <w:pStyle w:val="QPPHeading4"/>
      </w:pPr>
      <w:bookmarkStart w:id="18" w:name="_Toc339763783"/>
      <w:bookmarkStart w:id="19" w:name="_Toc353376632"/>
      <w:r>
        <w:t>6.3.4</w:t>
      </w:r>
      <w:r w:rsidR="003D1519">
        <w:t xml:space="preserve"> </w:t>
      </w:r>
      <w:r w:rsidR="009A241D" w:rsidRPr="000F024F">
        <w:t>Structural</w:t>
      </w:r>
      <w:r w:rsidR="00293F3D">
        <w:t xml:space="preserve"> r</w:t>
      </w:r>
      <w:r w:rsidR="009A241D" w:rsidRPr="00866305">
        <w:t>equirements</w:t>
      </w:r>
      <w:bookmarkEnd w:id="18"/>
      <w:bookmarkEnd w:id="19"/>
    </w:p>
    <w:p w:rsidR="009A241D" w:rsidRDefault="009A241D" w:rsidP="000704AA">
      <w:pPr>
        <w:pStyle w:val="QPPBulletPoint1"/>
        <w:numPr>
          <w:ilvl w:val="0"/>
          <w:numId w:val="8"/>
        </w:numPr>
      </w:pPr>
      <w:r w:rsidRPr="00EF28A5">
        <w:t>Structural requirement</w:t>
      </w:r>
      <w:r w:rsidR="00293F3D">
        <w:t>s are considered in the c</w:t>
      </w:r>
      <w:r w:rsidRPr="00EF28A5">
        <w:t xml:space="preserve">oncept </w:t>
      </w:r>
      <w:r w:rsidR="00293F3D">
        <w:t>d</w:t>
      </w:r>
      <w:r w:rsidRPr="00EF28A5">
        <w:t xml:space="preserve">evelopment stage and </w:t>
      </w:r>
      <w:r w:rsidR="00293F3D">
        <w:t>addressed in the d</w:t>
      </w:r>
      <w:r w:rsidRPr="00EF28A5">
        <w:t xml:space="preserve">esign </w:t>
      </w:r>
      <w:r w:rsidR="00293F3D">
        <w:t>d</w:t>
      </w:r>
      <w:r w:rsidRPr="00EF28A5">
        <w:t>evelopment stage.</w:t>
      </w:r>
    </w:p>
    <w:p w:rsidR="009A241D" w:rsidRDefault="009A241D" w:rsidP="00EF28A5">
      <w:pPr>
        <w:pStyle w:val="QPPBulletPoint1"/>
      </w:pPr>
      <w:r w:rsidRPr="00EF28A5">
        <w:t>All structural components including</w:t>
      </w:r>
      <w:r w:rsidR="00293F3D">
        <w:t xml:space="preserve"> the</w:t>
      </w:r>
      <w:r w:rsidRPr="00EF28A5">
        <w:t xml:space="preserve"> fixing method are certified by a </w:t>
      </w:r>
      <w:r w:rsidR="00DF1C99" w:rsidRPr="00046D7A">
        <w:t>Registered Professional Engineer Queensland</w:t>
      </w:r>
      <w:r w:rsidRPr="00EF28A5">
        <w:t>.</w:t>
      </w:r>
    </w:p>
    <w:p w:rsidR="009A241D" w:rsidRPr="00EF28A5" w:rsidRDefault="009A241D" w:rsidP="00EF28A5">
      <w:pPr>
        <w:pStyle w:val="QPPBulletPoint1"/>
      </w:pPr>
      <w:r w:rsidRPr="00EF28A5">
        <w:t xml:space="preserve">Wind loading is considered in the design of footings and anchoring and is certified by a </w:t>
      </w:r>
      <w:r w:rsidR="00DF1C99" w:rsidRPr="00046D7A">
        <w:t>Registered Professional Engineer Queensland</w:t>
      </w:r>
      <w:r w:rsidRPr="00EF28A5">
        <w:t>.</w:t>
      </w:r>
    </w:p>
    <w:p w:rsidR="002047DD" w:rsidRPr="004A2D18" w:rsidRDefault="00AD728E" w:rsidP="003669F4">
      <w:pPr>
        <w:pStyle w:val="QPPHeading4"/>
      </w:pPr>
      <w:bookmarkStart w:id="20" w:name="_Toc339763784"/>
      <w:bookmarkStart w:id="21" w:name="_Toc353376633"/>
      <w:r>
        <w:t>6.3.5</w:t>
      </w:r>
      <w:r w:rsidR="003D1519">
        <w:t xml:space="preserve"> </w:t>
      </w:r>
      <w:r w:rsidR="002047DD" w:rsidRPr="004A2D18">
        <w:t>Fabrication</w:t>
      </w:r>
      <w:bookmarkEnd w:id="20"/>
      <w:bookmarkEnd w:id="21"/>
    </w:p>
    <w:p w:rsidR="00293F3D" w:rsidRDefault="002047DD" w:rsidP="000704AA">
      <w:pPr>
        <w:pStyle w:val="QPPBulletPoint1"/>
        <w:numPr>
          <w:ilvl w:val="0"/>
          <w:numId w:val="19"/>
        </w:numPr>
      </w:pPr>
      <w:r>
        <w:t xml:space="preserve">Artwork </w:t>
      </w:r>
      <w:r w:rsidR="00293F3D">
        <w:t>is</w:t>
      </w:r>
      <w:r w:rsidRPr="00990B08">
        <w:t xml:space="preserve"> fabricated </w:t>
      </w:r>
      <w:r w:rsidR="00293F3D">
        <w:t>according to the requirements of a</w:t>
      </w:r>
      <w:r w:rsidR="00C17C1B">
        <w:t xml:space="preserve"> </w:t>
      </w:r>
      <w:r w:rsidR="00DF1C99" w:rsidRPr="00E54F59">
        <w:t>Registered Professional Engineer Queensland</w:t>
      </w:r>
      <w:r w:rsidR="00C17C1B">
        <w:t xml:space="preserve">, </w:t>
      </w:r>
      <w:r w:rsidRPr="00990B08">
        <w:t>using quality materials and in a profe</w:t>
      </w:r>
      <w:r>
        <w:t>ssional and artisan like manner.</w:t>
      </w:r>
    </w:p>
    <w:p w:rsidR="002047DD" w:rsidRDefault="00293F3D" w:rsidP="000704AA">
      <w:pPr>
        <w:pStyle w:val="QPPBulletPoint1"/>
        <w:numPr>
          <w:ilvl w:val="0"/>
          <w:numId w:val="19"/>
        </w:numPr>
      </w:pPr>
      <w:r>
        <w:t>A</w:t>
      </w:r>
      <w:r w:rsidR="008B30F4">
        <w:t xml:space="preserve">rtwork </w:t>
      </w:r>
      <w:r>
        <w:t xml:space="preserve">fabrication </w:t>
      </w:r>
      <w:r w:rsidR="008B30F4">
        <w:t xml:space="preserve">is </w:t>
      </w:r>
      <w:r w:rsidR="00C17C1B">
        <w:t xml:space="preserve">certified by a </w:t>
      </w:r>
      <w:r w:rsidR="00DF1C99" w:rsidRPr="00046D7A">
        <w:t>Registered Professional Engineer Queensland</w:t>
      </w:r>
      <w:r w:rsidR="00C17C1B">
        <w:t>.</w:t>
      </w:r>
    </w:p>
    <w:p w:rsidR="00822F3A" w:rsidRPr="004A2D18" w:rsidRDefault="00AD728E" w:rsidP="003669F4">
      <w:pPr>
        <w:pStyle w:val="QPPHeading4"/>
      </w:pPr>
      <w:bookmarkStart w:id="22" w:name="_Toc339763785"/>
      <w:bookmarkStart w:id="23" w:name="_Toc353376634"/>
      <w:r>
        <w:t>6.3.6</w:t>
      </w:r>
      <w:r w:rsidR="003D1519">
        <w:t xml:space="preserve"> </w:t>
      </w:r>
      <w:r w:rsidR="00ED5C3D" w:rsidRPr="004A2D18">
        <w:t>Lighting to artwork</w:t>
      </w:r>
      <w:bookmarkEnd w:id="22"/>
      <w:bookmarkEnd w:id="23"/>
    </w:p>
    <w:p w:rsidR="009F4BF6" w:rsidRDefault="00293F3D" w:rsidP="000704AA">
      <w:pPr>
        <w:pStyle w:val="QPPBulletPoint1"/>
        <w:numPr>
          <w:ilvl w:val="0"/>
          <w:numId w:val="9"/>
        </w:numPr>
      </w:pPr>
      <w:r>
        <w:t>If</w:t>
      </w:r>
      <w:r w:rsidR="009F4BF6" w:rsidRPr="00C17C1B">
        <w:t xml:space="preserve"> artwork is to be lit, </w:t>
      </w:r>
      <w:r w:rsidR="009F4BF6">
        <w:t>l</w:t>
      </w:r>
      <w:r w:rsidR="00C17C1B">
        <w:t xml:space="preserve">ighting </w:t>
      </w:r>
      <w:r w:rsidR="007829AF">
        <w:t>is</w:t>
      </w:r>
      <w:r w:rsidR="00C17C1B">
        <w:t xml:space="preserve"> considered separately from the requir</w:t>
      </w:r>
      <w:r w:rsidR="000D77A1">
        <w:t>ement for pedestrian lighting.</w:t>
      </w:r>
    </w:p>
    <w:p w:rsidR="00822F3A" w:rsidRDefault="009F4BF6" w:rsidP="00F71AED">
      <w:pPr>
        <w:pStyle w:val="QPPBulletPoint1"/>
      </w:pPr>
      <w:r>
        <w:t>P</w:t>
      </w:r>
      <w:r w:rsidR="00C02A78" w:rsidRPr="00C17C1B">
        <w:t>o</w:t>
      </w:r>
      <w:r w:rsidR="00EE6F3B" w:rsidRPr="00C17C1B">
        <w:t xml:space="preserve">int of supply for electricity is </w:t>
      </w:r>
      <w:r w:rsidR="00C02A78" w:rsidRPr="00C17C1B">
        <w:t>gained from the adjacent development site</w:t>
      </w:r>
      <w:r w:rsidR="00822F3A" w:rsidRPr="00C17C1B">
        <w:t>.</w:t>
      </w:r>
    </w:p>
    <w:p w:rsidR="007829AF" w:rsidRDefault="00E875B1" w:rsidP="007829AF">
      <w:pPr>
        <w:pStyle w:val="QPPBulletPoint1"/>
      </w:pPr>
      <w:r>
        <w:t>Lighting design,</w:t>
      </w:r>
      <w:r w:rsidR="007829AF">
        <w:t xml:space="preserve"> including </w:t>
      </w:r>
      <w:r>
        <w:t xml:space="preserve">luminaire </w:t>
      </w:r>
      <w:r w:rsidR="008B30F4">
        <w:t xml:space="preserve">specification </w:t>
      </w:r>
      <w:r>
        <w:t xml:space="preserve">and </w:t>
      </w:r>
      <w:r w:rsidR="008B30F4">
        <w:t>placement</w:t>
      </w:r>
      <w:r w:rsidR="007829AF">
        <w:t>,</w:t>
      </w:r>
      <w:r w:rsidR="008B30F4">
        <w:t xml:space="preserve"> </w:t>
      </w:r>
      <w:r>
        <w:t>address</w:t>
      </w:r>
      <w:r w:rsidR="007829AF">
        <w:t>es</w:t>
      </w:r>
      <w:r>
        <w:t xml:space="preserve"> safety considerations (</w:t>
      </w:r>
      <w:r w:rsidR="007829AF">
        <w:t>e.g.</w:t>
      </w:r>
      <w:r>
        <w:t xml:space="preserve"> low heat generation where lighting can come into contact with </w:t>
      </w:r>
      <w:r w:rsidR="007829AF">
        <w:t>a person).</w:t>
      </w:r>
    </w:p>
    <w:p w:rsidR="00E875B1" w:rsidRDefault="007829AF" w:rsidP="00F71AED">
      <w:pPr>
        <w:pStyle w:val="QPPBulletPoint1"/>
      </w:pPr>
      <w:r>
        <w:t>Lighting design does not cause</w:t>
      </w:r>
      <w:r w:rsidR="00E875B1">
        <w:t xml:space="preserve"> nuisance glare to any neighbouring residential properties.</w:t>
      </w:r>
    </w:p>
    <w:p w:rsidR="002410AF" w:rsidRPr="004A2D18" w:rsidRDefault="00AD728E" w:rsidP="003669F4">
      <w:pPr>
        <w:pStyle w:val="QPPHeading4"/>
      </w:pPr>
      <w:bookmarkStart w:id="24" w:name="_Toc339763786"/>
      <w:bookmarkStart w:id="25" w:name="_Toc353376635"/>
      <w:r>
        <w:lastRenderedPageBreak/>
        <w:t>6.3.</w:t>
      </w:r>
      <w:r w:rsidR="00B65827">
        <w:t>7</w:t>
      </w:r>
      <w:r w:rsidR="003D1519">
        <w:t xml:space="preserve"> </w:t>
      </w:r>
      <w:r w:rsidR="002410AF" w:rsidRPr="004A2D18">
        <w:t>Installation</w:t>
      </w:r>
      <w:bookmarkEnd w:id="24"/>
      <w:bookmarkEnd w:id="25"/>
    </w:p>
    <w:p w:rsidR="007829AF" w:rsidRDefault="002410AF" w:rsidP="000704AA">
      <w:pPr>
        <w:pStyle w:val="QPPBulletPoint1"/>
        <w:numPr>
          <w:ilvl w:val="0"/>
          <w:numId w:val="10"/>
        </w:numPr>
      </w:pPr>
      <w:r w:rsidRPr="002410AF">
        <w:t xml:space="preserve">An artwork attribution plaque </w:t>
      </w:r>
      <w:r w:rsidR="007829AF">
        <w:t>is</w:t>
      </w:r>
      <w:r w:rsidR="009D6B90">
        <w:t xml:space="preserve"> installed with public art.</w:t>
      </w:r>
    </w:p>
    <w:p w:rsidR="007829AF" w:rsidRDefault="007829AF" w:rsidP="00F71AED">
      <w:pPr>
        <w:pStyle w:val="QPPBulletPoint1"/>
      </w:pPr>
      <w:r>
        <w:t>An</w:t>
      </w:r>
      <w:r w:rsidR="002410AF">
        <w:t xml:space="preserve"> </w:t>
      </w:r>
      <w:r w:rsidR="004B2430">
        <w:t xml:space="preserve">artwork attribution </w:t>
      </w:r>
      <w:r w:rsidR="007A4175">
        <w:t xml:space="preserve">plaque is to be located </w:t>
      </w:r>
      <w:r>
        <w:t>close</w:t>
      </w:r>
      <w:r w:rsidR="007A4175">
        <w:t xml:space="preserve"> to the artwork, and </w:t>
      </w:r>
      <w:r>
        <w:t>is</w:t>
      </w:r>
      <w:r w:rsidR="007A4175">
        <w:t xml:space="preserve"> </w:t>
      </w:r>
      <w:r w:rsidR="002410AF">
        <w:t>position</w:t>
      </w:r>
      <w:r>
        <w:t xml:space="preserve">ed to allow </w:t>
      </w:r>
      <w:r w:rsidR="007A4175">
        <w:t>a person to</w:t>
      </w:r>
      <w:r w:rsidR="002410AF">
        <w:t xml:space="preserve"> read the information on the plaque</w:t>
      </w:r>
      <w:r w:rsidR="007A4175">
        <w:t>.</w:t>
      </w:r>
    </w:p>
    <w:p w:rsidR="002410AF" w:rsidRDefault="007829AF" w:rsidP="00F71AED">
      <w:pPr>
        <w:pStyle w:val="QPPBulletPoint1"/>
      </w:pPr>
      <w:r>
        <w:t xml:space="preserve">Attribution plaques mounted on a wall </w:t>
      </w:r>
      <w:r w:rsidRPr="0093535C">
        <w:t xml:space="preserve">subject building’s frontage </w:t>
      </w:r>
      <w:r>
        <w:t xml:space="preserve">at 1.2m </w:t>
      </w:r>
      <w:r w:rsidR="007A4175" w:rsidRPr="0093535C">
        <w:t xml:space="preserve">above ground level </w:t>
      </w:r>
      <w:r>
        <w:t>is the preferred location</w:t>
      </w:r>
      <w:r w:rsidR="007A4175" w:rsidRPr="0093535C">
        <w:t>.</w:t>
      </w:r>
    </w:p>
    <w:p w:rsidR="00B2649F" w:rsidRPr="004A2D18" w:rsidRDefault="00B65827" w:rsidP="003669F4">
      <w:pPr>
        <w:pStyle w:val="QPPHeading4"/>
      </w:pPr>
      <w:bookmarkStart w:id="26" w:name="_Toc339763787"/>
      <w:bookmarkStart w:id="27" w:name="_Toc353376636"/>
      <w:r>
        <w:t>6.3.8</w:t>
      </w:r>
      <w:r w:rsidR="003D1519">
        <w:t xml:space="preserve"> </w:t>
      </w:r>
      <w:r w:rsidR="00B2649F" w:rsidRPr="00306184">
        <w:t>Maintenance</w:t>
      </w:r>
      <w:bookmarkEnd w:id="26"/>
      <w:bookmarkEnd w:id="27"/>
    </w:p>
    <w:p w:rsidR="004E10AF" w:rsidRPr="00306184" w:rsidRDefault="004E10AF" w:rsidP="003608C8">
      <w:pPr>
        <w:pStyle w:val="QPPBodytext"/>
      </w:pPr>
      <w:r w:rsidRPr="00306184">
        <w:t xml:space="preserve">A detailed maintenance document, incorporating as-constructed drawings, installation method, cleaning and re-finishing schedule as well as a list of key contacts such as fabricator, artist and supplier </w:t>
      </w:r>
      <w:r w:rsidR="003608C8">
        <w:t xml:space="preserve">is provided with the </w:t>
      </w:r>
      <w:r w:rsidR="00E1341C">
        <w:t>art</w:t>
      </w:r>
      <w:r w:rsidRPr="00306184">
        <w:t>work.</w:t>
      </w:r>
    </w:p>
    <w:sectPr w:rsidR="004E10AF" w:rsidRPr="0030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1D" w:rsidRDefault="0026651D" w:rsidP="0026651D">
      <w:r>
        <w:separator/>
      </w:r>
    </w:p>
  </w:endnote>
  <w:endnote w:type="continuationSeparator" w:id="0">
    <w:p w:rsidR="0026651D" w:rsidRDefault="0026651D" w:rsidP="002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9D6B90" w:rsidP="0026651D">
    <w:pPr>
      <w:pStyle w:val="QPPFooter"/>
    </w:pPr>
    <w:r w:rsidRPr="009D6B90">
      <w:t>Schedule 6 – Planning Scheme Policies (Infrastructure Design – Chapter 6 Public Art)</w:t>
    </w:r>
    <w:r>
      <w:ptab w:relativeTo="margin" w:alignment="right" w:leader="none"/>
    </w:r>
    <w:r w:rsidRPr="009D6B90">
      <w:t xml:space="preserve">Effective </w:t>
    </w:r>
    <w:r w:rsidR="003113E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1D" w:rsidRDefault="0026651D" w:rsidP="0026651D">
      <w:r>
        <w:separator/>
      </w:r>
    </w:p>
  </w:footnote>
  <w:footnote w:type="continuationSeparator" w:id="0">
    <w:p w:rsidR="0026651D" w:rsidRDefault="0026651D" w:rsidP="0026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046D7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046D7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0"/>
  </w:num>
  <w:num w:numId="5">
    <w:abstractNumId w:val="21"/>
  </w:num>
  <w:num w:numId="6">
    <w:abstractNumId w:val="22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9"/>
  </w:num>
  <w:num w:numId="14">
    <w:abstractNumId w:val="12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4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6"/>
  </w:num>
  <w:num w:numId="34">
    <w:abstractNumId w:val="11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lsSLc8FxHVdP4jdEzzg+QiOcSxw=" w:salt="vYxJppG7BfXx5pDFpWTkD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F3A"/>
    <w:rsid w:val="00004560"/>
    <w:rsid w:val="00036673"/>
    <w:rsid w:val="0004328E"/>
    <w:rsid w:val="00046D7A"/>
    <w:rsid w:val="00046EC2"/>
    <w:rsid w:val="0006669B"/>
    <w:rsid w:val="000704AA"/>
    <w:rsid w:val="00081959"/>
    <w:rsid w:val="000A37EF"/>
    <w:rsid w:val="000B6A62"/>
    <w:rsid w:val="000C2D90"/>
    <w:rsid w:val="000C45F3"/>
    <w:rsid w:val="000D77A1"/>
    <w:rsid w:val="000E52FF"/>
    <w:rsid w:val="000F024F"/>
    <w:rsid w:val="000F289E"/>
    <w:rsid w:val="001014C0"/>
    <w:rsid w:val="0012423B"/>
    <w:rsid w:val="00162DAB"/>
    <w:rsid w:val="00167307"/>
    <w:rsid w:val="00171402"/>
    <w:rsid w:val="0017315D"/>
    <w:rsid w:val="00193EFD"/>
    <w:rsid w:val="001A5B14"/>
    <w:rsid w:val="001A7753"/>
    <w:rsid w:val="001B0A6C"/>
    <w:rsid w:val="001B4CFE"/>
    <w:rsid w:val="001B5E15"/>
    <w:rsid w:val="001B6F6F"/>
    <w:rsid w:val="001C61E6"/>
    <w:rsid w:val="0020278C"/>
    <w:rsid w:val="002047DD"/>
    <w:rsid w:val="00212524"/>
    <w:rsid w:val="002323FC"/>
    <w:rsid w:val="002410AF"/>
    <w:rsid w:val="00243973"/>
    <w:rsid w:val="0026651D"/>
    <w:rsid w:val="00293F3D"/>
    <w:rsid w:val="002A1754"/>
    <w:rsid w:val="002B4008"/>
    <w:rsid w:val="002D0A39"/>
    <w:rsid w:val="002E5948"/>
    <w:rsid w:val="00303BAC"/>
    <w:rsid w:val="00305DCF"/>
    <w:rsid w:val="00306184"/>
    <w:rsid w:val="003113E2"/>
    <w:rsid w:val="00314B3C"/>
    <w:rsid w:val="00317E2B"/>
    <w:rsid w:val="00330688"/>
    <w:rsid w:val="00332684"/>
    <w:rsid w:val="00337D56"/>
    <w:rsid w:val="003519BE"/>
    <w:rsid w:val="00356BC1"/>
    <w:rsid w:val="003608BF"/>
    <w:rsid w:val="003608C8"/>
    <w:rsid w:val="003613D6"/>
    <w:rsid w:val="003669F4"/>
    <w:rsid w:val="00366CF4"/>
    <w:rsid w:val="00373469"/>
    <w:rsid w:val="00384867"/>
    <w:rsid w:val="00387EDD"/>
    <w:rsid w:val="003932EE"/>
    <w:rsid w:val="003A399D"/>
    <w:rsid w:val="003D1519"/>
    <w:rsid w:val="003D4F2E"/>
    <w:rsid w:val="003E6851"/>
    <w:rsid w:val="003F4CC3"/>
    <w:rsid w:val="004056DE"/>
    <w:rsid w:val="00411BEA"/>
    <w:rsid w:val="00413868"/>
    <w:rsid w:val="004257DB"/>
    <w:rsid w:val="00440186"/>
    <w:rsid w:val="00440752"/>
    <w:rsid w:val="004638EC"/>
    <w:rsid w:val="00477423"/>
    <w:rsid w:val="00487461"/>
    <w:rsid w:val="00496BB9"/>
    <w:rsid w:val="004A2D18"/>
    <w:rsid w:val="004B2430"/>
    <w:rsid w:val="004C3AB8"/>
    <w:rsid w:val="004D698F"/>
    <w:rsid w:val="004E10AF"/>
    <w:rsid w:val="004F0569"/>
    <w:rsid w:val="004F08CD"/>
    <w:rsid w:val="004F1355"/>
    <w:rsid w:val="00504ED7"/>
    <w:rsid w:val="00507D74"/>
    <w:rsid w:val="00533C67"/>
    <w:rsid w:val="005354C6"/>
    <w:rsid w:val="005615AC"/>
    <w:rsid w:val="005753F6"/>
    <w:rsid w:val="0059564D"/>
    <w:rsid w:val="005A495E"/>
    <w:rsid w:val="005A7EB8"/>
    <w:rsid w:val="005C05E9"/>
    <w:rsid w:val="005C0C21"/>
    <w:rsid w:val="005C15F7"/>
    <w:rsid w:val="005C3152"/>
    <w:rsid w:val="005C3628"/>
    <w:rsid w:val="005F215A"/>
    <w:rsid w:val="00605A1D"/>
    <w:rsid w:val="006162F0"/>
    <w:rsid w:val="00643263"/>
    <w:rsid w:val="006473D3"/>
    <w:rsid w:val="00655F6B"/>
    <w:rsid w:val="00691419"/>
    <w:rsid w:val="006A6428"/>
    <w:rsid w:val="006D3134"/>
    <w:rsid w:val="006E146D"/>
    <w:rsid w:val="006E52F4"/>
    <w:rsid w:val="00710991"/>
    <w:rsid w:val="00727409"/>
    <w:rsid w:val="007416EB"/>
    <w:rsid w:val="0074289D"/>
    <w:rsid w:val="0074553A"/>
    <w:rsid w:val="0074640C"/>
    <w:rsid w:val="007547C2"/>
    <w:rsid w:val="00755513"/>
    <w:rsid w:val="007628F1"/>
    <w:rsid w:val="007829AF"/>
    <w:rsid w:val="00784065"/>
    <w:rsid w:val="007A2DAA"/>
    <w:rsid w:val="007A4175"/>
    <w:rsid w:val="007A729C"/>
    <w:rsid w:val="007B443C"/>
    <w:rsid w:val="007C012E"/>
    <w:rsid w:val="007C0F6C"/>
    <w:rsid w:val="007D078D"/>
    <w:rsid w:val="007D17B2"/>
    <w:rsid w:val="007E2F06"/>
    <w:rsid w:val="007F0D1D"/>
    <w:rsid w:val="00804220"/>
    <w:rsid w:val="00807710"/>
    <w:rsid w:val="00822F3A"/>
    <w:rsid w:val="00866305"/>
    <w:rsid w:val="00866CE9"/>
    <w:rsid w:val="00882B3D"/>
    <w:rsid w:val="00884AC4"/>
    <w:rsid w:val="00885BCE"/>
    <w:rsid w:val="008A0B88"/>
    <w:rsid w:val="008B30F4"/>
    <w:rsid w:val="008B5C96"/>
    <w:rsid w:val="008D059C"/>
    <w:rsid w:val="008D1486"/>
    <w:rsid w:val="008D3247"/>
    <w:rsid w:val="008E0ACB"/>
    <w:rsid w:val="00914010"/>
    <w:rsid w:val="00923B84"/>
    <w:rsid w:val="0093535C"/>
    <w:rsid w:val="009402A0"/>
    <w:rsid w:val="00940879"/>
    <w:rsid w:val="00946579"/>
    <w:rsid w:val="0096294C"/>
    <w:rsid w:val="009A1FA0"/>
    <w:rsid w:val="009A241D"/>
    <w:rsid w:val="009A3230"/>
    <w:rsid w:val="009A45E5"/>
    <w:rsid w:val="009A7FC7"/>
    <w:rsid w:val="009B113A"/>
    <w:rsid w:val="009D6B90"/>
    <w:rsid w:val="009D75A5"/>
    <w:rsid w:val="009E5571"/>
    <w:rsid w:val="009E6477"/>
    <w:rsid w:val="009F2C9A"/>
    <w:rsid w:val="009F3CA9"/>
    <w:rsid w:val="009F4BF6"/>
    <w:rsid w:val="00A11F25"/>
    <w:rsid w:val="00A179F6"/>
    <w:rsid w:val="00A36B66"/>
    <w:rsid w:val="00A400B2"/>
    <w:rsid w:val="00A602A3"/>
    <w:rsid w:val="00A61608"/>
    <w:rsid w:val="00A71EF9"/>
    <w:rsid w:val="00A726F1"/>
    <w:rsid w:val="00A80DD3"/>
    <w:rsid w:val="00A8102E"/>
    <w:rsid w:val="00A810B4"/>
    <w:rsid w:val="00AC097D"/>
    <w:rsid w:val="00AC140E"/>
    <w:rsid w:val="00AD728E"/>
    <w:rsid w:val="00B0664F"/>
    <w:rsid w:val="00B21BBB"/>
    <w:rsid w:val="00B2649F"/>
    <w:rsid w:val="00B43612"/>
    <w:rsid w:val="00B65827"/>
    <w:rsid w:val="00B659C7"/>
    <w:rsid w:val="00BB68DA"/>
    <w:rsid w:val="00BD0363"/>
    <w:rsid w:val="00BD5F77"/>
    <w:rsid w:val="00C01F9A"/>
    <w:rsid w:val="00C02A78"/>
    <w:rsid w:val="00C1538B"/>
    <w:rsid w:val="00C16B42"/>
    <w:rsid w:val="00C17C1B"/>
    <w:rsid w:val="00C5257F"/>
    <w:rsid w:val="00C7482B"/>
    <w:rsid w:val="00C839E9"/>
    <w:rsid w:val="00CA6D1D"/>
    <w:rsid w:val="00D1351F"/>
    <w:rsid w:val="00D15BA5"/>
    <w:rsid w:val="00D20B86"/>
    <w:rsid w:val="00D21812"/>
    <w:rsid w:val="00D32B70"/>
    <w:rsid w:val="00D331D9"/>
    <w:rsid w:val="00D361D8"/>
    <w:rsid w:val="00D575AE"/>
    <w:rsid w:val="00D60DD5"/>
    <w:rsid w:val="00D6284C"/>
    <w:rsid w:val="00D727CC"/>
    <w:rsid w:val="00D93138"/>
    <w:rsid w:val="00D950A4"/>
    <w:rsid w:val="00DA03B7"/>
    <w:rsid w:val="00DA3303"/>
    <w:rsid w:val="00DA4EBD"/>
    <w:rsid w:val="00DA5E39"/>
    <w:rsid w:val="00DF1C99"/>
    <w:rsid w:val="00DF35D2"/>
    <w:rsid w:val="00E04835"/>
    <w:rsid w:val="00E1341C"/>
    <w:rsid w:val="00E27318"/>
    <w:rsid w:val="00E30C7C"/>
    <w:rsid w:val="00E53730"/>
    <w:rsid w:val="00E875B1"/>
    <w:rsid w:val="00E92F63"/>
    <w:rsid w:val="00EC3DD0"/>
    <w:rsid w:val="00EC750D"/>
    <w:rsid w:val="00ED3246"/>
    <w:rsid w:val="00ED5C3D"/>
    <w:rsid w:val="00EE00E2"/>
    <w:rsid w:val="00EE6F3B"/>
    <w:rsid w:val="00EF28A5"/>
    <w:rsid w:val="00F030B7"/>
    <w:rsid w:val="00F06B62"/>
    <w:rsid w:val="00F23D7B"/>
    <w:rsid w:val="00F26CD6"/>
    <w:rsid w:val="00F305D9"/>
    <w:rsid w:val="00F647CE"/>
    <w:rsid w:val="00F71AED"/>
    <w:rsid w:val="00F82EBF"/>
    <w:rsid w:val="00F864BC"/>
    <w:rsid w:val="00F9060A"/>
    <w:rsid w:val="00F93445"/>
    <w:rsid w:val="00F9735F"/>
    <w:rsid w:val="00FA4ADD"/>
    <w:rsid w:val="00FC4104"/>
    <w:rsid w:val="00FD0A30"/>
    <w:rsid w:val="00FE737C"/>
    <w:rsid w:val="00FE75F6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8C572C7-0C2A-4D35-9739-F7630C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046D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11B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11B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11B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11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11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11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11B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11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11B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46D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6D7A"/>
  </w:style>
  <w:style w:type="paragraph" w:customStyle="1" w:styleId="QPPBodytext">
    <w:name w:val="QPP Body text"/>
    <w:basedOn w:val="Normal"/>
    <w:link w:val="QPPBodytextChar"/>
    <w:rsid w:val="00046D7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F23D7B"/>
    <w:rPr>
      <w:rFonts w:ascii="Arial" w:hAnsi="Arial" w:cs="Arial"/>
      <w:b/>
      <w:bCs/>
      <w:kern w:val="32"/>
      <w:sz w:val="32"/>
      <w:szCs w:val="32"/>
    </w:rPr>
  </w:style>
  <w:style w:type="paragraph" w:customStyle="1" w:styleId="QPPBulletpoint2">
    <w:name w:val="QPP Bullet point 2"/>
    <w:basedOn w:val="Normal"/>
    <w:link w:val="QPPBulletpoint2Char"/>
    <w:rsid w:val="00046D7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046D7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046D7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46D7A"/>
    <w:pPr>
      <w:spacing w:before="60" w:after="60"/>
    </w:pPr>
  </w:style>
  <w:style w:type="character" w:styleId="CommentReference">
    <w:name w:val="annotation reference"/>
    <w:semiHidden/>
    <w:locked/>
    <w:rsid w:val="00411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11BEA"/>
    <w:rPr>
      <w:szCs w:val="20"/>
    </w:rPr>
  </w:style>
  <w:style w:type="character" w:customStyle="1" w:styleId="CommentTextChar">
    <w:name w:val="Comment Text Char"/>
    <w:link w:val="CommentText"/>
    <w:semiHidden/>
    <w:locked/>
    <w:rsid w:val="004E10AF"/>
    <w:rPr>
      <w:rFonts w:ascii="Arial" w:hAnsi="Arial"/>
    </w:rPr>
  </w:style>
  <w:style w:type="paragraph" w:styleId="BalloonText">
    <w:name w:val="Balloon Text"/>
    <w:basedOn w:val="Normal"/>
    <w:semiHidden/>
    <w:locked/>
    <w:rsid w:val="00411BEA"/>
    <w:rPr>
      <w:rFonts w:ascii="Tahoma" w:hAnsi="Tahoma" w:cs="Tahoma"/>
      <w:sz w:val="16"/>
      <w:szCs w:val="16"/>
    </w:rPr>
  </w:style>
  <w:style w:type="paragraph" w:customStyle="1" w:styleId="QPPBulletPoint1">
    <w:name w:val="QPP Bullet Point 1"/>
    <w:basedOn w:val="QPPBodytext"/>
    <w:rsid w:val="00046D7A"/>
    <w:pPr>
      <w:numPr>
        <w:numId w:val="1"/>
      </w:numPr>
    </w:pPr>
  </w:style>
  <w:style w:type="table" w:styleId="TableGrid">
    <w:name w:val="Table Grid"/>
    <w:basedOn w:val="TableNormal"/>
    <w:rsid w:val="00046D7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46D7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46D7A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46D7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46D7A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046D7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11BE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46D7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46D7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46D7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46D7A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46D7A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46D7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046D7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46D7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locked/>
    <w:rsid w:val="00411BE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46D7A"/>
    <w:rPr>
      <w:vertAlign w:val="superscript"/>
    </w:rPr>
  </w:style>
  <w:style w:type="paragraph" w:customStyle="1" w:styleId="HGTableBullet2">
    <w:name w:val="HG Table Bullet 2"/>
    <w:basedOn w:val="QPPTableTextBody"/>
    <w:rsid w:val="00046D7A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46D7A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046D7A"/>
    <w:pPr>
      <w:numPr>
        <w:numId w:val="14"/>
      </w:numPr>
      <w:tabs>
        <w:tab w:val="left" w:pos="567"/>
      </w:tabs>
    </w:pPr>
  </w:style>
  <w:style w:type="paragraph" w:styleId="TOC1">
    <w:name w:val="toc 1"/>
    <w:basedOn w:val="Normal"/>
    <w:next w:val="Normal"/>
    <w:autoRedefine/>
    <w:locked/>
    <w:rsid w:val="00411BEA"/>
    <w:pPr>
      <w:spacing w:after="100"/>
    </w:pPr>
  </w:style>
  <w:style w:type="paragraph" w:styleId="TOC2">
    <w:name w:val="toc 2"/>
    <w:basedOn w:val="Normal"/>
    <w:next w:val="Normal"/>
    <w:autoRedefine/>
    <w:locked/>
    <w:rsid w:val="00411BEA"/>
    <w:pPr>
      <w:spacing w:after="100"/>
      <w:ind w:left="200"/>
    </w:pPr>
  </w:style>
  <w:style w:type="character" w:customStyle="1" w:styleId="QPPBulletpoint2Char">
    <w:name w:val="QPP Bullet point 2 Char"/>
    <w:link w:val="QPPBulletpoint2"/>
    <w:rsid w:val="00AC097D"/>
    <w:rPr>
      <w:rFonts w:ascii="Arial" w:hAnsi="Arial" w:cs="Arial"/>
      <w:lang w:eastAsia="en-US"/>
    </w:rPr>
  </w:style>
  <w:style w:type="character" w:customStyle="1" w:styleId="QPPBodytextChar">
    <w:name w:val="QPP Body text Char"/>
    <w:link w:val="QPPBodytext"/>
    <w:rsid w:val="00411BEA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411BEA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11BEA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411BE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411BEA"/>
    <w:rPr>
      <w:color w:val="800080"/>
      <w:u w:val="single"/>
    </w:rPr>
  </w:style>
  <w:style w:type="character" w:customStyle="1" w:styleId="QPPHeading4Char">
    <w:name w:val="QPP Heading 4 Char"/>
    <w:link w:val="QPPHeading4"/>
    <w:rsid w:val="00411BE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11BEA"/>
    <w:pPr>
      <w:numPr>
        <w:numId w:val="30"/>
      </w:numPr>
    </w:pPr>
  </w:style>
  <w:style w:type="paragraph" w:customStyle="1" w:styleId="QPPTableBullet">
    <w:name w:val="QPP Table Bullet"/>
    <w:basedOn w:val="Normal"/>
    <w:locked/>
    <w:rsid w:val="00411BE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11BEA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41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A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11BE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411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4AA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411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4AA"/>
    <w:rPr>
      <w:rFonts w:ascii="Arial" w:hAnsi="Arial"/>
      <w:szCs w:val="24"/>
    </w:rPr>
  </w:style>
  <w:style w:type="numbering" w:styleId="111111">
    <w:name w:val="Outline List 2"/>
    <w:basedOn w:val="NoList"/>
    <w:locked/>
    <w:rsid w:val="00411BEA"/>
    <w:pPr>
      <w:numPr>
        <w:numId w:val="33"/>
      </w:numPr>
    </w:pPr>
  </w:style>
  <w:style w:type="numbering" w:styleId="1ai">
    <w:name w:val="Outline List 1"/>
    <w:basedOn w:val="NoList"/>
    <w:locked/>
    <w:rsid w:val="00411BEA"/>
    <w:pPr>
      <w:numPr>
        <w:numId w:val="34"/>
      </w:numPr>
    </w:pPr>
  </w:style>
  <w:style w:type="numbering" w:styleId="ArticleSection">
    <w:name w:val="Outline List 3"/>
    <w:basedOn w:val="NoList"/>
    <w:locked/>
    <w:rsid w:val="00411BEA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11BEA"/>
  </w:style>
  <w:style w:type="paragraph" w:styleId="BlockText">
    <w:name w:val="Block Text"/>
    <w:basedOn w:val="Normal"/>
    <w:locked/>
    <w:rsid w:val="00411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11B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BE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11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1BE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1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1BE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11B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1BE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11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BE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11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1BE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11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1BE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11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1BE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11BE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11B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11BEA"/>
    <w:pPr>
      <w:ind w:left="4252"/>
    </w:pPr>
  </w:style>
  <w:style w:type="character" w:customStyle="1" w:styleId="ClosingChar">
    <w:name w:val="Closing Char"/>
    <w:basedOn w:val="DefaultParagraphFont"/>
    <w:link w:val="Closing"/>
    <w:rsid w:val="00411BE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11BEA"/>
  </w:style>
  <w:style w:type="character" w:customStyle="1" w:styleId="DateChar">
    <w:name w:val="Date Char"/>
    <w:basedOn w:val="DefaultParagraphFont"/>
    <w:link w:val="Date"/>
    <w:rsid w:val="00411BE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11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1BE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11BEA"/>
  </w:style>
  <w:style w:type="character" w:customStyle="1" w:styleId="E-mailSignatureChar">
    <w:name w:val="E-mail Signature Char"/>
    <w:basedOn w:val="DefaultParagraphFont"/>
    <w:link w:val="E-mailSignature"/>
    <w:rsid w:val="00411BE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11BEA"/>
    <w:rPr>
      <w:i/>
      <w:iCs/>
    </w:rPr>
  </w:style>
  <w:style w:type="character" w:styleId="EndnoteReference">
    <w:name w:val="endnote reference"/>
    <w:basedOn w:val="DefaultParagraphFont"/>
    <w:locked/>
    <w:rsid w:val="00411BE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11BE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11BEA"/>
    <w:rPr>
      <w:rFonts w:ascii="Arial" w:hAnsi="Arial"/>
    </w:rPr>
  </w:style>
  <w:style w:type="paragraph" w:styleId="EnvelopeAddress">
    <w:name w:val="envelope address"/>
    <w:basedOn w:val="Normal"/>
    <w:locked/>
    <w:rsid w:val="00411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11BE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11BE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11BE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11BEA"/>
    <w:rPr>
      <w:rFonts w:ascii="Arial" w:hAnsi="Arial"/>
    </w:rPr>
  </w:style>
  <w:style w:type="character" w:styleId="HTMLAcronym">
    <w:name w:val="HTML Acronym"/>
    <w:basedOn w:val="DefaultParagraphFont"/>
    <w:locked/>
    <w:rsid w:val="00411BEA"/>
  </w:style>
  <w:style w:type="paragraph" w:styleId="HTMLAddress">
    <w:name w:val="HTML Address"/>
    <w:basedOn w:val="Normal"/>
    <w:link w:val="HTMLAddressChar"/>
    <w:locked/>
    <w:rsid w:val="00411BE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1BE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11BEA"/>
    <w:rPr>
      <w:i/>
      <w:iCs/>
    </w:rPr>
  </w:style>
  <w:style w:type="character" w:styleId="HTMLCode">
    <w:name w:val="HTML Code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11BEA"/>
    <w:rPr>
      <w:i/>
      <w:iCs/>
    </w:rPr>
  </w:style>
  <w:style w:type="character" w:styleId="HTMLKeyboard">
    <w:name w:val="HTML Keyboard"/>
    <w:basedOn w:val="DefaultParagraphFont"/>
    <w:locked/>
    <w:rsid w:val="00411BE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11BE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BE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11BE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11BEA"/>
    <w:rPr>
      <w:i/>
      <w:iCs/>
    </w:rPr>
  </w:style>
  <w:style w:type="paragraph" w:styleId="Index1">
    <w:name w:val="index 1"/>
    <w:basedOn w:val="Normal"/>
    <w:next w:val="Normal"/>
    <w:autoRedefine/>
    <w:locked/>
    <w:rsid w:val="00411BE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11BE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11BE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11BE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11BE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11BE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11BE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11BE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11BEA"/>
    <w:pPr>
      <w:ind w:left="1800" w:hanging="200"/>
    </w:pPr>
  </w:style>
  <w:style w:type="paragraph" w:styleId="IndexHeading">
    <w:name w:val="index heading"/>
    <w:basedOn w:val="Normal"/>
    <w:next w:val="Index1"/>
    <w:locked/>
    <w:rsid w:val="00411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11BE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11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BE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11B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11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11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11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11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11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11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11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11BEA"/>
  </w:style>
  <w:style w:type="paragraph" w:styleId="List">
    <w:name w:val="List"/>
    <w:basedOn w:val="Normal"/>
    <w:locked/>
    <w:rsid w:val="00411BEA"/>
    <w:pPr>
      <w:ind w:left="283" w:hanging="283"/>
      <w:contextualSpacing/>
    </w:pPr>
  </w:style>
  <w:style w:type="paragraph" w:styleId="List2">
    <w:name w:val="List 2"/>
    <w:basedOn w:val="Normal"/>
    <w:locked/>
    <w:rsid w:val="00411BEA"/>
    <w:pPr>
      <w:ind w:left="566" w:hanging="283"/>
      <w:contextualSpacing/>
    </w:pPr>
  </w:style>
  <w:style w:type="paragraph" w:styleId="List3">
    <w:name w:val="List 3"/>
    <w:basedOn w:val="Normal"/>
    <w:locked/>
    <w:rsid w:val="00411BEA"/>
    <w:pPr>
      <w:ind w:left="849" w:hanging="283"/>
      <w:contextualSpacing/>
    </w:pPr>
  </w:style>
  <w:style w:type="paragraph" w:styleId="List4">
    <w:name w:val="List 4"/>
    <w:basedOn w:val="Normal"/>
    <w:locked/>
    <w:rsid w:val="00411BEA"/>
    <w:pPr>
      <w:ind w:left="1132" w:hanging="283"/>
      <w:contextualSpacing/>
    </w:pPr>
  </w:style>
  <w:style w:type="paragraph" w:styleId="List5">
    <w:name w:val="List 5"/>
    <w:basedOn w:val="Normal"/>
    <w:locked/>
    <w:rsid w:val="00411BEA"/>
    <w:pPr>
      <w:ind w:left="1415" w:hanging="283"/>
      <w:contextualSpacing/>
    </w:pPr>
  </w:style>
  <w:style w:type="paragraph" w:styleId="ListBullet">
    <w:name w:val="List Bullet"/>
    <w:basedOn w:val="Normal"/>
    <w:locked/>
    <w:rsid w:val="00411BEA"/>
    <w:pPr>
      <w:numPr>
        <w:numId w:val="20"/>
      </w:numPr>
      <w:contextualSpacing/>
    </w:pPr>
  </w:style>
  <w:style w:type="paragraph" w:styleId="ListBullet2">
    <w:name w:val="List Bullet 2"/>
    <w:basedOn w:val="Normal"/>
    <w:locked/>
    <w:rsid w:val="00411BEA"/>
    <w:pPr>
      <w:numPr>
        <w:numId w:val="21"/>
      </w:numPr>
      <w:contextualSpacing/>
    </w:pPr>
  </w:style>
  <w:style w:type="paragraph" w:styleId="ListBullet3">
    <w:name w:val="List Bullet 3"/>
    <w:basedOn w:val="Normal"/>
    <w:locked/>
    <w:rsid w:val="00411BEA"/>
    <w:pPr>
      <w:numPr>
        <w:numId w:val="22"/>
      </w:numPr>
      <w:contextualSpacing/>
    </w:pPr>
  </w:style>
  <w:style w:type="paragraph" w:styleId="ListBullet4">
    <w:name w:val="List Bullet 4"/>
    <w:basedOn w:val="Normal"/>
    <w:locked/>
    <w:rsid w:val="00411BEA"/>
    <w:pPr>
      <w:numPr>
        <w:numId w:val="23"/>
      </w:numPr>
      <w:contextualSpacing/>
    </w:pPr>
  </w:style>
  <w:style w:type="paragraph" w:styleId="ListBullet5">
    <w:name w:val="List Bullet 5"/>
    <w:basedOn w:val="Normal"/>
    <w:locked/>
    <w:rsid w:val="00411BEA"/>
    <w:pPr>
      <w:numPr>
        <w:numId w:val="24"/>
      </w:numPr>
      <w:contextualSpacing/>
    </w:pPr>
  </w:style>
  <w:style w:type="paragraph" w:styleId="ListContinue">
    <w:name w:val="List Continue"/>
    <w:basedOn w:val="Normal"/>
    <w:locked/>
    <w:rsid w:val="00411BE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11BE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11BE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11BE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11BE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11BEA"/>
    <w:pPr>
      <w:numPr>
        <w:numId w:val="25"/>
      </w:numPr>
      <w:contextualSpacing/>
    </w:pPr>
  </w:style>
  <w:style w:type="paragraph" w:styleId="ListNumber2">
    <w:name w:val="List Number 2"/>
    <w:basedOn w:val="Normal"/>
    <w:locked/>
    <w:rsid w:val="00411BEA"/>
    <w:pPr>
      <w:numPr>
        <w:numId w:val="26"/>
      </w:numPr>
      <w:contextualSpacing/>
    </w:pPr>
  </w:style>
  <w:style w:type="paragraph" w:styleId="ListNumber3">
    <w:name w:val="List Number 3"/>
    <w:basedOn w:val="Normal"/>
    <w:locked/>
    <w:rsid w:val="00411BEA"/>
    <w:pPr>
      <w:numPr>
        <w:numId w:val="27"/>
      </w:numPr>
      <w:contextualSpacing/>
    </w:pPr>
  </w:style>
  <w:style w:type="paragraph" w:styleId="ListNumber4">
    <w:name w:val="List Number 4"/>
    <w:basedOn w:val="Normal"/>
    <w:locked/>
    <w:rsid w:val="00411BEA"/>
    <w:pPr>
      <w:numPr>
        <w:numId w:val="28"/>
      </w:numPr>
      <w:contextualSpacing/>
    </w:pPr>
  </w:style>
  <w:style w:type="paragraph" w:styleId="ListNumber5">
    <w:name w:val="List Number 5"/>
    <w:basedOn w:val="Normal"/>
    <w:locked/>
    <w:rsid w:val="00411BEA"/>
    <w:pPr>
      <w:numPr>
        <w:numId w:val="29"/>
      </w:numPr>
      <w:contextualSpacing/>
    </w:pPr>
  </w:style>
  <w:style w:type="paragraph" w:styleId="MacroText">
    <w:name w:val="macro"/>
    <w:link w:val="MacroTextChar"/>
    <w:locked/>
    <w:rsid w:val="00411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11BE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11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11B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11BEA"/>
    <w:rPr>
      <w:rFonts w:ascii="Arial" w:hAnsi="Arial"/>
      <w:szCs w:val="24"/>
    </w:rPr>
  </w:style>
  <w:style w:type="paragraph" w:styleId="NormalWeb">
    <w:name w:val="Normal (Web)"/>
    <w:basedOn w:val="Normal"/>
    <w:locked/>
    <w:rsid w:val="00411BE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11BE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11BEA"/>
  </w:style>
  <w:style w:type="character" w:customStyle="1" w:styleId="NoteHeadingChar">
    <w:name w:val="Note Heading Char"/>
    <w:basedOn w:val="DefaultParagraphFont"/>
    <w:link w:val="NoteHeading"/>
    <w:rsid w:val="00411BE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11BEA"/>
  </w:style>
  <w:style w:type="character" w:styleId="PlaceholderText">
    <w:name w:val="Placeholder Text"/>
    <w:basedOn w:val="DefaultParagraphFont"/>
    <w:uiPriority w:val="99"/>
    <w:semiHidden/>
    <w:locked/>
    <w:rsid w:val="00411BEA"/>
    <w:rPr>
      <w:color w:val="808080"/>
    </w:rPr>
  </w:style>
  <w:style w:type="paragraph" w:styleId="PlainText">
    <w:name w:val="Plain Text"/>
    <w:basedOn w:val="Normal"/>
    <w:link w:val="PlainTextChar"/>
    <w:locked/>
    <w:rsid w:val="00411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1BE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11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BE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11BEA"/>
  </w:style>
  <w:style w:type="character" w:customStyle="1" w:styleId="SalutationChar">
    <w:name w:val="Salutation Char"/>
    <w:basedOn w:val="DefaultParagraphFont"/>
    <w:link w:val="Salutation"/>
    <w:rsid w:val="00411BE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11BE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1BE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11BE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11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11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11B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11BE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11B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11B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1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11B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11B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11B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11B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11B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11B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11B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11B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11B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11B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11B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11B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11B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11B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11B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11B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11B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11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11B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11B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11B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11BE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11BEA"/>
  </w:style>
  <w:style w:type="table" w:styleId="TableProfessional">
    <w:name w:val="Table Professional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11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11B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11B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11B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1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11B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11B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11B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11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11BE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411BE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11BE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11BE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11BE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11BE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11BE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11B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11BE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46D7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46D7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11BEA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E30C7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046D7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5525</CharactersWithSpaces>
  <SharedDoc>false</SharedDoc>
  <HLinks>
    <vt:vector size="78" baseType="variant"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http://www.legislation.qld.gov.au/LEGISLTN/SLS/2011/11SL240.pdf</vt:lpwstr>
      </vt:variant>
      <vt:variant>
        <vt:lpwstr/>
      </vt:variant>
      <vt:variant>
        <vt:i4>65658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http://www.brisbane.qld.gov.au/2010 Library/2009 PDF and Docs/2. Planning and Building/2.3 Planning and building rules/3.1 Streetscape Design Guidelines/public_art_developer_handbook_percent_for_ art_contribution.pdf</vt:lpwstr>
      </vt:variant>
      <vt:variant>
        <vt:lpwstr/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https://www.onlinepublications.austroads.com.au/items/AGRD06A-09</vt:lpwstr>
      </vt:variant>
      <vt:variant>
        <vt:lpwstr/>
      </vt:variant>
      <vt:variant>
        <vt:i4>7012462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http://infostore.saiglobal.com/store/Details.aspx?ProductID=385501</vt:lpwstr>
      </vt:variant>
      <vt:variant>
        <vt:lpwstr/>
      </vt:variant>
      <vt:variant>
        <vt:i4>6619240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http://infostore.saiglobal.com/store/Details.aspx?ProductID=385268</vt:lpwstr>
      </vt:variant>
      <vt:variant>
        <vt:lpwstr/>
      </vt:variant>
      <vt:variant>
        <vt:i4>6946921</vt:i4>
      </vt:variant>
      <vt:variant>
        <vt:i4>21</vt:i4>
      </vt:variant>
      <vt:variant>
        <vt:i4>0</vt:i4>
      </vt:variant>
      <vt:variant>
        <vt:i4>5</vt:i4>
      </vt:variant>
      <vt:variant>
        <vt:lpwstr>http://infostore.saiglobal.com/store/Details.aspx?ProductID=373812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http://infostore.saiglobal.com/store/Details.aspx?ProductID=317087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http://infostore.saiglobal.com/store/details.aspx?ProductID=1407487</vt:lpwstr>
      </vt:variant>
      <vt:variant>
        <vt:lpwstr/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http://infostore.saiglobal.com/store2/Details.aspx?ProductID=356186</vt:lpwstr>
      </vt:variant>
      <vt:variant>
        <vt:lpwstr/>
      </vt:variant>
      <vt:variant>
        <vt:i4>589827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Table6p2A</vt:lpwstr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section63</vt:lpwstr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section62</vt:lpwstr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Tabitha</dc:creator>
  <cp:lastModifiedBy>Alisha Pettit</cp:lastModifiedBy>
  <cp:revision>34</cp:revision>
  <cp:lastPrinted>2012-07-23T00:35:00Z</cp:lastPrinted>
  <dcterms:created xsi:type="dcterms:W3CDTF">2013-06-24T05:49:00Z</dcterms:created>
  <dcterms:modified xsi:type="dcterms:W3CDTF">2018-11-19T06:50:00Z</dcterms:modified>
</cp:coreProperties>
</file>