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F3" w:rsidRPr="001E0733" w:rsidRDefault="00FE4CF3" w:rsidP="001E0733">
      <w:pPr>
        <w:pStyle w:val="QPPHeading3"/>
      </w:pPr>
      <w:bookmarkStart w:id="0" w:name="_GoBack"/>
      <w:bookmarkEnd w:id="0"/>
      <w:r w:rsidRPr="001E0733">
        <w:t>9.3.1</w:t>
      </w:r>
      <w:r w:rsidR="00562B6D">
        <w:t>1</w:t>
      </w:r>
      <w:r w:rsidR="00362041">
        <w:t xml:space="preserve"> </w:t>
      </w:r>
      <w:r w:rsidR="001E0733" w:rsidRPr="001E0733">
        <w:t xml:space="preserve">Indoor sport and recreation </w:t>
      </w:r>
      <w:r w:rsidRPr="001E0733">
        <w:t>code</w:t>
      </w:r>
    </w:p>
    <w:p w:rsidR="00FE4CF3" w:rsidRPr="00244245" w:rsidRDefault="000111C2" w:rsidP="00FE4CF3">
      <w:pPr>
        <w:pStyle w:val="QPPHeading4"/>
      </w:pPr>
      <w:r>
        <w:t>9.3.</w:t>
      </w:r>
      <w:r w:rsidR="007C23AF">
        <w:t>1</w:t>
      </w:r>
      <w:r w:rsidR="00562B6D">
        <w:t>1</w:t>
      </w:r>
      <w:r>
        <w:t>.1</w:t>
      </w:r>
      <w:r w:rsidR="00362041">
        <w:t xml:space="preserve"> </w:t>
      </w:r>
      <w:r w:rsidR="00FE4CF3" w:rsidRPr="00244245">
        <w:t>Application</w:t>
      </w:r>
    </w:p>
    <w:p w:rsidR="007C75DA" w:rsidRDefault="00FE4CF3" w:rsidP="00107598">
      <w:pPr>
        <w:pStyle w:val="QPPBulletPoint1"/>
      </w:pPr>
      <w:r w:rsidRPr="00B60CED">
        <w:t xml:space="preserve">This code applies to assessing </w:t>
      </w:r>
      <w:r w:rsidR="00107598">
        <w:t xml:space="preserve">a </w:t>
      </w:r>
      <w:r w:rsidRPr="00A35E4F">
        <w:t>material change of use</w:t>
      </w:r>
      <w:r w:rsidRPr="00B60CED">
        <w:t xml:space="preserve"> </w:t>
      </w:r>
      <w:r w:rsidR="007C23AF">
        <w:t>if:</w:t>
      </w:r>
    </w:p>
    <w:p w:rsidR="007C23AF" w:rsidRDefault="007C23AF" w:rsidP="007C23AF">
      <w:pPr>
        <w:pStyle w:val="QPPBulletpoint2"/>
      </w:pPr>
      <w:r>
        <w:t xml:space="preserve">assessable development where this code is an applicable code identified in the assessment </w:t>
      </w:r>
      <w:r w:rsidR="00B2382E">
        <w:t xml:space="preserve">benchmarks </w:t>
      </w:r>
      <w:r>
        <w:t>column of a table of assessment for a material change of use (</w:t>
      </w:r>
      <w:r w:rsidRPr="001B108C">
        <w:rPr>
          <w:rPrChange w:id="1" w:author="Alisha Pettit" w:date="2018-11-06T14:28:00Z">
            <w:rPr/>
          </w:rPrChange>
        </w:rPr>
        <w:t>section 5.5</w:t>
      </w:r>
      <w:r>
        <w:t xml:space="preserve">) </w:t>
      </w:r>
      <w:r w:rsidR="00ED5C5E">
        <w:t xml:space="preserve">or </w:t>
      </w:r>
      <w:r>
        <w:t>a neighbourhood plan (</w:t>
      </w:r>
      <w:r w:rsidRPr="001B108C">
        <w:rPr>
          <w:rPrChange w:id="2" w:author="Alisha Pettit" w:date="2018-11-06T14:28:00Z">
            <w:rPr/>
          </w:rPrChange>
        </w:rPr>
        <w:t>section 5.</w:t>
      </w:r>
      <w:r w:rsidR="001268D4" w:rsidRPr="001B108C">
        <w:rPr>
          <w:rPrChange w:id="3" w:author="Alisha Pettit" w:date="2018-11-06T14:28:00Z">
            <w:rPr/>
          </w:rPrChange>
        </w:rPr>
        <w:t>9</w:t>
      </w:r>
      <w:r>
        <w:t>);</w:t>
      </w:r>
      <w:r w:rsidR="00ED5C5E">
        <w:t xml:space="preserve"> or</w:t>
      </w:r>
    </w:p>
    <w:p w:rsidR="007C23AF" w:rsidRPr="00EB5381" w:rsidRDefault="007C23AF" w:rsidP="00DA2C1F">
      <w:pPr>
        <w:pStyle w:val="QPPBulletpoint2"/>
      </w:pPr>
      <w:r>
        <w:t xml:space="preserve">impact assessable development for </w:t>
      </w:r>
      <w:r w:rsidRPr="001B108C">
        <w:rPr>
          <w:rPrChange w:id="4" w:author="Alisha Pettit" w:date="2018-11-06T14:28:00Z">
            <w:rPr/>
          </w:rPrChange>
        </w:rPr>
        <w:t>indoor sport and recreation</w:t>
      </w:r>
      <w:r>
        <w:t xml:space="preserve"> or </w:t>
      </w:r>
      <w:r w:rsidR="004A35B9">
        <w:t>a</w:t>
      </w:r>
      <w:r w:rsidR="00DA2C1F">
        <w:t xml:space="preserve"> use of a similar nature.</w:t>
      </w:r>
    </w:p>
    <w:p w:rsidR="00FE4CF3" w:rsidRPr="00B60CED" w:rsidRDefault="009E178B" w:rsidP="00107598">
      <w:pPr>
        <w:pStyle w:val="QPPBulletPoint1"/>
      </w:pPr>
      <w:r w:rsidRPr="00D23DF0">
        <w:t xml:space="preserve">When using this code, reference should be made to </w:t>
      </w:r>
      <w:r w:rsidRPr="001B108C">
        <w:rPr>
          <w:rPrChange w:id="5" w:author="Alisha Pettit" w:date="2018-11-06T14:28:00Z">
            <w:rPr/>
          </w:rPrChange>
        </w:rPr>
        <w:t>section 1.5</w:t>
      </w:r>
      <w:r w:rsidRPr="008F3A0A">
        <w:t xml:space="preserve"> and </w:t>
      </w:r>
      <w:r w:rsidRPr="001B108C">
        <w:rPr>
          <w:rPrChange w:id="6" w:author="Alisha Pettit" w:date="2018-11-06T14:28:00Z">
            <w:rPr/>
          </w:rPrChange>
        </w:rPr>
        <w:t>section 5.3.3</w:t>
      </w:r>
      <w:r w:rsidRPr="008F3A0A">
        <w:t>.</w:t>
      </w:r>
    </w:p>
    <w:p w:rsidR="00752ACC" w:rsidRPr="00752ACC" w:rsidRDefault="00752ACC" w:rsidP="00752ACC">
      <w:pPr>
        <w:pStyle w:val="QPPEditorsNoteStyle1"/>
      </w:pPr>
      <w:r w:rsidRPr="00752ACC">
        <w:t xml:space="preserve">Note—The following purpose, overall outcomes, performance outcomes and acceptable outcomes comprise the assessment benchmarks of this code. </w:t>
      </w:r>
    </w:p>
    <w:p w:rsidR="00FE4CF3" w:rsidRPr="0015696F" w:rsidRDefault="00FE4CF3" w:rsidP="009E178B">
      <w:pPr>
        <w:pStyle w:val="QPPEditorsNoteStyle1"/>
      </w:pPr>
      <w:r w:rsidRPr="0015696F">
        <w:t>Note—Where this code includes performance outcomes or acceptable outcomes that relate to:</w:t>
      </w:r>
    </w:p>
    <w:p w:rsidR="00C137DA" w:rsidRPr="008F3A0A" w:rsidRDefault="00E71FFB" w:rsidP="00C137DA">
      <w:pPr>
        <w:pStyle w:val="QPPEditorsnotebulletpoint1"/>
      </w:pPr>
      <w:r w:rsidRPr="008F3A0A">
        <w:t>c</w:t>
      </w:r>
      <w:r w:rsidR="007C75DA" w:rsidRPr="008F3A0A">
        <w:t xml:space="preserve">rime </w:t>
      </w:r>
      <w:r w:rsidRPr="008F3A0A">
        <w:t>p</w:t>
      </w:r>
      <w:r w:rsidR="007C75DA" w:rsidRPr="008F3A0A">
        <w:t xml:space="preserve">revention </w:t>
      </w:r>
      <w:r w:rsidRPr="008F3A0A">
        <w:t>t</w:t>
      </w:r>
      <w:r w:rsidR="007C75DA" w:rsidRPr="008F3A0A">
        <w:t xml:space="preserve">hrough </w:t>
      </w:r>
      <w:r w:rsidRPr="008F3A0A">
        <w:t>e</w:t>
      </w:r>
      <w:r w:rsidR="007C75DA" w:rsidRPr="008F3A0A">
        <w:t xml:space="preserve">nvironmental </w:t>
      </w:r>
      <w:r w:rsidRPr="008F3A0A">
        <w:t>d</w:t>
      </w:r>
      <w:r w:rsidR="00A74CEC">
        <w:t>esign</w:t>
      </w:r>
      <w:r w:rsidRPr="008F3A0A">
        <w:t xml:space="preserve">, </w:t>
      </w:r>
      <w:r w:rsidR="00FE4CF3" w:rsidRPr="008F3A0A">
        <w:t xml:space="preserve">guidance is provided in the </w:t>
      </w:r>
      <w:r w:rsidR="00FE4CF3" w:rsidRPr="001B108C">
        <w:rPr>
          <w:rPrChange w:id="7" w:author="Alisha Pettit" w:date="2018-11-06T14:28:00Z">
            <w:rPr/>
          </w:rPrChange>
        </w:rPr>
        <w:t xml:space="preserve">Crime </w:t>
      </w:r>
      <w:r w:rsidRPr="001B108C">
        <w:rPr>
          <w:rPrChange w:id="8" w:author="Alisha Pettit" w:date="2018-11-06T14:28:00Z">
            <w:rPr/>
          </w:rPrChange>
        </w:rPr>
        <w:t>p</w:t>
      </w:r>
      <w:r w:rsidR="007C75DA" w:rsidRPr="001B108C">
        <w:rPr>
          <w:rPrChange w:id="9" w:author="Alisha Pettit" w:date="2018-11-06T14:28:00Z">
            <w:rPr/>
          </w:rPrChange>
        </w:rPr>
        <w:t xml:space="preserve">revention </w:t>
      </w:r>
      <w:r w:rsidRPr="001B108C">
        <w:rPr>
          <w:rPrChange w:id="10" w:author="Alisha Pettit" w:date="2018-11-06T14:28:00Z">
            <w:rPr/>
          </w:rPrChange>
        </w:rPr>
        <w:t>t</w:t>
      </w:r>
      <w:r w:rsidR="007C75DA" w:rsidRPr="001B108C">
        <w:rPr>
          <w:rPrChange w:id="11" w:author="Alisha Pettit" w:date="2018-11-06T14:28:00Z">
            <w:rPr/>
          </w:rPrChange>
        </w:rPr>
        <w:t xml:space="preserve">hrough </w:t>
      </w:r>
      <w:r w:rsidRPr="001B108C">
        <w:rPr>
          <w:rPrChange w:id="12" w:author="Alisha Pettit" w:date="2018-11-06T14:28:00Z">
            <w:rPr/>
          </w:rPrChange>
        </w:rPr>
        <w:t>e</w:t>
      </w:r>
      <w:r w:rsidR="007C75DA" w:rsidRPr="001B108C">
        <w:rPr>
          <w:rPrChange w:id="13" w:author="Alisha Pettit" w:date="2018-11-06T14:28:00Z">
            <w:rPr/>
          </w:rPrChange>
        </w:rPr>
        <w:t xml:space="preserve">nvironmental </w:t>
      </w:r>
      <w:r w:rsidRPr="001B108C">
        <w:rPr>
          <w:rPrChange w:id="14" w:author="Alisha Pettit" w:date="2018-11-06T14:28:00Z">
            <w:rPr/>
          </w:rPrChange>
        </w:rPr>
        <w:t>d</w:t>
      </w:r>
      <w:r w:rsidR="007C75DA" w:rsidRPr="001B108C">
        <w:rPr>
          <w:rPrChange w:id="15" w:author="Alisha Pettit" w:date="2018-11-06T14:28:00Z">
            <w:rPr/>
          </w:rPrChange>
        </w:rPr>
        <w:t xml:space="preserve">esign </w:t>
      </w:r>
      <w:r w:rsidRPr="001B108C">
        <w:rPr>
          <w:rPrChange w:id="16" w:author="Alisha Pettit" w:date="2018-11-06T14:28:00Z">
            <w:rPr/>
          </w:rPrChange>
        </w:rPr>
        <w:t>p</w:t>
      </w:r>
      <w:r w:rsidR="007C75DA" w:rsidRPr="001B108C">
        <w:rPr>
          <w:rPrChange w:id="17" w:author="Alisha Pettit" w:date="2018-11-06T14:28:00Z">
            <w:rPr/>
          </w:rPrChange>
        </w:rPr>
        <w:t xml:space="preserve">lanning </w:t>
      </w:r>
      <w:r w:rsidRPr="001B108C">
        <w:rPr>
          <w:rPrChange w:id="18" w:author="Alisha Pettit" w:date="2018-11-06T14:28:00Z">
            <w:rPr/>
          </w:rPrChange>
        </w:rPr>
        <w:t>s</w:t>
      </w:r>
      <w:r w:rsidR="007C75DA" w:rsidRPr="001B108C">
        <w:rPr>
          <w:rPrChange w:id="19" w:author="Alisha Pettit" w:date="2018-11-06T14:28:00Z">
            <w:rPr/>
          </w:rPrChange>
        </w:rPr>
        <w:t xml:space="preserve">cheme </w:t>
      </w:r>
      <w:r w:rsidRPr="001B108C">
        <w:rPr>
          <w:rPrChange w:id="20" w:author="Alisha Pettit" w:date="2018-11-06T14:28:00Z">
            <w:rPr/>
          </w:rPrChange>
        </w:rPr>
        <w:t>p</w:t>
      </w:r>
      <w:r w:rsidR="007C75DA" w:rsidRPr="001B108C">
        <w:rPr>
          <w:rPrChange w:id="21" w:author="Alisha Pettit" w:date="2018-11-06T14:28:00Z">
            <w:rPr/>
          </w:rPrChange>
        </w:rPr>
        <w:t>olicy</w:t>
      </w:r>
      <w:r w:rsidR="007C75DA" w:rsidRPr="008F3A0A">
        <w:t>;</w:t>
      </w:r>
    </w:p>
    <w:p w:rsidR="00B55DDF" w:rsidRDefault="00C137DA" w:rsidP="00C137DA">
      <w:pPr>
        <w:pStyle w:val="QPPEditorsnotebulletpoint1"/>
      </w:pPr>
      <w:r w:rsidRPr="008F3A0A">
        <w:t>noise impact</w:t>
      </w:r>
      <w:r w:rsidR="00F56D39" w:rsidRPr="008F3A0A">
        <w:t xml:space="preserve"> as</w:t>
      </w:r>
      <w:r w:rsidRPr="008F3A0A">
        <w:t>s</w:t>
      </w:r>
      <w:r w:rsidR="00F56D39" w:rsidRPr="008F3A0A">
        <w:t>essment</w:t>
      </w:r>
      <w:r w:rsidRPr="008F3A0A">
        <w:t xml:space="preserve">, guidance is provided in the </w:t>
      </w:r>
      <w:r w:rsidRPr="001B108C">
        <w:rPr>
          <w:rPrChange w:id="22" w:author="Alisha Pettit" w:date="2018-11-06T14:28:00Z">
            <w:rPr/>
          </w:rPrChange>
        </w:rPr>
        <w:t>Noise impact assessment planning scheme policy</w:t>
      </w:r>
      <w:r w:rsidR="00B55DDF">
        <w:t>;</w:t>
      </w:r>
    </w:p>
    <w:p w:rsidR="00FE4CF3" w:rsidRPr="008F3A0A" w:rsidRDefault="00B55DDF" w:rsidP="00C137DA">
      <w:pPr>
        <w:pStyle w:val="QPPEditorsnotebulletpoint1"/>
      </w:pPr>
      <w:r>
        <w:t xml:space="preserve">refuse and recycling, guidance is provided in the </w:t>
      </w:r>
      <w:r w:rsidRPr="001B108C">
        <w:rPr>
          <w:rPrChange w:id="23" w:author="Alisha Pettit" w:date="2018-11-06T14:28:00Z">
            <w:rPr/>
          </w:rPrChange>
        </w:rPr>
        <w:t>Refuse planning scheme policy</w:t>
      </w:r>
      <w:r>
        <w:t>.</w:t>
      </w:r>
    </w:p>
    <w:p w:rsidR="00FE4CF3" w:rsidRPr="00244245" w:rsidRDefault="00FE4CF3" w:rsidP="00FE4CF3">
      <w:pPr>
        <w:pStyle w:val="QPPHeading4"/>
      </w:pPr>
      <w:r w:rsidRPr="00244245">
        <w:t>9.3.</w:t>
      </w:r>
      <w:r w:rsidR="00183DB2">
        <w:t>1</w:t>
      </w:r>
      <w:r w:rsidR="00562B6D">
        <w:t>1</w:t>
      </w:r>
      <w:r w:rsidR="00183DB2">
        <w:t>.2</w:t>
      </w:r>
      <w:r w:rsidR="00362041">
        <w:t xml:space="preserve"> </w:t>
      </w:r>
      <w:r w:rsidRPr="00244245">
        <w:t>Purpose</w:t>
      </w:r>
    </w:p>
    <w:p w:rsidR="00244245" w:rsidRPr="00244245" w:rsidRDefault="00FE4CF3" w:rsidP="00496B00">
      <w:pPr>
        <w:pStyle w:val="QPPBulletPoint1"/>
        <w:numPr>
          <w:ilvl w:val="0"/>
          <w:numId w:val="10"/>
        </w:numPr>
      </w:pPr>
      <w:r w:rsidRPr="00B60CED">
        <w:t xml:space="preserve">The purpose of the </w:t>
      </w:r>
      <w:r w:rsidR="00E34F9F">
        <w:t>I</w:t>
      </w:r>
      <w:r w:rsidRPr="00E34F9F">
        <w:t>ndoor sport and recreation</w:t>
      </w:r>
      <w:r w:rsidRPr="00B60CED">
        <w:t xml:space="preserve"> code is to</w:t>
      </w:r>
      <w:r w:rsidR="00ED53B3">
        <w:t xml:space="preserve"> assess the suitability of</w:t>
      </w:r>
      <w:r w:rsidR="00ED53B3" w:rsidRPr="00DE3430">
        <w:t xml:space="preserve"> development </w:t>
      </w:r>
      <w:r w:rsidR="007C23AF">
        <w:t>to which this code applies</w:t>
      </w:r>
      <w:r w:rsidR="00DA2C1F">
        <w:t>.</w:t>
      </w:r>
    </w:p>
    <w:p w:rsidR="00FE4CF3" w:rsidRPr="00B60CED" w:rsidRDefault="00FE4CF3" w:rsidP="004D794D">
      <w:pPr>
        <w:pStyle w:val="QPPBulletPoint1"/>
      </w:pPr>
      <w:r w:rsidRPr="00B60CED">
        <w:t>The purpose of the code will be achieved through the following overall outcomes:</w:t>
      </w:r>
    </w:p>
    <w:p w:rsidR="00FE4CF3" w:rsidRPr="00B60CED" w:rsidRDefault="00107598" w:rsidP="003A76B7">
      <w:pPr>
        <w:pStyle w:val="QPPBulletpoint2"/>
        <w:numPr>
          <w:ilvl w:val="0"/>
          <w:numId w:val="29"/>
        </w:numPr>
      </w:pPr>
      <w:r>
        <w:t xml:space="preserve">Development minimises </w:t>
      </w:r>
      <w:r w:rsidR="007C23AF">
        <w:t xml:space="preserve">an </w:t>
      </w:r>
      <w:r>
        <w:t>a</w:t>
      </w:r>
      <w:r w:rsidR="0007662F">
        <w:t>dverse i</w:t>
      </w:r>
      <w:r w:rsidR="007C23AF">
        <w:t>mpact</w:t>
      </w:r>
      <w:r w:rsidR="00FE4CF3" w:rsidRPr="00B60CED">
        <w:t xml:space="preserve"> upon the privacy</w:t>
      </w:r>
      <w:r w:rsidR="007C23AF">
        <w:t>, health, well</w:t>
      </w:r>
      <w:r w:rsidR="00BB129D" w:rsidRPr="00B60CED">
        <w:t>being</w:t>
      </w:r>
      <w:r w:rsidR="00FE4CF3" w:rsidRPr="00B60CED">
        <w:t xml:space="preserve"> and </w:t>
      </w:r>
      <w:r w:rsidR="00FE4CF3" w:rsidRPr="001B108C">
        <w:rPr>
          <w:rPrChange w:id="24" w:author="Alisha Pettit" w:date="2018-11-06T14:28:00Z">
            <w:rPr/>
          </w:rPrChange>
        </w:rPr>
        <w:t>amenity</w:t>
      </w:r>
      <w:r w:rsidR="00FE4CF3" w:rsidRPr="00B60CED">
        <w:t xml:space="preserve"> of </w:t>
      </w:r>
      <w:r w:rsidR="007C23AF">
        <w:t xml:space="preserve">a </w:t>
      </w:r>
      <w:r w:rsidR="00ED5C5E">
        <w:t>nearby</w:t>
      </w:r>
      <w:r w:rsidR="00ED5C5E" w:rsidRPr="00B10FDF">
        <w:t xml:space="preserve"> </w:t>
      </w:r>
      <w:r w:rsidR="0007662F" w:rsidRPr="001B108C">
        <w:rPr>
          <w:rPrChange w:id="25" w:author="Alisha Pettit" w:date="2018-11-06T14:28:00Z">
            <w:rPr/>
          </w:rPrChange>
        </w:rPr>
        <w:t>sensitive use</w:t>
      </w:r>
      <w:r w:rsidR="004D794D">
        <w:t>.</w:t>
      </w:r>
    </w:p>
    <w:p w:rsidR="00FE4CF3" w:rsidRPr="00B60CED" w:rsidRDefault="00107598">
      <w:pPr>
        <w:pStyle w:val="QPPBulletpoint2"/>
      </w:pPr>
      <w:r>
        <w:t>Development ensures that f</w:t>
      </w:r>
      <w:r w:rsidR="003671B6" w:rsidRPr="00B60CED">
        <w:t>acilities</w:t>
      </w:r>
      <w:r w:rsidR="003671B6">
        <w:t xml:space="preserve"> are a</w:t>
      </w:r>
      <w:r w:rsidR="00FE4CF3" w:rsidRPr="00B60CED">
        <w:t xml:space="preserve">ppropriately </w:t>
      </w:r>
      <w:r w:rsidR="008A2E8C" w:rsidRPr="00B60CED">
        <w:t>located and designed</w:t>
      </w:r>
      <w:r w:rsidR="004D794D">
        <w:t>.</w:t>
      </w:r>
    </w:p>
    <w:p w:rsidR="001476A2" w:rsidRPr="00B60CED" w:rsidRDefault="00107598">
      <w:pPr>
        <w:pStyle w:val="QPPBulletpoint2"/>
      </w:pPr>
      <w:r>
        <w:t>Development ensures that, w</w:t>
      </w:r>
      <w:r w:rsidR="001476A2" w:rsidRPr="00B60CED">
        <w:t xml:space="preserve">here purpose-built on public land, </w:t>
      </w:r>
      <w:r w:rsidR="003671B6">
        <w:t xml:space="preserve">facilities </w:t>
      </w:r>
      <w:r w:rsidR="001476A2" w:rsidRPr="00B60CED">
        <w:t>are designed</w:t>
      </w:r>
      <w:r w:rsidR="00FC4A2A">
        <w:t xml:space="preserve"> for compatible mixed uses</w:t>
      </w:r>
      <w:r w:rsidR="00325169">
        <w:t>,</w:t>
      </w:r>
      <w:r w:rsidR="00FC4A2A">
        <w:t xml:space="preserve"> including</w:t>
      </w:r>
      <w:r w:rsidR="00DB6044">
        <w:t xml:space="preserve"> but not limited to</w:t>
      </w:r>
      <w:r w:rsidR="001476A2" w:rsidRPr="00B60CED">
        <w:t xml:space="preserve"> multipurpose </w:t>
      </w:r>
      <w:r w:rsidR="001D78AE" w:rsidRPr="00B60CED">
        <w:t xml:space="preserve">sporting, recreation and community </w:t>
      </w:r>
      <w:r w:rsidR="001476A2" w:rsidRPr="00B60CED">
        <w:t>facilities</w:t>
      </w:r>
      <w:r w:rsidR="007C23AF">
        <w:t xml:space="preserve"> which are</w:t>
      </w:r>
      <w:r w:rsidR="001476A2" w:rsidRPr="00B60CED">
        <w:t xml:space="preserve"> able to respond to changing community needs</w:t>
      </w:r>
      <w:r w:rsidR="004D794D">
        <w:t>.</w:t>
      </w:r>
    </w:p>
    <w:p w:rsidR="00FE4CF3" w:rsidRPr="00B60CED" w:rsidRDefault="00107598">
      <w:pPr>
        <w:pStyle w:val="QPPBulletpoint2"/>
      </w:pPr>
      <w:r>
        <w:t xml:space="preserve">Development </w:t>
      </w:r>
      <w:r w:rsidR="007C23AF">
        <w:t xml:space="preserve">ensures </w:t>
      </w:r>
      <w:r>
        <w:t>that t</w:t>
      </w:r>
      <w:r w:rsidR="00FE4CF3" w:rsidRPr="00B60CED">
        <w:t xml:space="preserve">raffic volumes </w:t>
      </w:r>
      <w:r w:rsidR="003671B6">
        <w:t xml:space="preserve">are </w:t>
      </w:r>
      <w:r w:rsidR="00FE4CF3" w:rsidRPr="00B60CED">
        <w:t xml:space="preserve">no greater than those reasonably expected </w:t>
      </w:r>
      <w:r w:rsidR="001D78AE" w:rsidRPr="00B60CED">
        <w:t>for the nature and level of facility</w:t>
      </w:r>
      <w:r w:rsidR="004D794D">
        <w:t>.</w:t>
      </w:r>
    </w:p>
    <w:p w:rsidR="000C63D4" w:rsidRPr="006C1A31" w:rsidRDefault="00107598">
      <w:pPr>
        <w:pStyle w:val="QPPBulletpoint2"/>
        <w:rPr>
          <w:rFonts w:cs="Times New Roman"/>
          <w:szCs w:val="24"/>
          <w:lang w:eastAsia="en-AU"/>
        </w:rPr>
      </w:pPr>
      <w:r>
        <w:t>Development provides s</w:t>
      </w:r>
      <w:r w:rsidR="00FE4CF3" w:rsidRPr="00B60CED">
        <w:t>ufficient</w:t>
      </w:r>
      <w:r w:rsidR="001D78AE" w:rsidRPr="00B60CED">
        <w:t xml:space="preserve"> on-site provision </w:t>
      </w:r>
      <w:r w:rsidR="001D78AE" w:rsidRPr="00597197">
        <w:t>for p</w:t>
      </w:r>
      <w:r w:rsidR="00FE4CF3" w:rsidRPr="00597197">
        <w:t xml:space="preserve">arking </w:t>
      </w:r>
      <w:r w:rsidR="00A74CEC">
        <w:t>and man</w:t>
      </w:r>
      <w:r w:rsidR="00A74CEC" w:rsidRPr="00B60CED">
        <w:t>oeuvring</w:t>
      </w:r>
      <w:r w:rsidR="001D78AE" w:rsidRPr="00B60CED">
        <w:t>.</w:t>
      </w:r>
    </w:p>
    <w:p w:rsidR="00FE4CF3" w:rsidRPr="00244245" w:rsidRDefault="00FE4CF3" w:rsidP="00FE4CF3">
      <w:pPr>
        <w:pStyle w:val="QPPHeading4"/>
      </w:pPr>
      <w:r w:rsidRPr="00244245">
        <w:t>9.3.</w:t>
      </w:r>
      <w:r w:rsidR="00183DB2">
        <w:t>1</w:t>
      </w:r>
      <w:r w:rsidR="00562B6D">
        <w:t>1</w:t>
      </w:r>
      <w:r w:rsidR="00183DB2">
        <w:t>.3</w:t>
      </w:r>
      <w:r w:rsidR="00362041">
        <w:t xml:space="preserve"> </w:t>
      </w:r>
      <w:r w:rsidR="00752ACC">
        <w:t>Performance outcomes and acceptable outcomes</w:t>
      </w:r>
    </w:p>
    <w:p w:rsidR="00FE4CF3" w:rsidRPr="00244245" w:rsidRDefault="00FE4CF3" w:rsidP="00FE4CF3">
      <w:pPr>
        <w:pStyle w:val="QPPTableHeadingStyle1"/>
      </w:pPr>
      <w:bookmarkStart w:id="26" w:name="Table93113A"/>
      <w:r w:rsidRPr="00244245">
        <w:t>Table 9.3.</w:t>
      </w:r>
      <w:r w:rsidR="00183DB2">
        <w:t>1</w:t>
      </w:r>
      <w:r w:rsidR="00562B6D">
        <w:t>1</w:t>
      </w:r>
      <w:r w:rsidR="00183DB2">
        <w:t>.3.</w:t>
      </w:r>
      <w:r w:rsidRPr="00244245">
        <w:t>A—</w:t>
      </w:r>
      <w:r w:rsidR="00752ACC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FE4CF3" w:rsidRPr="00017AEA" w:rsidTr="00017AEA">
        <w:trPr>
          <w:trHeight w:val="434"/>
        </w:trPr>
        <w:tc>
          <w:tcPr>
            <w:tcW w:w="4150" w:type="dxa"/>
            <w:shd w:val="clear" w:color="auto" w:fill="auto"/>
          </w:tcPr>
          <w:bookmarkEnd w:id="26"/>
          <w:p w:rsidR="00FE4CF3" w:rsidRPr="00B60CED" w:rsidRDefault="00FE4CF3" w:rsidP="00244245">
            <w:pPr>
              <w:pStyle w:val="QPPTableTextBold"/>
            </w:pPr>
            <w:r w:rsidRPr="00B60CED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FE4CF3" w:rsidRPr="00B60CED" w:rsidRDefault="00FE4CF3" w:rsidP="00244245">
            <w:pPr>
              <w:pStyle w:val="QPPTableTextBold"/>
            </w:pPr>
            <w:r w:rsidRPr="00B60CED">
              <w:t>Acceptable outcomes</w:t>
            </w:r>
          </w:p>
        </w:tc>
      </w:tr>
      <w:tr w:rsidR="00735F69" w:rsidRPr="00017AEA" w:rsidTr="006C1A31">
        <w:trPr>
          <w:trHeight w:val="1504"/>
        </w:trPr>
        <w:tc>
          <w:tcPr>
            <w:tcW w:w="4150" w:type="dxa"/>
            <w:vMerge w:val="restart"/>
            <w:shd w:val="clear" w:color="auto" w:fill="auto"/>
          </w:tcPr>
          <w:p w:rsidR="00735F69" w:rsidRPr="00A81941" w:rsidRDefault="00E15C21" w:rsidP="00244245">
            <w:pPr>
              <w:pStyle w:val="QPPTableTextBold"/>
            </w:pPr>
            <w:r>
              <w:t>PO1</w:t>
            </w:r>
          </w:p>
          <w:p w:rsidR="00735F69" w:rsidRPr="00017AEA" w:rsidRDefault="00460C77" w:rsidP="00244245">
            <w:pPr>
              <w:pStyle w:val="QPPTableTextBody"/>
              <w:rPr>
                <w:highlight w:val="yellow"/>
              </w:rPr>
            </w:pPr>
            <w:r>
              <w:t xml:space="preserve">Development </w:t>
            </w:r>
            <w:r w:rsidR="00735F69" w:rsidRPr="008F3A0A">
              <w:t>provides</w:t>
            </w:r>
            <w:r w:rsidR="00735F69" w:rsidRPr="00B60CED">
              <w:t xml:space="preserve"> acceptable levels of privacy and </w:t>
            </w:r>
            <w:r w:rsidR="00735F69" w:rsidRPr="001B108C">
              <w:rPr>
                <w:rPrChange w:id="27" w:author="Alisha Pettit" w:date="2018-11-06T14:28:00Z">
                  <w:rPr/>
                </w:rPrChange>
              </w:rPr>
              <w:t>amenity</w:t>
            </w:r>
            <w:r w:rsidR="00735F69" w:rsidRPr="00B60CED">
              <w:t xml:space="preserve"> for residents in neighbouring residential </w:t>
            </w:r>
            <w:r w:rsidR="00C82939" w:rsidRPr="001B108C">
              <w:rPr>
                <w:rPrChange w:id="28" w:author="Alisha Pettit" w:date="2018-11-06T14:28:00Z">
                  <w:rPr/>
                </w:rPrChange>
              </w:rPr>
              <w:t>dwellings</w:t>
            </w:r>
            <w:r w:rsidR="00735F69" w:rsidRPr="008F3A0A">
              <w:t>.</w:t>
            </w:r>
          </w:p>
        </w:tc>
        <w:tc>
          <w:tcPr>
            <w:tcW w:w="4151" w:type="dxa"/>
            <w:shd w:val="clear" w:color="auto" w:fill="auto"/>
          </w:tcPr>
          <w:p w:rsidR="00735F69" w:rsidRPr="00B60CED" w:rsidRDefault="00E15C21" w:rsidP="00244245">
            <w:pPr>
              <w:pStyle w:val="QPPTableTextBold"/>
            </w:pPr>
            <w:r>
              <w:t>AO1.1</w:t>
            </w:r>
          </w:p>
          <w:p w:rsidR="007C23AF" w:rsidRDefault="00460C77" w:rsidP="007C23AF">
            <w:pPr>
              <w:pStyle w:val="QPPTableTextBody"/>
            </w:pPr>
            <w:r>
              <w:t>Development</w:t>
            </w:r>
            <w:r w:rsidR="00631874">
              <w:t xml:space="preserve"> provides</w:t>
            </w:r>
            <w:r w:rsidR="007C23AF">
              <w:t xml:space="preserve"> </w:t>
            </w:r>
            <w:r w:rsidR="007C23AF" w:rsidRPr="00B60CED">
              <w:t>on any</w:t>
            </w:r>
            <w:r w:rsidR="007C23AF">
              <w:t xml:space="preserve"> site</w:t>
            </w:r>
            <w:r w:rsidR="007C23AF" w:rsidRPr="00B60CED">
              <w:t xml:space="preserve"> boundary</w:t>
            </w:r>
            <w:r w:rsidR="007C23AF">
              <w:t xml:space="preserve"> w</w:t>
            </w:r>
            <w:r w:rsidR="008F66DF">
              <w:t>ith land in a residential zone:</w:t>
            </w:r>
          </w:p>
          <w:p w:rsidR="00445CC8" w:rsidRDefault="00735F69" w:rsidP="00445CC8">
            <w:pPr>
              <w:pStyle w:val="HGTableBullet2"/>
            </w:pPr>
            <w:r w:rsidRPr="00B60CED">
              <w:t>a</w:t>
            </w:r>
            <w:r w:rsidR="00631874">
              <w:t xml:space="preserve"> minimum</w:t>
            </w:r>
            <w:r w:rsidRPr="00B60CED">
              <w:t xml:space="preserve"> 1.8m</w:t>
            </w:r>
            <w:r w:rsidR="00445CC8">
              <w:t xml:space="preserve"> </w:t>
            </w:r>
            <w:r w:rsidRPr="00B60CED">
              <w:t xml:space="preserve">high </w:t>
            </w:r>
            <w:r w:rsidR="00ED5C5E">
              <w:t>acoustic</w:t>
            </w:r>
            <w:r w:rsidR="00ED5C5E" w:rsidRPr="00B60CED">
              <w:t xml:space="preserve"> </w:t>
            </w:r>
            <w:r w:rsidRPr="00B60CED">
              <w:t>fence</w:t>
            </w:r>
            <w:r w:rsidR="00445CC8">
              <w:t>;</w:t>
            </w:r>
          </w:p>
          <w:p w:rsidR="00735F69" w:rsidRPr="00631874" w:rsidRDefault="00631874" w:rsidP="00445CC8">
            <w:pPr>
              <w:pStyle w:val="HGTableBullet2"/>
            </w:pPr>
            <w:r>
              <w:t xml:space="preserve">a minimum </w:t>
            </w:r>
            <w:r w:rsidR="00735F69" w:rsidRPr="00B60CED">
              <w:t>2m wide landscaped buffe</w:t>
            </w:r>
            <w:r w:rsidR="00445CC8">
              <w:t>r</w:t>
            </w:r>
            <w:r>
              <w:t>.</w:t>
            </w:r>
          </w:p>
        </w:tc>
      </w:tr>
      <w:tr w:rsidR="00735F69" w:rsidRPr="00017AEA" w:rsidTr="00017AEA">
        <w:trPr>
          <w:trHeight w:val="1231"/>
        </w:trPr>
        <w:tc>
          <w:tcPr>
            <w:tcW w:w="4150" w:type="dxa"/>
            <w:vMerge/>
            <w:shd w:val="clear" w:color="auto" w:fill="auto"/>
          </w:tcPr>
          <w:p w:rsidR="00735F69" w:rsidRPr="00A81941" w:rsidRDefault="00735F69" w:rsidP="0024424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735F69" w:rsidRPr="00244245" w:rsidRDefault="00735F69" w:rsidP="00244245">
            <w:pPr>
              <w:pStyle w:val="QPPTableTextBold"/>
            </w:pPr>
            <w:r w:rsidRPr="00244245">
              <w:t>AO1.2</w:t>
            </w:r>
          </w:p>
          <w:p w:rsidR="00735F69" w:rsidRPr="00B60CED" w:rsidRDefault="00460C77" w:rsidP="00445CC8">
            <w:pPr>
              <w:pStyle w:val="QPPTableTextBody"/>
            </w:pPr>
            <w:r>
              <w:t xml:space="preserve">Development </w:t>
            </w:r>
            <w:r w:rsidR="00445CC8">
              <w:t>provides a m</w:t>
            </w:r>
            <w:r w:rsidR="00445CC8" w:rsidRPr="00C76C97">
              <w:t>inimum side</w:t>
            </w:r>
            <w:r w:rsidR="00445CC8">
              <w:t xml:space="preserve"> and rear</w:t>
            </w:r>
            <w:r w:rsidR="00445CC8" w:rsidRPr="00C76C97">
              <w:t xml:space="preserve"> boundary setback </w:t>
            </w:r>
            <w:r w:rsidR="00445CC8">
              <w:t xml:space="preserve">of 2m for </w:t>
            </w:r>
            <w:r w:rsidR="00735F69">
              <w:t>any part of a building or structure</w:t>
            </w:r>
            <w:r>
              <w:t xml:space="preserve"> </w:t>
            </w:r>
            <w:r w:rsidR="00445CC8">
              <w:t xml:space="preserve">which </w:t>
            </w:r>
            <w:r w:rsidR="00735F69">
              <w:t>is less than 3</w:t>
            </w:r>
            <w:r w:rsidR="00445CC8">
              <w:t>m in height</w:t>
            </w:r>
            <w:r w:rsidR="00735F69">
              <w:t>.</w:t>
            </w:r>
          </w:p>
        </w:tc>
      </w:tr>
      <w:tr w:rsidR="00735F69" w:rsidRPr="00017AEA" w:rsidTr="00017AEA">
        <w:trPr>
          <w:trHeight w:val="1675"/>
        </w:trPr>
        <w:tc>
          <w:tcPr>
            <w:tcW w:w="4150" w:type="dxa"/>
            <w:vMerge/>
            <w:shd w:val="clear" w:color="auto" w:fill="auto"/>
          </w:tcPr>
          <w:p w:rsidR="00735F69" w:rsidRPr="00A81941" w:rsidRDefault="00735F69" w:rsidP="0024424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735F69" w:rsidRPr="00244245" w:rsidRDefault="00735F69" w:rsidP="00244245">
            <w:pPr>
              <w:pStyle w:val="QPPTableTextBold"/>
            </w:pPr>
            <w:r w:rsidRPr="00244245">
              <w:t>AO1.3</w:t>
            </w:r>
          </w:p>
          <w:p w:rsidR="00735F69" w:rsidRPr="00735F69" w:rsidRDefault="00460C77" w:rsidP="00A74CEC">
            <w:pPr>
              <w:pStyle w:val="QPPTableTextBody"/>
            </w:pPr>
            <w:r>
              <w:t xml:space="preserve">Development </w:t>
            </w:r>
            <w:r w:rsidR="00445CC8">
              <w:t xml:space="preserve">provides for </w:t>
            </w:r>
            <w:r w:rsidR="00735F69">
              <w:t xml:space="preserve">any part of a building or structure </w:t>
            </w:r>
            <w:r w:rsidR="00445CC8">
              <w:t xml:space="preserve">which </w:t>
            </w:r>
            <w:r w:rsidR="00735F69">
              <w:t>is greater</w:t>
            </w:r>
            <w:r w:rsidR="00735F69" w:rsidRPr="00C76C97">
              <w:t xml:space="preserve"> than 3</w:t>
            </w:r>
            <w:r w:rsidR="00445CC8">
              <w:t>m</w:t>
            </w:r>
            <w:r w:rsidR="00735F69">
              <w:t xml:space="preserve"> in height, </w:t>
            </w:r>
            <w:r w:rsidR="00A74CEC">
              <w:t xml:space="preserve">a </w:t>
            </w:r>
            <w:r w:rsidR="00735F69" w:rsidRPr="008F3A0A">
              <w:t xml:space="preserve">minimum side and rear boundary </w:t>
            </w:r>
            <w:r w:rsidR="00735F69" w:rsidRPr="001B108C">
              <w:rPr>
                <w:rPrChange w:id="29" w:author="Alisha Pettit" w:date="2018-11-06T14:28:00Z">
                  <w:rPr/>
                </w:rPrChange>
              </w:rPr>
              <w:t>setback</w:t>
            </w:r>
            <w:r w:rsidR="00735F69" w:rsidRPr="008F3A0A">
              <w:t xml:space="preserve"> </w:t>
            </w:r>
            <w:r w:rsidR="00445CC8">
              <w:t xml:space="preserve">of </w:t>
            </w:r>
            <w:r w:rsidR="00735F69" w:rsidRPr="008F3A0A">
              <w:t>3</w:t>
            </w:r>
            <w:r w:rsidR="00445CC8">
              <w:t>m</w:t>
            </w:r>
            <w:r w:rsidR="00631874" w:rsidRPr="008F3A0A">
              <w:t>,</w:t>
            </w:r>
            <w:r w:rsidR="00735F69" w:rsidRPr="008F3A0A">
              <w:t xml:space="preserve"> or half the height of the building</w:t>
            </w:r>
            <w:r w:rsidR="00735F69">
              <w:t xml:space="preserve"> or structure at that point, which</w:t>
            </w:r>
            <w:r w:rsidR="00735F69" w:rsidRPr="00C76C97">
              <w:t>ever is the greater</w:t>
            </w:r>
            <w:r w:rsidR="00735F69">
              <w:t>.</w:t>
            </w:r>
          </w:p>
        </w:tc>
      </w:tr>
      <w:tr w:rsidR="00735F69" w:rsidRPr="00017AEA" w:rsidTr="00017AEA">
        <w:trPr>
          <w:trHeight w:val="1079"/>
        </w:trPr>
        <w:tc>
          <w:tcPr>
            <w:tcW w:w="4150" w:type="dxa"/>
            <w:vMerge/>
            <w:shd w:val="clear" w:color="auto" w:fill="auto"/>
          </w:tcPr>
          <w:p w:rsidR="00735F69" w:rsidRPr="00017AEA" w:rsidRDefault="00735F69" w:rsidP="001476A2">
            <w:pPr>
              <w:rPr>
                <w:highlight w:val="yellow"/>
              </w:rPr>
            </w:pPr>
          </w:p>
        </w:tc>
        <w:tc>
          <w:tcPr>
            <w:tcW w:w="4151" w:type="dxa"/>
            <w:shd w:val="clear" w:color="auto" w:fill="auto"/>
          </w:tcPr>
          <w:p w:rsidR="00735F69" w:rsidRPr="00B60CED" w:rsidRDefault="00735F69" w:rsidP="00244245">
            <w:pPr>
              <w:pStyle w:val="QPPTableTextBold"/>
            </w:pPr>
            <w:r>
              <w:t>AO1.4</w:t>
            </w:r>
          </w:p>
          <w:p w:rsidR="00735F69" w:rsidRPr="006C21BF" w:rsidRDefault="00460C77" w:rsidP="00A74CEC">
            <w:pPr>
              <w:pStyle w:val="QPPTableTextBody"/>
            </w:pPr>
            <w:r>
              <w:t xml:space="preserve">Development with </w:t>
            </w:r>
            <w:r w:rsidR="00735F69" w:rsidRPr="00B60CED">
              <w:t xml:space="preserve">associated </w:t>
            </w:r>
            <w:r w:rsidR="00735F69" w:rsidRPr="001B108C">
              <w:rPr>
                <w:rPrChange w:id="30" w:author="Alisha Pettit" w:date="2018-11-06T14:28:00Z">
                  <w:rPr/>
                </w:rPrChange>
              </w:rPr>
              <w:t>outdoor lighting</w:t>
            </w:r>
            <w:r w:rsidR="00735F69" w:rsidRPr="00E33A76">
              <w:t xml:space="preserve"> </w:t>
            </w:r>
            <w:r w:rsidR="00A74CEC">
              <w:t xml:space="preserve">is </w:t>
            </w:r>
            <w:r w:rsidR="00445CC8">
              <w:t xml:space="preserve">completed </w:t>
            </w:r>
            <w:r w:rsidR="00735F69" w:rsidRPr="00E33A76">
              <w:t xml:space="preserve">in accordance with </w:t>
            </w:r>
            <w:r w:rsidR="00AE6818" w:rsidRPr="001B108C">
              <w:rPr>
                <w:rPrChange w:id="31" w:author="Alisha Pettit" w:date="2018-11-06T14:28:00Z">
                  <w:rPr/>
                </w:rPrChange>
              </w:rPr>
              <w:t>AS 4282-1997 Control of the obtrusive effects of outdoor lighting</w:t>
            </w:r>
            <w:r w:rsidR="00AE6818">
              <w:t>.</w:t>
            </w:r>
          </w:p>
        </w:tc>
      </w:tr>
      <w:tr w:rsidR="00631874" w:rsidRPr="00017AEA" w:rsidTr="00017AEA">
        <w:trPr>
          <w:trHeight w:val="2477"/>
        </w:trPr>
        <w:tc>
          <w:tcPr>
            <w:tcW w:w="4150" w:type="dxa"/>
            <w:vMerge/>
            <w:shd w:val="clear" w:color="auto" w:fill="auto"/>
          </w:tcPr>
          <w:p w:rsidR="00631874" w:rsidRPr="00017AEA" w:rsidRDefault="00631874" w:rsidP="00244245">
            <w:pPr>
              <w:pStyle w:val="QPPTableTextBold"/>
              <w:rPr>
                <w:highlight w:val="yellow"/>
              </w:rPr>
            </w:pPr>
          </w:p>
        </w:tc>
        <w:tc>
          <w:tcPr>
            <w:tcW w:w="4151" w:type="dxa"/>
            <w:shd w:val="clear" w:color="auto" w:fill="auto"/>
          </w:tcPr>
          <w:p w:rsidR="00631874" w:rsidRPr="00244245" w:rsidRDefault="00631874" w:rsidP="00244245">
            <w:pPr>
              <w:pStyle w:val="QPPTableTextBold"/>
            </w:pPr>
            <w:r w:rsidRPr="00244245">
              <w:t>AO1.5</w:t>
            </w:r>
          </w:p>
          <w:p w:rsidR="00631874" w:rsidRPr="00B60CED" w:rsidRDefault="00DD6CC8" w:rsidP="00244245">
            <w:pPr>
              <w:pStyle w:val="QPPTableTextBody"/>
            </w:pPr>
            <w:r>
              <w:t xml:space="preserve">Development provides </w:t>
            </w:r>
            <w:r w:rsidR="00445CC8">
              <w:t xml:space="preserve">for any </w:t>
            </w:r>
            <w:r w:rsidR="00631874" w:rsidRPr="00B60CED">
              <w:t xml:space="preserve">air conditioning, refrigeration and other mechanical plant, vents, exhausts and refuse and recycling storage areas </w:t>
            </w:r>
            <w:r w:rsidR="00445CC8">
              <w:t>to be</w:t>
            </w:r>
            <w:r w:rsidR="00631874" w:rsidRPr="00B60CED">
              <w:t>:</w:t>
            </w:r>
          </w:p>
          <w:p w:rsidR="00631874" w:rsidRPr="008B0D1D" w:rsidRDefault="00445CC8" w:rsidP="003A76B7">
            <w:pPr>
              <w:pStyle w:val="HGTableBullet2"/>
              <w:numPr>
                <w:ilvl w:val="0"/>
                <w:numId w:val="14"/>
              </w:numPr>
            </w:pPr>
            <w:r w:rsidRPr="008B0D1D">
              <w:t xml:space="preserve">located </w:t>
            </w:r>
            <w:r w:rsidR="00631874" w:rsidRPr="008B0D1D">
              <w:t>so that they are not visually obtrusive when viewed from the street;</w:t>
            </w:r>
          </w:p>
          <w:p w:rsidR="00631874" w:rsidRPr="00AC2721" w:rsidRDefault="00631874" w:rsidP="006C1A31">
            <w:pPr>
              <w:pStyle w:val="HGTableBullet2"/>
            </w:pPr>
            <w:r w:rsidRPr="00AC2721">
              <w:t xml:space="preserve">screened from adjacent residential </w:t>
            </w:r>
            <w:r w:rsidR="00E3035F" w:rsidRPr="00AC2721">
              <w:t xml:space="preserve">dwellings and </w:t>
            </w:r>
            <w:r w:rsidR="006C4117">
              <w:t>land</w:t>
            </w:r>
            <w:r w:rsidR="00B03D26">
              <w:t xml:space="preserve"> where</w:t>
            </w:r>
            <w:r w:rsidR="006C4117">
              <w:t xml:space="preserve"> in a zone in the R</w:t>
            </w:r>
            <w:r w:rsidR="00E3035F" w:rsidRPr="00AC2721">
              <w:t>esidential zones</w:t>
            </w:r>
            <w:r w:rsidR="006C4117">
              <w:t xml:space="preserve"> category</w:t>
            </w:r>
            <w:r w:rsidRPr="00AC2721">
              <w:t>.</w:t>
            </w:r>
          </w:p>
          <w:p w:rsidR="00B55DDF" w:rsidRPr="00B45DC0" w:rsidRDefault="00B55DDF" w:rsidP="006C1A31">
            <w:pPr>
              <w:pStyle w:val="QPPEditorsNoteStyle1"/>
            </w:pPr>
            <w:r>
              <w:t>Note</w:t>
            </w:r>
            <w:r>
              <w:rPr>
                <w:rFonts w:cs="Arial"/>
              </w:rPr>
              <w:t>—</w:t>
            </w:r>
            <w:r>
              <w:t xml:space="preserve">Refer to the </w:t>
            </w:r>
            <w:r w:rsidRPr="001B108C">
              <w:rPr>
                <w:rPrChange w:id="32" w:author="Alisha Pettit" w:date="2018-11-06T14:28:00Z">
                  <w:rPr/>
                </w:rPrChange>
              </w:rPr>
              <w:t>Refuse planning scheme policy</w:t>
            </w:r>
            <w:r>
              <w:t xml:space="preserve"> for guidance.</w:t>
            </w:r>
          </w:p>
        </w:tc>
      </w:tr>
      <w:tr w:rsidR="00445CC8" w:rsidRPr="00017AEA" w:rsidTr="00017AEA">
        <w:trPr>
          <w:trHeight w:val="1020"/>
        </w:trPr>
        <w:tc>
          <w:tcPr>
            <w:tcW w:w="4150" w:type="dxa"/>
            <w:vMerge w:val="restart"/>
            <w:shd w:val="clear" w:color="auto" w:fill="auto"/>
          </w:tcPr>
          <w:p w:rsidR="00445CC8" w:rsidRPr="00244245" w:rsidRDefault="00445CC8" w:rsidP="00244245">
            <w:pPr>
              <w:pStyle w:val="QPPTableTextBold"/>
            </w:pPr>
            <w:r w:rsidRPr="00244245">
              <w:t>PO2</w:t>
            </w:r>
          </w:p>
          <w:p w:rsidR="00445CC8" w:rsidRPr="00826B9B" w:rsidRDefault="00445CC8" w:rsidP="00244245">
            <w:pPr>
              <w:pStyle w:val="QPPTableTextBody"/>
            </w:pPr>
            <w:r>
              <w:t xml:space="preserve">Development ensures that noise </w:t>
            </w:r>
            <w:r w:rsidRPr="00826B9B">
              <w:t xml:space="preserve">generated by </w:t>
            </w:r>
            <w:r w:rsidRPr="001B108C">
              <w:rPr>
                <w:rPrChange w:id="33" w:author="Alisha Pettit" w:date="2018-11-06T14:28:00Z">
                  <w:rPr/>
                </w:rPrChange>
              </w:rPr>
              <w:t>indoor sport and recreation</w:t>
            </w:r>
            <w:r w:rsidRPr="00826B9B">
              <w:t xml:space="preserve"> </w:t>
            </w:r>
            <w:r>
              <w:t xml:space="preserve">does </w:t>
            </w:r>
            <w:r w:rsidRPr="00244245">
              <w:t xml:space="preserve">not exceed the </w:t>
            </w:r>
            <w:r w:rsidR="00A74CEC">
              <w:t>n</w:t>
            </w:r>
            <w:r w:rsidRPr="00244245">
              <w:t xml:space="preserve">oise (planning) </w:t>
            </w:r>
            <w:r w:rsidRPr="00826B9B">
              <w:t xml:space="preserve">criteria in </w:t>
            </w:r>
            <w:r w:rsidR="00FB57EC" w:rsidRPr="001B108C">
              <w:rPr>
                <w:rPrChange w:id="34" w:author="Alisha Pettit" w:date="2018-11-06T14:28:00Z">
                  <w:rPr/>
                </w:rPrChange>
              </w:rPr>
              <w:t>Table 9.3.11.3.B</w:t>
            </w:r>
            <w:r w:rsidR="00FB57EC">
              <w:t xml:space="preserve"> </w:t>
            </w:r>
            <w:r w:rsidRPr="00826B9B">
              <w:t xml:space="preserve">and the </w:t>
            </w:r>
            <w:r w:rsidR="00A74CEC">
              <w:t>n</w:t>
            </w:r>
            <w:r w:rsidRPr="00826B9B">
              <w:t>ight</w:t>
            </w:r>
            <w:r w:rsidR="00A74CEC">
              <w:t>-</w:t>
            </w:r>
            <w:r w:rsidRPr="00826B9B">
              <w:t xml:space="preserve">time noise criteria in </w:t>
            </w:r>
            <w:r w:rsidRPr="001B108C">
              <w:rPr>
                <w:rPrChange w:id="35" w:author="Alisha Pettit" w:date="2018-11-06T14:28:00Z">
                  <w:rPr/>
                </w:rPrChange>
              </w:rPr>
              <w:t>Table 9.3.1</w:t>
            </w:r>
            <w:r w:rsidR="001D2D1A" w:rsidRPr="001B108C">
              <w:rPr>
                <w:rPrChange w:id="36" w:author="Alisha Pettit" w:date="2018-11-06T14:28:00Z">
                  <w:rPr/>
                </w:rPrChange>
              </w:rPr>
              <w:t>1</w:t>
            </w:r>
            <w:r w:rsidRPr="001B108C">
              <w:rPr>
                <w:rPrChange w:id="37" w:author="Alisha Pettit" w:date="2018-11-06T14:28:00Z">
                  <w:rPr/>
                </w:rPrChange>
              </w:rPr>
              <w:t>.3.C</w:t>
            </w:r>
            <w:r w:rsidRPr="00826B9B">
              <w:t xml:space="preserve"> at a </w:t>
            </w:r>
            <w:r w:rsidRPr="004824B0">
              <w:t xml:space="preserve">sensitive zone </w:t>
            </w:r>
            <w:r w:rsidRPr="00826B9B">
              <w:t xml:space="preserve">or </w:t>
            </w:r>
            <w:r w:rsidR="004824B0" w:rsidRPr="001B108C">
              <w:rPr>
                <w:rPrChange w:id="38" w:author="Alisha Pettit" w:date="2018-11-06T14:28:00Z">
                  <w:rPr/>
                </w:rPrChange>
              </w:rPr>
              <w:t>sensitive use</w:t>
            </w:r>
            <w:r w:rsidRPr="00826B9B">
              <w:t>.</w:t>
            </w:r>
          </w:p>
          <w:p w:rsidR="00445CC8" w:rsidRPr="009E178B" w:rsidRDefault="00445CC8" w:rsidP="008B0D1D">
            <w:pPr>
              <w:pStyle w:val="QPPEditorsNoteStyle1"/>
            </w:pPr>
            <w:r w:rsidRPr="009E178B">
              <w:t>Note—</w:t>
            </w:r>
            <w:r w:rsidR="008B0D1D">
              <w:t>A</w:t>
            </w:r>
            <w:r w:rsidRPr="00E33A76">
              <w:t xml:space="preserve"> noise impact assessment report</w:t>
            </w:r>
            <w:r w:rsidR="008B0D1D">
              <w:t xml:space="preserve"> prepared</w:t>
            </w:r>
            <w:r w:rsidRPr="00E33A76">
              <w:t xml:space="preserve"> in accordance with the </w:t>
            </w:r>
            <w:r w:rsidRPr="001B108C">
              <w:rPr>
                <w:rPrChange w:id="39" w:author="Alisha Pettit" w:date="2018-11-06T14:28:00Z">
                  <w:rPr/>
                </w:rPrChange>
              </w:rPr>
              <w:t>Noise impact assessment planning scheme policy</w:t>
            </w:r>
            <w:r w:rsidRPr="009E178B">
              <w:t xml:space="preserve"> can assist in demonstrating compliance with this performance outcome.</w:t>
            </w:r>
          </w:p>
        </w:tc>
        <w:tc>
          <w:tcPr>
            <w:tcW w:w="4151" w:type="dxa"/>
            <w:shd w:val="clear" w:color="auto" w:fill="auto"/>
          </w:tcPr>
          <w:p w:rsidR="00445CC8" w:rsidRPr="004E7F21" w:rsidRDefault="00445CC8" w:rsidP="00244245">
            <w:pPr>
              <w:pStyle w:val="QPPTableTextBold"/>
            </w:pPr>
            <w:r w:rsidRPr="004E7F21">
              <w:t>A</w:t>
            </w:r>
            <w:r>
              <w:t>O2.1</w:t>
            </w:r>
          </w:p>
          <w:p w:rsidR="00445CC8" w:rsidRPr="00B60CED" w:rsidRDefault="00445CC8" w:rsidP="00445CC8">
            <w:pPr>
              <w:pStyle w:val="QPPTableTextBody"/>
            </w:pPr>
            <w:r>
              <w:t xml:space="preserve">Development </w:t>
            </w:r>
            <w:r w:rsidRPr="00826B9B">
              <w:t>is conducted wholly within an enclosed building and does not involve external activity</w:t>
            </w:r>
            <w:r w:rsidR="00ED5C5E">
              <w:t>.</w:t>
            </w:r>
          </w:p>
        </w:tc>
      </w:tr>
      <w:tr w:rsidR="00445CC8" w:rsidRPr="00017AEA" w:rsidTr="00017AEA">
        <w:trPr>
          <w:trHeight w:val="980"/>
        </w:trPr>
        <w:tc>
          <w:tcPr>
            <w:tcW w:w="4150" w:type="dxa"/>
            <w:vMerge/>
            <w:shd w:val="clear" w:color="auto" w:fill="auto"/>
          </w:tcPr>
          <w:p w:rsidR="00445CC8" w:rsidRPr="00244245" w:rsidRDefault="00445CC8" w:rsidP="0024424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445CC8" w:rsidRPr="004E7F21" w:rsidRDefault="00445CC8" w:rsidP="00445CC8">
            <w:pPr>
              <w:pStyle w:val="QPPTableTextBold"/>
            </w:pPr>
            <w:r w:rsidRPr="004E7F21">
              <w:t>A</w:t>
            </w:r>
            <w:r>
              <w:t>O2.2</w:t>
            </w:r>
          </w:p>
          <w:p w:rsidR="00445CC8" w:rsidRPr="00445CC8" w:rsidRDefault="00445CC8" w:rsidP="0041756B">
            <w:pPr>
              <w:pStyle w:val="QPPTableTextBody"/>
            </w:pPr>
            <w:r>
              <w:t>Development</w:t>
            </w:r>
            <w:r w:rsidR="0041756B">
              <w:t xml:space="preserve"> ensures </w:t>
            </w:r>
            <w:r w:rsidR="00ED5C5E">
              <w:t>car parking areas used at night are acoustically screened from</w:t>
            </w:r>
            <w:r w:rsidR="00636921">
              <w:t xml:space="preserve"> adjoining</w:t>
            </w:r>
            <w:r w:rsidR="00ED5C5E">
              <w:t xml:space="preserve"> residential dwellings.</w:t>
            </w:r>
          </w:p>
        </w:tc>
      </w:tr>
      <w:tr w:rsidR="00445CC8" w:rsidRPr="00017AEA" w:rsidTr="00017AEA">
        <w:trPr>
          <w:trHeight w:val="1484"/>
        </w:trPr>
        <w:tc>
          <w:tcPr>
            <w:tcW w:w="4150" w:type="dxa"/>
            <w:vMerge/>
            <w:shd w:val="clear" w:color="auto" w:fill="auto"/>
          </w:tcPr>
          <w:p w:rsidR="00445CC8" w:rsidRPr="00244245" w:rsidRDefault="00445CC8" w:rsidP="0024424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445CC8" w:rsidRPr="00B60CED" w:rsidRDefault="00445CC8" w:rsidP="00445CC8">
            <w:pPr>
              <w:pStyle w:val="QPPTableTextBold"/>
            </w:pPr>
            <w:r w:rsidRPr="00B60CED">
              <w:t>AO2</w:t>
            </w:r>
            <w:r>
              <w:t>.3</w:t>
            </w:r>
          </w:p>
          <w:p w:rsidR="00445CC8" w:rsidRPr="00445CC8" w:rsidRDefault="00445CC8" w:rsidP="00660581">
            <w:pPr>
              <w:pStyle w:val="QPPTableTextBody"/>
            </w:pPr>
            <w:r>
              <w:t xml:space="preserve">Development </w:t>
            </w:r>
            <w:r w:rsidRPr="00826B9B">
              <w:t xml:space="preserve">does not generate noise that is clearly audible and creates a disturbance within a </w:t>
            </w:r>
            <w:r w:rsidRPr="001B108C">
              <w:rPr>
                <w:rPrChange w:id="40" w:author="Alisha Pettit" w:date="2018-11-06T14:28:00Z">
                  <w:rPr/>
                </w:rPrChange>
              </w:rPr>
              <w:t>dwelling</w:t>
            </w:r>
            <w:r w:rsidRPr="00826B9B">
              <w:t xml:space="preserve"> or</w:t>
            </w:r>
            <w:r w:rsidR="0041756B">
              <w:t xml:space="preserve"> an</w:t>
            </w:r>
            <w:r w:rsidRPr="00826B9B">
              <w:t xml:space="preserve"> associated</w:t>
            </w:r>
            <w:r w:rsidR="0041756B">
              <w:t xml:space="preserve"> </w:t>
            </w:r>
            <w:r w:rsidRPr="00826B9B">
              <w:t>balcon</w:t>
            </w:r>
            <w:r w:rsidR="0041756B">
              <w:t xml:space="preserve">y or </w:t>
            </w:r>
            <w:r w:rsidRPr="00826B9B">
              <w:t>patio.</w:t>
            </w:r>
          </w:p>
        </w:tc>
      </w:tr>
      <w:tr w:rsidR="00157A60" w:rsidRPr="00017AEA" w:rsidTr="00017AEA">
        <w:trPr>
          <w:trHeight w:val="284"/>
        </w:trPr>
        <w:tc>
          <w:tcPr>
            <w:tcW w:w="4150" w:type="dxa"/>
            <w:shd w:val="clear" w:color="auto" w:fill="auto"/>
          </w:tcPr>
          <w:p w:rsidR="00157A60" w:rsidRPr="00B60CED" w:rsidRDefault="00157A60" w:rsidP="00244245">
            <w:pPr>
              <w:pStyle w:val="QPPTableTextBold"/>
            </w:pPr>
            <w:r w:rsidRPr="00B60CED">
              <w:t>PO</w:t>
            </w:r>
            <w:r w:rsidR="001F2AC2">
              <w:t>3</w:t>
            </w:r>
          </w:p>
          <w:p w:rsidR="00157A60" w:rsidRPr="00B60CED" w:rsidRDefault="00F16F2D" w:rsidP="00244245">
            <w:pPr>
              <w:pStyle w:val="QPPTableTextBody"/>
            </w:pPr>
            <w:r>
              <w:t xml:space="preserve">Development </w:t>
            </w:r>
            <w:r w:rsidR="00157A60" w:rsidRPr="00E33A76">
              <w:t>is highly accessible</w:t>
            </w:r>
            <w:r w:rsidR="00BF471B" w:rsidRPr="00E33A76">
              <w:t xml:space="preserve"> to its intended users.</w:t>
            </w:r>
          </w:p>
        </w:tc>
        <w:tc>
          <w:tcPr>
            <w:tcW w:w="4151" w:type="dxa"/>
            <w:shd w:val="clear" w:color="auto" w:fill="auto"/>
          </w:tcPr>
          <w:p w:rsidR="00157A60" w:rsidRPr="00B60CED" w:rsidRDefault="00157A60" w:rsidP="00244245">
            <w:pPr>
              <w:pStyle w:val="QPPTableTextBold"/>
            </w:pPr>
            <w:r w:rsidRPr="00B60CED">
              <w:t>AO</w:t>
            </w:r>
            <w:r w:rsidR="001F2AC2">
              <w:t>3</w:t>
            </w:r>
          </w:p>
          <w:p w:rsidR="00157A60" w:rsidRPr="00017AEA" w:rsidRDefault="00B057C0" w:rsidP="00DF2147">
            <w:pPr>
              <w:pStyle w:val="QPPTableTextBody"/>
              <w:rPr>
                <w:highlight w:val="yellow"/>
              </w:rPr>
            </w:pPr>
            <w:r>
              <w:t xml:space="preserve">Development </w:t>
            </w:r>
            <w:r w:rsidR="00157A60" w:rsidRPr="00B60CED">
              <w:t>is not solely accessible from a</w:t>
            </w:r>
            <w:r w:rsidR="00DF2147">
              <w:t xml:space="preserve"> </w:t>
            </w:r>
            <w:r w:rsidR="00DF2147" w:rsidRPr="001B108C">
              <w:rPr>
                <w:rPrChange w:id="41" w:author="Alisha Pettit" w:date="2018-11-06T14:28:00Z">
                  <w:rPr/>
                </w:rPrChange>
              </w:rPr>
              <w:t>minor road</w:t>
            </w:r>
            <w:r w:rsidR="00157A60" w:rsidRPr="00B60CED">
              <w:t>.</w:t>
            </w:r>
          </w:p>
        </w:tc>
      </w:tr>
      <w:tr w:rsidR="00157A60" w:rsidRPr="00017AEA" w:rsidTr="00017AEA">
        <w:trPr>
          <w:trHeight w:val="284"/>
        </w:trPr>
        <w:tc>
          <w:tcPr>
            <w:tcW w:w="4150" w:type="dxa"/>
            <w:shd w:val="clear" w:color="auto" w:fill="auto"/>
          </w:tcPr>
          <w:p w:rsidR="00157A60" w:rsidRPr="00B60CED" w:rsidRDefault="00157A60" w:rsidP="00244245">
            <w:pPr>
              <w:pStyle w:val="QPPTableTextBold"/>
            </w:pPr>
            <w:r w:rsidRPr="00B60CED">
              <w:t>PO</w:t>
            </w:r>
            <w:r w:rsidR="001F2AC2">
              <w:t>4</w:t>
            </w:r>
          </w:p>
          <w:p w:rsidR="00157A60" w:rsidRPr="00826B9B" w:rsidRDefault="00F16F2D" w:rsidP="00244245">
            <w:pPr>
              <w:pStyle w:val="QPPTableTextBody"/>
            </w:pPr>
            <w:r>
              <w:t xml:space="preserve">Development </w:t>
            </w:r>
            <w:r w:rsidR="00DC6ABB">
              <w:t xml:space="preserve">that is located </w:t>
            </w:r>
            <w:r w:rsidR="00157A60" w:rsidRPr="00826B9B">
              <w:t xml:space="preserve">on public land, </w:t>
            </w:r>
            <w:r w:rsidR="00DC6ABB">
              <w:t xml:space="preserve">is </w:t>
            </w:r>
            <w:r w:rsidR="00157A60" w:rsidRPr="00826B9B">
              <w:t>plann</w:t>
            </w:r>
            <w:r w:rsidR="00DC6ABB">
              <w:t>ed</w:t>
            </w:r>
            <w:r w:rsidR="00157A60" w:rsidRPr="00826B9B">
              <w:t xml:space="preserve"> and design</w:t>
            </w:r>
            <w:r w:rsidR="00DC6ABB">
              <w:t>ed to</w:t>
            </w:r>
            <w:r w:rsidR="00157A60" w:rsidRPr="00826B9B">
              <w:t>:</w:t>
            </w:r>
          </w:p>
          <w:p w:rsidR="00157A60" w:rsidRPr="008B0D1D" w:rsidRDefault="00157A60" w:rsidP="003A76B7">
            <w:pPr>
              <w:pStyle w:val="HGTableBullet2"/>
              <w:numPr>
                <w:ilvl w:val="0"/>
                <w:numId w:val="15"/>
              </w:numPr>
            </w:pPr>
            <w:r w:rsidRPr="008B0D1D">
              <w:t>deliver</w:t>
            </w:r>
            <w:r w:rsidR="00DC6ABB" w:rsidRPr="008B0D1D">
              <w:t xml:space="preserve"> maximum</w:t>
            </w:r>
            <w:r w:rsidRPr="008B0D1D">
              <w:t xml:space="preserve"> use of the </w:t>
            </w:r>
            <w:r w:rsidR="00C11ECF" w:rsidRPr="008B0D1D">
              <w:t>site</w:t>
            </w:r>
            <w:r w:rsidR="007C2DBB" w:rsidRPr="008B0D1D">
              <w:t>;</w:t>
            </w:r>
          </w:p>
          <w:p w:rsidR="00157A60" w:rsidRPr="00B60CED" w:rsidRDefault="00157A60" w:rsidP="00DC6ABB">
            <w:pPr>
              <w:pStyle w:val="HGTableBullet2"/>
            </w:pPr>
            <w:r w:rsidRPr="00826B9B">
              <w:t>demonstrate co-location of</w:t>
            </w:r>
            <w:r w:rsidRPr="00B60CED">
              <w:t xml:space="preserve"> compatible sport, recreation and community facility uses</w:t>
            </w:r>
            <w:r w:rsidR="007C2DBB">
              <w:t>;</w:t>
            </w:r>
          </w:p>
          <w:p w:rsidR="00157A60" w:rsidRPr="00B60CED" w:rsidRDefault="00157A60" w:rsidP="00DC6ABB">
            <w:pPr>
              <w:pStyle w:val="HGTableBullet2"/>
            </w:pPr>
            <w:r w:rsidRPr="00B60CED">
              <w:t>maximise utility to the broader sport and recreation community</w:t>
            </w:r>
            <w:r w:rsidR="007C2DBB">
              <w:t>.</w:t>
            </w:r>
          </w:p>
        </w:tc>
        <w:tc>
          <w:tcPr>
            <w:tcW w:w="4151" w:type="dxa"/>
            <w:shd w:val="clear" w:color="auto" w:fill="auto"/>
          </w:tcPr>
          <w:p w:rsidR="00157A60" w:rsidRPr="00B60CED" w:rsidRDefault="00157A60" w:rsidP="00244245">
            <w:pPr>
              <w:pStyle w:val="QPPTableTextBold"/>
            </w:pPr>
            <w:r w:rsidRPr="00B60CED">
              <w:t>AO</w:t>
            </w:r>
            <w:r w:rsidR="001F2AC2">
              <w:t>4</w:t>
            </w:r>
          </w:p>
          <w:p w:rsidR="00157A60" w:rsidRPr="00017AEA" w:rsidRDefault="00F16F2D" w:rsidP="00DC6ABB">
            <w:pPr>
              <w:pStyle w:val="QPPTableTextBody"/>
              <w:rPr>
                <w:highlight w:val="yellow"/>
              </w:rPr>
            </w:pPr>
            <w:r>
              <w:t>Development ensures that s</w:t>
            </w:r>
            <w:r w:rsidR="00157A60" w:rsidRPr="00B60CED">
              <w:t xml:space="preserve">ervices are shared between uses </w:t>
            </w:r>
            <w:r w:rsidR="00DC6ABB">
              <w:t>such as</w:t>
            </w:r>
            <w:r w:rsidR="00157A60" w:rsidRPr="004879F8">
              <w:t xml:space="preserve"> car parking, caf</w:t>
            </w:r>
            <w:r w:rsidR="008B0D1D">
              <w:t>e</w:t>
            </w:r>
            <w:r w:rsidR="00157A60" w:rsidRPr="004879F8">
              <w:t>, pro</w:t>
            </w:r>
            <w:r w:rsidR="008B0D1D">
              <w:t xml:space="preserve"> </w:t>
            </w:r>
            <w:r w:rsidR="00157A60" w:rsidRPr="004879F8">
              <w:t>shop</w:t>
            </w:r>
            <w:r w:rsidR="007C2DBB" w:rsidRPr="004879F8">
              <w:t>.</w:t>
            </w:r>
          </w:p>
        </w:tc>
      </w:tr>
      <w:tr w:rsidR="00157A60" w:rsidRPr="00017AEA" w:rsidTr="00017AEA">
        <w:trPr>
          <w:trHeight w:val="284"/>
        </w:trPr>
        <w:tc>
          <w:tcPr>
            <w:tcW w:w="4150" w:type="dxa"/>
            <w:shd w:val="clear" w:color="auto" w:fill="auto"/>
          </w:tcPr>
          <w:p w:rsidR="00157A60" w:rsidRPr="00B60CED" w:rsidRDefault="00157A60" w:rsidP="00244245">
            <w:pPr>
              <w:pStyle w:val="QPPTableTextBold"/>
            </w:pPr>
            <w:r w:rsidRPr="00B60CED">
              <w:t>PO</w:t>
            </w:r>
            <w:r w:rsidR="001F2AC2">
              <w:t>5</w:t>
            </w:r>
          </w:p>
          <w:p w:rsidR="00C3415E" w:rsidRPr="00017AEA" w:rsidRDefault="00313F95" w:rsidP="006C1A31">
            <w:pPr>
              <w:pStyle w:val="QPPTableTextBody"/>
              <w:rPr>
                <w:highlight w:val="yellow"/>
              </w:rPr>
            </w:pPr>
            <w:r w:rsidRPr="001B1856">
              <w:t>Development create</w:t>
            </w:r>
            <w:r w:rsidR="00DC6ABB">
              <w:t>s</w:t>
            </w:r>
            <w:r w:rsidRPr="001B1856">
              <w:t xml:space="preserve"> a safe environment by incorporating the key elements of </w:t>
            </w:r>
            <w:r w:rsidR="00DC6ABB">
              <w:t>c</w:t>
            </w:r>
            <w:r w:rsidRPr="001B1856">
              <w:t xml:space="preserve">rime </w:t>
            </w:r>
            <w:r w:rsidR="00877969">
              <w:t>p</w:t>
            </w:r>
            <w:r w:rsidRPr="001B1856">
              <w:t xml:space="preserve">revention through </w:t>
            </w:r>
            <w:r w:rsidR="00877969">
              <w:t>environmental d</w:t>
            </w:r>
            <w:r w:rsidRPr="001B1856">
              <w:t>esign.</w:t>
            </w:r>
          </w:p>
        </w:tc>
        <w:tc>
          <w:tcPr>
            <w:tcW w:w="4151" w:type="dxa"/>
            <w:shd w:val="clear" w:color="auto" w:fill="auto"/>
          </w:tcPr>
          <w:p w:rsidR="00157A60" w:rsidRPr="00B60CED" w:rsidRDefault="00157A60" w:rsidP="00244245">
            <w:pPr>
              <w:pStyle w:val="QPPTableTextBold"/>
            </w:pPr>
            <w:r w:rsidRPr="00B60CED">
              <w:t>A</w:t>
            </w:r>
            <w:r w:rsidR="001F2AC2">
              <w:t>O5</w:t>
            </w:r>
          </w:p>
          <w:p w:rsidR="00313F95" w:rsidRPr="00AB0E94" w:rsidRDefault="00313F95" w:rsidP="006C1A31">
            <w:pPr>
              <w:pStyle w:val="QPPTableTextBody"/>
            </w:pPr>
            <w:r w:rsidRPr="00AB0E94">
              <w:t xml:space="preserve">Development incorporates the key elements of </w:t>
            </w:r>
            <w:r w:rsidR="00A74CEC">
              <w:t>c</w:t>
            </w:r>
            <w:r w:rsidRPr="00AB0E94">
              <w:t xml:space="preserve">rime </w:t>
            </w:r>
            <w:r w:rsidR="00877969">
              <w:t>p</w:t>
            </w:r>
            <w:r w:rsidRPr="00AB0E94">
              <w:t xml:space="preserve">revention through </w:t>
            </w:r>
            <w:r w:rsidR="00877969">
              <w:t>e</w:t>
            </w:r>
            <w:r w:rsidRPr="00AB0E94">
              <w:t xml:space="preserve">nvironmental </w:t>
            </w:r>
            <w:r w:rsidR="00877969">
              <w:t>d</w:t>
            </w:r>
            <w:r w:rsidRPr="00AB0E94">
              <w:t xml:space="preserve">esign in its layout, building </w:t>
            </w:r>
            <w:r w:rsidR="00DC6ABB">
              <w:t xml:space="preserve">or </w:t>
            </w:r>
            <w:r w:rsidRPr="00AB0E94">
              <w:t>structure design and landscaping by:</w:t>
            </w:r>
          </w:p>
          <w:p w:rsidR="00313F95" w:rsidRPr="00AC2721" w:rsidRDefault="00B10FDF" w:rsidP="003A76B7">
            <w:pPr>
              <w:pStyle w:val="HGTableBullet2"/>
              <w:numPr>
                <w:ilvl w:val="0"/>
                <w:numId w:val="16"/>
              </w:numPr>
            </w:pPr>
            <w:r w:rsidRPr="00AC2721">
              <w:t>f</w:t>
            </w:r>
            <w:r w:rsidR="00313F95" w:rsidRPr="00AC2721">
              <w:t>acilitating casual surveillance opportunities and including good sightlines</w:t>
            </w:r>
            <w:r w:rsidR="00DC6ABB" w:rsidRPr="00AC2721">
              <w:t xml:space="preserve"> to publicly accessible areas such as </w:t>
            </w:r>
            <w:r w:rsidR="00313F95" w:rsidRPr="00AC2721">
              <w:t>car</w:t>
            </w:r>
            <w:r w:rsidR="00AC2721" w:rsidRPr="00AC2721">
              <w:t xml:space="preserve"> </w:t>
            </w:r>
            <w:r w:rsidR="00313F95" w:rsidRPr="00AC2721">
              <w:t xml:space="preserve">parks, pathways, public </w:t>
            </w:r>
            <w:r w:rsidR="00313F95" w:rsidRPr="00AC2721">
              <w:lastRenderedPageBreak/>
              <w:t>toilets</w:t>
            </w:r>
            <w:r w:rsidR="00AC2721" w:rsidRPr="00AC2721">
              <w:t xml:space="preserve"> and </w:t>
            </w:r>
            <w:r w:rsidR="00313F95" w:rsidRPr="00AC2721">
              <w:t>communal area</w:t>
            </w:r>
            <w:r w:rsidR="00AC2721" w:rsidRPr="00AC2721">
              <w:t>s</w:t>
            </w:r>
            <w:r w:rsidR="007B5868" w:rsidRPr="00AC2721">
              <w:t>;</w:t>
            </w:r>
          </w:p>
          <w:p w:rsidR="00313F95" w:rsidRPr="00AC2721" w:rsidRDefault="00B10FDF" w:rsidP="006C1A31">
            <w:pPr>
              <w:pStyle w:val="HGTableBullet2"/>
            </w:pPr>
            <w:r w:rsidRPr="00AC2721">
              <w:t>d</w:t>
            </w:r>
            <w:r w:rsidR="00313F95" w:rsidRPr="00AC2721">
              <w:t xml:space="preserve">efining different uses and </w:t>
            </w:r>
            <w:r w:rsidR="00A74CEC" w:rsidRPr="00AC2721">
              <w:t xml:space="preserve">private and public </w:t>
            </w:r>
            <w:r w:rsidR="00313F95" w:rsidRPr="00AC2721">
              <w:t>ownerships through design and restricting access from non-residential uses into private residential dwellings</w:t>
            </w:r>
            <w:r w:rsidR="007B5868" w:rsidRPr="00AC2721">
              <w:t>;</w:t>
            </w:r>
          </w:p>
          <w:p w:rsidR="00313F95" w:rsidRPr="00AC2721" w:rsidRDefault="00B10FDF" w:rsidP="006C1A31">
            <w:pPr>
              <w:pStyle w:val="HGTableBullet2"/>
            </w:pPr>
            <w:r w:rsidRPr="00AC2721">
              <w:t>p</w:t>
            </w:r>
            <w:r w:rsidR="00313F95" w:rsidRPr="00AC2721">
              <w:t>romoting safety and minimising opportunities for graffiti and vandalism through exterior building design and orientation of buildings and use of active frontages</w:t>
            </w:r>
            <w:r w:rsidR="007B5868" w:rsidRPr="00AC2721">
              <w:t>;</w:t>
            </w:r>
          </w:p>
          <w:p w:rsidR="00313F95" w:rsidRPr="00AC2721" w:rsidRDefault="00B10FDF" w:rsidP="006C1A31">
            <w:pPr>
              <w:pStyle w:val="HGTableBullet2"/>
            </w:pPr>
            <w:r w:rsidRPr="00AC2721">
              <w:t>e</w:t>
            </w:r>
            <w:r w:rsidR="00313F95" w:rsidRPr="00AC2721">
              <w:t xml:space="preserve">nsuring publicly accessible areas </w:t>
            </w:r>
            <w:r w:rsidR="00DC6ABB" w:rsidRPr="00AC2721">
              <w:t>such as</w:t>
            </w:r>
            <w:r w:rsidR="00A74CEC" w:rsidRPr="00AC2721">
              <w:t xml:space="preserve"> car</w:t>
            </w:r>
            <w:r w:rsidR="00AC2721" w:rsidRPr="00AC2721">
              <w:t xml:space="preserve"> </w:t>
            </w:r>
            <w:r w:rsidR="00313F95" w:rsidRPr="00AC2721">
              <w:t>parks, pathways, public toilets</w:t>
            </w:r>
            <w:r w:rsidR="00ED5C5E" w:rsidRPr="00AC2721">
              <w:t xml:space="preserve"> and</w:t>
            </w:r>
            <w:r w:rsidR="00313F95" w:rsidRPr="00AC2721">
              <w:t xml:space="preserve"> communal areas are well lit</w:t>
            </w:r>
            <w:r w:rsidR="007B5868" w:rsidRPr="00AC2721">
              <w:t>;</w:t>
            </w:r>
          </w:p>
          <w:p w:rsidR="00313F95" w:rsidRPr="00AB0E94" w:rsidRDefault="00B10FDF" w:rsidP="00017AEA">
            <w:pPr>
              <w:pStyle w:val="HGTableBullet2"/>
              <w:tabs>
                <w:tab w:val="clear" w:pos="567"/>
                <w:tab w:val="left" w:pos="528"/>
              </w:tabs>
              <w:ind w:left="528" w:hanging="528"/>
            </w:pPr>
            <w:r>
              <w:t>i</w:t>
            </w:r>
            <w:r w:rsidR="00313F95" w:rsidRPr="00AB0E94">
              <w:t>ncluding way-finding cues</w:t>
            </w:r>
            <w:r w:rsidR="007B5868">
              <w:t>;</w:t>
            </w:r>
          </w:p>
          <w:p w:rsidR="00313F95" w:rsidRPr="00AC2721" w:rsidRDefault="00B10FDF" w:rsidP="006C1A31">
            <w:pPr>
              <w:pStyle w:val="HGTableBullet2"/>
            </w:pPr>
            <w:bookmarkStart w:id="42" w:name="OLE_LINK1"/>
            <w:r w:rsidRPr="00AC2721">
              <w:t>m</w:t>
            </w:r>
            <w:r w:rsidR="00313F95" w:rsidRPr="00AC2721">
              <w:t>inimising predic</w:t>
            </w:r>
            <w:r w:rsidR="00181872" w:rsidRPr="00AC2721">
              <w:t>t</w:t>
            </w:r>
            <w:r w:rsidR="00313F95" w:rsidRPr="00AC2721">
              <w:t>able routes and entrapment</w:t>
            </w:r>
            <w:r w:rsidR="00DC6ABB" w:rsidRPr="00AC2721">
              <w:t xml:space="preserve"> locations near public spaces such as </w:t>
            </w:r>
            <w:r w:rsidR="00A74CEC" w:rsidRPr="00AC2721">
              <w:t>car</w:t>
            </w:r>
            <w:r w:rsidR="00AC2721">
              <w:t xml:space="preserve"> </w:t>
            </w:r>
            <w:r w:rsidR="00313F95" w:rsidRPr="00AC2721">
              <w:t>parks, publi</w:t>
            </w:r>
            <w:r w:rsidR="00DC6ABB" w:rsidRPr="00AC2721">
              <w:t>c toilets, ATMs</w:t>
            </w:r>
            <w:r w:rsidR="00AC2721">
              <w:t xml:space="preserve"> and</w:t>
            </w:r>
            <w:r w:rsidR="00AC2721" w:rsidRPr="00AC2721">
              <w:t xml:space="preserve"> </w:t>
            </w:r>
            <w:r w:rsidR="00DC6ABB" w:rsidRPr="00AC2721">
              <w:t>communal areas</w:t>
            </w:r>
            <w:r w:rsidR="007B5868" w:rsidRPr="00AC2721">
              <w:t>.</w:t>
            </w:r>
          </w:p>
          <w:bookmarkEnd w:id="42"/>
          <w:p w:rsidR="00157A60" w:rsidRPr="00244245" w:rsidRDefault="00A74CEC" w:rsidP="00A74CEC">
            <w:pPr>
              <w:pStyle w:val="QPPEditorsNoteStyle1"/>
            </w:pPr>
            <w:r>
              <w:t>Note—</w:t>
            </w:r>
            <w:r w:rsidR="00313F95" w:rsidRPr="00F129E7">
              <w:t>For guidance in achieving the key elements of crime prevention through environmental design</w:t>
            </w:r>
            <w:r w:rsidR="00AC2721">
              <w:t>,</w:t>
            </w:r>
            <w:r w:rsidR="00313F95" w:rsidRPr="00F129E7">
              <w:t xml:space="preserve"> refer to the </w:t>
            </w:r>
            <w:r w:rsidR="00313F95" w:rsidRPr="001B108C">
              <w:rPr>
                <w:rPrChange w:id="43" w:author="Alisha Pettit" w:date="2018-11-06T14:28:00Z">
                  <w:rPr/>
                </w:rPrChange>
              </w:rPr>
              <w:t>Crime prevention through environmental design planning scheme policy.</w:t>
            </w:r>
          </w:p>
        </w:tc>
      </w:tr>
    </w:tbl>
    <w:p w:rsidR="00D50099" w:rsidRPr="00244245" w:rsidRDefault="000553F8" w:rsidP="00244245">
      <w:pPr>
        <w:pStyle w:val="QPPTableHeadingStyle1"/>
      </w:pPr>
      <w:bookmarkStart w:id="44" w:name="Table93113B"/>
      <w:r w:rsidRPr="00244245">
        <w:lastRenderedPageBreak/>
        <w:t xml:space="preserve">Table </w:t>
      </w:r>
      <w:r w:rsidR="007C2DBB" w:rsidRPr="00244245">
        <w:t>9.3.</w:t>
      </w:r>
      <w:r w:rsidR="00183DB2">
        <w:t>1</w:t>
      </w:r>
      <w:r w:rsidR="00562B6D">
        <w:t>1</w:t>
      </w:r>
      <w:r w:rsidR="00183DB2">
        <w:t>.3</w:t>
      </w:r>
      <w:r w:rsidR="007C2DBB" w:rsidRPr="00244245">
        <w:t>.B—</w:t>
      </w:r>
      <w:r w:rsidRPr="00244245">
        <w:t>N</w:t>
      </w:r>
      <w:r w:rsidR="007C2DBB" w:rsidRPr="00244245">
        <w:t>oise (planning) criteria</w:t>
      </w:r>
    </w:p>
    <w:bookmarkEnd w:id="44"/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35"/>
        <w:gridCol w:w="992"/>
        <w:gridCol w:w="994"/>
        <w:gridCol w:w="1050"/>
      </w:tblGrid>
      <w:tr w:rsidR="008C01F0" w:rsidRPr="00017AEA" w:rsidTr="00017AEA">
        <w:trPr>
          <w:trHeight w:val="366"/>
        </w:trPr>
        <w:tc>
          <w:tcPr>
            <w:tcW w:w="2425" w:type="dxa"/>
            <w:shd w:val="clear" w:color="auto" w:fill="auto"/>
            <w:noWrap/>
          </w:tcPr>
          <w:p w:rsidR="008C01F0" w:rsidRPr="004A3621" w:rsidRDefault="008C01F0" w:rsidP="004A3621">
            <w:pPr>
              <w:pStyle w:val="QPPTableTextBold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C01F0" w:rsidRPr="00017AEA" w:rsidRDefault="008C01F0" w:rsidP="00ED5C5E">
            <w:pPr>
              <w:pStyle w:val="QPPTableTextBold"/>
              <w:rPr>
                <w:rFonts w:eastAsia="Calibri"/>
              </w:rPr>
            </w:pPr>
            <w:r w:rsidRPr="00017AEA">
              <w:rPr>
                <w:rFonts w:eastAsia="Calibri"/>
              </w:rPr>
              <w:t>Column 1</w:t>
            </w:r>
            <w:r w:rsidR="00ED5C5E" w:rsidRPr="00017AEA">
              <w:rPr>
                <w:rFonts w:eastAsia="Calibri"/>
              </w:rPr>
              <w:t xml:space="preserve"> – Intrusive noise criteria</w:t>
            </w:r>
          </w:p>
        </w:tc>
        <w:tc>
          <w:tcPr>
            <w:tcW w:w="3036" w:type="dxa"/>
            <w:gridSpan w:val="3"/>
            <w:shd w:val="clear" w:color="auto" w:fill="auto"/>
            <w:noWrap/>
          </w:tcPr>
          <w:p w:rsidR="008C01F0" w:rsidRPr="00017AEA" w:rsidRDefault="008C01F0" w:rsidP="00ED5C5E">
            <w:pPr>
              <w:pStyle w:val="QPPTableTextBold"/>
              <w:rPr>
                <w:rFonts w:eastAsia="Calibri"/>
              </w:rPr>
            </w:pPr>
            <w:r w:rsidRPr="00017AEA">
              <w:rPr>
                <w:rFonts w:eastAsia="Calibri"/>
              </w:rPr>
              <w:t>Column 2</w:t>
            </w:r>
            <w:r w:rsidR="00ED5C5E" w:rsidRPr="00017AEA">
              <w:rPr>
                <w:rFonts w:eastAsia="Calibri"/>
              </w:rPr>
              <w:t xml:space="preserve"> – Acoustic amenity criteria</w:t>
            </w:r>
          </w:p>
        </w:tc>
      </w:tr>
      <w:tr w:rsidR="00DC6ABB" w:rsidRPr="00017AEA" w:rsidTr="00017AEA">
        <w:trPr>
          <w:trHeight w:val="2686"/>
        </w:trPr>
        <w:tc>
          <w:tcPr>
            <w:tcW w:w="2425" w:type="dxa"/>
            <w:vMerge w:val="restart"/>
            <w:shd w:val="clear" w:color="auto" w:fill="auto"/>
            <w:noWrap/>
          </w:tcPr>
          <w:p w:rsidR="00DC6ABB" w:rsidRPr="00017AEA" w:rsidRDefault="00546252" w:rsidP="001F2AC2">
            <w:pPr>
              <w:pStyle w:val="QPPTableTextBold"/>
              <w:rPr>
                <w:rFonts w:eastAsia="Calibri"/>
              </w:rPr>
            </w:pPr>
            <w:r w:rsidRPr="00017AEA">
              <w:rPr>
                <w:rFonts w:eastAsia="Calibri"/>
              </w:rPr>
              <w:t>Criteria l</w:t>
            </w:r>
            <w:r w:rsidR="00DC6ABB" w:rsidRPr="00017AEA">
              <w:rPr>
                <w:rFonts w:eastAsia="Calibri"/>
              </w:rPr>
              <w:t>ocation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DC6ABB" w:rsidRPr="00017AEA" w:rsidRDefault="00DC6ABB" w:rsidP="00921F47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 xml:space="preserve">Day, evening </w:t>
            </w:r>
            <w:r w:rsidR="00A74CEC" w:rsidRPr="00017AEA">
              <w:rPr>
                <w:rFonts w:eastAsia="Calibri"/>
              </w:rPr>
              <w:t>and</w:t>
            </w:r>
            <w:r w:rsidRPr="00017AEA">
              <w:rPr>
                <w:rFonts w:eastAsia="Calibri"/>
              </w:rPr>
              <w:t xml:space="preserve"> night L</w:t>
            </w:r>
            <w:r w:rsidRPr="00017AEA">
              <w:rPr>
                <w:rStyle w:val="QPPSubscriptChar"/>
                <w:rFonts w:eastAsia="Calibri"/>
              </w:rPr>
              <w:t>Aeq,</w:t>
            </w:r>
            <w:r w:rsidR="008C01F0" w:rsidRPr="00017AEA">
              <w:rPr>
                <w:rStyle w:val="QPPSubscriptChar"/>
                <w:rFonts w:eastAsia="Calibri"/>
              </w:rPr>
              <w:t>a</w:t>
            </w:r>
            <w:r w:rsidRPr="00017AEA">
              <w:rPr>
                <w:rStyle w:val="QPPSubscriptChar"/>
                <w:rFonts w:eastAsia="Calibri"/>
              </w:rPr>
              <w:t>dj</w:t>
            </w:r>
            <w:r w:rsidR="008C01F0" w:rsidRPr="00017AEA">
              <w:rPr>
                <w:rStyle w:val="QPPSubscriptChar"/>
                <w:rFonts w:eastAsia="Calibri"/>
              </w:rPr>
              <w:t>,</w:t>
            </w:r>
            <w:r w:rsidRPr="00017AEA">
              <w:rPr>
                <w:rStyle w:val="QPPSubscriptChar"/>
                <w:rFonts w:eastAsia="Calibri"/>
              </w:rPr>
              <w:t xml:space="preserve">T </w:t>
            </w:r>
            <w:r w:rsidRPr="00017AEA">
              <w:rPr>
                <w:rFonts w:eastAsia="Calibri"/>
              </w:rPr>
              <w:t xml:space="preserve">are not greater than the RBL plus the value in </w:t>
            </w:r>
            <w:r w:rsidR="00A74CEC" w:rsidRPr="00017AEA">
              <w:rPr>
                <w:rFonts w:eastAsia="Calibri"/>
              </w:rPr>
              <w:t>c</w:t>
            </w:r>
            <w:r w:rsidRPr="00017AEA">
              <w:rPr>
                <w:rFonts w:eastAsia="Calibri"/>
              </w:rPr>
              <w:t xml:space="preserve">olumn 1 for the relevant </w:t>
            </w:r>
            <w:r w:rsidR="00A74CEC" w:rsidRPr="00017AEA">
              <w:rPr>
                <w:rFonts w:eastAsia="Calibri"/>
              </w:rPr>
              <w:t>c</w:t>
            </w:r>
            <w:r w:rsidRPr="00017AEA">
              <w:rPr>
                <w:rFonts w:eastAsia="Calibri"/>
              </w:rPr>
              <w:t xml:space="preserve">riteria </w:t>
            </w:r>
            <w:r w:rsidR="00A74CEC" w:rsidRPr="00017AEA">
              <w:rPr>
                <w:rFonts w:eastAsia="Calibri"/>
              </w:rPr>
              <w:t>l</w:t>
            </w:r>
            <w:r w:rsidRPr="00017AEA">
              <w:rPr>
                <w:rFonts w:eastAsia="Calibri"/>
              </w:rPr>
              <w:t>ocation, where T equals:</w:t>
            </w:r>
          </w:p>
          <w:p w:rsidR="00DC6ABB" w:rsidRPr="001F2AC2" w:rsidRDefault="00DC6ABB" w:rsidP="008C01F0">
            <w:pPr>
              <w:pStyle w:val="QPPBullet"/>
            </w:pPr>
            <w:r w:rsidRPr="001F2AC2">
              <w:t>Day: 11hr</w:t>
            </w:r>
          </w:p>
          <w:p w:rsidR="00DC6ABB" w:rsidRPr="001F2AC2" w:rsidRDefault="00DC6ABB" w:rsidP="008C01F0">
            <w:pPr>
              <w:pStyle w:val="QPPBullet"/>
            </w:pPr>
            <w:r w:rsidRPr="001F2AC2">
              <w:t>Evening: 4hr</w:t>
            </w:r>
          </w:p>
          <w:p w:rsidR="00DC6ABB" w:rsidRPr="001F2AC2" w:rsidRDefault="00DC6ABB" w:rsidP="008C01F0">
            <w:pPr>
              <w:pStyle w:val="QPPBullet"/>
            </w:pPr>
            <w:r w:rsidRPr="001F2AC2">
              <w:t>Night: 9hr</w:t>
            </w:r>
          </w:p>
        </w:tc>
        <w:tc>
          <w:tcPr>
            <w:tcW w:w="3036" w:type="dxa"/>
            <w:gridSpan w:val="3"/>
            <w:shd w:val="clear" w:color="auto" w:fill="auto"/>
            <w:noWrap/>
          </w:tcPr>
          <w:p w:rsidR="00DC6ABB" w:rsidRPr="00017AEA" w:rsidRDefault="00DC6ABB" w:rsidP="00921F47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 xml:space="preserve">Day, evening </w:t>
            </w:r>
            <w:r w:rsidR="00A74CEC" w:rsidRPr="00017AEA">
              <w:rPr>
                <w:rFonts w:eastAsia="Calibri"/>
              </w:rPr>
              <w:t>and</w:t>
            </w:r>
            <w:r w:rsidRPr="00017AEA">
              <w:rPr>
                <w:rFonts w:eastAsia="Calibri"/>
              </w:rPr>
              <w:t xml:space="preserve"> night L</w:t>
            </w:r>
            <w:r w:rsidRPr="00017AEA">
              <w:rPr>
                <w:rStyle w:val="QPPSubscriptChar"/>
                <w:rFonts w:eastAsia="Calibri"/>
              </w:rPr>
              <w:t>Aeq,</w:t>
            </w:r>
            <w:r w:rsidR="008C01F0" w:rsidRPr="00017AEA">
              <w:rPr>
                <w:rStyle w:val="QPPSubscriptChar"/>
                <w:rFonts w:eastAsia="Calibri"/>
              </w:rPr>
              <w:t>a</w:t>
            </w:r>
            <w:r w:rsidRPr="00017AEA">
              <w:rPr>
                <w:rStyle w:val="QPPSubscriptChar"/>
                <w:rFonts w:eastAsia="Calibri"/>
              </w:rPr>
              <w:t>dj</w:t>
            </w:r>
            <w:r w:rsidR="008C01F0" w:rsidRPr="00017AEA">
              <w:rPr>
                <w:rStyle w:val="QPPSubscriptChar"/>
                <w:rFonts w:eastAsia="Calibri"/>
              </w:rPr>
              <w:t>,</w:t>
            </w:r>
            <w:r w:rsidRPr="00017AEA">
              <w:rPr>
                <w:rStyle w:val="QPPSubscriptChar"/>
                <w:rFonts w:eastAsia="Calibri"/>
              </w:rPr>
              <w:t xml:space="preserve">T </w:t>
            </w:r>
            <w:r w:rsidRPr="00017AEA">
              <w:rPr>
                <w:rFonts w:eastAsia="Calibri"/>
              </w:rPr>
              <w:t xml:space="preserve">are not greater than the values in </w:t>
            </w:r>
            <w:r w:rsidR="008C01F0" w:rsidRPr="00017AEA">
              <w:rPr>
                <w:rFonts w:eastAsia="Calibri"/>
              </w:rPr>
              <w:t>c</w:t>
            </w:r>
            <w:r w:rsidRPr="00017AEA">
              <w:rPr>
                <w:rFonts w:eastAsia="Calibri"/>
              </w:rPr>
              <w:t>olumn 2 for the relevant criteria location, where T equals:</w:t>
            </w:r>
          </w:p>
          <w:p w:rsidR="00DC6ABB" w:rsidRPr="001F2AC2" w:rsidRDefault="00DC6ABB" w:rsidP="008C01F0">
            <w:pPr>
              <w:pStyle w:val="QPPBullet"/>
            </w:pPr>
            <w:r w:rsidRPr="001F2AC2">
              <w:t>Day: 11hr</w:t>
            </w:r>
          </w:p>
          <w:p w:rsidR="00DC6ABB" w:rsidRPr="001F2AC2" w:rsidRDefault="00DC6ABB" w:rsidP="008C01F0">
            <w:pPr>
              <w:pStyle w:val="QPPBullet"/>
            </w:pPr>
            <w:r w:rsidRPr="001F2AC2">
              <w:t>Evening: 4hr</w:t>
            </w:r>
          </w:p>
          <w:p w:rsidR="00DC6ABB" w:rsidRPr="001F2AC2" w:rsidRDefault="00DC6ABB" w:rsidP="008C01F0">
            <w:pPr>
              <w:pStyle w:val="QPPBullet"/>
            </w:pPr>
            <w:r w:rsidRPr="001F2AC2">
              <w:t>Night: 9hr</w:t>
            </w:r>
          </w:p>
        </w:tc>
      </w:tr>
      <w:tr w:rsidR="00DC6ABB" w:rsidRPr="00017AEA" w:rsidTr="00017AEA">
        <w:trPr>
          <w:trHeight w:val="255"/>
        </w:trPr>
        <w:tc>
          <w:tcPr>
            <w:tcW w:w="2425" w:type="dxa"/>
            <w:vMerge/>
            <w:shd w:val="clear" w:color="auto" w:fill="auto"/>
            <w:noWrap/>
          </w:tcPr>
          <w:p w:rsidR="00DC6ABB" w:rsidRPr="00017AEA" w:rsidRDefault="00DC6ABB" w:rsidP="00DC6ABB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DC6ABB" w:rsidRPr="00017AEA" w:rsidRDefault="00DC6ABB" w:rsidP="001F2AC2">
            <w:pPr>
              <w:pStyle w:val="QPPTableTextBold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C6ABB" w:rsidRPr="00017AEA" w:rsidRDefault="00DC6ABB" w:rsidP="00017AEA">
            <w:pPr>
              <w:pStyle w:val="QPPTableTextBold"/>
              <w:jc w:val="center"/>
              <w:rPr>
                <w:rFonts w:eastAsia="Calibri"/>
              </w:rPr>
            </w:pPr>
            <w:r w:rsidRPr="00017AEA">
              <w:rPr>
                <w:rFonts w:eastAsia="Calibri"/>
              </w:rPr>
              <w:t>Day</w:t>
            </w:r>
          </w:p>
        </w:tc>
        <w:tc>
          <w:tcPr>
            <w:tcW w:w="994" w:type="dxa"/>
            <w:shd w:val="clear" w:color="auto" w:fill="auto"/>
            <w:noWrap/>
          </w:tcPr>
          <w:p w:rsidR="00DC6ABB" w:rsidRPr="00017AEA" w:rsidRDefault="00DC6ABB" w:rsidP="00017AEA">
            <w:pPr>
              <w:pStyle w:val="QPPTableTextBold"/>
              <w:jc w:val="center"/>
              <w:rPr>
                <w:rFonts w:eastAsia="Calibri"/>
              </w:rPr>
            </w:pPr>
            <w:r w:rsidRPr="00017AEA">
              <w:rPr>
                <w:rFonts w:eastAsia="Calibri"/>
              </w:rPr>
              <w:t>Evening</w:t>
            </w:r>
          </w:p>
        </w:tc>
        <w:tc>
          <w:tcPr>
            <w:tcW w:w="1050" w:type="dxa"/>
            <w:shd w:val="clear" w:color="auto" w:fill="auto"/>
            <w:noWrap/>
          </w:tcPr>
          <w:p w:rsidR="00DC6ABB" w:rsidRPr="00017AEA" w:rsidRDefault="00DC6ABB" w:rsidP="00017AEA">
            <w:pPr>
              <w:pStyle w:val="QPPTableTextBold"/>
              <w:jc w:val="center"/>
              <w:rPr>
                <w:rFonts w:eastAsia="Calibri"/>
              </w:rPr>
            </w:pPr>
            <w:r w:rsidRPr="00017AEA">
              <w:rPr>
                <w:rFonts w:eastAsia="Calibri"/>
              </w:rPr>
              <w:t>Night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Low density residential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3dB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5D27BA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5D27BA" w:rsidRPr="00650A0D" w:rsidRDefault="005D27BA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Low</w:t>
            </w:r>
            <w:r w:rsidR="00AC2721" w:rsidRPr="00650A0D">
              <w:rPr>
                <w:rFonts w:eastAsia="Calibri"/>
              </w:rPr>
              <w:t>–</w:t>
            </w:r>
            <w:r w:rsidRPr="00650A0D">
              <w:rPr>
                <w:rFonts w:eastAsia="Calibri"/>
              </w:rPr>
              <w:t>medium density residential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5D27BA" w:rsidRPr="00650A0D" w:rsidRDefault="005D27BA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3dB(A)</w:t>
            </w:r>
          </w:p>
        </w:tc>
        <w:tc>
          <w:tcPr>
            <w:tcW w:w="992" w:type="dxa"/>
            <w:shd w:val="clear" w:color="auto" w:fill="auto"/>
            <w:noWrap/>
          </w:tcPr>
          <w:p w:rsidR="005D27BA" w:rsidRPr="00650A0D" w:rsidRDefault="005D27BA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55dB(A)</w:t>
            </w:r>
          </w:p>
        </w:tc>
        <w:tc>
          <w:tcPr>
            <w:tcW w:w="994" w:type="dxa"/>
            <w:shd w:val="clear" w:color="auto" w:fill="auto"/>
            <w:noWrap/>
          </w:tcPr>
          <w:p w:rsidR="005D27BA" w:rsidRPr="00650A0D" w:rsidRDefault="005D27BA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45dB(A)</w:t>
            </w:r>
          </w:p>
        </w:tc>
        <w:tc>
          <w:tcPr>
            <w:tcW w:w="1050" w:type="dxa"/>
            <w:shd w:val="clear" w:color="auto" w:fill="auto"/>
            <w:noWrap/>
          </w:tcPr>
          <w:p w:rsidR="005D27BA" w:rsidRPr="00650A0D" w:rsidRDefault="005D27BA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Medium density residential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3dB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High density residential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3dB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Character residential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3dB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Tourist accommodation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3dB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bookmarkStart w:id="45" w:name="OLE_LINK2"/>
            <w:bookmarkStart w:id="46" w:name="OLE_LINK3"/>
            <w:r w:rsidRPr="00650A0D">
              <w:rPr>
                <w:rFonts w:eastAsia="Calibri"/>
              </w:rPr>
              <w:t>At</w:t>
            </w:r>
            <w:r w:rsidR="00181872" w:rsidRPr="00650A0D">
              <w:rPr>
                <w:rFonts w:eastAsia="Calibri"/>
              </w:rPr>
              <w:t xml:space="preserve"> a</w:t>
            </w:r>
            <w:r w:rsidRPr="00650A0D">
              <w:rPr>
                <w:rFonts w:eastAsia="Calibri"/>
              </w:rPr>
              <w:t xml:space="preserve"> </w:t>
            </w:r>
            <w:r w:rsidR="005D27BA" w:rsidRPr="001B108C">
              <w:rPr>
                <w:rPrChange w:id="47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8C01F0" w:rsidRPr="00650A0D">
              <w:rPr>
                <w:rFonts w:eastAsia="Calibri"/>
              </w:rPr>
              <w:t xml:space="preserve">the </w:t>
            </w:r>
            <w:r w:rsidRPr="00650A0D">
              <w:rPr>
                <w:rFonts w:eastAsia="Calibri"/>
              </w:rPr>
              <w:lastRenderedPageBreak/>
              <w:t>Principal centre zone</w:t>
            </w:r>
            <w:bookmarkEnd w:id="45"/>
            <w:bookmarkEnd w:id="46"/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lastRenderedPageBreak/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60dB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48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8C01F0" w:rsidRPr="00650A0D">
              <w:rPr>
                <w:rFonts w:eastAsia="Calibri"/>
              </w:rPr>
              <w:t xml:space="preserve">the </w:t>
            </w:r>
            <w:r w:rsidR="008F66DF">
              <w:rPr>
                <w:rFonts w:eastAsia="Calibri"/>
              </w:rPr>
              <w:t>Major centre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60dB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</w:t>
            </w:r>
            <w:r w:rsidR="00AE6818">
              <w:rPr>
                <w:rFonts w:eastAsia="Calibri"/>
              </w:rPr>
              <w:t>5</w:t>
            </w:r>
            <w:r w:rsidRPr="00650A0D">
              <w:rPr>
                <w:rFonts w:eastAsia="Calibri"/>
              </w:rPr>
              <w:t>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49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A74CEC" w:rsidRPr="00650A0D">
              <w:rPr>
                <w:rFonts w:eastAsia="Calibri"/>
              </w:rPr>
              <w:t xml:space="preserve">the </w:t>
            </w:r>
            <w:r w:rsidR="008F66DF">
              <w:rPr>
                <w:rFonts w:eastAsia="Calibri"/>
              </w:rPr>
              <w:t>District centre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60dB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50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8C01F0" w:rsidRPr="00650A0D">
              <w:rPr>
                <w:rFonts w:eastAsia="Calibri"/>
              </w:rPr>
              <w:t>the N</w:t>
            </w:r>
            <w:r w:rsidR="008F66DF">
              <w:rPr>
                <w:rFonts w:eastAsia="Calibri"/>
              </w:rPr>
              <w:t>eighbourhood centre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51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8C01F0" w:rsidRPr="00650A0D">
              <w:rPr>
                <w:rFonts w:eastAsia="Calibri"/>
              </w:rPr>
              <w:t xml:space="preserve">the </w:t>
            </w:r>
            <w:r w:rsidR="008F66DF">
              <w:rPr>
                <w:rFonts w:eastAsia="Calibri"/>
              </w:rPr>
              <w:t>Specialised centre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Emerging community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Environmental management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Conservation zone boundary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52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546252" w:rsidRPr="00650A0D">
              <w:rPr>
                <w:rFonts w:eastAsia="Calibri"/>
              </w:rPr>
              <w:t xml:space="preserve">the </w:t>
            </w:r>
            <w:r w:rsidR="008F66DF">
              <w:rPr>
                <w:rFonts w:eastAsia="Calibri"/>
              </w:rPr>
              <w:t>Mixed use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60dB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53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546252" w:rsidRPr="00650A0D">
              <w:rPr>
                <w:rFonts w:eastAsia="Calibri"/>
              </w:rPr>
              <w:t xml:space="preserve">the </w:t>
            </w:r>
            <w:r w:rsidRPr="00650A0D">
              <w:rPr>
                <w:rFonts w:eastAsia="Calibri"/>
              </w:rPr>
              <w:t>Rural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54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546252" w:rsidRPr="00650A0D">
              <w:rPr>
                <w:rFonts w:eastAsia="Calibri"/>
              </w:rPr>
              <w:t xml:space="preserve">the </w:t>
            </w:r>
            <w:r w:rsidRPr="00650A0D">
              <w:rPr>
                <w:rFonts w:eastAsia="Calibri"/>
              </w:rPr>
              <w:t>Rural residential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50dB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  <w:tr w:rsidR="001F2AC2" w:rsidRPr="00017AEA" w:rsidTr="00017AEA">
        <w:trPr>
          <w:trHeight w:val="255"/>
        </w:trPr>
        <w:tc>
          <w:tcPr>
            <w:tcW w:w="242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 xml:space="preserve">At a </w:t>
            </w:r>
            <w:r w:rsidR="005D27BA" w:rsidRPr="001B108C">
              <w:rPr>
                <w:rPrChange w:id="55" w:author="Alisha Pettit" w:date="2018-11-06T14:28:00Z">
                  <w:rPr/>
                </w:rPrChange>
              </w:rPr>
              <w:t>sensitive use</w:t>
            </w:r>
            <w:r w:rsidR="00A75415" w:rsidRPr="00650A0D">
              <w:t xml:space="preserve"> </w:t>
            </w:r>
            <w:r w:rsidRPr="00650A0D">
              <w:rPr>
                <w:rFonts w:eastAsia="Calibri"/>
              </w:rPr>
              <w:t xml:space="preserve">in </w:t>
            </w:r>
            <w:r w:rsidR="00A74CEC" w:rsidRPr="00650A0D">
              <w:rPr>
                <w:rFonts w:eastAsia="Calibri"/>
              </w:rPr>
              <w:t xml:space="preserve">the </w:t>
            </w:r>
            <w:r w:rsidR="008F66DF">
              <w:rPr>
                <w:rFonts w:eastAsia="Calibri"/>
              </w:rPr>
              <w:t>Township zone</w:t>
            </w:r>
          </w:p>
        </w:tc>
        <w:tc>
          <w:tcPr>
            <w:tcW w:w="2835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2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55dB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994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45dB</w:t>
            </w:r>
            <w:r w:rsidR="005D27BA" w:rsidRPr="00650A0D">
              <w:rPr>
                <w:rFonts w:eastAsia="Calibri"/>
              </w:rPr>
              <w:t>(A)</w:t>
            </w:r>
          </w:p>
        </w:tc>
        <w:tc>
          <w:tcPr>
            <w:tcW w:w="1050" w:type="dxa"/>
            <w:shd w:val="clear" w:color="auto" w:fill="auto"/>
            <w:noWrap/>
          </w:tcPr>
          <w:p w:rsidR="001F2AC2" w:rsidRPr="00650A0D" w:rsidRDefault="001F2AC2">
            <w:pPr>
              <w:pStyle w:val="QPPTableTextBody"/>
              <w:rPr>
                <w:rFonts w:eastAsia="Calibri"/>
              </w:rPr>
            </w:pPr>
            <w:r w:rsidRPr="00650A0D">
              <w:rPr>
                <w:rFonts w:eastAsia="Calibri"/>
              </w:rPr>
              <w:t>40dB</w:t>
            </w:r>
            <w:r w:rsidR="005D27BA" w:rsidRPr="00650A0D">
              <w:rPr>
                <w:rFonts w:eastAsia="Calibri"/>
              </w:rPr>
              <w:t>(A)</w:t>
            </w:r>
          </w:p>
        </w:tc>
      </w:tr>
    </w:tbl>
    <w:p w:rsidR="00350ECF" w:rsidRPr="00136041" w:rsidRDefault="00546252" w:rsidP="00136041">
      <w:pPr>
        <w:pStyle w:val="QPPEditorsNoteStyle1"/>
        <w:rPr>
          <w:rFonts w:eastAsia="Calibri"/>
        </w:rPr>
      </w:pPr>
      <w:r w:rsidRPr="00136041">
        <w:rPr>
          <w:rFonts w:eastAsia="Calibri"/>
        </w:rPr>
        <w:t>N</w:t>
      </w:r>
      <w:r w:rsidR="00A74CEC" w:rsidRPr="00136041">
        <w:rPr>
          <w:rFonts w:eastAsia="Calibri"/>
        </w:rPr>
        <w:t>otes</w:t>
      </w:r>
      <w:r w:rsidR="005A7C32" w:rsidRPr="00136041">
        <w:rPr>
          <w:rFonts w:eastAsia="Calibri"/>
        </w:rPr>
        <w:t>—</w:t>
      </w:r>
    </w:p>
    <w:p w:rsidR="00350ECF" w:rsidRPr="00136041" w:rsidRDefault="00921F47" w:rsidP="00136041">
      <w:pPr>
        <w:pStyle w:val="QPPEditorsnotebulletpoint1"/>
        <w:rPr>
          <w:rFonts w:eastAsia="Calibri"/>
        </w:rPr>
      </w:pPr>
      <w:r w:rsidRPr="00136041">
        <w:rPr>
          <w:rFonts w:eastAsia="Calibri"/>
        </w:rPr>
        <w:t>L</w:t>
      </w:r>
      <w:r w:rsidRPr="00DE10AD">
        <w:rPr>
          <w:rStyle w:val="QPPSubscriptChar"/>
          <w:rFonts w:eastAsia="Calibri"/>
        </w:rPr>
        <w:t>Aeq,adj,T</w:t>
      </w:r>
      <w:r w:rsidRPr="00136041">
        <w:rPr>
          <w:rFonts w:eastAsia="Calibri"/>
        </w:rPr>
        <w:t xml:space="preserve">: The adjusted A-weighted equivalent continuous sound pressure level of the development during the time period T, where T is </w:t>
      </w:r>
      <w:r w:rsidR="00BF7D73" w:rsidRPr="00136041">
        <w:rPr>
          <w:rFonts w:eastAsia="Calibri"/>
        </w:rPr>
        <w:t xml:space="preserve">an </w:t>
      </w:r>
      <w:r w:rsidRPr="00136041">
        <w:rPr>
          <w:rFonts w:eastAsia="Calibri"/>
        </w:rPr>
        <w:t>11</w:t>
      </w:r>
      <w:r w:rsidR="00BF7D73" w:rsidRPr="00136041">
        <w:rPr>
          <w:rFonts w:eastAsia="Calibri"/>
        </w:rPr>
        <w:t>-</w:t>
      </w:r>
      <w:r w:rsidRPr="00136041">
        <w:rPr>
          <w:rFonts w:eastAsia="Calibri"/>
        </w:rPr>
        <w:t>h</w:t>
      </w:r>
      <w:r w:rsidR="0064395E" w:rsidRPr="00136041">
        <w:rPr>
          <w:rFonts w:eastAsia="Calibri"/>
        </w:rPr>
        <w:t>ou</w:t>
      </w:r>
      <w:r w:rsidRPr="00136041">
        <w:rPr>
          <w:rFonts w:eastAsia="Calibri"/>
        </w:rPr>
        <w:t>r</w:t>
      </w:r>
      <w:r w:rsidR="0064395E" w:rsidRPr="00136041">
        <w:rPr>
          <w:rFonts w:eastAsia="Calibri"/>
        </w:rPr>
        <w:t xml:space="preserve"> </w:t>
      </w:r>
      <w:r w:rsidRPr="00136041">
        <w:rPr>
          <w:rFonts w:eastAsia="Calibri"/>
        </w:rPr>
        <w:t>day, 4</w:t>
      </w:r>
      <w:r w:rsidR="00BF7D73" w:rsidRPr="00136041">
        <w:rPr>
          <w:rFonts w:eastAsia="Calibri"/>
        </w:rPr>
        <w:t>-</w:t>
      </w:r>
      <w:r w:rsidRPr="00136041">
        <w:rPr>
          <w:rFonts w:eastAsia="Calibri"/>
        </w:rPr>
        <w:t>h</w:t>
      </w:r>
      <w:r w:rsidR="0064395E" w:rsidRPr="00136041">
        <w:rPr>
          <w:rFonts w:eastAsia="Calibri"/>
        </w:rPr>
        <w:t>ou</w:t>
      </w:r>
      <w:r w:rsidRPr="00136041">
        <w:rPr>
          <w:rFonts w:eastAsia="Calibri"/>
        </w:rPr>
        <w:t>r evening and 9</w:t>
      </w:r>
      <w:r w:rsidR="00BF7D73" w:rsidRPr="00136041">
        <w:rPr>
          <w:rFonts w:eastAsia="Calibri"/>
        </w:rPr>
        <w:t>-</w:t>
      </w:r>
      <w:r w:rsidRPr="00136041">
        <w:rPr>
          <w:rFonts w:eastAsia="Calibri"/>
        </w:rPr>
        <w:t>h</w:t>
      </w:r>
      <w:r w:rsidR="0064395E" w:rsidRPr="00136041">
        <w:rPr>
          <w:rFonts w:eastAsia="Calibri"/>
        </w:rPr>
        <w:t>ou</w:t>
      </w:r>
      <w:r w:rsidRPr="00136041">
        <w:rPr>
          <w:rFonts w:eastAsia="Calibri"/>
        </w:rPr>
        <w:t xml:space="preserve">r night, determined in accordance with the methodology in the </w:t>
      </w:r>
      <w:r w:rsidRPr="001B108C">
        <w:rPr>
          <w:rFonts w:eastAsia="Calibri"/>
          <w:rPrChange w:id="56" w:author="Alisha Pettit" w:date="2018-11-06T14:28:00Z">
            <w:rPr>
              <w:rFonts w:eastAsia="Calibri"/>
            </w:rPr>
          </w:rPrChange>
        </w:rPr>
        <w:t xml:space="preserve">Noise </w:t>
      </w:r>
      <w:r w:rsidR="006D3C42" w:rsidRPr="001B108C">
        <w:rPr>
          <w:rFonts w:eastAsia="Calibri"/>
          <w:rPrChange w:id="57" w:author="Alisha Pettit" w:date="2018-11-06T14:28:00Z">
            <w:rPr>
              <w:rFonts w:eastAsia="Calibri"/>
            </w:rPr>
          </w:rPrChange>
        </w:rPr>
        <w:t>i</w:t>
      </w:r>
      <w:r w:rsidRPr="001B108C">
        <w:rPr>
          <w:rFonts w:eastAsia="Calibri"/>
          <w:rPrChange w:id="58" w:author="Alisha Pettit" w:date="2018-11-06T14:28:00Z">
            <w:rPr>
              <w:rFonts w:eastAsia="Calibri"/>
            </w:rPr>
          </w:rPrChange>
        </w:rPr>
        <w:t xml:space="preserve">mpact </w:t>
      </w:r>
      <w:r w:rsidR="006D3C42" w:rsidRPr="001B108C">
        <w:rPr>
          <w:rFonts w:eastAsia="Calibri"/>
          <w:rPrChange w:id="59" w:author="Alisha Pettit" w:date="2018-11-06T14:28:00Z">
            <w:rPr>
              <w:rFonts w:eastAsia="Calibri"/>
            </w:rPr>
          </w:rPrChange>
        </w:rPr>
        <w:t>a</w:t>
      </w:r>
      <w:r w:rsidRPr="001B108C">
        <w:rPr>
          <w:rFonts w:eastAsia="Calibri"/>
          <w:rPrChange w:id="60" w:author="Alisha Pettit" w:date="2018-11-06T14:28:00Z">
            <w:rPr>
              <w:rFonts w:eastAsia="Calibri"/>
            </w:rPr>
          </w:rPrChange>
        </w:rPr>
        <w:t xml:space="preserve">ssessment </w:t>
      </w:r>
      <w:r w:rsidR="006D3C42" w:rsidRPr="001B108C">
        <w:rPr>
          <w:rFonts w:eastAsia="Calibri"/>
          <w:rPrChange w:id="61" w:author="Alisha Pettit" w:date="2018-11-06T14:28:00Z">
            <w:rPr>
              <w:rFonts w:eastAsia="Calibri"/>
            </w:rPr>
          </w:rPrChange>
        </w:rPr>
        <w:t>planning s</w:t>
      </w:r>
      <w:r w:rsidRPr="001B108C">
        <w:rPr>
          <w:rFonts w:eastAsia="Calibri"/>
          <w:rPrChange w:id="62" w:author="Alisha Pettit" w:date="2018-11-06T14:28:00Z">
            <w:rPr>
              <w:rFonts w:eastAsia="Calibri"/>
            </w:rPr>
          </w:rPrChange>
        </w:rPr>
        <w:t xml:space="preserve">cheme </w:t>
      </w:r>
      <w:r w:rsidR="006D3C42" w:rsidRPr="001B108C">
        <w:rPr>
          <w:rFonts w:eastAsia="Calibri"/>
          <w:rPrChange w:id="63" w:author="Alisha Pettit" w:date="2018-11-06T14:28:00Z">
            <w:rPr>
              <w:rFonts w:eastAsia="Calibri"/>
            </w:rPr>
          </w:rPrChange>
        </w:rPr>
        <w:t>p</w:t>
      </w:r>
      <w:r w:rsidRPr="001B108C">
        <w:rPr>
          <w:rFonts w:eastAsia="Calibri"/>
          <w:rPrChange w:id="64" w:author="Alisha Pettit" w:date="2018-11-06T14:28:00Z">
            <w:rPr>
              <w:rFonts w:eastAsia="Calibri"/>
            </w:rPr>
          </w:rPrChange>
        </w:rPr>
        <w:t>olicy</w:t>
      </w:r>
      <w:r w:rsidRPr="00136041">
        <w:rPr>
          <w:rFonts w:eastAsia="Calibri"/>
        </w:rPr>
        <w:t>.</w:t>
      </w:r>
    </w:p>
    <w:p w:rsidR="00350ECF" w:rsidRPr="00136041" w:rsidRDefault="00921F47" w:rsidP="00136041">
      <w:pPr>
        <w:pStyle w:val="QPPEditorsnotebulletpoint1"/>
        <w:rPr>
          <w:rFonts w:eastAsia="Calibri"/>
        </w:rPr>
      </w:pPr>
      <w:r w:rsidRPr="00136041">
        <w:rPr>
          <w:rFonts w:eastAsia="Calibri"/>
        </w:rPr>
        <w:t xml:space="preserve">RBL: Rating background level determined in accordance with the methodology in the </w:t>
      </w:r>
      <w:r w:rsidRPr="001B108C">
        <w:rPr>
          <w:rPrChange w:id="65" w:author="Alisha Pettit" w:date="2018-11-06T14:28:00Z">
            <w:rPr/>
          </w:rPrChange>
        </w:rPr>
        <w:t>Noise impact assessment planning scheme policy</w:t>
      </w:r>
      <w:r w:rsidR="00546252" w:rsidRPr="00136041">
        <w:t>.</w:t>
      </w:r>
    </w:p>
    <w:p w:rsidR="00350ECF" w:rsidRPr="00136041" w:rsidRDefault="00921F47" w:rsidP="00136041">
      <w:pPr>
        <w:pStyle w:val="QPPEditorsnotebulletpoint1"/>
        <w:rPr>
          <w:rFonts w:eastAsia="Calibri"/>
        </w:rPr>
      </w:pPr>
      <w:r w:rsidRPr="00136041">
        <w:rPr>
          <w:rFonts w:eastAsia="Calibri"/>
        </w:rPr>
        <w:t>Day: 7am to 6pm</w:t>
      </w:r>
    </w:p>
    <w:p w:rsidR="00350ECF" w:rsidRPr="00136041" w:rsidRDefault="00921F47" w:rsidP="00136041">
      <w:pPr>
        <w:pStyle w:val="QPPEditorsnotebulletpoint1"/>
        <w:rPr>
          <w:rFonts w:eastAsia="Calibri"/>
        </w:rPr>
      </w:pPr>
      <w:r w:rsidRPr="00136041">
        <w:rPr>
          <w:rFonts w:eastAsia="Calibri"/>
        </w:rPr>
        <w:t xml:space="preserve">Evening: 6pm to 10pm </w:t>
      </w:r>
    </w:p>
    <w:p w:rsidR="000160BD" w:rsidRPr="00136041" w:rsidRDefault="00921F47" w:rsidP="00136041">
      <w:pPr>
        <w:pStyle w:val="QPPEditorsnotebulletpoint1"/>
        <w:rPr>
          <w:rFonts w:eastAsia="Calibri"/>
        </w:rPr>
      </w:pPr>
      <w:r w:rsidRPr="00136041">
        <w:rPr>
          <w:rFonts w:eastAsia="Calibri"/>
        </w:rPr>
        <w:t>Night: 10pm to 7am</w:t>
      </w:r>
    </w:p>
    <w:p w:rsidR="00350ECF" w:rsidRPr="00136041" w:rsidRDefault="0064395E" w:rsidP="00136041">
      <w:pPr>
        <w:pStyle w:val="QPPEditorsnotebulletpoint1"/>
        <w:rPr>
          <w:rFonts w:eastAsia="Calibri"/>
        </w:rPr>
      </w:pPr>
      <w:r w:rsidRPr="00136041">
        <w:rPr>
          <w:rFonts w:eastAsia="Calibri"/>
        </w:rPr>
        <w:t>dB(A): A-weighted decibels</w:t>
      </w:r>
    </w:p>
    <w:p w:rsidR="00921F47" w:rsidRPr="00136041" w:rsidRDefault="00A74CEC" w:rsidP="0092052E">
      <w:pPr>
        <w:pStyle w:val="QPPTableHeadingStyle1"/>
        <w:rPr>
          <w:rFonts w:eastAsia="Calibri"/>
        </w:rPr>
      </w:pPr>
      <w:bookmarkStart w:id="66" w:name="Table93113C"/>
      <w:r w:rsidRPr="00136041">
        <w:t>T</w:t>
      </w:r>
      <w:r w:rsidR="00921F47" w:rsidRPr="00136041">
        <w:t>able 9.3.1</w:t>
      </w:r>
      <w:r w:rsidR="00562B6D">
        <w:t>1</w:t>
      </w:r>
      <w:r w:rsidR="00921F47" w:rsidRPr="00136041">
        <w:t>.3.</w:t>
      </w:r>
      <w:r w:rsidR="00E33A76" w:rsidRPr="00136041">
        <w:t>C</w:t>
      </w:r>
      <w:r w:rsidR="00921F47" w:rsidRPr="00136041">
        <w:t>—</w:t>
      </w:r>
      <w:r w:rsidR="00921F47" w:rsidRPr="00136041">
        <w:rPr>
          <w:rFonts w:eastAsia="Calibri"/>
        </w:rPr>
        <w:t>Night</w:t>
      </w:r>
      <w:r w:rsidRPr="00136041">
        <w:rPr>
          <w:rFonts w:eastAsia="Calibri"/>
        </w:rPr>
        <w:t>-</w:t>
      </w:r>
      <w:r w:rsidR="00921F47" w:rsidRPr="00136041">
        <w:rPr>
          <w:rFonts w:eastAsia="Calibri"/>
        </w:rPr>
        <w:t>time noise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842"/>
        <w:gridCol w:w="1985"/>
        <w:gridCol w:w="2046"/>
      </w:tblGrid>
      <w:tr w:rsidR="00921F47" w:rsidRPr="00017AEA" w:rsidTr="00017AEA">
        <w:trPr>
          <w:trHeight w:val="255"/>
        </w:trPr>
        <w:tc>
          <w:tcPr>
            <w:tcW w:w="3276" w:type="dxa"/>
            <w:shd w:val="clear" w:color="auto" w:fill="auto"/>
            <w:noWrap/>
          </w:tcPr>
          <w:bookmarkEnd w:id="66"/>
          <w:p w:rsidR="00921F47" w:rsidRPr="00921F47" w:rsidRDefault="00546252" w:rsidP="00921F47">
            <w:pPr>
              <w:pStyle w:val="QPPTableTextBold"/>
            </w:pPr>
            <w:r>
              <w:t>Criteria l</w:t>
            </w:r>
            <w:r w:rsidR="00921F47" w:rsidRPr="00921F47">
              <w:t>ocation</w:t>
            </w:r>
          </w:p>
        </w:tc>
        <w:tc>
          <w:tcPr>
            <w:tcW w:w="1842" w:type="dxa"/>
            <w:shd w:val="clear" w:color="auto" w:fill="auto"/>
            <w:noWrap/>
          </w:tcPr>
          <w:p w:rsidR="00921F47" w:rsidRPr="00017AEA" w:rsidRDefault="00921F47" w:rsidP="00A74CEC">
            <w:pPr>
              <w:pStyle w:val="QPPTableTextBold"/>
              <w:rPr>
                <w:rFonts w:eastAsia="Calibri"/>
              </w:rPr>
            </w:pPr>
            <w:r w:rsidRPr="00017AEA">
              <w:rPr>
                <w:rFonts w:eastAsia="Calibri"/>
              </w:rPr>
              <w:t xml:space="preserve">Where the existing </w:t>
            </w:r>
            <w:r w:rsidRPr="001B108C">
              <w:rPr>
                <w:rFonts w:eastAsia="Calibri"/>
                <w:rPrChange w:id="67" w:author="Alisha Pettit" w:date="2018-11-06T14:28:00Z">
                  <w:rPr>
                    <w:rFonts w:eastAsia="Calibri"/>
                  </w:rPr>
                </w:rPrChange>
              </w:rPr>
              <w:t>L</w:t>
            </w:r>
            <w:r w:rsidRPr="001B108C">
              <w:rPr>
                <w:rFonts w:eastAsia="Calibri"/>
                <w:vertAlign w:val="subscript"/>
                <w:rPrChange w:id="68" w:author="Alisha Pettit" w:date="2018-11-06T14:28:00Z">
                  <w:rPr>
                    <w:rFonts w:eastAsia="Calibri"/>
                    <w:vertAlign w:val="subscript"/>
                  </w:rPr>
                </w:rPrChange>
              </w:rPr>
              <w:t>Aeq,9hr</w:t>
            </w:r>
            <w:r w:rsidRPr="001B108C">
              <w:rPr>
                <w:rFonts w:eastAsia="Calibri"/>
                <w:rPrChange w:id="69" w:author="Alisha Pettit" w:date="2018-11-06T14:28:00Z">
                  <w:rPr>
                    <w:rFonts w:eastAsia="Calibri"/>
                  </w:rPr>
                </w:rPrChange>
              </w:rPr>
              <w:t xml:space="preserve"> </w:t>
            </w:r>
            <w:r w:rsidR="00A74CEC" w:rsidRPr="001B108C">
              <w:rPr>
                <w:rFonts w:eastAsia="Calibri"/>
                <w:vertAlign w:val="subscript"/>
                <w:rPrChange w:id="70" w:author="Alisha Pettit" w:date="2018-11-06T14:28:00Z">
                  <w:rPr>
                    <w:rFonts w:eastAsia="Calibri"/>
                    <w:vertAlign w:val="subscript"/>
                  </w:rPr>
                </w:rPrChange>
              </w:rPr>
              <w:t>n</w:t>
            </w:r>
            <w:r w:rsidRPr="001B108C">
              <w:rPr>
                <w:rFonts w:eastAsia="Calibri"/>
                <w:vertAlign w:val="subscript"/>
                <w:rPrChange w:id="71" w:author="Alisha Pettit" w:date="2018-11-06T14:28:00Z">
                  <w:rPr>
                    <w:rFonts w:eastAsia="Calibri"/>
                    <w:vertAlign w:val="subscript"/>
                  </w:rPr>
                </w:rPrChange>
              </w:rPr>
              <w:t>ight</w:t>
            </w:r>
            <w:r w:rsidRPr="00017AEA">
              <w:rPr>
                <w:rFonts w:eastAsia="Calibri"/>
              </w:rPr>
              <w:t xml:space="preserve"> at the criteria location is:</w:t>
            </w:r>
          </w:p>
        </w:tc>
        <w:tc>
          <w:tcPr>
            <w:tcW w:w="1985" w:type="dxa"/>
            <w:shd w:val="clear" w:color="auto" w:fill="auto"/>
            <w:noWrap/>
          </w:tcPr>
          <w:p w:rsidR="00921F47" w:rsidRPr="00017AEA" w:rsidRDefault="00921F47" w:rsidP="001E7847">
            <w:pPr>
              <w:pStyle w:val="QPPTableTextBold"/>
              <w:rPr>
                <w:rFonts w:eastAsia="Calibri"/>
              </w:rPr>
            </w:pPr>
            <w:r w:rsidRPr="00017AEA">
              <w:rPr>
                <w:rFonts w:eastAsia="Calibri"/>
              </w:rPr>
              <w:t xml:space="preserve">Average of the highest 15 single </w:t>
            </w:r>
            <w:r w:rsidRPr="001B108C">
              <w:rPr>
                <w:rFonts w:eastAsia="Calibri"/>
                <w:rPrChange w:id="72" w:author="Alisha Pettit" w:date="2018-11-06T14:28:00Z">
                  <w:rPr>
                    <w:rFonts w:eastAsia="Calibri"/>
                  </w:rPr>
                </w:rPrChange>
              </w:rPr>
              <w:t>L</w:t>
            </w:r>
            <w:r w:rsidRPr="00B81489">
              <w:rPr>
                <w:rStyle w:val="QPPSubscriptChar"/>
                <w:rFonts w:eastAsia="Calibri"/>
              </w:rPr>
              <w:t>Amax</w:t>
            </w:r>
            <w:r w:rsidRPr="00017AEA">
              <w:rPr>
                <w:rFonts w:eastAsia="Calibri"/>
              </w:rPr>
              <w:t xml:space="preserve"> events over a given </w:t>
            </w:r>
            <w:r w:rsidR="001E7847">
              <w:rPr>
                <w:rFonts w:eastAsia="Calibri"/>
              </w:rPr>
              <w:t xml:space="preserve">night (10pm-7am) </w:t>
            </w:r>
            <w:r w:rsidRPr="00017AEA">
              <w:rPr>
                <w:rFonts w:eastAsia="Calibri"/>
              </w:rPr>
              <w:t>period is not greater than the following values at the relevant criteria location</w:t>
            </w:r>
          </w:p>
        </w:tc>
        <w:tc>
          <w:tcPr>
            <w:tcW w:w="2046" w:type="dxa"/>
            <w:shd w:val="clear" w:color="auto" w:fill="auto"/>
          </w:tcPr>
          <w:p w:rsidR="00921F47" w:rsidRPr="00017AEA" w:rsidRDefault="00921F47" w:rsidP="001E7847">
            <w:pPr>
              <w:pStyle w:val="QPPTableTextBold"/>
              <w:rPr>
                <w:rFonts w:eastAsia="Calibri"/>
              </w:rPr>
            </w:pPr>
            <w:r w:rsidRPr="00017AEA">
              <w:rPr>
                <w:rFonts w:eastAsia="Calibri"/>
              </w:rPr>
              <w:t xml:space="preserve">The absolute highest single </w:t>
            </w:r>
            <w:r w:rsidR="00504893" w:rsidRPr="001B108C">
              <w:rPr>
                <w:rFonts w:eastAsia="Calibri"/>
                <w:rPrChange w:id="73" w:author="Alisha Pettit" w:date="2018-11-06T14:28:00Z">
                  <w:rPr>
                    <w:rFonts w:eastAsia="Calibri"/>
                  </w:rPr>
                </w:rPrChange>
              </w:rPr>
              <w:t>L</w:t>
            </w:r>
            <w:r w:rsidR="00504893" w:rsidRPr="00B81489">
              <w:rPr>
                <w:rStyle w:val="QPPSubscriptChar"/>
                <w:rFonts w:eastAsia="Calibri"/>
              </w:rPr>
              <w:t>Am</w:t>
            </w:r>
            <w:r w:rsidRPr="00B81489">
              <w:rPr>
                <w:rStyle w:val="QPPSubscriptChar"/>
                <w:rFonts w:eastAsia="Calibri"/>
              </w:rPr>
              <w:t>ax</w:t>
            </w:r>
            <w:r w:rsidRPr="00017AEA">
              <w:rPr>
                <w:rFonts w:eastAsia="Calibri"/>
              </w:rPr>
              <w:t xml:space="preserve"> event over a given </w:t>
            </w:r>
            <w:r w:rsidR="001E7847">
              <w:rPr>
                <w:rFonts w:eastAsia="Calibri"/>
              </w:rPr>
              <w:t>night</w:t>
            </w:r>
            <w:r w:rsidRPr="00017AEA">
              <w:rPr>
                <w:rFonts w:eastAsia="Calibri"/>
              </w:rPr>
              <w:t xml:space="preserve"> </w:t>
            </w:r>
            <w:r w:rsidR="001E7847">
              <w:rPr>
                <w:rFonts w:eastAsia="Calibri"/>
              </w:rPr>
              <w:t>(10pm-7am)</w:t>
            </w:r>
            <w:r w:rsidRPr="00017AEA">
              <w:rPr>
                <w:rFonts w:eastAsia="Calibri"/>
              </w:rPr>
              <w:t>period is not greater than the following values at the relevant criteria location</w:t>
            </w:r>
          </w:p>
        </w:tc>
      </w:tr>
      <w:tr w:rsidR="005E1755" w:rsidRPr="00017AEA" w:rsidTr="00017AEA">
        <w:trPr>
          <w:trHeight w:val="914"/>
        </w:trPr>
        <w:tc>
          <w:tcPr>
            <w:tcW w:w="3276" w:type="dxa"/>
            <w:vMerge w:val="restart"/>
            <w:shd w:val="clear" w:color="auto" w:fill="auto"/>
            <w:noWrap/>
          </w:tcPr>
          <w:p w:rsidR="005E1755" w:rsidRPr="00771225" w:rsidRDefault="005E1755">
            <w:pPr>
              <w:pStyle w:val="QPPTableTextBody"/>
              <w:rPr>
                <w:rFonts w:eastAsia="Calibri"/>
              </w:rPr>
            </w:pPr>
            <w:r w:rsidRPr="00771225">
              <w:rPr>
                <w:rFonts w:eastAsia="Calibri"/>
              </w:rPr>
              <w:t>At the zone boundary of:</w:t>
            </w:r>
          </w:p>
          <w:p w:rsidR="005E1755" w:rsidRPr="00771225" w:rsidRDefault="005E1755" w:rsidP="006C1A31">
            <w:pPr>
              <w:pStyle w:val="QPPBullet"/>
            </w:pPr>
            <w:r w:rsidRPr="00771225">
              <w:t>Low density residential zone</w:t>
            </w:r>
          </w:p>
          <w:p w:rsidR="005E1755" w:rsidRPr="00771225" w:rsidRDefault="005E1755" w:rsidP="006C1A31">
            <w:pPr>
              <w:pStyle w:val="QPPBullet"/>
            </w:pPr>
            <w:r w:rsidRPr="00771225">
              <w:t>Low</w:t>
            </w:r>
            <w:r w:rsidR="00BF7D73" w:rsidRPr="00771225">
              <w:t>–</w:t>
            </w:r>
            <w:r w:rsidRPr="00771225">
              <w:t>medium density residential zone</w:t>
            </w:r>
          </w:p>
          <w:p w:rsidR="005E1755" w:rsidRPr="00771225" w:rsidRDefault="005E1755" w:rsidP="006C1A31">
            <w:pPr>
              <w:pStyle w:val="QPPBullet"/>
            </w:pPr>
            <w:r w:rsidRPr="00771225">
              <w:t>Medium density residential zone</w:t>
            </w:r>
          </w:p>
          <w:p w:rsidR="005E1755" w:rsidRPr="00771225" w:rsidRDefault="005E1755" w:rsidP="006C1A31">
            <w:pPr>
              <w:pStyle w:val="QPPBullet"/>
            </w:pPr>
            <w:r w:rsidRPr="00771225">
              <w:t>High density residential zone</w:t>
            </w:r>
          </w:p>
          <w:p w:rsidR="005E1755" w:rsidRPr="00771225" w:rsidRDefault="005E1755" w:rsidP="006C1A31">
            <w:pPr>
              <w:pStyle w:val="QPPBullet"/>
            </w:pPr>
            <w:r w:rsidRPr="00771225">
              <w:t>Character residential zone</w:t>
            </w:r>
          </w:p>
          <w:p w:rsidR="005E1755" w:rsidRPr="00771225" w:rsidRDefault="008F66DF" w:rsidP="006C1A31">
            <w:pPr>
              <w:pStyle w:val="QPPBullet"/>
            </w:pPr>
            <w:r>
              <w:t>Tourist accommodation zone</w:t>
            </w:r>
          </w:p>
          <w:p w:rsidR="005E1755" w:rsidRPr="00771225" w:rsidRDefault="005E1755" w:rsidP="006C1A31">
            <w:pPr>
              <w:pStyle w:val="QPPBullet"/>
            </w:pPr>
            <w:r w:rsidRPr="00771225">
              <w:t>Emerging community zone</w:t>
            </w:r>
          </w:p>
        </w:tc>
        <w:tc>
          <w:tcPr>
            <w:tcW w:w="1842" w:type="dxa"/>
            <w:shd w:val="clear" w:color="auto" w:fill="auto"/>
            <w:noWrap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&lt; 45dB(A)</w:t>
            </w:r>
          </w:p>
        </w:tc>
        <w:tc>
          <w:tcPr>
            <w:tcW w:w="1985" w:type="dxa"/>
            <w:shd w:val="clear" w:color="auto" w:fill="auto"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50dB(A)</w:t>
            </w:r>
          </w:p>
        </w:tc>
        <w:tc>
          <w:tcPr>
            <w:tcW w:w="2046" w:type="dxa"/>
            <w:shd w:val="clear" w:color="auto" w:fill="auto"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55dB(A)</w:t>
            </w:r>
          </w:p>
        </w:tc>
      </w:tr>
      <w:tr w:rsidR="005E1755" w:rsidRPr="00017AEA" w:rsidTr="00017AEA">
        <w:trPr>
          <w:trHeight w:val="983"/>
        </w:trPr>
        <w:tc>
          <w:tcPr>
            <w:tcW w:w="3276" w:type="dxa"/>
            <w:vMerge/>
            <w:shd w:val="clear" w:color="auto" w:fill="auto"/>
            <w:noWrap/>
          </w:tcPr>
          <w:p w:rsidR="005E1755" w:rsidRPr="006C1A31" w:rsidRDefault="005E1755" w:rsidP="006C1A31">
            <w:pPr>
              <w:pStyle w:val="QPPTableTextBody"/>
            </w:pPr>
          </w:p>
        </w:tc>
        <w:tc>
          <w:tcPr>
            <w:tcW w:w="1842" w:type="dxa"/>
            <w:shd w:val="clear" w:color="auto" w:fill="auto"/>
            <w:noWrap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45 to 60dB(A)</w:t>
            </w:r>
          </w:p>
        </w:tc>
        <w:tc>
          <w:tcPr>
            <w:tcW w:w="1985" w:type="dxa"/>
            <w:shd w:val="clear" w:color="auto" w:fill="auto"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L</w:t>
            </w:r>
            <w:r w:rsidRPr="006C1A31">
              <w:rPr>
                <w:rStyle w:val="QPPSubscriptChar"/>
                <w:rFonts w:eastAsia="Calibri"/>
              </w:rPr>
              <w:t xml:space="preserve">eq,9hr night </w:t>
            </w:r>
            <w:r w:rsidRPr="00017AEA">
              <w:rPr>
                <w:rFonts w:eastAsia="Calibri"/>
              </w:rPr>
              <w:t>+ 5dB(A)</w:t>
            </w:r>
          </w:p>
        </w:tc>
        <w:tc>
          <w:tcPr>
            <w:tcW w:w="2046" w:type="dxa"/>
            <w:shd w:val="clear" w:color="auto" w:fill="auto"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L</w:t>
            </w:r>
            <w:r w:rsidRPr="006C1A31">
              <w:rPr>
                <w:rStyle w:val="QPPSubscriptChar"/>
                <w:rFonts w:eastAsia="Calibri"/>
              </w:rPr>
              <w:t xml:space="preserve">eq,9hr night </w:t>
            </w:r>
            <w:r w:rsidRPr="00017AEA">
              <w:rPr>
                <w:rFonts w:eastAsia="Calibri"/>
              </w:rPr>
              <w:t>+ 10dB(A)</w:t>
            </w:r>
          </w:p>
        </w:tc>
      </w:tr>
      <w:tr w:rsidR="005E1755" w:rsidRPr="00017AEA" w:rsidTr="00017AEA">
        <w:trPr>
          <w:trHeight w:val="776"/>
        </w:trPr>
        <w:tc>
          <w:tcPr>
            <w:tcW w:w="3276" w:type="dxa"/>
            <w:vMerge/>
            <w:shd w:val="clear" w:color="auto" w:fill="auto"/>
            <w:noWrap/>
          </w:tcPr>
          <w:p w:rsidR="005E1755" w:rsidRPr="006C1A31" w:rsidRDefault="005E1755" w:rsidP="006C1A31">
            <w:pPr>
              <w:pStyle w:val="QPPTableTextBody"/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&gt; 60dB(A)</w:t>
            </w:r>
          </w:p>
        </w:tc>
        <w:tc>
          <w:tcPr>
            <w:tcW w:w="1985" w:type="dxa"/>
            <w:shd w:val="clear" w:color="auto" w:fill="auto"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65dB(A)</w:t>
            </w:r>
          </w:p>
        </w:tc>
        <w:tc>
          <w:tcPr>
            <w:tcW w:w="2046" w:type="dxa"/>
            <w:shd w:val="clear" w:color="auto" w:fill="auto"/>
          </w:tcPr>
          <w:p w:rsidR="005E1755" w:rsidRPr="00017AEA" w:rsidRDefault="005E1755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70dB(A)</w:t>
            </w:r>
          </w:p>
        </w:tc>
      </w:tr>
      <w:tr w:rsidR="00921F47" w:rsidRPr="00017AEA" w:rsidTr="00017AEA">
        <w:trPr>
          <w:trHeight w:val="255"/>
        </w:trPr>
        <w:tc>
          <w:tcPr>
            <w:tcW w:w="3276" w:type="dxa"/>
            <w:shd w:val="clear" w:color="auto" w:fill="auto"/>
            <w:noWrap/>
          </w:tcPr>
          <w:p w:rsidR="00921F47" w:rsidRPr="00771225" w:rsidRDefault="00921F47">
            <w:pPr>
              <w:pStyle w:val="QPPTableTextBody"/>
              <w:rPr>
                <w:rFonts w:eastAsia="Calibri"/>
              </w:rPr>
            </w:pPr>
            <w:r w:rsidRPr="00771225">
              <w:rPr>
                <w:rFonts w:eastAsia="Calibri"/>
              </w:rPr>
              <w:t>External to a sensitive use located in a:</w:t>
            </w:r>
          </w:p>
          <w:p w:rsidR="00921F47" w:rsidRPr="006C1A31" w:rsidRDefault="00921F47">
            <w:pPr>
              <w:pStyle w:val="QPPBullet"/>
            </w:pPr>
            <w:r w:rsidRPr="006C1A31">
              <w:t>Principal centre zone</w:t>
            </w:r>
          </w:p>
          <w:p w:rsidR="00921F47" w:rsidRPr="006C1A31" w:rsidRDefault="00921F47">
            <w:pPr>
              <w:pStyle w:val="QPPBullet"/>
            </w:pPr>
            <w:r w:rsidRPr="006C1A31">
              <w:t>Major centre zone</w:t>
            </w:r>
          </w:p>
          <w:p w:rsidR="00921F47" w:rsidRPr="00771225" w:rsidRDefault="00921F47">
            <w:pPr>
              <w:pStyle w:val="QPPBullet"/>
            </w:pPr>
            <w:r w:rsidRPr="00771225">
              <w:t>District centre zone</w:t>
            </w:r>
          </w:p>
          <w:p w:rsidR="00921F47" w:rsidRPr="00771225" w:rsidRDefault="00921F47">
            <w:pPr>
              <w:pStyle w:val="QPPBullet"/>
            </w:pPr>
            <w:r w:rsidRPr="00771225">
              <w:t>Neighbourhood centre zone</w:t>
            </w:r>
          </w:p>
          <w:p w:rsidR="00921F47" w:rsidRPr="00771225" w:rsidRDefault="00921F47">
            <w:pPr>
              <w:pStyle w:val="QPPBullet"/>
            </w:pPr>
            <w:r w:rsidRPr="00771225">
              <w:t>Specialised centre zone</w:t>
            </w:r>
          </w:p>
          <w:p w:rsidR="00921F47" w:rsidRPr="00771225" w:rsidRDefault="00921F47">
            <w:pPr>
              <w:pStyle w:val="QPPBullet"/>
            </w:pPr>
            <w:r w:rsidRPr="00771225">
              <w:t>Mixed use zone</w:t>
            </w:r>
          </w:p>
          <w:p w:rsidR="00921F47" w:rsidRPr="00771225" w:rsidRDefault="00921F47">
            <w:pPr>
              <w:pStyle w:val="QPPBullet"/>
            </w:pPr>
            <w:r w:rsidRPr="00771225">
              <w:t>Rural zone</w:t>
            </w:r>
          </w:p>
          <w:p w:rsidR="00921F47" w:rsidRPr="00771225" w:rsidRDefault="00921F47">
            <w:pPr>
              <w:pStyle w:val="QPPBullet"/>
            </w:pPr>
            <w:r w:rsidRPr="00771225">
              <w:t>Rural residential</w:t>
            </w:r>
            <w:r w:rsidR="00A74CEC" w:rsidRPr="00771225">
              <w:t xml:space="preserve"> zone</w:t>
            </w:r>
          </w:p>
          <w:p w:rsidR="00921F47" w:rsidRPr="00771225" w:rsidRDefault="00921F47">
            <w:pPr>
              <w:pStyle w:val="QPPBullet"/>
            </w:pPr>
            <w:r w:rsidRPr="00771225">
              <w:t>Township zone</w:t>
            </w:r>
          </w:p>
        </w:tc>
        <w:tc>
          <w:tcPr>
            <w:tcW w:w="1842" w:type="dxa"/>
            <w:shd w:val="clear" w:color="auto" w:fill="auto"/>
            <w:noWrap/>
          </w:tcPr>
          <w:p w:rsidR="00921F47" w:rsidRPr="00017AEA" w:rsidRDefault="00921F47" w:rsidP="00921F47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Not applicable</w:t>
            </w:r>
          </w:p>
        </w:tc>
        <w:tc>
          <w:tcPr>
            <w:tcW w:w="1985" w:type="dxa"/>
            <w:shd w:val="clear" w:color="auto" w:fill="auto"/>
            <w:noWrap/>
          </w:tcPr>
          <w:p w:rsidR="00921F47" w:rsidRPr="00017AEA" w:rsidRDefault="00921F47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65dB</w:t>
            </w:r>
            <w:r w:rsidR="004224DF" w:rsidRPr="00017AEA">
              <w:rPr>
                <w:rFonts w:eastAsia="Calibri"/>
              </w:rPr>
              <w:t>(A)</w:t>
            </w:r>
          </w:p>
        </w:tc>
        <w:tc>
          <w:tcPr>
            <w:tcW w:w="2046" w:type="dxa"/>
            <w:shd w:val="clear" w:color="auto" w:fill="auto"/>
          </w:tcPr>
          <w:p w:rsidR="00921F47" w:rsidRPr="00017AEA" w:rsidRDefault="00921F47" w:rsidP="00A74CEC">
            <w:pPr>
              <w:pStyle w:val="QPPTableTextBody"/>
              <w:rPr>
                <w:rFonts w:eastAsia="Calibri"/>
              </w:rPr>
            </w:pPr>
            <w:r w:rsidRPr="00017AEA">
              <w:rPr>
                <w:rFonts w:eastAsia="Calibri"/>
              </w:rPr>
              <w:t>70dB</w:t>
            </w:r>
            <w:r w:rsidR="004224DF" w:rsidRPr="00017AEA">
              <w:rPr>
                <w:rFonts w:eastAsia="Calibri"/>
              </w:rPr>
              <w:t>(A)</w:t>
            </w:r>
          </w:p>
        </w:tc>
      </w:tr>
    </w:tbl>
    <w:p w:rsidR="005A7C32" w:rsidRPr="00771225" w:rsidRDefault="005A7C32">
      <w:pPr>
        <w:pStyle w:val="QPPEditorsNoteStyle1"/>
        <w:rPr>
          <w:rFonts w:eastAsia="Calibri"/>
        </w:rPr>
      </w:pPr>
      <w:bookmarkStart w:id="74" w:name="LAmax"/>
      <w:r w:rsidRPr="00771225">
        <w:rPr>
          <w:rFonts w:eastAsia="Calibri"/>
        </w:rPr>
        <w:t>Notes—</w:t>
      </w:r>
    </w:p>
    <w:p w:rsidR="00921F47" w:rsidRPr="00771225" w:rsidRDefault="00921F47" w:rsidP="006C1A31">
      <w:pPr>
        <w:pStyle w:val="QPPEditorsnotebulletpoint1"/>
      </w:pPr>
      <w:r w:rsidRPr="00771225">
        <w:t>L</w:t>
      </w:r>
      <w:r w:rsidRPr="00DE10AD">
        <w:rPr>
          <w:rStyle w:val="QPPSubscriptChar"/>
          <w:rFonts w:eastAsiaTheme="minorHAnsi"/>
        </w:rPr>
        <w:t>Amax</w:t>
      </w:r>
      <w:bookmarkEnd w:id="74"/>
      <w:r w:rsidRPr="00771225">
        <w:t xml:space="preserve">: </w:t>
      </w:r>
      <w:r w:rsidRPr="00771225">
        <w:rPr>
          <w:rFonts w:eastAsia="Calibri"/>
        </w:rPr>
        <w:t xml:space="preserve">The </w:t>
      </w:r>
      <w:r w:rsidRPr="00771225">
        <w:t xml:space="preserve">A-weighted maximum sound pressure </w:t>
      </w:r>
      <w:r w:rsidRPr="00771225">
        <w:rPr>
          <w:rFonts w:eastAsia="Calibri"/>
        </w:rPr>
        <w:t xml:space="preserve">level determined in accordance with the methodology in the </w:t>
      </w:r>
      <w:r w:rsidRPr="001B108C">
        <w:rPr>
          <w:rFonts w:eastAsia="Calibri"/>
          <w:rPrChange w:id="75" w:author="Alisha Pettit" w:date="2018-11-06T14:28:00Z">
            <w:rPr>
              <w:rFonts w:eastAsia="Calibri"/>
            </w:rPr>
          </w:rPrChange>
        </w:rPr>
        <w:t xml:space="preserve">Noise </w:t>
      </w:r>
      <w:r w:rsidR="00DE7B47" w:rsidRPr="001B108C">
        <w:rPr>
          <w:rFonts w:eastAsia="Calibri"/>
          <w:rPrChange w:id="76" w:author="Alisha Pettit" w:date="2018-11-06T14:28:00Z">
            <w:rPr>
              <w:rFonts w:eastAsia="Calibri"/>
            </w:rPr>
          </w:rPrChange>
        </w:rPr>
        <w:t>i</w:t>
      </w:r>
      <w:r w:rsidRPr="001B108C">
        <w:rPr>
          <w:rFonts w:eastAsia="Calibri"/>
          <w:rPrChange w:id="77" w:author="Alisha Pettit" w:date="2018-11-06T14:28:00Z">
            <w:rPr>
              <w:rFonts w:eastAsia="Calibri"/>
            </w:rPr>
          </w:rPrChange>
        </w:rPr>
        <w:t xml:space="preserve">mpact </w:t>
      </w:r>
      <w:r w:rsidR="00DE7B47" w:rsidRPr="001B108C">
        <w:rPr>
          <w:rFonts w:eastAsia="Calibri"/>
          <w:rPrChange w:id="78" w:author="Alisha Pettit" w:date="2018-11-06T14:28:00Z">
            <w:rPr>
              <w:rFonts w:eastAsia="Calibri"/>
            </w:rPr>
          </w:rPrChange>
        </w:rPr>
        <w:t>a</w:t>
      </w:r>
      <w:r w:rsidRPr="001B108C">
        <w:rPr>
          <w:rFonts w:eastAsia="Calibri"/>
          <w:rPrChange w:id="79" w:author="Alisha Pettit" w:date="2018-11-06T14:28:00Z">
            <w:rPr>
              <w:rFonts w:eastAsia="Calibri"/>
            </w:rPr>
          </w:rPrChange>
        </w:rPr>
        <w:t xml:space="preserve">ssessment </w:t>
      </w:r>
      <w:r w:rsidR="00DE7B47" w:rsidRPr="001B108C">
        <w:rPr>
          <w:rFonts w:eastAsia="Calibri"/>
          <w:rPrChange w:id="80" w:author="Alisha Pettit" w:date="2018-11-06T14:28:00Z">
            <w:rPr>
              <w:rFonts w:eastAsia="Calibri"/>
            </w:rPr>
          </w:rPrChange>
        </w:rPr>
        <w:t>p</w:t>
      </w:r>
      <w:r w:rsidRPr="001B108C">
        <w:rPr>
          <w:rFonts w:eastAsia="Calibri"/>
          <w:rPrChange w:id="81" w:author="Alisha Pettit" w:date="2018-11-06T14:28:00Z">
            <w:rPr>
              <w:rFonts w:eastAsia="Calibri"/>
            </w:rPr>
          </w:rPrChange>
        </w:rPr>
        <w:t xml:space="preserve">lanning </w:t>
      </w:r>
      <w:r w:rsidR="00DE7B47" w:rsidRPr="001B108C">
        <w:rPr>
          <w:rFonts w:eastAsia="Calibri"/>
          <w:rPrChange w:id="82" w:author="Alisha Pettit" w:date="2018-11-06T14:28:00Z">
            <w:rPr>
              <w:rFonts w:eastAsia="Calibri"/>
            </w:rPr>
          </w:rPrChange>
        </w:rPr>
        <w:t>s</w:t>
      </w:r>
      <w:r w:rsidRPr="001B108C">
        <w:rPr>
          <w:rFonts w:eastAsia="Calibri"/>
          <w:rPrChange w:id="83" w:author="Alisha Pettit" w:date="2018-11-06T14:28:00Z">
            <w:rPr>
              <w:rFonts w:eastAsia="Calibri"/>
            </w:rPr>
          </w:rPrChange>
        </w:rPr>
        <w:t xml:space="preserve">cheme </w:t>
      </w:r>
      <w:r w:rsidR="00DE7B47" w:rsidRPr="001B108C">
        <w:rPr>
          <w:rFonts w:eastAsia="Calibri"/>
          <w:rPrChange w:id="84" w:author="Alisha Pettit" w:date="2018-11-06T14:28:00Z">
            <w:rPr>
              <w:rFonts w:eastAsia="Calibri"/>
            </w:rPr>
          </w:rPrChange>
        </w:rPr>
        <w:t>p</w:t>
      </w:r>
      <w:r w:rsidRPr="001B108C">
        <w:rPr>
          <w:rFonts w:eastAsia="Calibri"/>
          <w:rPrChange w:id="85" w:author="Alisha Pettit" w:date="2018-11-06T14:28:00Z">
            <w:rPr>
              <w:rFonts w:eastAsia="Calibri"/>
            </w:rPr>
          </w:rPrChange>
        </w:rPr>
        <w:t>olicy</w:t>
      </w:r>
      <w:r w:rsidR="000D1349" w:rsidRPr="00771225">
        <w:rPr>
          <w:rFonts w:eastAsia="Calibri"/>
        </w:rPr>
        <w:t>.</w:t>
      </w:r>
    </w:p>
    <w:p w:rsidR="00921F47" w:rsidRPr="00771225" w:rsidRDefault="00921F47" w:rsidP="006C1A31">
      <w:pPr>
        <w:pStyle w:val="QPPEditorsnotebulletpoint1"/>
        <w:rPr>
          <w:rFonts w:eastAsia="Calibri"/>
        </w:rPr>
      </w:pPr>
      <w:bookmarkStart w:id="86" w:name="LAeq9hr"/>
      <w:r w:rsidRPr="00771225">
        <w:rPr>
          <w:rFonts w:eastAsia="Calibri"/>
        </w:rPr>
        <w:t>L</w:t>
      </w:r>
      <w:r w:rsidRPr="00DE10AD">
        <w:rPr>
          <w:rStyle w:val="QPPSubscriptChar"/>
          <w:rFonts w:eastAsia="Calibri"/>
        </w:rPr>
        <w:t>Aeq,9hr</w:t>
      </w:r>
      <w:bookmarkEnd w:id="86"/>
      <w:r w:rsidRPr="00771225">
        <w:rPr>
          <w:rFonts w:eastAsia="Calibri"/>
        </w:rPr>
        <w:t>: The A-weighted equivalent continuous sound pressure level of the development during the night</w:t>
      </w:r>
      <w:r w:rsidR="00BF7D73" w:rsidRPr="00771225">
        <w:rPr>
          <w:rFonts w:eastAsia="Calibri"/>
        </w:rPr>
        <w:t>-</w:t>
      </w:r>
      <w:r w:rsidRPr="00771225">
        <w:rPr>
          <w:rFonts w:eastAsia="Calibri"/>
        </w:rPr>
        <w:t xml:space="preserve">time period 10pm to 7am, determined in accordance with the methodology in the </w:t>
      </w:r>
      <w:r w:rsidRPr="001B108C">
        <w:rPr>
          <w:rPrChange w:id="87" w:author="Alisha Pettit" w:date="2018-11-06T14:28:00Z">
            <w:rPr/>
          </w:rPrChange>
        </w:rPr>
        <w:t>Noise impact assessment planning scheme policy</w:t>
      </w:r>
      <w:r w:rsidRPr="00771225">
        <w:rPr>
          <w:rFonts w:eastAsia="Calibri"/>
        </w:rPr>
        <w:t>.</w:t>
      </w:r>
    </w:p>
    <w:p w:rsidR="006F15A8" w:rsidRPr="00771225" w:rsidRDefault="00921F47" w:rsidP="006C1A31">
      <w:pPr>
        <w:pStyle w:val="QPPEditorsnotebulletpoint1"/>
        <w:rPr>
          <w:rFonts w:eastAsia="Calibri"/>
        </w:rPr>
      </w:pPr>
      <w:r w:rsidRPr="00771225">
        <w:rPr>
          <w:rFonts w:eastAsia="Calibri"/>
        </w:rPr>
        <w:t>Night: 10pm to 7am</w:t>
      </w:r>
    </w:p>
    <w:p w:rsidR="00FF6FB3" w:rsidRPr="00771225" w:rsidRDefault="00FF6FB3" w:rsidP="006C1A31">
      <w:pPr>
        <w:pStyle w:val="QPPEditorsnotebulletpoint1"/>
        <w:rPr>
          <w:rFonts w:eastAsia="Calibri"/>
        </w:rPr>
      </w:pPr>
      <w:r w:rsidRPr="003E20FB">
        <w:rPr>
          <w:rFonts w:eastAsia="Calibri"/>
        </w:rPr>
        <w:t>dB(A): A-weighted decibels</w:t>
      </w:r>
    </w:p>
    <w:sectPr w:rsidR="00FF6FB3" w:rsidRPr="00771225" w:rsidSect="00D05709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69" w:rsidRDefault="007E3F69">
      <w:r>
        <w:separator/>
      </w:r>
    </w:p>
  </w:endnote>
  <w:endnote w:type="continuationSeparator" w:id="0">
    <w:p w:rsidR="007E3F69" w:rsidRDefault="007E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AB" w:rsidRDefault="004A3621" w:rsidP="00A611AB">
    <w:pPr>
      <w:pStyle w:val="QPPFooter"/>
    </w:pPr>
    <w:r w:rsidRPr="004A3621">
      <w:t>Part 9 – Development Codes (Indoor Sport &amp; Recreation)</w:t>
    </w:r>
    <w:r>
      <w:ptab w:relativeTo="margin" w:alignment="center" w:leader="none"/>
    </w:r>
    <w:r>
      <w:ptab w:relativeTo="margin" w:alignment="right" w:leader="none"/>
    </w:r>
    <w:r w:rsidRPr="004A3621">
      <w:t xml:space="preserve">Effective </w:t>
    </w:r>
    <w:r w:rsidR="00AE01C1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69" w:rsidRDefault="007E3F69">
      <w:r>
        <w:separator/>
      </w:r>
    </w:p>
  </w:footnote>
  <w:footnote w:type="continuationSeparator" w:id="0">
    <w:p w:rsidR="007E3F69" w:rsidRDefault="007E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AB" w:rsidRDefault="001B10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6966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AB" w:rsidRDefault="001B10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6966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29"/>
  </w:num>
  <w:num w:numId="5">
    <w:abstractNumId w:val="24"/>
  </w:num>
  <w:num w:numId="6">
    <w:abstractNumId w:val="16"/>
  </w:num>
  <w:num w:numId="7">
    <w:abstractNumId w:val="10"/>
  </w:num>
  <w:num w:numId="8">
    <w:abstractNumId w:val="15"/>
  </w:num>
  <w:num w:numId="9">
    <w:abstractNumId w:val="32"/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  <w:lvlOverride w:ilvl="0">
      <w:startOverride w:val="1"/>
    </w:lvlOverride>
  </w:num>
  <w:num w:numId="30">
    <w:abstractNumId w:val="33"/>
  </w:num>
  <w:num w:numId="31">
    <w:abstractNumId w:val="36"/>
  </w:num>
  <w:num w:numId="32">
    <w:abstractNumId w:val="20"/>
  </w:num>
  <w:num w:numId="33">
    <w:abstractNumId w:val="17"/>
  </w:num>
  <w:num w:numId="34">
    <w:abstractNumId w:val="35"/>
  </w:num>
  <w:num w:numId="35">
    <w:abstractNumId w:val="14"/>
  </w:num>
  <w:num w:numId="36">
    <w:abstractNumId w:val="37"/>
  </w:num>
  <w:num w:numId="37">
    <w:abstractNumId w:val="13"/>
  </w:num>
  <w:num w:numId="38">
    <w:abstractNumId w:val="26"/>
  </w:num>
  <w:num w:numId="39">
    <w:abstractNumId w:val="21"/>
  </w:num>
  <w:num w:numId="40">
    <w:abstractNumId w:val="23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1"/>
  </w:num>
  <w:num w:numId="44">
    <w:abstractNumId w:val="3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OXhKd1pTVXLriz7yuz+DVS/69QA=" w:salt="PU0nSKUMlTQTZm02XfYDU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3B7"/>
    <w:rsid w:val="00000EC1"/>
    <w:rsid w:val="000111C2"/>
    <w:rsid w:val="000160BD"/>
    <w:rsid w:val="00017AEA"/>
    <w:rsid w:val="00026011"/>
    <w:rsid w:val="000365A5"/>
    <w:rsid w:val="00043487"/>
    <w:rsid w:val="00046E50"/>
    <w:rsid w:val="00051CFB"/>
    <w:rsid w:val="000553F8"/>
    <w:rsid w:val="00057EEB"/>
    <w:rsid w:val="000668F9"/>
    <w:rsid w:val="00072383"/>
    <w:rsid w:val="0007662F"/>
    <w:rsid w:val="000828AC"/>
    <w:rsid w:val="000855F9"/>
    <w:rsid w:val="00092ABD"/>
    <w:rsid w:val="000940F9"/>
    <w:rsid w:val="000965B6"/>
    <w:rsid w:val="000B5602"/>
    <w:rsid w:val="000C5F0D"/>
    <w:rsid w:val="000C63D4"/>
    <w:rsid w:val="000D1349"/>
    <w:rsid w:val="000D2275"/>
    <w:rsid w:val="000E57A9"/>
    <w:rsid w:val="000E683F"/>
    <w:rsid w:val="00100727"/>
    <w:rsid w:val="00104265"/>
    <w:rsid w:val="00106B43"/>
    <w:rsid w:val="00107598"/>
    <w:rsid w:val="001119E6"/>
    <w:rsid w:val="001268D4"/>
    <w:rsid w:val="00136041"/>
    <w:rsid w:val="00143479"/>
    <w:rsid w:val="001476A2"/>
    <w:rsid w:val="00151A24"/>
    <w:rsid w:val="00155E7E"/>
    <w:rsid w:val="0015655B"/>
    <w:rsid w:val="0015696F"/>
    <w:rsid w:val="00157A60"/>
    <w:rsid w:val="00162943"/>
    <w:rsid w:val="00164DA9"/>
    <w:rsid w:val="00177614"/>
    <w:rsid w:val="00181872"/>
    <w:rsid w:val="001838BC"/>
    <w:rsid w:val="00183DB2"/>
    <w:rsid w:val="00195336"/>
    <w:rsid w:val="001A6BA6"/>
    <w:rsid w:val="001B108C"/>
    <w:rsid w:val="001B496D"/>
    <w:rsid w:val="001B5889"/>
    <w:rsid w:val="001B604F"/>
    <w:rsid w:val="001D2D1A"/>
    <w:rsid w:val="001D78AE"/>
    <w:rsid w:val="001E0733"/>
    <w:rsid w:val="001E6FBC"/>
    <w:rsid w:val="001E7847"/>
    <w:rsid w:val="001F05EC"/>
    <w:rsid w:val="001F0CA7"/>
    <w:rsid w:val="001F2AC2"/>
    <w:rsid w:val="00220404"/>
    <w:rsid w:val="002334FB"/>
    <w:rsid w:val="002433A1"/>
    <w:rsid w:val="00244245"/>
    <w:rsid w:val="00244B97"/>
    <w:rsid w:val="0024602E"/>
    <w:rsid w:val="00247F12"/>
    <w:rsid w:val="00255EDA"/>
    <w:rsid w:val="002C2D0E"/>
    <w:rsid w:val="002C4D4B"/>
    <w:rsid w:val="00313F95"/>
    <w:rsid w:val="00324C61"/>
    <w:rsid w:val="00325169"/>
    <w:rsid w:val="003260AB"/>
    <w:rsid w:val="003313B8"/>
    <w:rsid w:val="00340833"/>
    <w:rsid w:val="00350ECF"/>
    <w:rsid w:val="00356BC3"/>
    <w:rsid w:val="00362041"/>
    <w:rsid w:val="003671B6"/>
    <w:rsid w:val="00397808"/>
    <w:rsid w:val="003A6E7C"/>
    <w:rsid w:val="003A76B7"/>
    <w:rsid w:val="003D2A5C"/>
    <w:rsid w:val="003E20FB"/>
    <w:rsid w:val="003F6946"/>
    <w:rsid w:val="00404CBE"/>
    <w:rsid w:val="004050D3"/>
    <w:rsid w:val="00406C84"/>
    <w:rsid w:val="00412E71"/>
    <w:rsid w:val="0041756B"/>
    <w:rsid w:val="0042098A"/>
    <w:rsid w:val="004224DF"/>
    <w:rsid w:val="00445CC8"/>
    <w:rsid w:val="00454F99"/>
    <w:rsid w:val="00460C77"/>
    <w:rsid w:val="00461203"/>
    <w:rsid w:val="00480527"/>
    <w:rsid w:val="004824B0"/>
    <w:rsid w:val="004879F8"/>
    <w:rsid w:val="00496B00"/>
    <w:rsid w:val="004A35B9"/>
    <w:rsid w:val="004A3621"/>
    <w:rsid w:val="004A4698"/>
    <w:rsid w:val="004A53F3"/>
    <w:rsid w:val="004A7E24"/>
    <w:rsid w:val="004C0384"/>
    <w:rsid w:val="004C25C3"/>
    <w:rsid w:val="004C4ADD"/>
    <w:rsid w:val="004D794D"/>
    <w:rsid w:val="00504893"/>
    <w:rsid w:val="00504EB6"/>
    <w:rsid w:val="005103B8"/>
    <w:rsid w:val="00526C7B"/>
    <w:rsid w:val="00546252"/>
    <w:rsid w:val="00555C1E"/>
    <w:rsid w:val="00562B6D"/>
    <w:rsid w:val="0059309F"/>
    <w:rsid w:val="00597197"/>
    <w:rsid w:val="0059782F"/>
    <w:rsid w:val="005A682F"/>
    <w:rsid w:val="005A7C32"/>
    <w:rsid w:val="005C4416"/>
    <w:rsid w:val="005C4D1C"/>
    <w:rsid w:val="005C7E04"/>
    <w:rsid w:val="005D27BA"/>
    <w:rsid w:val="005E1755"/>
    <w:rsid w:val="005E53D5"/>
    <w:rsid w:val="00605EB5"/>
    <w:rsid w:val="006123D4"/>
    <w:rsid w:val="0061572B"/>
    <w:rsid w:val="00631874"/>
    <w:rsid w:val="00636921"/>
    <w:rsid w:val="0064395E"/>
    <w:rsid w:val="00645C69"/>
    <w:rsid w:val="00650A0D"/>
    <w:rsid w:val="00651F7C"/>
    <w:rsid w:val="00655D83"/>
    <w:rsid w:val="00660581"/>
    <w:rsid w:val="006926A8"/>
    <w:rsid w:val="00696D17"/>
    <w:rsid w:val="006A2ADC"/>
    <w:rsid w:val="006B1D44"/>
    <w:rsid w:val="006C1A31"/>
    <w:rsid w:val="006C21BF"/>
    <w:rsid w:val="006C3847"/>
    <w:rsid w:val="006C4117"/>
    <w:rsid w:val="006C59CB"/>
    <w:rsid w:val="006C601A"/>
    <w:rsid w:val="006C6C3F"/>
    <w:rsid w:val="006D1365"/>
    <w:rsid w:val="006D3C42"/>
    <w:rsid w:val="006E0CC9"/>
    <w:rsid w:val="006E43B7"/>
    <w:rsid w:val="006F15A8"/>
    <w:rsid w:val="006F79B8"/>
    <w:rsid w:val="007065B5"/>
    <w:rsid w:val="0071298E"/>
    <w:rsid w:val="00717E37"/>
    <w:rsid w:val="007250D2"/>
    <w:rsid w:val="00735F69"/>
    <w:rsid w:val="00742B4D"/>
    <w:rsid w:val="00752ACC"/>
    <w:rsid w:val="00754346"/>
    <w:rsid w:val="00760E3E"/>
    <w:rsid w:val="00771225"/>
    <w:rsid w:val="00774EE1"/>
    <w:rsid w:val="0077589D"/>
    <w:rsid w:val="007A2991"/>
    <w:rsid w:val="007B1F52"/>
    <w:rsid w:val="007B5868"/>
    <w:rsid w:val="007C23AF"/>
    <w:rsid w:val="007C2DBB"/>
    <w:rsid w:val="007C75DA"/>
    <w:rsid w:val="007E3F69"/>
    <w:rsid w:val="007E67C9"/>
    <w:rsid w:val="007F07DC"/>
    <w:rsid w:val="007F5A4E"/>
    <w:rsid w:val="007F6D8C"/>
    <w:rsid w:val="008077D9"/>
    <w:rsid w:val="00813370"/>
    <w:rsid w:val="00823487"/>
    <w:rsid w:val="0082509D"/>
    <w:rsid w:val="00826B9B"/>
    <w:rsid w:val="0083322C"/>
    <w:rsid w:val="008340D9"/>
    <w:rsid w:val="00841303"/>
    <w:rsid w:val="00844C18"/>
    <w:rsid w:val="00863F9C"/>
    <w:rsid w:val="00876C5D"/>
    <w:rsid w:val="00877969"/>
    <w:rsid w:val="00896014"/>
    <w:rsid w:val="008A2E8C"/>
    <w:rsid w:val="008B0D1D"/>
    <w:rsid w:val="008C01F0"/>
    <w:rsid w:val="008C6EE0"/>
    <w:rsid w:val="008E0816"/>
    <w:rsid w:val="008F3A0A"/>
    <w:rsid w:val="008F66DF"/>
    <w:rsid w:val="008F7EC1"/>
    <w:rsid w:val="00904C68"/>
    <w:rsid w:val="0092052E"/>
    <w:rsid w:val="009205FA"/>
    <w:rsid w:val="00921F47"/>
    <w:rsid w:val="009242D2"/>
    <w:rsid w:val="0092543A"/>
    <w:rsid w:val="009310EC"/>
    <w:rsid w:val="0094515E"/>
    <w:rsid w:val="00945616"/>
    <w:rsid w:val="00976146"/>
    <w:rsid w:val="00986201"/>
    <w:rsid w:val="00991805"/>
    <w:rsid w:val="009A1B70"/>
    <w:rsid w:val="009E178B"/>
    <w:rsid w:val="009E2874"/>
    <w:rsid w:val="00A0690D"/>
    <w:rsid w:val="00A25A7D"/>
    <w:rsid w:val="00A26A75"/>
    <w:rsid w:val="00A35E4F"/>
    <w:rsid w:val="00A56A0B"/>
    <w:rsid w:val="00A611AB"/>
    <w:rsid w:val="00A74CC4"/>
    <w:rsid w:val="00A74CEC"/>
    <w:rsid w:val="00A75415"/>
    <w:rsid w:val="00A81941"/>
    <w:rsid w:val="00AC2721"/>
    <w:rsid w:val="00AD459A"/>
    <w:rsid w:val="00AD5F25"/>
    <w:rsid w:val="00AE01C1"/>
    <w:rsid w:val="00AE3B46"/>
    <w:rsid w:val="00AE6818"/>
    <w:rsid w:val="00B03D26"/>
    <w:rsid w:val="00B05367"/>
    <w:rsid w:val="00B057C0"/>
    <w:rsid w:val="00B10FDF"/>
    <w:rsid w:val="00B2382E"/>
    <w:rsid w:val="00B326A1"/>
    <w:rsid w:val="00B42112"/>
    <w:rsid w:val="00B45DC0"/>
    <w:rsid w:val="00B53AAF"/>
    <w:rsid w:val="00B55DDF"/>
    <w:rsid w:val="00B60CED"/>
    <w:rsid w:val="00B81489"/>
    <w:rsid w:val="00B82417"/>
    <w:rsid w:val="00BA19A1"/>
    <w:rsid w:val="00BB129D"/>
    <w:rsid w:val="00BD0414"/>
    <w:rsid w:val="00BD07E0"/>
    <w:rsid w:val="00BE521A"/>
    <w:rsid w:val="00BF471B"/>
    <w:rsid w:val="00BF7D73"/>
    <w:rsid w:val="00C11A2C"/>
    <w:rsid w:val="00C11ECF"/>
    <w:rsid w:val="00C137DA"/>
    <w:rsid w:val="00C2146A"/>
    <w:rsid w:val="00C22DE3"/>
    <w:rsid w:val="00C2499F"/>
    <w:rsid w:val="00C32803"/>
    <w:rsid w:val="00C3415E"/>
    <w:rsid w:val="00C42D14"/>
    <w:rsid w:val="00C45B6A"/>
    <w:rsid w:val="00C50903"/>
    <w:rsid w:val="00C76C97"/>
    <w:rsid w:val="00C76F3B"/>
    <w:rsid w:val="00C8156D"/>
    <w:rsid w:val="00C82939"/>
    <w:rsid w:val="00CC0BDE"/>
    <w:rsid w:val="00CC24A1"/>
    <w:rsid w:val="00CF259B"/>
    <w:rsid w:val="00D0061A"/>
    <w:rsid w:val="00D05709"/>
    <w:rsid w:val="00D20A28"/>
    <w:rsid w:val="00D46DF6"/>
    <w:rsid w:val="00D47C4A"/>
    <w:rsid w:val="00D50099"/>
    <w:rsid w:val="00D5403E"/>
    <w:rsid w:val="00D55543"/>
    <w:rsid w:val="00D63A3F"/>
    <w:rsid w:val="00D6679C"/>
    <w:rsid w:val="00D8130E"/>
    <w:rsid w:val="00DA2C1F"/>
    <w:rsid w:val="00DA3F68"/>
    <w:rsid w:val="00DB303A"/>
    <w:rsid w:val="00DB6044"/>
    <w:rsid w:val="00DC6ABB"/>
    <w:rsid w:val="00DD6CC8"/>
    <w:rsid w:val="00DE10AD"/>
    <w:rsid w:val="00DE7B47"/>
    <w:rsid w:val="00DF2147"/>
    <w:rsid w:val="00DF4E27"/>
    <w:rsid w:val="00E06DAA"/>
    <w:rsid w:val="00E15C21"/>
    <w:rsid w:val="00E22D21"/>
    <w:rsid w:val="00E3035F"/>
    <w:rsid w:val="00E33A76"/>
    <w:rsid w:val="00E34F9F"/>
    <w:rsid w:val="00E40B88"/>
    <w:rsid w:val="00E627C8"/>
    <w:rsid w:val="00E673EF"/>
    <w:rsid w:val="00E7138E"/>
    <w:rsid w:val="00E71FFB"/>
    <w:rsid w:val="00E725EE"/>
    <w:rsid w:val="00E77618"/>
    <w:rsid w:val="00E91FCA"/>
    <w:rsid w:val="00EA3ABD"/>
    <w:rsid w:val="00EA5142"/>
    <w:rsid w:val="00EB5381"/>
    <w:rsid w:val="00EC42C1"/>
    <w:rsid w:val="00EC602F"/>
    <w:rsid w:val="00EC6C71"/>
    <w:rsid w:val="00ED53B3"/>
    <w:rsid w:val="00ED5C5E"/>
    <w:rsid w:val="00F106ED"/>
    <w:rsid w:val="00F13759"/>
    <w:rsid w:val="00F13F2C"/>
    <w:rsid w:val="00F161B3"/>
    <w:rsid w:val="00F16F2D"/>
    <w:rsid w:val="00F56D39"/>
    <w:rsid w:val="00F637FB"/>
    <w:rsid w:val="00F87741"/>
    <w:rsid w:val="00F96EDA"/>
    <w:rsid w:val="00FA69FA"/>
    <w:rsid w:val="00FA7857"/>
    <w:rsid w:val="00FB57EC"/>
    <w:rsid w:val="00FC4A2A"/>
    <w:rsid w:val="00FE4CF3"/>
    <w:rsid w:val="00FF62C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1B108C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locked/>
    <w:rsid w:val="00412E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412E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12E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12E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1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12E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12E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12E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12E7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B10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108C"/>
  </w:style>
  <w:style w:type="paragraph" w:customStyle="1" w:styleId="QPPDotBulletPoint">
    <w:name w:val="QPP Dot Bullet Point"/>
    <w:basedOn w:val="Normal"/>
    <w:locked/>
    <w:rsid w:val="00412E71"/>
    <w:pPr>
      <w:numPr>
        <w:numId w:val="2"/>
      </w:numPr>
    </w:pPr>
  </w:style>
  <w:style w:type="paragraph" w:customStyle="1" w:styleId="QPPTableTextBold">
    <w:name w:val="QPP Table Text Bold"/>
    <w:basedOn w:val="QPPTableTextBody"/>
    <w:link w:val="QPPTableTextBoldChar"/>
    <w:rsid w:val="001B108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B108C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1B108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12E71"/>
    <w:rPr>
      <w:rFonts w:ascii="Arial" w:eastAsia="Times New Roman" w:hAnsi="Arial" w:cs="Arial"/>
      <w:color w:val="000000"/>
    </w:rPr>
  </w:style>
  <w:style w:type="paragraph" w:customStyle="1" w:styleId="QPPBulletpoint2">
    <w:name w:val="QPP Bullet point 2"/>
    <w:basedOn w:val="Normal"/>
    <w:rsid w:val="001B108C"/>
    <w:pPr>
      <w:numPr>
        <w:numId w:val="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B108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B108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B108C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B108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412E7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B108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B108C"/>
    <w:pPr>
      <w:numPr>
        <w:numId w:val="6"/>
      </w:numPr>
    </w:pPr>
  </w:style>
  <w:style w:type="paragraph" w:customStyle="1" w:styleId="HGTableBullet2">
    <w:name w:val="HG Table Bullet 2"/>
    <w:basedOn w:val="QPPTableTextBody"/>
    <w:rsid w:val="001B108C"/>
    <w:pPr>
      <w:numPr>
        <w:numId w:val="11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412E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12E71"/>
    <w:rPr>
      <w:szCs w:val="20"/>
    </w:rPr>
  </w:style>
  <w:style w:type="character" w:customStyle="1" w:styleId="CommentTextChar">
    <w:name w:val="Comment Text Char"/>
    <w:link w:val="CommentText"/>
    <w:semiHidden/>
    <w:rsid w:val="00FE4CF3"/>
    <w:rPr>
      <w:rFonts w:ascii="Arial" w:eastAsia="Times New Roman" w:hAnsi="Arial"/>
    </w:rPr>
  </w:style>
  <w:style w:type="character" w:customStyle="1" w:styleId="QPPEditorsNoteStyle1Char">
    <w:name w:val="QPP Editor's Note Style 1 Char"/>
    <w:link w:val="QPPEditorsNoteStyle1"/>
    <w:locked/>
    <w:rsid w:val="00412E71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sid w:val="0041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E4CF3"/>
    <w:rPr>
      <w:rFonts w:ascii="Tahoma" w:eastAsia="Times New Roman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412E71"/>
    <w:rPr>
      <w:rFonts w:ascii="Arial" w:eastAsia="Times New Roman" w:hAnsi="Arial" w:cs="Arial"/>
      <w:color w:val="000000"/>
    </w:rPr>
  </w:style>
  <w:style w:type="paragraph" w:customStyle="1" w:styleId="HGTableBullet3">
    <w:name w:val="HG Table Bullet 3"/>
    <w:basedOn w:val="QPPTableTextBody"/>
    <w:rsid w:val="001B108C"/>
    <w:pPr>
      <w:numPr>
        <w:numId w:val="12"/>
      </w:numPr>
    </w:pPr>
  </w:style>
  <w:style w:type="paragraph" w:customStyle="1" w:styleId="QPPBulletPoint4">
    <w:name w:val="QPP Bullet Point 4"/>
    <w:basedOn w:val="Normal"/>
    <w:rsid w:val="001B108C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PerformanceOutcomesBulletPoint">
    <w:name w:val="QPP Performance Outcomes Bullet Point"/>
    <w:basedOn w:val="QPPTableTextBody"/>
    <w:locked/>
    <w:rsid w:val="00157A60"/>
    <w:pPr>
      <w:tabs>
        <w:tab w:val="num" w:pos="360"/>
      </w:tabs>
      <w:ind w:left="360" w:hanging="360"/>
    </w:pPr>
  </w:style>
  <w:style w:type="paragraph" w:customStyle="1" w:styleId="HGTableBullet4">
    <w:name w:val="HG Table Bullet 4"/>
    <w:basedOn w:val="QPPTableTextBody"/>
    <w:rsid w:val="001B108C"/>
    <w:pPr>
      <w:numPr>
        <w:numId w:val="13"/>
      </w:numPr>
      <w:tabs>
        <w:tab w:val="left" w:pos="567"/>
      </w:tabs>
    </w:pPr>
  </w:style>
  <w:style w:type="paragraph" w:customStyle="1" w:styleId="QPPHeading1">
    <w:name w:val="QPP Heading 1"/>
    <w:basedOn w:val="Heading1"/>
    <w:autoRedefine/>
    <w:rsid w:val="001B108C"/>
    <w:pPr>
      <w:spacing w:before="100" w:after="200"/>
      <w:ind w:left="851" w:hanging="851"/>
    </w:pPr>
  </w:style>
  <w:style w:type="table" w:styleId="TableGrid">
    <w:name w:val="Table Grid"/>
    <w:basedOn w:val="TableNormal"/>
    <w:locked/>
    <w:rsid w:val="00412E7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locked/>
    <w:rsid w:val="00412E71"/>
    <w:rPr>
      <w:color w:val="800080"/>
      <w:u w:val="single"/>
    </w:rPr>
  </w:style>
  <w:style w:type="paragraph" w:customStyle="1" w:styleId="QPPEditorsNoteStyle2">
    <w:name w:val="QPP Editor's Note Style 2"/>
    <w:basedOn w:val="Normal"/>
    <w:next w:val="QPPBodytext"/>
    <w:rsid w:val="001B108C"/>
    <w:pPr>
      <w:spacing w:before="100" w:after="100"/>
      <w:ind w:left="567"/>
    </w:pPr>
    <w:rPr>
      <w:sz w:val="16"/>
      <w:szCs w:val="16"/>
    </w:rPr>
  </w:style>
  <w:style w:type="paragraph" w:customStyle="1" w:styleId="QPPBulletpoint3">
    <w:name w:val="QPP Bullet point 3"/>
    <w:basedOn w:val="Normal"/>
    <w:rsid w:val="001B108C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1B108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B108C"/>
    <w:rPr>
      <w:i/>
      <w:iCs/>
    </w:rPr>
  </w:style>
  <w:style w:type="paragraph" w:customStyle="1" w:styleId="QPPFooter">
    <w:name w:val="QPP Footer"/>
    <w:basedOn w:val="Normal"/>
    <w:rsid w:val="001B108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character" w:customStyle="1" w:styleId="QPPTableTextBoldChar">
    <w:name w:val="QPP Table Text Bold Char"/>
    <w:link w:val="QPPTableTextBold"/>
    <w:rsid w:val="006C59CB"/>
    <w:rPr>
      <w:rFonts w:ascii="Arial" w:eastAsia="Times New Roman" w:hAnsi="Arial" w:cs="Arial"/>
      <w:b/>
      <w:color w:val="000000"/>
    </w:rPr>
  </w:style>
  <w:style w:type="paragraph" w:customStyle="1" w:styleId="QPPBullet">
    <w:name w:val="QPP Bullet"/>
    <w:basedOn w:val="Normal"/>
    <w:autoRedefine/>
    <w:rsid w:val="001B108C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1B108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B108C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1B108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B108C"/>
    <w:rPr>
      <w:vertAlign w:val="superscript"/>
    </w:rPr>
  </w:style>
  <w:style w:type="character" w:customStyle="1" w:styleId="QPPSuperscriptChar">
    <w:name w:val="QPP Superscript Char"/>
    <w:link w:val="QPPSuperscript"/>
    <w:rsid w:val="00412E71"/>
    <w:rPr>
      <w:rFonts w:ascii="Arial" w:eastAsia="Times New Roman" w:hAnsi="Arial" w:cs="Arial"/>
      <w:color w:val="000000"/>
      <w:vertAlign w:val="superscript"/>
    </w:rPr>
  </w:style>
  <w:style w:type="character" w:customStyle="1" w:styleId="QPPSubscriptChar">
    <w:name w:val="QPP Subscript Char"/>
    <w:link w:val="QPPSubscript"/>
    <w:rsid w:val="00412E71"/>
    <w:rPr>
      <w:rFonts w:ascii="Arial" w:eastAsia="Times New Roman" w:hAnsi="Arial" w:cs="Arial"/>
      <w:color w:val="000000"/>
      <w:vertAlign w:val="subscript"/>
    </w:rPr>
  </w:style>
  <w:style w:type="character" w:customStyle="1" w:styleId="QPPHeading4Char">
    <w:name w:val="QPP Heading 4 Char"/>
    <w:link w:val="QPPHeading4"/>
    <w:rsid w:val="00412E71"/>
    <w:rPr>
      <w:rFonts w:ascii="Arial" w:eastAsia="Times New Roman" w:hAnsi="Arial" w:cs="Arial"/>
      <w:b/>
      <w:bCs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41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03E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12E7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412E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5403E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locked/>
    <w:rsid w:val="00412E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5403E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locked/>
    <w:rsid w:val="00412E71"/>
  </w:style>
  <w:style w:type="numbering" w:styleId="1ai">
    <w:name w:val="Outline List 1"/>
    <w:basedOn w:val="NoList"/>
    <w:semiHidden/>
    <w:locked/>
    <w:rsid w:val="00412E71"/>
  </w:style>
  <w:style w:type="numbering" w:styleId="ArticleSection">
    <w:name w:val="Outline List 3"/>
    <w:basedOn w:val="NoList"/>
    <w:semiHidden/>
    <w:locked/>
    <w:rsid w:val="00412E71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12E71"/>
  </w:style>
  <w:style w:type="paragraph" w:styleId="BlockText">
    <w:name w:val="Block Text"/>
    <w:basedOn w:val="Normal"/>
    <w:semiHidden/>
    <w:locked/>
    <w:rsid w:val="00412E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1B108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12E7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12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12E7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12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12E7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12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12E7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12E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12E7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12E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12E7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12E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12E7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12E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2E7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12E7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12E7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12E7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12E7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12E7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12E71"/>
  </w:style>
  <w:style w:type="character" w:customStyle="1" w:styleId="DateChar">
    <w:name w:val="Date Char"/>
    <w:basedOn w:val="DefaultParagraphFont"/>
    <w:link w:val="Date"/>
    <w:semiHidden/>
    <w:rsid w:val="00412E7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12E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12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12E71"/>
  </w:style>
  <w:style w:type="character" w:customStyle="1" w:styleId="E-mailSignatureChar">
    <w:name w:val="E-mail Signature Char"/>
    <w:basedOn w:val="DefaultParagraphFont"/>
    <w:link w:val="E-mailSignature"/>
    <w:semiHidden/>
    <w:rsid w:val="00412E7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locked/>
    <w:rsid w:val="00412E71"/>
    <w:rPr>
      <w:i/>
      <w:iCs/>
    </w:rPr>
  </w:style>
  <w:style w:type="character" w:styleId="EndnoteReference">
    <w:name w:val="endnote reference"/>
    <w:basedOn w:val="DefaultParagraphFont"/>
    <w:semiHidden/>
    <w:locked/>
    <w:rsid w:val="00412E7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12E7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2E71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412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12E7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12E7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12E7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2E71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412E71"/>
  </w:style>
  <w:style w:type="paragraph" w:styleId="HTMLAddress">
    <w:name w:val="HTML Address"/>
    <w:basedOn w:val="Normal"/>
    <w:link w:val="HTMLAddressChar"/>
    <w:semiHidden/>
    <w:locked/>
    <w:rsid w:val="00412E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12E7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12E71"/>
    <w:rPr>
      <w:i/>
      <w:iCs/>
    </w:rPr>
  </w:style>
  <w:style w:type="character" w:styleId="HTMLCode">
    <w:name w:val="HTML Code"/>
    <w:basedOn w:val="DefaultParagraphFont"/>
    <w:semiHidden/>
    <w:locked/>
    <w:rsid w:val="00412E7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12E71"/>
    <w:rPr>
      <w:i/>
      <w:iCs/>
    </w:rPr>
  </w:style>
  <w:style w:type="character" w:styleId="HTMLKeyboard">
    <w:name w:val="HTML Keyboard"/>
    <w:basedOn w:val="DefaultParagraphFont"/>
    <w:semiHidden/>
    <w:locked/>
    <w:rsid w:val="00412E7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12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2E7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412E7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12E7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12E7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12E7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12E7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12E7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12E7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12E7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12E7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12E7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12E7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12E7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12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12E7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12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E7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12E7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12E71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12E71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12E71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12E71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12E71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12E71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12E71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12E71"/>
  </w:style>
  <w:style w:type="paragraph" w:styleId="List">
    <w:name w:val="List"/>
    <w:basedOn w:val="Normal"/>
    <w:semiHidden/>
    <w:locked/>
    <w:rsid w:val="00412E7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12E7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12E7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12E7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12E71"/>
    <w:pPr>
      <w:ind w:left="1415" w:hanging="283"/>
      <w:contextualSpacing/>
    </w:pPr>
  </w:style>
  <w:style w:type="paragraph" w:styleId="ListBullet">
    <w:name w:val="List Bullet"/>
    <w:basedOn w:val="Normal"/>
    <w:semiHidden/>
    <w:rsid w:val="001B108C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locked/>
    <w:rsid w:val="00412E71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412E71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412E71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412E71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412E7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12E7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12E7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12E7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12E7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12E71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412E71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412E71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412E71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412E71"/>
    <w:pPr>
      <w:numPr>
        <w:numId w:val="28"/>
      </w:numPr>
      <w:contextualSpacing/>
    </w:pPr>
  </w:style>
  <w:style w:type="paragraph" w:styleId="MacroText">
    <w:name w:val="macro"/>
    <w:link w:val="MacroTextChar"/>
    <w:semiHidden/>
    <w:locked/>
    <w:rsid w:val="00412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12E7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12E7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12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12E7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12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12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12E71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412E7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12E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12E71"/>
  </w:style>
  <w:style w:type="character" w:customStyle="1" w:styleId="NoteHeadingChar">
    <w:name w:val="Note Heading Char"/>
    <w:basedOn w:val="DefaultParagraphFont"/>
    <w:link w:val="NoteHeading"/>
    <w:semiHidden/>
    <w:rsid w:val="00412E7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412E71"/>
  </w:style>
  <w:style w:type="character" w:styleId="PlaceholderText">
    <w:name w:val="Placeholder Text"/>
    <w:basedOn w:val="DefaultParagraphFont"/>
    <w:uiPriority w:val="99"/>
    <w:semiHidden/>
    <w:locked/>
    <w:rsid w:val="00412E7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12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12E7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12E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2E7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12E71"/>
  </w:style>
  <w:style w:type="character" w:customStyle="1" w:styleId="SalutationChar">
    <w:name w:val="Salutation Char"/>
    <w:basedOn w:val="DefaultParagraphFont"/>
    <w:link w:val="Salutation"/>
    <w:semiHidden/>
    <w:rsid w:val="00412E7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12E7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12E7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locked/>
    <w:rsid w:val="00412E71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12E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12E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12E7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12E7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12E71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12E71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12E71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12E71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12E71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12E71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12E71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12E71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12E71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12E71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12E71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12E71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12E7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12E71"/>
  </w:style>
  <w:style w:type="table" w:styleId="TableProfessional">
    <w:name w:val="Table Professional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12E71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12E71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12E71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12E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12E7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12E71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12E71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12E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2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12E7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12E7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12E7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12E7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12E7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12E7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12E7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12E7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12E7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12E7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12E7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B108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B108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12E71"/>
    <w:rPr>
      <w:rFonts w:ascii="Arial" w:eastAsia="Times New Roman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81337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13370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1B108C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470B-F131-4436-9D29-7C4F1197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303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Brisbane City Council</Company>
  <LinksUpToDate>false</LinksUpToDate>
  <CharactersWithSpaces>9601</CharactersWithSpaces>
  <SharedDoc>false</SharedDoc>
  <HLinks>
    <vt:vector size="228" baseType="variant">
      <vt:variant>
        <vt:i4>458763</vt:i4>
      </vt:variant>
      <vt:variant>
        <vt:i4>111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108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LAmax</vt:lpwstr>
      </vt:variant>
      <vt:variant>
        <vt:i4>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LAmax</vt:lpwstr>
      </vt:variant>
      <vt:variant>
        <vt:i4>7864368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LAeq9hr</vt:lpwstr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4587584</vt:i4>
      </vt:variant>
      <vt:variant>
        <vt:i4>63</vt:i4>
      </vt:variant>
      <vt:variant>
        <vt:i4>0</vt:i4>
      </vt:variant>
      <vt:variant>
        <vt:i4>5</vt:i4>
      </vt:variant>
      <vt:variant>
        <vt:lpwstr>../Schedule 6 - Planning scheme policies/CrimePreventionEnvironDesignPSP.doc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LocalR</vt:lpwstr>
      </vt:variant>
      <vt:variant>
        <vt:i4>6684780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458763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4063345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Table93913c</vt:lpwstr>
      </vt:variant>
      <vt:variant>
        <vt:i4>4063345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Table93913b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5963799</vt:i4>
      </vt:variant>
      <vt:variant>
        <vt:i4>39</vt:i4>
      </vt:variant>
      <vt:variant>
        <vt:i4>0</vt:i4>
      </vt:variant>
      <vt:variant>
        <vt:i4>5</vt:i4>
      </vt:variant>
      <vt:variant>
        <vt:lpwstr>http://www.saiglobal.com/PDFTemp/Previews/OSH/As/as4000/4200/4282.pdf</vt:lpwstr>
      </vt:variant>
      <vt:variant>
        <vt:lpwstr/>
      </vt:variant>
      <vt:variant>
        <vt:i4>1835009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OutdoorLighting</vt:lpwstr>
      </vt:variant>
      <vt:variant>
        <vt:i4>1507337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458763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5177353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9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131089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Lavinia Wood</dc:creator>
  <cp:lastModifiedBy>Alisha Pettit</cp:lastModifiedBy>
  <cp:revision>81</cp:revision>
  <cp:lastPrinted>2012-11-01T01:25:00Z</cp:lastPrinted>
  <dcterms:created xsi:type="dcterms:W3CDTF">2013-06-24T01:54:00Z</dcterms:created>
  <dcterms:modified xsi:type="dcterms:W3CDTF">2018-11-06T04:28:00Z</dcterms:modified>
</cp:coreProperties>
</file>