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29" w:rsidRPr="00D23DF0" w:rsidRDefault="00997F29" w:rsidP="00BF02D9">
      <w:pPr>
        <w:pStyle w:val="QPPHeading3"/>
      </w:pPr>
      <w:bookmarkStart w:id="0" w:name="_GoBack"/>
      <w:bookmarkEnd w:id="0"/>
      <w:r w:rsidRPr="00D23DF0">
        <w:t>9.</w:t>
      </w:r>
      <w:r w:rsidR="00D86904" w:rsidRPr="00D23DF0">
        <w:t>3</w:t>
      </w:r>
      <w:r w:rsidR="00454D6A">
        <w:t>.</w:t>
      </w:r>
      <w:r w:rsidR="00D938C5">
        <w:t>9</w:t>
      </w:r>
      <w:r w:rsidR="006C36D4">
        <w:tab/>
        <w:t>Extractive i</w:t>
      </w:r>
      <w:r w:rsidR="001A7493">
        <w:t xml:space="preserve">ndustry </w:t>
      </w:r>
      <w:r w:rsidRPr="00D23DF0">
        <w:t>code</w:t>
      </w:r>
    </w:p>
    <w:p w:rsidR="00841101" w:rsidRPr="00D23DF0" w:rsidRDefault="00841101" w:rsidP="00D27F83">
      <w:pPr>
        <w:pStyle w:val="QPPHeading4"/>
      </w:pPr>
      <w:r w:rsidRPr="00D23DF0">
        <w:t>9.3</w:t>
      </w:r>
      <w:r w:rsidR="00454D6A">
        <w:t>.</w:t>
      </w:r>
      <w:r w:rsidR="00D938C5">
        <w:t>9</w:t>
      </w:r>
      <w:r w:rsidR="003024B4">
        <w:t>.</w:t>
      </w:r>
      <w:r w:rsidR="00151C92">
        <w:t>1</w:t>
      </w:r>
      <w:r w:rsidR="00F86ADD">
        <w:t xml:space="preserve"> </w:t>
      </w:r>
      <w:r w:rsidRPr="00D23DF0">
        <w:t>Application</w:t>
      </w:r>
    </w:p>
    <w:p w:rsidR="00841101" w:rsidRDefault="003024B4" w:rsidP="00854431">
      <w:pPr>
        <w:pStyle w:val="QPPBulletPoint1"/>
      </w:pPr>
      <w:r>
        <w:t>This code applies to assessing:</w:t>
      </w:r>
    </w:p>
    <w:p w:rsidR="003024B4" w:rsidRDefault="003024B4" w:rsidP="003024B4">
      <w:pPr>
        <w:pStyle w:val="QPPBulletpoint2"/>
      </w:pPr>
      <w:r>
        <w:t>operation</w:t>
      </w:r>
      <w:r w:rsidR="0062737A">
        <w:t>al</w:t>
      </w:r>
      <w:r>
        <w:t xml:space="preserve"> works for extracting gravel, rock, sand or soil from the place where it occurs naturally which is assessable development </w:t>
      </w:r>
      <w:r w:rsidR="00206A76">
        <w:t>where</w:t>
      </w:r>
      <w:r>
        <w:t xml:space="preserve"> this code is an applicable code identified in the assessment </w:t>
      </w:r>
      <w:r w:rsidR="00206A76">
        <w:t xml:space="preserve">benchmarks </w:t>
      </w:r>
      <w:r>
        <w:t>column of a table of assessment for operation</w:t>
      </w:r>
      <w:r w:rsidR="0062737A">
        <w:t>al</w:t>
      </w:r>
      <w:r>
        <w:t xml:space="preserve"> work (</w:t>
      </w:r>
      <w:r w:rsidRPr="007C7578">
        <w:rPr>
          <w:rPrChange w:id="1" w:author="Alisha Pettit" w:date="2018-11-06T14:28:00Z">
            <w:rPr/>
          </w:rPrChange>
        </w:rPr>
        <w:t>section 5.</w:t>
      </w:r>
      <w:r w:rsidR="00AB2C9D" w:rsidRPr="007C7578">
        <w:rPr>
          <w:rPrChange w:id="2" w:author="Alisha Pettit" w:date="2018-11-06T14:28:00Z">
            <w:rPr/>
          </w:rPrChange>
        </w:rPr>
        <w:t>8</w:t>
      </w:r>
      <w:r>
        <w:t>) or an overlay (</w:t>
      </w:r>
      <w:r w:rsidRPr="007C7578">
        <w:rPr>
          <w:rPrChange w:id="3" w:author="Alisha Pettit" w:date="2018-11-06T14:28:00Z">
            <w:rPr/>
          </w:rPrChange>
        </w:rPr>
        <w:t xml:space="preserve">section </w:t>
      </w:r>
      <w:r w:rsidR="0062737A" w:rsidRPr="007C7578">
        <w:rPr>
          <w:rPrChange w:id="4" w:author="Alisha Pettit" w:date="2018-11-06T14:28:00Z">
            <w:rPr/>
          </w:rPrChange>
        </w:rPr>
        <w:t>5</w:t>
      </w:r>
      <w:r w:rsidRPr="007C7578">
        <w:rPr>
          <w:rPrChange w:id="5" w:author="Alisha Pettit" w:date="2018-11-06T14:28:00Z">
            <w:rPr/>
          </w:rPrChange>
        </w:rPr>
        <w:t>.10</w:t>
      </w:r>
      <w:r w:rsidR="00D0148A">
        <w:t>);</w:t>
      </w:r>
      <w:r w:rsidR="00BF62C5">
        <w:t xml:space="preserve"> or</w:t>
      </w:r>
    </w:p>
    <w:p w:rsidR="003024B4" w:rsidRDefault="003024B4" w:rsidP="003024B4">
      <w:pPr>
        <w:pStyle w:val="QPPBulletpoint2"/>
      </w:pPr>
      <w:r>
        <w:t>a material change of use if:</w:t>
      </w:r>
    </w:p>
    <w:p w:rsidR="003024B4" w:rsidRDefault="003024B4" w:rsidP="00E24EF1">
      <w:pPr>
        <w:pStyle w:val="QPPBulletpoint3"/>
      </w:pPr>
      <w:r>
        <w:t xml:space="preserve">assessable development where this code is an applicable code identified in the assessment </w:t>
      </w:r>
      <w:r w:rsidR="00206A76">
        <w:t xml:space="preserve">benchmarks </w:t>
      </w:r>
      <w:r>
        <w:t>column of table of assessment for a material change of use (</w:t>
      </w:r>
      <w:r w:rsidRPr="007C7578">
        <w:rPr>
          <w:rPrChange w:id="6" w:author="Alisha Pettit" w:date="2018-11-06T14:28:00Z">
            <w:rPr/>
          </w:rPrChange>
        </w:rPr>
        <w:t>section 5.5</w:t>
      </w:r>
      <w:r>
        <w:t>) or a neighbourhood plan (</w:t>
      </w:r>
      <w:r w:rsidRPr="007C7578">
        <w:rPr>
          <w:rPrChange w:id="7" w:author="Alisha Pettit" w:date="2018-11-06T14:28:00Z">
            <w:rPr/>
          </w:rPrChange>
        </w:rPr>
        <w:t>section 5.</w:t>
      </w:r>
      <w:r w:rsidR="00A00E1E" w:rsidRPr="007C7578">
        <w:rPr>
          <w:rPrChange w:id="8" w:author="Alisha Pettit" w:date="2018-11-06T14:28:00Z">
            <w:rPr/>
          </w:rPrChange>
        </w:rPr>
        <w:t>9</w:t>
      </w:r>
      <w:r>
        <w:t>)</w:t>
      </w:r>
      <w:r w:rsidR="0062737A">
        <w:t>; or</w:t>
      </w:r>
    </w:p>
    <w:p w:rsidR="00C81E5C" w:rsidRDefault="003024B4" w:rsidP="00841101">
      <w:pPr>
        <w:pStyle w:val="QPPBulletpoint3"/>
      </w:pPr>
      <w:r>
        <w:t xml:space="preserve">impact assessable development for an extractive industry or </w:t>
      </w:r>
      <w:r w:rsidR="009758C7">
        <w:t>a</w:t>
      </w:r>
      <w:r>
        <w:t xml:space="preserve"> use of a similar nature.</w:t>
      </w:r>
    </w:p>
    <w:p w:rsidR="008F6B5F" w:rsidRPr="00D23DF0" w:rsidRDefault="00A97E27" w:rsidP="00854431">
      <w:pPr>
        <w:pStyle w:val="QPPBulletPoint1"/>
      </w:pPr>
      <w:r w:rsidRPr="00C463C0">
        <w:t xml:space="preserve">When using this </w:t>
      </w:r>
      <w:r w:rsidRPr="00E40D62">
        <w:t xml:space="preserve">code, reference should be made to </w:t>
      </w:r>
      <w:r w:rsidRPr="007C7578">
        <w:rPr>
          <w:rPrChange w:id="9" w:author="Alisha Pettit" w:date="2018-11-06T14:28:00Z">
            <w:rPr/>
          </w:rPrChange>
        </w:rPr>
        <w:t>section 1.5</w:t>
      </w:r>
      <w:r w:rsidRPr="00E40D62">
        <w:t xml:space="preserve"> and </w:t>
      </w:r>
      <w:r w:rsidRPr="007C7578">
        <w:rPr>
          <w:rPrChange w:id="10" w:author="Alisha Pettit" w:date="2018-11-06T14:28:00Z">
            <w:rPr/>
          </w:rPrChange>
        </w:rPr>
        <w:t>section 5.3.3</w:t>
      </w:r>
      <w:r w:rsidRPr="00E40D62">
        <w:t>.</w:t>
      </w:r>
    </w:p>
    <w:p w:rsidR="00206A76" w:rsidRDefault="00206A76" w:rsidP="00841101">
      <w:pPr>
        <w:pStyle w:val="QPPEditorsNoteStyle1"/>
      </w:pPr>
      <w:r>
        <w:t xml:space="preserve">Note—The following purpose, overall outcomes, performance outcomes and acceptable outcomes comprise the assessment benchmarks of this code. </w:t>
      </w:r>
    </w:p>
    <w:p w:rsidR="00841101" w:rsidRPr="003E43E9" w:rsidRDefault="00841101" w:rsidP="00841101">
      <w:pPr>
        <w:pStyle w:val="QPPEditorsNoteStyle1"/>
      </w:pPr>
      <w:r>
        <w:t xml:space="preserve">Note—Where this code includes performance </w:t>
      </w:r>
      <w:r w:rsidRPr="003E43E9">
        <w:t>outcomes or acceptable outcomes that relate to:</w:t>
      </w:r>
    </w:p>
    <w:p w:rsidR="00841101" w:rsidRDefault="00841101" w:rsidP="00841101">
      <w:pPr>
        <w:pStyle w:val="QPPEditorsnotebulletpoint1"/>
      </w:pPr>
      <w:r w:rsidRPr="003E43E9">
        <w:t>air quality</w:t>
      </w:r>
      <w:r w:rsidR="00460B69" w:rsidRPr="003E43E9">
        <w:t xml:space="preserve"> assessment</w:t>
      </w:r>
      <w:r w:rsidRPr="003E43E9">
        <w:t xml:space="preserve">, guidance is provided in the </w:t>
      </w:r>
      <w:r w:rsidRPr="007C7578">
        <w:rPr>
          <w:rPrChange w:id="11" w:author="Alisha Pettit" w:date="2018-11-06T14:28:00Z">
            <w:rPr/>
          </w:rPrChange>
        </w:rPr>
        <w:t>Air quality planning scheme policy</w:t>
      </w:r>
      <w:r w:rsidR="00F60E88" w:rsidRPr="003E43E9">
        <w:t>;</w:t>
      </w:r>
    </w:p>
    <w:p w:rsidR="002F1D94" w:rsidRPr="003E43E9" w:rsidRDefault="002F1D94" w:rsidP="00841101">
      <w:pPr>
        <w:pStyle w:val="QPPEditorsnotebulletpoint1"/>
      </w:pPr>
      <w:r>
        <w:t xml:space="preserve">biodiversity areas, guidance is provided in the </w:t>
      </w:r>
      <w:r w:rsidRPr="007C7578">
        <w:rPr>
          <w:rPrChange w:id="12" w:author="Alisha Pettit" w:date="2018-11-06T14:28:00Z">
            <w:rPr/>
          </w:rPrChange>
        </w:rPr>
        <w:t>Biodiversity areas planning scheme policy</w:t>
      </w:r>
      <w:r>
        <w:t>;</w:t>
      </w:r>
    </w:p>
    <w:p w:rsidR="00F60E88" w:rsidRPr="003E43E9" w:rsidRDefault="00460B69" w:rsidP="00F60E88">
      <w:pPr>
        <w:pStyle w:val="QPPEditorsnotebulletpoint1"/>
      </w:pPr>
      <w:r w:rsidRPr="003E43E9">
        <w:t>noise impact assessment</w:t>
      </w:r>
      <w:r w:rsidR="00F60E88" w:rsidRPr="003E43E9">
        <w:t xml:space="preserve">, guidance is provided in the </w:t>
      </w:r>
      <w:r w:rsidR="00F60E88" w:rsidRPr="007C7578">
        <w:rPr>
          <w:rPrChange w:id="13" w:author="Alisha Pettit" w:date="2018-11-06T14:28:00Z">
            <w:rPr/>
          </w:rPrChange>
        </w:rPr>
        <w:t>Noise impact assessment planning scheme policy</w:t>
      </w:r>
      <w:r w:rsidR="00F60E88" w:rsidRPr="003E43E9">
        <w:t>.</w:t>
      </w:r>
    </w:p>
    <w:p w:rsidR="00997F29" w:rsidRPr="00D23DF0" w:rsidRDefault="00997F29" w:rsidP="00D27F83">
      <w:pPr>
        <w:pStyle w:val="QPPHeading4"/>
      </w:pPr>
      <w:r w:rsidRPr="00D23DF0">
        <w:t>9.</w:t>
      </w:r>
      <w:r w:rsidR="00D86904" w:rsidRPr="00D23DF0">
        <w:t>3</w:t>
      </w:r>
      <w:r w:rsidR="00454D6A">
        <w:t>.</w:t>
      </w:r>
      <w:r w:rsidR="00D938C5">
        <w:t>9</w:t>
      </w:r>
      <w:r w:rsidR="00151C92">
        <w:t xml:space="preserve">.2 </w:t>
      </w:r>
      <w:r w:rsidR="00643F0A">
        <w:t>Purpose</w:t>
      </w:r>
    </w:p>
    <w:p w:rsidR="00997F29" w:rsidRPr="003E43E9" w:rsidRDefault="00997F29" w:rsidP="00997F29">
      <w:pPr>
        <w:pStyle w:val="QPPBulletPoint1"/>
        <w:numPr>
          <w:ilvl w:val="0"/>
          <w:numId w:val="9"/>
        </w:numPr>
      </w:pPr>
      <w:r w:rsidRPr="00D23DF0">
        <w:t xml:space="preserve">The purpose </w:t>
      </w:r>
      <w:r w:rsidRPr="003E43E9">
        <w:t xml:space="preserve">of the </w:t>
      </w:r>
      <w:r w:rsidR="00833465" w:rsidRPr="007C7578">
        <w:rPr>
          <w:rPrChange w:id="14" w:author="Alisha Pettit" w:date="2018-11-06T14:28:00Z">
            <w:rPr/>
          </w:rPrChange>
        </w:rPr>
        <w:t>Extractive industry</w:t>
      </w:r>
      <w:r w:rsidR="001A7493" w:rsidRPr="003E43E9">
        <w:t xml:space="preserve"> </w:t>
      </w:r>
      <w:r w:rsidRPr="003E43E9">
        <w:t>code is</w:t>
      </w:r>
      <w:r w:rsidR="0073014F" w:rsidRPr="003E43E9">
        <w:t xml:space="preserve"> to</w:t>
      </w:r>
      <w:r w:rsidR="00787BDB">
        <w:t xml:space="preserve"> </w:t>
      </w:r>
      <w:r w:rsidR="00A97E27">
        <w:t>assess the suitability of</w:t>
      </w:r>
      <w:r w:rsidR="00A97E27" w:rsidRPr="00DE3430">
        <w:t xml:space="preserve"> development </w:t>
      </w:r>
      <w:r w:rsidR="003024B4">
        <w:t>to which this code applies</w:t>
      </w:r>
      <w:r w:rsidR="00787BDB">
        <w:t>.</w:t>
      </w:r>
    </w:p>
    <w:p w:rsidR="00A15E10" w:rsidRPr="003E43E9" w:rsidRDefault="00997F29" w:rsidP="00643F0A">
      <w:pPr>
        <w:pStyle w:val="QPPBulletPoint1"/>
      </w:pPr>
      <w:r w:rsidRPr="003E43E9">
        <w:t>The purpose of the code will be achieved through the following overall outcomes</w:t>
      </w:r>
      <w:r w:rsidR="006676B7" w:rsidRPr="003E43E9">
        <w:t>:</w:t>
      </w:r>
    </w:p>
    <w:p w:rsidR="001A7493" w:rsidRPr="003E43E9" w:rsidRDefault="00854431" w:rsidP="00CB772F">
      <w:pPr>
        <w:pStyle w:val="QPPBulletpoint2"/>
        <w:numPr>
          <w:ilvl w:val="0"/>
          <w:numId w:val="18"/>
        </w:numPr>
      </w:pPr>
      <w:r>
        <w:t xml:space="preserve">Development </w:t>
      </w:r>
      <w:r w:rsidR="001A7493" w:rsidRPr="003E43E9">
        <w:t>facilitate</w:t>
      </w:r>
      <w:r>
        <w:t>s</w:t>
      </w:r>
      <w:r w:rsidR="001A7493" w:rsidRPr="003E43E9">
        <w:t xml:space="preserve"> the winning of economic extractive resources</w:t>
      </w:r>
      <w:r w:rsidR="00257871" w:rsidRPr="003E43E9">
        <w:t>.</w:t>
      </w:r>
    </w:p>
    <w:p w:rsidR="001A7493" w:rsidRPr="003E43E9" w:rsidRDefault="00854431" w:rsidP="00643F0A">
      <w:pPr>
        <w:pStyle w:val="QPPBulletpoint2"/>
      </w:pPr>
      <w:r>
        <w:t xml:space="preserve">Development minimises </w:t>
      </w:r>
      <w:r w:rsidR="00B66922">
        <w:t>impacts to the natural environment</w:t>
      </w:r>
      <w:r w:rsidR="001A7493" w:rsidRPr="003E43E9">
        <w:t>, in relation to both on</w:t>
      </w:r>
      <w:r w:rsidR="000F7948">
        <w:t>-</w:t>
      </w:r>
      <w:r w:rsidR="001A7493" w:rsidRPr="003E43E9">
        <w:t>site operations and off</w:t>
      </w:r>
      <w:r w:rsidR="000F7948">
        <w:t>-</w:t>
      </w:r>
      <w:r w:rsidR="001A7493" w:rsidRPr="003E43E9">
        <w:t>site activities, especially those connected with haulage</w:t>
      </w:r>
      <w:r w:rsidR="00257871" w:rsidRPr="003E43E9">
        <w:t>.</w:t>
      </w:r>
    </w:p>
    <w:p w:rsidR="00997F29" w:rsidRPr="00D23DF0" w:rsidRDefault="00854431" w:rsidP="00997F29">
      <w:pPr>
        <w:pStyle w:val="QPPBulletpoint2"/>
      </w:pPr>
      <w:r>
        <w:t>Development pr</w:t>
      </w:r>
      <w:r w:rsidR="001A7493" w:rsidRPr="003E43E9">
        <w:t xml:space="preserve">ovides adequately for ongoing </w:t>
      </w:r>
      <w:r w:rsidR="001A7493" w:rsidRPr="0046788A">
        <w:t>site</w:t>
      </w:r>
      <w:r w:rsidR="001A7493" w:rsidRPr="001F278E">
        <w:t xml:space="preserve"> rehabilitation</w:t>
      </w:r>
      <w:r w:rsidR="00B66922">
        <w:t>, habitat restoration</w:t>
      </w:r>
      <w:r w:rsidR="001A7493" w:rsidRPr="001F278E">
        <w:t xml:space="preserve"> and preparation for use after </w:t>
      </w:r>
      <w:r w:rsidR="003024B4">
        <w:t>the development activity</w:t>
      </w:r>
      <w:r w:rsidR="004D7877">
        <w:t>.</w:t>
      </w:r>
    </w:p>
    <w:p w:rsidR="00997F29" w:rsidRPr="00D23DF0" w:rsidRDefault="00D86904" w:rsidP="00D27F83">
      <w:pPr>
        <w:pStyle w:val="QPPHeading4"/>
      </w:pPr>
      <w:r w:rsidRPr="00D23DF0">
        <w:t>9.3</w:t>
      </w:r>
      <w:r w:rsidR="00151C92">
        <w:t>.</w:t>
      </w:r>
      <w:r w:rsidR="00D938C5">
        <w:t>9</w:t>
      </w:r>
      <w:r w:rsidR="00151C92">
        <w:t>.3</w:t>
      </w:r>
      <w:r w:rsidR="00F86ADD">
        <w:t xml:space="preserve"> </w:t>
      </w:r>
      <w:r w:rsidR="00206A76">
        <w:t>Performance outcomes and acceptable outcomes</w:t>
      </w:r>
    </w:p>
    <w:p w:rsidR="00997F29" w:rsidRPr="00A73470" w:rsidRDefault="00997F29" w:rsidP="00A73470">
      <w:pPr>
        <w:pStyle w:val="QPPTableHeadingStyle1"/>
      </w:pPr>
      <w:bookmarkStart w:id="15" w:name="Table9393A"/>
      <w:r w:rsidRPr="00A73470">
        <w:t>Table 9.</w:t>
      </w:r>
      <w:r w:rsidR="00D86904" w:rsidRPr="00A73470">
        <w:t>3</w:t>
      </w:r>
      <w:r w:rsidR="00454D6A" w:rsidRPr="00A73470">
        <w:t>.</w:t>
      </w:r>
      <w:r w:rsidR="00D938C5">
        <w:t>9</w:t>
      </w:r>
      <w:r w:rsidR="00151C92" w:rsidRPr="00A73470">
        <w:t>.3.</w:t>
      </w:r>
      <w:r w:rsidR="006C36D4" w:rsidRPr="00A73470">
        <w:t>A</w:t>
      </w:r>
      <w:r w:rsidRPr="00A73470">
        <w:t>—</w:t>
      </w:r>
      <w:r w:rsidR="00206A76">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F82661" w:rsidTr="00F82661">
        <w:trPr>
          <w:trHeight w:val="434"/>
        </w:trPr>
        <w:tc>
          <w:tcPr>
            <w:tcW w:w="4150" w:type="dxa"/>
            <w:shd w:val="clear" w:color="auto" w:fill="auto"/>
          </w:tcPr>
          <w:bookmarkEnd w:id="15"/>
          <w:p w:rsidR="003859F0" w:rsidRPr="00D23DF0" w:rsidRDefault="003859F0" w:rsidP="000C2FD1">
            <w:pPr>
              <w:pStyle w:val="QPPTableTextBold"/>
            </w:pPr>
            <w:r w:rsidRPr="00D23DF0">
              <w:t>Performance outcomes</w:t>
            </w:r>
          </w:p>
        </w:tc>
        <w:tc>
          <w:tcPr>
            <w:tcW w:w="4151" w:type="dxa"/>
            <w:shd w:val="clear" w:color="auto" w:fill="auto"/>
          </w:tcPr>
          <w:p w:rsidR="003859F0" w:rsidRPr="00D23DF0" w:rsidRDefault="003859F0" w:rsidP="000C2FD1">
            <w:pPr>
              <w:pStyle w:val="QPPTableTextBold"/>
            </w:pPr>
            <w:r w:rsidRPr="00D23DF0">
              <w:t>Acceptable outcomes</w:t>
            </w:r>
          </w:p>
        </w:tc>
      </w:tr>
      <w:tr w:rsidR="003859F0" w:rsidRPr="00F82661" w:rsidTr="00F82661">
        <w:trPr>
          <w:trHeight w:val="284"/>
        </w:trPr>
        <w:tc>
          <w:tcPr>
            <w:tcW w:w="4150" w:type="dxa"/>
            <w:shd w:val="clear" w:color="auto" w:fill="auto"/>
          </w:tcPr>
          <w:p w:rsidR="00A77802" w:rsidRDefault="00BD1A7E" w:rsidP="000C2FD1">
            <w:pPr>
              <w:pStyle w:val="QPPTableTextBold"/>
            </w:pPr>
            <w:r>
              <w:t>P</w:t>
            </w:r>
            <w:r w:rsidRPr="00D23DF0">
              <w:t>O</w:t>
            </w:r>
            <w:r w:rsidR="00A77802">
              <w:t>1</w:t>
            </w:r>
          </w:p>
          <w:p w:rsidR="00A77802" w:rsidRPr="00B645F6" w:rsidRDefault="00AD00DF" w:rsidP="000C2FD1">
            <w:pPr>
              <w:pStyle w:val="QPPTableTextBody"/>
            </w:pPr>
            <w:r>
              <w:t xml:space="preserve">Development ensures that </w:t>
            </w:r>
            <w:r w:rsidR="003024B4">
              <w:t xml:space="preserve">the </w:t>
            </w:r>
            <w:r>
              <w:t>o</w:t>
            </w:r>
            <w:r w:rsidR="00A77802" w:rsidRPr="003E43E9">
              <w:t xml:space="preserve">peration of the use and ongoing rehabilitation of the </w:t>
            </w:r>
            <w:r w:rsidR="00926EA4" w:rsidRPr="0046788A">
              <w:t>site</w:t>
            </w:r>
            <w:r w:rsidR="00926EA4" w:rsidRPr="003E43E9">
              <w:t xml:space="preserve"> </w:t>
            </w:r>
            <w:r w:rsidR="003024B4">
              <w:t xml:space="preserve">is </w:t>
            </w:r>
            <w:r w:rsidR="00A77802" w:rsidRPr="003E43E9">
              <w:t>designed and implemented to:</w:t>
            </w:r>
          </w:p>
          <w:p w:rsidR="00A77802" w:rsidRPr="00A77802" w:rsidRDefault="00A77802" w:rsidP="000C2FD1">
            <w:pPr>
              <w:pStyle w:val="HGTableBullet2"/>
            </w:pPr>
            <w:r w:rsidRPr="00A77802">
              <w:t>promote the efficient extraction of</w:t>
            </w:r>
            <w:r>
              <w:t xml:space="preserve"> </w:t>
            </w:r>
            <w:r w:rsidRPr="00A77802">
              <w:t>economic resources</w:t>
            </w:r>
            <w:r w:rsidR="00C81E5C">
              <w:t>;</w:t>
            </w:r>
          </w:p>
          <w:p w:rsidR="00A77802" w:rsidRPr="00A77802" w:rsidRDefault="00A77802" w:rsidP="000C2FD1">
            <w:pPr>
              <w:pStyle w:val="HGTableBullet2"/>
            </w:pPr>
            <w:r w:rsidRPr="00A77802">
              <w:t>protect</w:t>
            </w:r>
            <w:r w:rsidR="00B66922">
              <w:t xml:space="preserve"> ecological features, significant flora and fauna species and significant native vegetation</w:t>
            </w:r>
            <w:r w:rsidR="00C81E5C">
              <w:t>;</w:t>
            </w:r>
          </w:p>
          <w:p w:rsidR="00A77802" w:rsidRDefault="00C368FC" w:rsidP="000C2FD1">
            <w:pPr>
              <w:pStyle w:val="HGTableBullet2"/>
            </w:pPr>
            <w:r>
              <w:t>minimise</w:t>
            </w:r>
            <w:r w:rsidR="00A61F50">
              <w:t xml:space="preserve"> potential</w:t>
            </w:r>
            <w:r w:rsidR="00A61F50" w:rsidRPr="00A77802">
              <w:t xml:space="preserve"> </w:t>
            </w:r>
            <w:r w:rsidR="00A77802" w:rsidRPr="00A77802">
              <w:t xml:space="preserve">adverse impacts on sensitive receiving environments and </w:t>
            </w:r>
            <w:r w:rsidR="00A77802" w:rsidRPr="00FD7ABE">
              <w:t>amenity</w:t>
            </w:r>
            <w:r w:rsidR="00A77802" w:rsidRPr="00A77802">
              <w:t xml:space="preserve"> </w:t>
            </w:r>
            <w:r w:rsidR="00A61F50">
              <w:t>to acceptable levels</w:t>
            </w:r>
            <w:r w:rsidR="00C81E5C">
              <w:t>;</w:t>
            </w:r>
          </w:p>
          <w:p w:rsidR="00A61F50" w:rsidRPr="00A77802" w:rsidRDefault="00A61F50" w:rsidP="000C2FD1">
            <w:pPr>
              <w:pStyle w:val="HGTableBullet2"/>
            </w:pPr>
            <w:r>
              <w:t>rehabilitat</w:t>
            </w:r>
            <w:r w:rsidR="005D6E29">
              <w:t>e</w:t>
            </w:r>
            <w:r>
              <w:t xml:space="preserve"> the site during and after operations </w:t>
            </w:r>
            <w:r w:rsidR="005D6E29">
              <w:t xml:space="preserve">to </w:t>
            </w:r>
            <w:r>
              <w:t xml:space="preserve">provide a land form and environmental amenity appropriate to the context of the location and intended </w:t>
            </w:r>
            <w:r>
              <w:lastRenderedPageBreak/>
              <w:t>future land use;</w:t>
            </w:r>
          </w:p>
          <w:p w:rsidR="00A77802" w:rsidRPr="00A77802" w:rsidRDefault="00A77802" w:rsidP="000C2FD1">
            <w:pPr>
              <w:pStyle w:val="HGTableBullet2"/>
            </w:pPr>
            <w:r w:rsidRPr="00A77802">
              <w:t>re</w:t>
            </w:r>
            <w:r w:rsidR="00C81E5C">
              <w:t>sult in optimal future land use;</w:t>
            </w:r>
          </w:p>
          <w:p w:rsidR="00A77802" w:rsidRPr="00320F17" w:rsidRDefault="00A77802" w:rsidP="000C2FD1">
            <w:pPr>
              <w:pStyle w:val="HGTableBullet2"/>
            </w:pPr>
            <w:r w:rsidRPr="00A77802">
              <w:t>minimise the production of waste products</w:t>
            </w:r>
            <w:r w:rsidR="00A61F50">
              <w:t xml:space="preserve"> and where suitable, re-use waste products as part of the rehabilitation of the site</w:t>
            </w:r>
            <w:r w:rsidR="00C81E5C">
              <w:t>.</w:t>
            </w:r>
          </w:p>
          <w:p w:rsidR="0018059B" w:rsidRPr="00B645F6" w:rsidRDefault="0018059B" w:rsidP="0018059B">
            <w:pPr>
              <w:pStyle w:val="QPPEditorsNoteStyle1"/>
            </w:pPr>
            <w:r w:rsidRPr="006F6366">
              <w:t>Note—</w:t>
            </w:r>
            <w:r>
              <w:t>The preparation of</w:t>
            </w:r>
            <w:r w:rsidRPr="006F6366">
              <w:t xml:space="preserve"> r</w:t>
            </w:r>
            <w:r>
              <w:t xml:space="preserve">eports detailing the following </w:t>
            </w:r>
            <w:r w:rsidRPr="006F6366">
              <w:t>can assist in demonstrating achievement of this performance outc</w:t>
            </w:r>
            <w:r>
              <w:t>ome:</w:t>
            </w:r>
          </w:p>
          <w:p w:rsidR="00B66922" w:rsidRDefault="00B66922" w:rsidP="006C36D4">
            <w:pPr>
              <w:pStyle w:val="QPPEditorsnotebulletpoint1"/>
            </w:pPr>
            <w:r>
              <w:t xml:space="preserve">an ecological assessment in accordance with the </w:t>
            </w:r>
            <w:r w:rsidRPr="007C7578">
              <w:rPr>
                <w:rPrChange w:id="16" w:author="Alisha Pettit" w:date="2018-11-06T14:28:00Z">
                  <w:rPr/>
                </w:rPrChange>
              </w:rPr>
              <w:t>Biodiversity areas planning scheme policy</w:t>
            </w:r>
            <w:r>
              <w:t>;</w:t>
            </w:r>
          </w:p>
          <w:p w:rsidR="00A77802" w:rsidRPr="003E43E9" w:rsidRDefault="00A77802" w:rsidP="006C36D4">
            <w:pPr>
              <w:pStyle w:val="QPPEditorsnotebulletpoint1"/>
            </w:pPr>
            <w:r w:rsidRPr="003E43E9">
              <w:t xml:space="preserve">survey drawings of the existing </w:t>
            </w:r>
            <w:r w:rsidR="00926EA4" w:rsidRPr="0046788A">
              <w:t>site</w:t>
            </w:r>
            <w:r w:rsidRPr="003E43E9">
              <w:t xml:space="preserve"> and plans showing the proposed staging of extraction and rehabilitation and development in stages of on</w:t>
            </w:r>
            <w:r w:rsidR="008D24FA">
              <w:t>-</w:t>
            </w:r>
            <w:r w:rsidR="00926EA4" w:rsidRPr="0046788A">
              <w:t>site</w:t>
            </w:r>
            <w:r w:rsidRPr="003E43E9">
              <w:t xml:space="preserve"> access, operational infrastructure, stockpiling areas, other storage and servicing areas and water management</w:t>
            </w:r>
            <w:r w:rsidR="00C81E5C" w:rsidRPr="003E43E9">
              <w:t>;</w:t>
            </w:r>
          </w:p>
          <w:p w:rsidR="00A77802" w:rsidRPr="003E43E9" w:rsidRDefault="00A77802" w:rsidP="006C36D4">
            <w:pPr>
              <w:pStyle w:val="QPPEditorsnotebulletpoint1"/>
            </w:pPr>
            <w:r w:rsidRPr="003E43E9">
              <w:t>geological and geotechnical information about the resource, and description and evaluation of alternatives considered for the exploitation of the resource</w:t>
            </w:r>
            <w:r w:rsidR="00C81E5C" w:rsidRPr="003E43E9">
              <w:t>;</w:t>
            </w:r>
          </w:p>
          <w:p w:rsidR="00A77802" w:rsidRPr="003E43E9" w:rsidRDefault="00A77802" w:rsidP="006C36D4">
            <w:pPr>
              <w:pStyle w:val="QPPEditorsnotebulletpoint1"/>
            </w:pPr>
            <w:r w:rsidRPr="003E43E9">
              <w:t xml:space="preserve">specification of all machinery, including vehicles, intended to be employed on the </w:t>
            </w:r>
            <w:r w:rsidR="00926EA4" w:rsidRPr="0046788A">
              <w:t>site</w:t>
            </w:r>
            <w:r w:rsidR="00C81E5C" w:rsidRPr="003E43E9">
              <w:t>;</w:t>
            </w:r>
          </w:p>
          <w:p w:rsidR="00A77802" w:rsidRPr="003E43E9" w:rsidRDefault="00A77802" w:rsidP="006C36D4">
            <w:pPr>
              <w:pStyle w:val="QPPEditorsnotebulletpoint1"/>
            </w:pPr>
            <w:r w:rsidRPr="003E43E9">
              <w:t>an evaluation of the need for the development, including markets and proposed rates of extraction</w:t>
            </w:r>
            <w:r w:rsidR="00C81E5C" w:rsidRPr="003E43E9">
              <w:t>;</w:t>
            </w:r>
          </w:p>
          <w:p w:rsidR="00A77802" w:rsidRPr="003E43E9" w:rsidRDefault="00A77802" w:rsidP="006C36D4">
            <w:pPr>
              <w:pStyle w:val="QPPEditorsnotebulletpoint1"/>
            </w:pPr>
            <w:r w:rsidRPr="003E43E9">
              <w:t xml:space="preserve">proposals including plans for progressive planting and </w:t>
            </w:r>
            <w:r w:rsidR="00926EA4" w:rsidRPr="0046788A">
              <w:t>site</w:t>
            </w:r>
            <w:r w:rsidRPr="003E43E9">
              <w:t xml:space="preserve"> rehabilitation, including demonstration of visual impact over time</w:t>
            </w:r>
            <w:r w:rsidR="00C81E5C" w:rsidRPr="003E43E9">
              <w:t>;</w:t>
            </w:r>
          </w:p>
          <w:p w:rsidR="00A77802" w:rsidRPr="003E43E9" w:rsidRDefault="00A77802" w:rsidP="006C36D4">
            <w:pPr>
              <w:pStyle w:val="QPPEditorsnotebulletpoint1"/>
            </w:pPr>
            <w:r w:rsidRPr="003E43E9">
              <w:t xml:space="preserve">proposed methods of removing material or refuse from the </w:t>
            </w:r>
            <w:r w:rsidR="00926EA4" w:rsidRPr="0046788A">
              <w:t>site</w:t>
            </w:r>
            <w:r w:rsidR="00C81E5C" w:rsidRPr="003E43E9">
              <w:t>;</w:t>
            </w:r>
          </w:p>
          <w:p w:rsidR="003859F0" w:rsidRPr="00D23DF0" w:rsidRDefault="00C81E5C" w:rsidP="006C36D4">
            <w:pPr>
              <w:pStyle w:val="QPPEditorsnotebulletpoint1"/>
            </w:pPr>
            <w:r w:rsidRPr="003E43E9">
              <w:t>an environmental management p</w:t>
            </w:r>
            <w:r w:rsidR="00A77802" w:rsidRPr="003E43E9">
              <w:t>lan that addres</w:t>
            </w:r>
            <w:r w:rsidRPr="003E43E9">
              <w:t>ses all issues relevant to the p</w:t>
            </w:r>
            <w:r w:rsidR="00A77802" w:rsidRPr="003E43E9">
              <w:t xml:space="preserve">erformance </w:t>
            </w:r>
            <w:r w:rsidRPr="003E43E9">
              <w:t>o</w:t>
            </w:r>
            <w:r w:rsidR="00A77802" w:rsidRPr="003E43E9">
              <w:t>utcome</w:t>
            </w:r>
            <w:r w:rsidRPr="003E43E9">
              <w:t>.</w:t>
            </w:r>
          </w:p>
        </w:tc>
        <w:tc>
          <w:tcPr>
            <w:tcW w:w="4151" w:type="dxa"/>
            <w:shd w:val="clear" w:color="auto" w:fill="auto"/>
          </w:tcPr>
          <w:p w:rsidR="00320F17" w:rsidRDefault="00A77802" w:rsidP="000C2FD1">
            <w:pPr>
              <w:pStyle w:val="QPPTableTextBold"/>
            </w:pPr>
            <w:r>
              <w:lastRenderedPageBreak/>
              <w:t>AO</w:t>
            </w:r>
            <w:r w:rsidR="003859F0" w:rsidRPr="00D23DF0">
              <w:t>1</w:t>
            </w:r>
          </w:p>
          <w:p w:rsidR="003859F0" w:rsidRPr="00B645F6" w:rsidRDefault="006C36D4" w:rsidP="000C2FD1">
            <w:pPr>
              <w:pStyle w:val="QPPTableTextBody"/>
            </w:pPr>
            <w:r w:rsidRPr="00B645F6">
              <w:t>No acceptable o</w:t>
            </w:r>
            <w:r w:rsidR="00A77802" w:rsidRPr="00B645F6">
              <w:t>utcome</w:t>
            </w:r>
            <w:r w:rsidRPr="00B645F6">
              <w:t xml:space="preserve"> is prescribed.</w:t>
            </w:r>
          </w:p>
        </w:tc>
      </w:tr>
      <w:tr w:rsidR="00A77802" w:rsidRPr="00F82661" w:rsidTr="00F82661">
        <w:trPr>
          <w:trHeight w:val="284"/>
        </w:trPr>
        <w:tc>
          <w:tcPr>
            <w:tcW w:w="4150" w:type="dxa"/>
            <w:shd w:val="clear" w:color="auto" w:fill="auto"/>
          </w:tcPr>
          <w:p w:rsidR="00A77802" w:rsidRDefault="00A77802" w:rsidP="000C2FD1">
            <w:pPr>
              <w:pStyle w:val="QPPTableTextBold"/>
            </w:pPr>
            <w:r>
              <w:t>P</w:t>
            </w:r>
            <w:r w:rsidRPr="00D23DF0">
              <w:t>O</w:t>
            </w:r>
            <w:r w:rsidR="00C565B4">
              <w:t>2</w:t>
            </w:r>
          </w:p>
          <w:p w:rsidR="00A77802" w:rsidRDefault="00AD00DF" w:rsidP="0086759C">
            <w:pPr>
              <w:pStyle w:val="QPPTableTextBody"/>
            </w:pPr>
            <w:r>
              <w:t>Development</w:t>
            </w:r>
            <w:r w:rsidR="00A77802">
              <w:t xml:space="preserve"> must achieve an acceptable standard of visual </w:t>
            </w:r>
            <w:r w:rsidR="00A77802" w:rsidRPr="00FD7ABE">
              <w:t>amenity</w:t>
            </w:r>
            <w:r w:rsidR="00A77802">
              <w:t xml:space="preserve">, having regard to the characteristics of </w:t>
            </w:r>
            <w:r w:rsidR="00A77802" w:rsidRPr="003E43E9">
              <w:t xml:space="preserve">the </w:t>
            </w:r>
            <w:r w:rsidR="00926EA4" w:rsidRPr="0046788A">
              <w:t>site</w:t>
            </w:r>
            <w:r w:rsidR="00A77802" w:rsidRPr="003E43E9">
              <w:t xml:space="preserve">, the resource, </w:t>
            </w:r>
            <w:r w:rsidR="00D131E1">
              <w:t xml:space="preserve">rehabilitation and visual screening opportunities, quarry staging, design, </w:t>
            </w:r>
            <w:r w:rsidR="00A77802" w:rsidRPr="003E43E9">
              <w:t>the surrounding area and the desirable character of the locality</w:t>
            </w:r>
            <w:r w:rsidR="006C36D4" w:rsidRPr="003E43E9">
              <w:t>.</w:t>
            </w:r>
          </w:p>
          <w:p w:rsidR="0018059B" w:rsidRPr="00B645F6" w:rsidRDefault="0018059B" w:rsidP="0018059B">
            <w:pPr>
              <w:pStyle w:val="QPPEditorsNoteStyle1"/>
            </w:pPr>
            <w:r w:rsidRPr="006F6366">
              <w:t>Note—</w:t>
            </w:r>
            <w:r>
              <w:t>The preparation of</w:t>
            </w:r>
            <w:r w:rsidRPr="006F6366">
              <w:t xml:space="preserve"> r</w:t>
            </w:r>
            <w:r>
              <w:t xml:space="preserve">eports detailing the following </w:t>
            </w:r>
            <w:r w:rsidRPr="006F6366">
              <w:t>can assist in demonstrating achievement of this performance outc</w:t>
            </w:r>
            <w:r>
              <w:t>ome:</w:t>
            </w:r>
          </w:p>
          <w:p w:rsidR="00A77802" w:rsidRPr="003E43E9" w:rsidRDefault="00A77802" w:rsidP="006C36D4">
            <w:pPr>
              <w:pStyle w:val="QPPEditorsnotebulletpoint1"/>
            </w:pPr>
            <w:r w:rsidRPr="003E43E9">
              <w:t>plans and information about existing vegetation, specifying what is to be retained</w:t>
            </w:r>
            <w:r w:rsidR="00C81E5C" w:rsidRPr="003E43E9">
              <w:t>;</w:t>
            </w:r>
          </w:p>
          <w:p w:rsidR="00A77802" w:rsidRPr="003E43E9" w:rsidRDefault="00A77802" w:rsidP="006C36D4">
            <w:pPr>
              <w:pStyle w:val="QPPEditorsnotebulletpoint1"/>
            </w:pPr>
            <w:r w:rsidRPr="003E43E9">
              <w:t xml:space="preserve">proposals for screening particular components of </w:t>
            </w:r>
            <w:r w:rsidR="00926EA4" w:rsidRPr="0046788A">
              <w:t>site</w:t>
            </w:r>
            <w:r w:rsidRPr="003E43E9">
              <w:t xml:space="preserve"> operations, </w:t>
            </w:r>
            <w:r w:rsidR="008A2DD5">
              <w:t xml:space="preserve">for example </w:t>
            </w:r>
            <w:r w:rsidRPr="003E43E9">
              <w:t>vehicle servicing</w:t>
            </w:r>
            <w:r w:rsidR="00C81E5C" w:rsidRPr="003E43E9">
              <w:t>;</w:t>
            </w:r>
          </w:p>
          <w:p w:rsidR="00A77802" w:rsidRPr="003E43E9" w:rsidRDefault="00A77802" w:rsidP="006C36D4">
            <w:pPr>
              <w:pStyle w:val="QPPEditorsnotebulletpoint1"/>
            </w:pPr>
            <w:r w:rsidRPr="003E43E9">
              <w:t>proposals for bunding, planting and any other measures aimed at achieving acceptable visual amenity</w:t>
            </w:r>
            <w:r w:rsidR="00C81E5C" w:rsidRPr="003E43E9">
              <w:t>;</w:t>
            </w:r>
          </w:p>
          <w:p w:rsidR="009244B2" w:rsidRDefault="00A77802" w:rsidP="006C36D4">
            <w:pPr>
              <w:pStyle w:val="QPPEditorsnotebulletpoint1"/>
            </w:pPr>
            <w:r w:rsidRPr="003E43E9">
              <w:t>identification of all sensitive areas where the proposed development can be seen</w:t>
            </w:r>
            <w:r w:rsidR="00D0148A">
              <w:t>;</w:t>
            </w:r>
          </w:p>
          <w:p w:rsidR="00A77802" w:rsidRPr="00D23DF0" w:rsidRDefault="00A77802" w:rsidP="006C36D4">
            <w:pPr>
              <w:pStyle w:val="QPPEditorsnotebulletpoint1"/>
            </w:pPr>
            <w:r w:rsidRPr="003E43E9">
              <w:t xml:space="preserve">evaluation of the impact on visual amenity of </w:t>
            </w:r>
            <w:r w:rsidRPr="003E43E9">
              <w:lastRenderedPageBreak/>
              <w:t>the proposed development over its life</w:t>
            </w:r>
            <w:r w:rsidR="00C81E5C" w:rsidRPr="003E43E9">
              <w:t>.</w:t>
            </w:r>
          </w:p>
        </w:tc>
        <w:tc>
          <w:tcPr>
            <w:tcW w:w="4151" w:type="dxa"/>
            <w:shd w:val="clear" w:color="auto" w:fill="auto"/>
          </w:tcPr>
          <w:p w:rsidR="00A77802" w:rsidRPr="00D23DF0" w:rsidRDefault="00A77802" w:rsidP="000C2FD1">
            <w:pPr>
              <w:pStyle w:val="QPPTableTextBold"/>
            </w:pPr>
            <w:r>
              <w:lastRenderedPageBreak/>
              <w:t>AO2</w:t>
            </w:r>
          </w:p>
          <w:p w:rsidR="00A77802" w:rsidRPr="00B645F6" w:rsidRDefault="00A77802" w:rsidP="000C2FD1">
            <w:pPr>
              <w:pStyle w:val="QPPTableTextBody"/>
            </w:pPr>
            <w:r w:rsidRPr="00B645F6">
              <w:t>No</w:t>
            </w:r>
            <w:r w:rsidR="006C36D4" w:rsidRPr="00B645F6">
              <w:t xml:space="preserve"> acceptable outcome is prescribed.</w:t>
            </w:r>
          </w:p>
        </w:tc>
      </w:tr>
      <w:tr w:rsidR="00A77802" w:rsidRPr="00D23DF0" w:rsidTr="00F82661">
        <w:trPr>
          <w:trHeight w:val="284"/>
        </w:trPr>
        <w:tc>
          <w:tcPr>
            <w:tcW w:w="4150" w:type="dxa"/>
            <w:shd w:val="clear" w:color="auto" w:fill="auto"/>
          </w:tcPr>
          <w:p w:rsidR="00A77802" w:rsidRDefault="00A77802" w:rsidP="000C2FD1">
            <w:pPr>
              <w:pStyle w:val="QPPTableTextBold"/>
            </w:pPr>
            <w:r>
              <w:t>P</w:t>
            </w:r>
            <w:r w:rsidRPr="00D23DF0">
              <w:t>O</w:t>
            </w:r>
            <w:r>
              <w:t>3</w:t>
            </w:r>
          </w:p>
          <w:p w:rsidR="00A77802" w:rsidRPr="003E43E9" w:rsidRDefault="00AD00DF" w:rsidP="0086759C">
            <w:pPr>
              <w:pStyle w:val="QPPTableTextBody"/>
            </w:pPr>
            <w:r>
              <w:t>Development ensures that the u</w:t>
            </w:r>
            <w:r w:rsidR="00A77802" w:rsidRPr="00B645F6">
              <w:t xml:space="preserve">se of </w:t>
            </w:r>
            <w:r w:rsidR="00A77802" w:rsidRPr="003E43E9">
              <w:t xml:space="preserve">the </w:t>
            </w:r>
            <w:r w:rsidR="00926EA4" w:rsidRPr="0046788A">
              <w:t>site</w:t>
            </w:r>
            <w:r w:rsidR="00B66922">
              <w:t xml:space="preserve"> minimises impacts to the natural environment, including ecological features and significant native vegetation.</w:t>
            </w:r>
          </w:p>
          <w:p w:rsidR="00A77802" w:rsidRPr="00D23DF0" w:rsidRDefault="0018059B" w:rsidP="005D6E29">
            <w:pPr>
              <w:pStyle w:val="QPPEditorsNoteStyle1"/>
            </w:pPr>
            <w:r w:rsidRPr="003E43E9">
              <w:t>Note—</w:t>
            </w:r>
            <w:r w:rsidR="005D6E29">
              <w:t>A</w:t>
            </w:r>
            <w:r w:rsidR="00B66922">
              <w:t xml:space="preserve">n ecological assessment </w:t>
            </w:r>
            <w:r w:rsidR="005D6E29">
              <w:t xml:space="preserve">report prepared </w:t>
            </w:r>
            <w:r w:rsidR="00B66922">
              <w:t xml:space="preserve">in accordance with the </w:t>
            </w:r>
            <w:r w:rsidR="00B66922" w:rsidRPr="007C7578">
              <w:rPr>
                <w:rPrChange w:id="17" w:author="Alisha Pettit" w:date="2018-11-06T14:28:00Z">
                  <w:rPr/>
                </w:rPrChange>
              </w:rPr>
              <w:t>Biodiversity areas planning scheme policy</w:t>
            </w:r>
            <w:r w:rsidR="00B66922">
              <w:t xml:space="preserve"> can assist in demonstrating achievement of this performance outcome.</w:t>
            </w:r>
          </w:p>
        </w:tc>
        <w:tc>
          <w:tcPr>
            <w:tcW w:w="4151" w:type="dxa"/>
            <w:shd w:val="clear" w:color="auto" w:fill="auto"/>
          </w:tcPr>
          <w:p w:rsidR="00A77802" w:rsidRPr="00D23DF0" w:rsidRDefault="00A77802" w:rsidP="000C2FD1">
            <w:pPr>
              <w:pStyle w:val="QPPTableTextBold"/>
            </w:pPr>
            <w:r>
              <w:t>AO3</w:t>
            </w:r>
          </w:p>
          <w:p w:rsidR="00A77802" w:rsidRPr="00B645F6" w:rsidRDefault="006C36D4" w:rsidP="000C2FD1">
            <w:pPr>
              <w:pStyle w:val="QPPTableTextBody"/>
            </w:pPr>
            <w:r w:rsidRPr="00B645F6">
              <w:t>No acceptable outcome is prescribed</w:t>
            </w:r>
            <w:r w:rsidR="0001071F" w:rsidRPr="00B645F6">
              <w:t>.</w:t>
            </w:r>
          </w:p>
        </w:tc>
      </w:tr>
      <w:tr w:rsidR="00A77802" w:rsidRPr="00F82661" w:rsidTr="00F82661">
        <w:trPr>
          <w:trHeight w:val="284"/>
        </w:trPr>
        <w:tc>
          <w:tcPr>
            <w:tcW w:w="4150" w:type="dxa"/>
            <w:shd w:val="clear" w:color="auto" w:fill="auto"/>
          </w:tcPr>
          <w:p w:rsidR="00A77802" w:rsidRDefault="00A77802" w:rsidP="000C2FD1">
            <w:pPr>
              <w:pStyle w:val="QPPTableTextBold"/>
            </w:pPr>
            <w:r>
              <w:t>P</w:t>
            </w:r>
            <w:r w:rsidRPr="00D23DF0">
              <w:t>O</w:t>
            </w:r>
            <w:r w:rsidR="00C565B4">
              <w:t>4</w:t>
            </w:r>
          </w:p>
          <w:p w:rsidR="006F12B1" w:rsidRPr="00FD7ABE" w:rsidRDefault="00B83F3A" w:rsidP="000C2FD1">
            <w:pPr>
              <w:pStyle w:val="QPPTableTextBody"/>
            </w:pPr>
            <w:r>
              <w:t>Development ensures that w</w:t>
            </w:r>
            <w:r w:rsidR="006F12B1">
              <w:t xml:space="preserve">ater from around and within the area of operation </w:t>
            </w:r>
            <w:r w:rsidR="003024B4">
              <w:t xml:space="preserve">is </w:t>
            </w:r>
            <w:r w:rsidR="006F12B1">
              <w:t xml:space="preserve">managed so that it does not adversely affect the </w:t>
            </w:r>
            <w:r w:rsidR="006F12B1" w:rsidRPr="00FD7ABE">
              <w:t>environmental values of groundwater and receiving surface waters</w:t>
            </w:r>
            <w:r w:rsidR="006C36D4" w:rsidRPr="00FD7ABE">
              <w:t>.</w:t>
            </w:r>
          </w:p>
          <w:p w:rsidR="006F12B1" w:rsidRPr="00D23DF0" w:rsidRDefault="0018059B" w:rsidP="006C36D4">
            <w:pPr>
              <w:pStyle w:val="QPPEditorsNoteStyle1"/>
            </w:pPr>
            <w:r>
              <w:t xml:space="preserve">Note—The </w:t>
            </w:r>
            <w:r w:rsidRPr="003E43E9">
              <w:t xml:space="preserve">preparation of reports detailing information as required by the </w:t>
            </w:r>
            <w:r w:rsidRPr="007C7578">
              <w:rPr>
                <w:rPrChange w:id="18" w:author="Alisha Pettit" w:date="2018-11-06T14:28:00Z">
                  <w:rPr/>
                </w:rPrChange>
              </w:rPr>
              <w:t>Stormwater code</w:t>
            </w:r>
            <w:r w:rsidRPr="003E43E9">
              <w:t xml:space="preserve"> as well as information on likely impacts on groundwater quality, can assist in demonstrating achievement of this performance outcome</w:t>
            </w:r>
            <w:r w:rsidR="003024B4">
              <w:t>.</w:t>
            </w:r>
          </w:p>
        </w:tc>
        <w:tc>
          <w:tcPr>
            <w:tcW w:w="4151" w:type="dxa"/>
            <w:shd w:val="clear" w:color="auto" w:fill="auto"/>
          </w:tcPr>
          <w:p w:rsidR="00A77802" w:rsidRPr="00D23DF0" w:rsidRDefault="00A77802" w:rsidP="000C2FD1">
            <w:pPr>
              <w:pStyle w:val="QPPTableTextBold"/>
            </w:pPr>
            <w:r>
              <w:t>AO4</w:t>
            </w:r>
          </w:p>
          <w:p w:rsidR="00A77802" w:rsidRPr="00B645F6" w:rsidRDefault="006C36D4" w:rsidP="000C2FD1">
            <w:pPr>
              <w:pStyle w:val="QPPTableTextBody"/>
            </w:pPr>
            <w:r w:rsidRPr="00B645F6">
              <w:t>No acceptable outcome is prescribed</w:t>
            </w:r>
            <w:r w:rsidR="0001071F" w:rsidRPr="00B645F6">
              <w:t>.</w:t>
            </w:r>
          </w:p>
        </w:tc>
      </w:tr>
      <w:tr w:rsidR="008209FA" w:rsidRPr="00D23DF0" w:rsidTr="00F82661">
        <w:trPr>
          <w:trHeight w:val="284"/>
        </w:trPr>
        <w:tc>
          <w:tcPr>
            <w:tcW w:w="4150" w:type="dxa"/>
            <w:shd w:val="clear" w:color="auto" w:fill="auto"/>
          </w:tcPr>
          <w:p w:rsidR="008209FA" w:rsidRDefault="008209FA" w:rsidP="000C2FD1">
            <w:pPr>
              <w:pStyle w:val="QPPTableTextBold"/>
            </w:pPr>
            <w:r>
              <w:t>P</w:t>
            </w:r>
            <w:r w:rsidRPr="00D23DF0">
              <w:t>O</w:t>
            </w:r>
            <w:r>
              <w:t>5</w:t>
            </w:r>
          </w:p>
          <w:p w:rsidR="00FD7ABE" w:rsidRDefault="00B83F3A" w:rsidP="000C2FD1">
            <w:pPr>
              <w:pStyle w:val="QPPTableTextBody"/>
            </w:pPr>
            <w:r>
              <w:t>D</w:t>
            </w:r>
            <w:r w:rsidR="008209FA">
              <w:t>evelopment</w:t>
            </w:r>
            <w:r w:rsidR="002F6374">
              <w:t>, including</w:t>
            </w:r>
            <w:r w:rsidR="008209FA">
              <w:t xml:space="preserve"> </w:t>
            </w:r>
            <w:r w:rsidR="003024B4">
              <w:t>for a</w:t>
            </w:r>
            <w:r w:rsidR="008209FA">
              <w:t xml:space="preserve"> haulage route</w:t>
            </w:r>
            <w:r w:rsidR="003024B4">
              <w:t xml:space="preserve"> </w:t>
            </w:r>
            <w:r w:rsidR="009244B2">
              <w:t>(</w:t>
            </w:r>
            <w:r w:rsidR="003004A8">
              <w:t xml:space="preserve">including </w:t>
            </w:r>
            <w:r w:rsidR="008A2DD5">
              <w:t>k</w:t>
            </w:r>
            <w:r w:rsidR="00FE39D3">
              <w:t xml:space="preserve">ey </w:t>
            </w:r>
            <w:r w:rsidR="008A2DD5">
              <w:t>r</w:t>
            </w:r>
            <w:r w:rsidR="00FE39D3">
              <w:t xml:space="preserve">esource </w:t>
            </w:r>
            <w:r w:rsidR="008A2DD5">
              <w:t>a</w:t>
            </w:r>
            <w:r w:rsidR="00FE39D3">
              <w:t>rea</w:t>
            </w:r>
            <w:r w:rsidR="003004A8" w:rsidRPr="00D83382">
              <w:t xml:space="preserve"> transport routes</w:t>
            </w:r>
            <w:r w:rsidR="003004A8">
              <w:t xml:space="preserve"> identified on the </w:t>
            </w:r>
            <w:r w:rsidR="003004A8" w:rsidRPr="007C7578">
              <w:rPr>
                <w:rPrChange w:id="19" w:author="Alisha Pettit" w:date="2018-11-06T14:28:00Z">
                  <w:rPr/>
                </w:rPrChange>
              </w:rPr>
              <w:t>Extractive resources overlay map</w:t>
            </w:r>
            <w:r w:rsidR="009244B2">
              <w:t>)</w:t>
            </w:r>
            <w:r w:rsidR="00FD7ABE">
              <w:t>:</w:t>
            </w:r>
          </w:p>
          <w:p w:rsidR="00FD7ABE" w:rsidRDefault="00FD7ABE" w:rsidP="000C2FD1">
            <w:pPr>
              <w:pStyle w:val="HGTableBullet2"/>
              <w:numPr>
                <w:ilvl w:val="0"/>
                <w:numId w:val="21"/>
              </w:numPr>
            </w:pPr>
            <w:r>
              <w:t>avoids or minimises air emissions;</w:t>
            </w:r>
          </w:p>
          <w:p w:rsidR="005377A6" w:rsidRDefault="005377A6" w:rsidP="000C2FD1">
            <w:pPr>
              <w:pStyle w:val="HGTableBullet2"/>
            </w:pPr>
            <w:r>
              <w:t>complies with the following criteria at a sensitive zone and at a sensitive use in a Rural zone:</w:t>
            </w:r>
          </w:p>
          <w:p w:rsidR="008209FA" w:rsidRDefault="005377A6" w:rsidP="0086759C">
            <w:pPr>
              <w:pStyle w:val="HGTableBullet3"/>
            </w:pPr>
            <w:r>
              <w:t>a</w:t>
            </w:r>
            <w:r w:rsidR="008209FA">
              <w:t xml:space="preserve">ir quality (planning) criteria in </w:t>
            </w:r>
            <w:r w:rsidR="00D273EF" w:rsidRPr="007C7578">
              <w:rPr>
                <w:rPrChange w:id="20" w:author="Alisha Pettit" w:date="2018-11-06T14:28:00Z">
                  <w:rPr/>
                </w:rPrChange>
              </w:rPr>
              <w:t>Table</w:t>
            </w:r>
            <w:r w:rsidR="00CA5CFD" w:rsidRPr="007C7578">
              <w:rPr>
                <w:rPrChange w:id="21" w:author="Alisha Pettit" w:date="2018-11-06T14:28:00Z">
                  <w:rPr/>
                </w:rPrChange>
              </w:rPr>
              <w:t> </w:t>
            </w:r>
            <w:r w:rsidR="00D273EF" w:rsidRPr="007C7578">
              <w:rPr>
                <w:rPrChange w:id="22" w:author="Alisha Pettit" w:date="2018-11-06T14:28:00Z">
                  <w:rPr/>
                </w:rPrChange>
              </w:rPr>
              <w:t>9.3.9.3.B.</w:t>
            </w:r>
          </w:p>
          <w:p w:rsidR="008209FA" w:rsidRPr="00D23DF0" w:rsidRDefault="008209FA" w:rsidP="005C7BC0">
            <w:pPr>
              <w:pStyle w:val="QPPEditorsNoteStyle1"/>
            </w:pPr>
            <w:r>
              <w:t>Note—</w:t>
            </w:r>
            <w:r w:rsidR="008A2DD5">
              <w:t>A</w:t>
            </w:r>
            <w:r w:rsidRPr="003E43E9">
              <w:t>n air quality impact report</w:t>
            </w:r>
            <w:r w:rsidR="008A2DD5">
              <w:t xml:space="preserve"> prepared</w:t>
            </w:r>
            <w:r w:rsidRPr="003E43E9">
              <w:t xml:space="preserve"> in accordance with the</w:t>
            </w:r>
            <w:r w:rsidR="006A45FC">
              <w:t xml:space="preserve"> </w:t>
            </w:r>
            <w:r w:rsidRPr="007C7578">
              <w:rPr>
                <w:rPrChange w:id="23" w:author="Alisha Pettit" w:date="2018-11-06T14:28:00Z">
                  <w:rPr/>
                </w:rPrChange>
              </w:rPr>
              <w:t>Air</w:t>
            </w:r>
            <w:r w:rsidR="005C7BC0" w:rsidRPr="007C7578">
              <w:rPr>
                <w:rPrChange w:id="24" w:author="Alisha Pettit" w:date="2018-11-06T14:28:00Z">
                  <w:rPr/>
                </w:rPrChange>
              </w:rPr>
              <w:t> </w:t>
            </w:r>
            <w:r w:rsidRPr="007C7578">
              <w:rPr>
                <w:rPrChange w:id="25" w:author="Alisha Pettit" w:date="2018-11-06T14:28:00Z">
                  <w:rPr/>
                </w:rPrChange>
              </w:rPr>
              <w:t>quality planning scheme policy</w:t>
            </w:r>
            <w:r w:rsidRPr="003E43E9">
              <w:t xml:space="preserve"> can assist in demonstrating achievement of this performance outcome.</w:t>
            </w:r>
          </w:p>
        </w:tc>
        <w:tc>
          <w:tcPr>
            <w:tcW w:w="4151" w:type="dxa"/>
            <w:shd w:val="clear" w:color="auto" w:fill="auto"/>
          </w:tcPr>
          <w:p w:rsidR="008209FA" w:rsidRPr="00D23DF0" w:rsidRDefault="008209FA" w:rsidP="000C2FD1">
            <w:pPr>
              <w:pStyle w:val="QPPTableTextBold"/>
            </w:pPr>
            <w:r>
              <w:t>AO5</w:t>
            </w:r>
          </w:p>
          <w:p w:rsidR="00BA5CFF" w:rsidRDefault="00B83F3A" w:rsidP="000C2FD1">
            <w:pPr>
              <w:pStyle w:val="QPPTableTextBody"/>
            </w:pPr>
            <w:r>
              <w:t xml:space="preserve">Development </w:t>
            </w:r>
            <w:r w:rsidR="00BA5CFF">
              <w:t>for an activity involving:</w:t>
            </w:r>
          </w:p>
          <w:p w:rsidR="00FD7ABE" w:rsidRDefault="00FD7ABE" w:rsidP="000C2FD1">
            <w:pPr>
              <w:pStyle w:val="HGTableBullet2"/>
              <w:numPr>
                <w:ilvl w:val="0"/>
                <w:numId w:val="20"/>
              </w:numPr>
            </w:pPr>
            <w:r w:rsidRPr="00FD7ABE">
              <w:t>blasting, drilling, crushing or screening</w:t>
            </w:r>
            <w:r w:rsidR="00BA5CFF">
              <w:t>,</w:t>
            </w:r>
            <w:r w:rsidRPr="00FD7ABE">
              <w:t xml:space="preserve"> n</w:t>
            </w:r>
            <w:r w:rsidR="008209FA" w:rsidRPr="00FD7ABE">
              <w:t>o a</w:t>
            </w:r>
            <w:r w:rsidR="00BA5CFF">
              <w:t>cceptable outcome is prescribed;</w:t>
            </w:r>
          </w:p>
          <w:p w:rsidR="005F712C" w:rsidRPr="0046788A" w:rsidRDefault="00FD7ABE" w:rsidP="000C2FD1">
            <w:pPr>
              <w:pStyle w:val="HGTableBullet2"/>
            </w:pPr>
            <w:r w:rsidRPr="00FD7ABE">
              <w:t>extraction, stockpiling, loading or unloading of resources</w:t>
            </w:r>
            <w:r w:rsidR="00BA5CFF">
              <w:t>,</w:t>
            </w:r>
            <w:r w:rsidRPr="00FD7ABE">
              <w:t xml:space="preserve"> the site boundary is located at least 500</w:t>
            </w:r>
            <w:r w:rsidR="008A2DD5">
              <w:t xml:space="preserve">m </w:t>
            </w:r>
            <w:r w:rsidRPr="00FD7ABE">
              <w:t xml:space="preserve">from a </w:t>
            </w:r>
            <w:r w:rsidRPr="0046788A">
              <w:t xml:space="preserve">sensitive zone </w:t>
            </w:r>
            <w:r w:rsidRPr="00FD7ABE">
              <w:t>or</w:t>
            </w:r>
            <w:r w:rsidR="00BA5CFF">
              <w:t xml:space="preserve"> a</w:t>
            </w:r>
            <w:r w:rsidRPr="00FD7ABE">
              <w:t xml:space="preserve"> </w:t>
            </w:r>
            <w:r w:rsidRPr="007C7578">
              <w:rPr>
                <w:rPrChange w:id="26" w:author="Alisha Pettit" w:date="2018-11-06T14:28:00Z">
                  <w:rPr/>
                </w:rPrChange>
              </w:rPr>
              <w:t>sensitive use</w:t>
            </w:r>
            <w:r w:rsidRPr="00FD7ABE">
              <w:t xml:space="preserve"> in </w:t>
            </w:r>
            <w:r w:rsidR="00BA5CFF" w:rsidRPr="0046788A">
              <w:t xml:space="preserve">the </w:t>
            </w:r>
            <w:r w:rsidR="005F712C" w:rsidRPr="0046788A">
              <w:t>R</w:t>
            </w:r>
            <w:r w:rsidRPr="0046788A">
              <w:t>ural zone</w:t>
            </w:r>
            <w:r w:rsidR="00BA5CFF" w:rsidRPr="0046788A">
              <w:t>;</w:t>
            </w:r>
          </w:p>
          <w:p w:rsidR="005F712C" w:rsidRPr="005F712C" w:rsidRDefault="005F712C" w:rsidP="000C2FD1">
            <w:pPr>
              <w:pStyle w:val="HGTableBullet2"/>
            </w:pPr>
            <w:r w:rsidRPr="005F712C">
              <w:t>transport of goods on paved or unpaved roads</w:t>
            </w:r>
            <w:r w:rsidR="00BA5CFF">
              <w:t>,</w:t>
            </w:r>
            <w:r>
              <w:t xml:space="preserve"> the boundaries of designated transport routes are located </w:t>
            </w:r>
            <w:r w:rsidR="009244B2">
              <w:t xml:space="preserve">at </w:t>
            </w:r>
            <w:r w:rsidR="00BA5CFF">
              <w:t>least 250</w:t>
            </w:r>
            <w:r>
              <w:t xml:space="preserve">m from </w:t>
            </w:r>
            <w:r w:rsidRPr="0046788A">
              <w:t xml:space="preserve">sensitive zone or a sensitive use in </w:t>
            </w:r>
            <w:r w:rsidR="00BA5CFF" w:rsidRPr="0046788A">
              <w:t>the</w:t>
            </w:r>
            <w:r w:rsidRPr="0046788A">
              <w:t xml:space="preserve"> Rural zone</w:t>
            </w:r>
            <w:r>
              <w:t>.</w:t>
            </w:r>
          </w:p>
        </w:tc>
      </w:tr>
      <w:tr w:rsidR="00A77802" w:rsidRPr="00D23DF0" w:rsidTr="00F82661">
        <w:trPr>
          <w:trHeight w:val="284"/>
        </w:trPr>
        <w:tc>
          <w:tcPr>
            <w:tcW w:w="4150" w:type="dxa"/>
            <w:shd w:val="clear" w:color="auto" w:fill="auto"/>
          </w:tcPr>
          <w:p w:rsidR="00A77802" w:rsidRDefault="00A77802" w:rsidP="000C2FD1">
            <w:pPr>
              <w:pStyle w:val="QPPTableTextBold"/>
            </w:pPr>
            <w:r>
              <w:t>P</w:t>
            </w:r>
            <w:r w:rsidRPr="00D23DF0">
              <w:t>O</w:t>
            </w:r>
            <w:r w:rsidR="008209FA">
              <w:t>6</w:t>
            </w:r>
          </w:p>
          <w:p w:rsidR="00560266" w:rsidRPr="0046788A" w:rsidRDefault="00B83F3A" w:rsidP="000C2FD1">
            <w:pPr>
              <w:pStyle w:val="QPPTableTextBody"/>
            </w:pPr>
            <w:r>
              <w:t>D</w:t>
            </w:r>
            <w:r w:rsidR="00BA5CFF">
              <w:t>evelopment</w:t>
            </w:r>
            <w:r w:rsidR="002F6374">
              <w:t>, including</w:t>
            </w:r>
            <w:r w:rsidR="00513A29">
              <w:t xml:space="preserve"> </w:t>
            </w:r>
            <w:r w:rsidR="00BA5CFF">
              <w:t>for a haulage route</w:t>
            </w:r>
            <w:r w:rsidR="00513A29">
              <w:t xml:space="preserve"> </w:t>
            </w:r>
            <w:r w:rsidR="009244B2">
              <w:t>(</w:t>
            </w:r>
            <w:r w:rsidR="003004A8">
              <w:t xml:space="preserve">including </w:t>
            </w:r>
            <w:r w:rsidR="00333EDE">
              <w:t>k</w:t>
            </w:r>
            <w:r w:rsidR="00D83382">
              <w:t xml:space="preserve">ey </w:t>
            </w:r>
            <w:r w:rsidR="00333EDE">
              <w:t>r</w:t>
            </w:r>
            <w:r w:rsidR="00D83382">
              <w:t xml:space="preserve">esource </w:t>
            </w:r>
            <w:r w:rsidR="00333EDE">
              <w:t>a</w:t>
            </w:r>
            <w:r w:rsidR="00D83382">
              <w:t>rea</w:t>
            </w:r>
            <w:r w:rsidR="003004A8" w:rsidRPr="00D83382">
              <w:t xml:space="preserve"> transport routes</w:t>
            </w:r>
            <w:r w:rsidR="003004A8">
              <w:t xml:space="preserve"> identified on </w:t>
            </w:r>
            <w:r w:rsidR="003004A8" w:rsidRPr="00E7684A">
              <w:t>the</w:t>
            </w:r>
            <w:r w:rsidR="009931DF">
              <w:t xml:space="preserve"> </w:t>
            </w:r>
            <w:r w:rsidR="009931DF" w:rsidRPr="007C7578">
              <w:rPr>
                <w:rPrChange w:id="27" w:author="Alisha Pettit" w:date="2018-11-06T14:28:00Z">
                  <w:rPr/>
                </w:rPrChange>
              </w:rPr>
              <w:t>Extractive resources overlay map</w:t>
            </w:r>
            <w:r w:rsidR="009244B2">
              <w:t>)</w:t>
            </w:r>
            <w:r w:rsidR="003004A8" w:rsidRPr="00E7684A">
              <w:t xml:space="preserve">, </w:t>
            </w:r>
            <w:r w:rsidR="00BA5CFF" w:rsidRPr="00E7684A">
              <w:t>a</w:t>
            </w:r>
            <w:r w:rsidR="00BA5CFF">
              <w:t>chieves the N</w:t>
            </w:r>
            <w:r w:rsidR="008209FA">
              <w:t xml:space="preserve">oise (planning) criteria in </w:t>
            </w:r>
            <w:r w:rsidR="00D273EF" w:rsidRPr="007C7578">
              <w:rPr>
                <w:rPrChange w:id="28" w:author="Alisha Pettit" w:date="2018-11-06T14:28:00Z">
                  <w:rPr/>
                </w:rPrChange>
              </w:rPr>
              <w:t>Table</w:t>
            </w:r>
            <w:r w:rsidR="00CA5CFD" w:rsidRPr="007C7578">
              <w:rPr>
                <w:rPrChange w:id="29" w:author="Alisha Pettit" w:date="2018-11-06T14:28:00Z">
                  <w:rPr/>
                </w:rPrChange>
              </w:rPr>
              <w:t> </w:t>
            </w:r>
            <w:r w:rsidR="00D273EF" w:rsidRPr="007C7578">
              <w:rPr>
                <w:rPrChange w:id="30" w:author="Alisha Pettit" w:date="2018-11-06T14:28:00Z">
                  <w:rPr/>
                </w:rPrChange>
              </w:rPr>
              <w:t>9.3.9.3.C</w:t>
            </w:r>
            <w:r w:rsidR="00565667">
              <w:t xml:space="preserve">, low frequency noise criteria </w:t>
            </w:r>
            <w:r w:rsidR="00565667" w:rsidRPr="00D27F83">
              <w:t xml:space="preserve">in </w:t>
            </w:r>
            <w:r w:rsidR="00D273EF" w:rsidRPr="007C7578">
              <w:rPr>
                <w:rPrChange w:id="31" w:author="Alisha Pettit" w:date="2018-11-06T14:28:00Z">
                  <w:rPr/>
                </w:rPrChange>
              </w:rPr>
              <w:t>Table</w:t>
            </w:r>
            <w:r w:rsidR="00CA5CFD" w:rsidRPr="007C7578">
              <w:rPr>
                <w:rPrChange w:id="32" w:author="Alisha Pettit" w:date="2018-11-06T14:28:00Z">
                  <w:rPr/>
                </w:rPrChange>
              </w:rPr>
              <w:t> </w:t>
            </w:r>
            <w:r w:rsidR="00D273EF" w:rsidRPr="007C7578">
              <w:rPr>
                <w:rPrChange w:id="33" w:author="Alisha Pettit" w:date="2018-11-06T14:28:00Z">
                  <w:rPr/>
                </w:rPrChange>
              </w:rPr>
              <w:t>9.3.9.3.D</w:t>
            </w:r>
            <w:r w:rsidR="00D273EF">
              <w:t xml:space="preserve"> </w:t>
            </w:r>
            <w:r w:rsidR="00565667" w:rsidRPr="00D27F83">
              <w:t xml:space="preserve">and night time noise criteria in </w:t>
            </w:r>
            <w:r w:rsidR="00D273EF" w:rsidRPr="007C7578">
              <w:rPr>
                <w:rPrChange w:id="34" w:author="Alisha Pettit" w:date="2018-11-06T14:28:00Z">
                  <w:rPr/>
                </w:rPrChange>
              </w:rPr>
              <w:t>Table</w:t>
            </w:r>
            <w:r w:rsidR="00CA5CFD" w:rsidRPr="007C7578">
              <w:rPr>
                <w:rPrChange w:id="35" w:author="Alisha Pettit" w:date="2018-11-06T14:28:00Z">
                  <w:rPr/>
                </w:rPrChange>
              </w:rPr>
              <w:t> </w:t>
            </w:r>
            <w:r w:rsidR="00D273EF" w:rsidRPr="007C7578">
              <w:rPr>
                <w:rPrChange w:id="36" w:author="Alisha Pettit" w:date="2018-11-06T14:28:00Z">
                  <w:rPr/>
                </w:rPrChange>
              </w:rPr>
              <w:t>9.3.9.3.E</w:t>
            </w:r>
            <w:r w:rsidR="00D273EF">
              <w:t xml:space="preserve"> </w:t>
            </w:r>
            <w:r w:rsidR="0076771D" w:rsidRPr="00FD7ABE">
              <w:t>a</w:t>
            </w:r>
            <w:r w:rsidR="0076771D">
              <w:t>t</w:t>
            </w:r>
            <w:r w:rsidR="0076771D" w:rsidRPr="00FD7ABE">
              <w:t xml:space="preserve"> </w:t>
            </w:r>
            <w:r w:rsidR="0076771D" w:rsidRPr="0046788A">
              <w:t xml:space="preserve">sensitive zones and at </w:t>
            </w:r>
            <w:r w:rsidR="0093495A">
              <w:t xml:space="preserve">a </w:t>
            </w:r>
            <w:r w:rsidR="0076771D" w:rsidRPr="0046788A">
              <w:t>sensitive use in the Rural zone.</w:t>
            </w:r>
          </w:p>
          <w:p w:rsidR="00A77802" w:rsidRPr="00D23DF0" w:rsidRDefault="008209FA" w:rsidP="00333EDE">
            <w:pPr>
              <w:pStyle w:val="QPPEditorsNoteStyle1"/>
            </w:pPr>
            <w:r>
              <w:t>Note—</w:t>
            </w:r>
            <w:r w:rsidR="00333EDE">
              <w:t>A</w:t>
            </w:r>
            <w:r>
              <w:t xml:space="preserve"> noise</w:t>
            </w:r>
            <w:r w:rsidR="00C81E5C">
              <w:t xml:space="preserve"> impact</w:t>
            </w:r>
            <w:r>
              <w:t xml:space="preserve"> assessment</w:t>
            </w:r>
            <w:r w:rsidR="00C81E5C">
              <w:t xml:space="preserve"> r</w:t>
            </w:r>
            <w:r w:rsidR="0018059B">
              <w:t>eport</w:t>
            </w:r>
            <w:r w:rsidR="00333EDE">
              <w:t xml:space="preserve"> prepared</w:t>
            </w:r>
            <w:r w:rsidR="0018059B">
              <w:t xml:space="preserve"> </w:t>
            </w:r>
            <w:r w:rsidR="00144EDC" w:rsidRPr="00144EDC">
              <w:t xml:space="preserve">in accordance </w:t>
            </w:r>
            <w:r w:rsidR="00144EDC" w:rsidRPr="00A44538">
              <w:t xml:space="preserve">with the </w:t>
            </w:r>
            <w:r w:rsidRPr="007C7578">
              <w:rPr>
                <w:rPrChange w:id="37" w:author="Alisha Pettit" w:date="2018-11-06T14:28:00Z">
                  <w:rPr/>
                </w:rPrChange>
              </w:rPr>
              <w:t>Noise</w:t>
            </w:r>
            <w:r w:rsidR="00144EDC" w:rsidRPr="007C7578">
              <w:rPr>
                <w:rPrChange w:id="38" w:author="Alisha Pettit" w:date="2018-11-06T14:28:00Z">
                  <w:rPr/>
                </w:rPrChange>
              </w:rPr>
              <w:t xml:space="preserve"> </w:t>
            </w:r>
            <w:r w:rsidRPr="007C7578">
              <w:rPr>
                <w:rPrChange w:id="39" w:author="Alisha Pettit" w:date="2018-11-06T14:28:00Z">
                  <w:rPr/>
                </w:rPrChange>
              </w:rPr>
              <w:t>impact assessment</w:t>
            </w:r>
            <w:r w:rsidR="00144EDC" w:rsidRPr="007C7578">
              <w:rPr>
                <w:rPrChange w:id="40" w:author="Alisha Pettit" w:date="2018-11-06T14:28:00Z">
                  <w:rPr/>
                </w:rPrChange>
              </w:rPr>
              <w:t xml:space="preserve"> planning scheme policy</w:t>
            </w:r>
            <w:r w:rsidR="00144EDC" w:rsidRPr="00A44538">
              <w:t xml:space="preserve"> </w:t>
            </w:r>
            <w:r w:rsidR="00320F17" w:rsidRPr="00A44538">
              <w:t>can assist in</w:t>
            </w:r>
            <w:r w:rsidR="00144EDC" w:rsidRPr="00A44538">
              <w:t xml:space="preserve"> </w:t>
            </w:r>
            <w:r w:rsidR="00320F17" w:rsidRPr="00A44538">
              <w:t xml:space="preserve">demonstrating achievement of this </w:t>
            </w:r>
            <w:r w:rsidR="00C81E5C" w:rsidRPr="00A44538">
              <w:t>performance</w:t>
            </w:r>
            <w:r w:rsidR="00C81E5C">
              <w:t xml:space="preserve"> o</w:t>
            </w:r>
            <w:r w:rsidR="00144EDC" w:rsidRPr="00144EDC">
              <w:t>utcome.</w:t>
            </w:r>
          </w:p>
        </w:tc>
        <w:tc>
          <w:tcPr>
            <w:tcW w:w="4151" w:type="dxa"/>
            <w:shd w:val="clear" w:color="auto" w:fill="auto"/>
          </w:tcPr>
          <w:p w:rsidR="00A77802" w:rsidRPr="00D23DF0" w:rsidRDefault="00A77802" w:rsidP="000C2FD1">
            <w:pPr>
              <w:pStyle w:val="QPPTableTextBold"/>
            </w:pPr>
            <w:r>
              <w:t>AO</w:t>
            </w:r>
            <w:r w:rsidR="008209FA">
              <w:t>6</w:t>
            </w:r>
          </w:p>
          <w:p w:rsidR="00A77802" w:rsidRPr="00BF02D9" w:rsidRDefault="0001071F" w:rsidP="00BF02D9">
            <w:pPr>
              <w:pStyle w:val="QPPBodytext"/>
            </w:pPr>
            <w:r w:rsidRPr="00B645F6">
              <w:t>No acceptable outcome is prescribed.</w:t>
            </w:r>
          </w:p>
        </w:tc>
      </w:tr>
      <w:tr w:rsidR="0076771D" w:rsidRPr="00D23DF0" w:rsidTr="00F82661">
        <w:trPr>
          <w:trHeight w:val="284"/>
        </w:trPr>
        <w:tc>
          <w:tcPr>
            <w:tcW w:w="4150" w:type="dxa"/>
            <w:shd w:val="clear" w:color="auto" w:fill="auto"/>
          </w:tcPr>
          <w:p w:rsidR="0076771D" w:rsidRDefault="0076771D" w:rsidP="000C2FD1">
            <w:pPr>
              <w:pStyle w:val="QPPTableTextBold"/>
            </w:pPr>
            <w:r>
              <w:t>PO7</w:t>
            </w:r>
          </w:p>
          <w:p w:rsidR="0076771D" w:rsidRPr="00946CD8" w:rsidRDefault="00B83F3A" w:rsidP="000C2FD1">
            <w:pPr>
              <w:pStyle w:val="QPPTableTextBody"/>
            </w:pPr>
            <w:r>
              <w:t>D</w:t>
            </w:r>
            <w:r w:rsidR="0076771D">
              <w:t xml:space="preserve">evelopment achieves the ground borne </w:t>
            </w:r>
            <w:r w:rsidR="0076771D" w:rsidRPr="00E7684A">
              <w:t>vibration crit</w:t>
            </w:r>
            <w:r w:rsidR="00565667" w:rsidRPr="00E7684A">
              <w:t xml:space="preserve">eria in the following tables </w:t>
            </w:r>
            <w:r w:rsidR="00BA5CFF" w:rsidRPr="00E7684A">
              <w:t xml:space="preserve">in </w:t>
            </w:r>
            <w:r w:rsidR="0093495A">
              <w:t>a</w:t>
            </w:r>
            <w:r w:rsidR="0093495A" w:rsidRPr="00E7684A">
              <w:t xml:space="preserve"> </w:t>
            </w:r>
            <w:r w:rsidR="00565667" w:rsidRPr="00E7684A">
              <w:t xml:space="preserve">sensitive zone and at </w:t>
            </w:r>
            <w:r w:rsidR="00BA5CFF" w:rsidRPr="00E7684A">
              <w:t xml:space="preserve">a </w:t>
            </w:r>
            <w:r w:rsidR="00565667" w:rsidRPr="00E7684A">
              <w:t>sensitive use in the Rural zone</w:t>
            </w:r>
            <w:r w:rsidR="0076771D" w:rsidRPr="00E7684A">
              <w:t>:</w:t>
            </w:r>
          </w:p>
          <w:p w:rsidR="0076771D" w:rsidRPr="00B221B3" w:rsidRDefault="00D273EF" w:rsidP="000C2FD1">
            <w:pPr>
              <w:pStyle w:val="HGTableBullet2"/>
              <w:numPr>
                <w:ilvl w:val="0"/>
                <w:numId w:val="19"/>
              </w:numPr>
            </w:pPr>
            <w:r w:rsidRPr="007C7578">
              <w:rPr>
                <w:rPrChange w:id="41" w:author="Alisha Pettit" w:date="2018-11-06T14:28:00Z">
                  <w:rPr/>
                </w:rPrChange>
              </w:rPr>
              <w:lastRenderedPageBreak/>
              <w:t>Table 9.3.9.3.F</w:t>
            </w:r>
            <w:r w:rsidR="0076771D" w:rsidRPr="00B221B3">
              <w:t xml:space="preserve">—Recommended </w:t>
            </w:r>
            <w:r w:rsidR="002D5643">
              <w:t>intermittent vibration levels for cosmetic damage</w:t>
            </w:r>
            <w:r w:rsidR="00B221B3" w:rsidRPr="00B221B3">
              <w:t>;</w:t>
            </w:r>
          </w:p>
          <w:p w:rsidR="0076771D" w:rsidRPr="00BA5CFF" w:rsidRDefault="00D273EF" w:rsidP="000C2FD1">
            <w:pPr>
              <w:pStyle w:val="HGTableBullet2"/>
            </w:pPr>
            <w:r w:rsidRPr="007C7578">
              <w:rPr>
                <w:rPrChange w:id="42" w:author="Alisha Pettit" w:date="2018-11-06T14:28:00Z">
                  <w:rPr/>
                </w:rPrChange>
              </w:rPr>
              <w:t>Table 9.3.9.3.G</w:t>
            </w:r>
            <w:r w:rsidR="00B221B3">
              <w:t>—</w:t>
            </w:r>
            <w:r w:rsidR="002D5643">
              <w:t>Recommended blasting vibration levels for human comfort</w:t>
            </w:r>
            <w:r w:rsidR="00B221B3" w:rsidRPr="00B221B3">
              <w:t>;</w:t>
            </w:r>
          </w:p>
          <w:p w:rsidR="002D5643" w:rsidRDefault="00D273EF" w:rsidP="000C2FD1">
            <w:pPr>
              <w:pStyle w:val="HGTableBullet2"/>
            </w:pPr>
            <w:r w:rsidRPr="007C7578">
              <w:rPr>
                <w:rPrChange w:id="43" w:author="Alisha Pettit" w:date="2018-11-06T14:28:00Z">
                  <w:rPr/>
                </w:rPrChange>
              </w:rPr>
              <w:t>Table 9.3.9.3.H</w:t>
            </w:r>
            <w:r w:rsidR="00B221B3">
              <w:t>—</w:t>
            </w:r>
            <w:r w:rsidR="002D5643">
              <w:t>Recommended levels for continuous and impulsive vibration acceleration for human comfort;</w:t>
            </w:r>
          </w:p>
          <w:p w:rsidR="00B221B3" w:rsidRPr="00B221B3" w:rsidRDefault="00D273EF" w:rsidP="000C2FD1">
            <w:pPr>
              <w:pStyle w:val="HGTableBullet2"/>
            </w:pPr>
            <w:r w:rsidRPr="007C7578">
              <w:rPr>
                <w:rPrChange w:id="44" w:author="Alisha Pettit" w:date="2018-11-06T14:28:00Z">
                  <w:rPr/>
                </w:rPrChange>
              </w:rPr>
              <w:t>Table 9.3.9.3.I</w:t>
            </w:r>
            <w:r w:rsidR="002D5643">
              <w:t>—Recommended vibration dose values for intermittent vibration for human comfort</w:t>
            </w:r>
            <w:r w:rsidR="00B221B3" w:rsidRPr="00B221B3">
              <w:t>.</w:t>
            </w:r>
          </w:p>
          <w:p w:rsidR="00B221B3" w:rsidRPr="00F82661" w:rsidRDefault="00B221B3" w:rsidP="00333EDE">
            <w:pPr>
              <w:pStyle w:val="QPPEditorsNoteStyle1"/>
              <w:rPr>
                <w:rFonts w:cs="Arial"/>
              </w:rPr>
            </w:pPr>
            <w:r w:rsidRPr="0029117C">
              <w:t>Note</w:t>
            </w:r>
            <w:r w:rsidRPr="00C93172">
              <w:t>—</w:t>
            </w:r>
            <w:r w:rsidR="00333EDE">
              <w:t>A</w:t>
            </w:r>
            <w:r w:rsidRPr="0029117C">
              <w:t xml:space="preserve"> vibration impact </w:t>
            </w:r>
            <w:r w:rsidRPr="00B221B3">
              <w:t xml:space="preserve">assessment report </w:t>
            </w:r>
            <w:r w:rsidR="00333EDE">
              <w:t xml:space="preserve">prepared </w:t>
            </w:r>
            <w:r w:rsidRPr="00B221B3">
              <w:t xml:space="preserve">in accordance with the </w:t>
            </w:r>
            <w:r w:rsidRPr="007C7578">
              <w:rPr>
                <w:rPrChange w:id="45" w:author="Alisha Pettit" w:date="2018-11-06T14:28:00Z">
                  <w:rPr/>
                </w:rPrChange>
              </w:rPr>
              <w:t>Noise impact assessment planning scheme policy</w:t>
            </w:r>
            <w:r w:rsidRPr="00B221B3">
              <w:t xml:space="preserve"> can assist in demonstrating</w:t>
            </w:r>
            <w:r w:rsidRPr="0029117C">
              <w:t xml:space="preserve"> achievement of this performance outcome.</w:t>
            </w:r>
          </w:p>
        </w:tc>
        <w:tc>
          <w:tcPr>
            <w:tcW w:w="4151" w:type="dxa"/>
            <w:shd w:val="clear" w:color="auto" w:fill="auto"/>
          </w:tcPr>
          <w:p w:rsidR="0076771D" w:rsidRDefault="0076771D" w:rsidP="000C2FD1">
            <w:pPr>
              <w:pStyle w:val="QPPTableTextBold"/>
            </w:pPr>
            <w:r>
              <w:lastRenderedPageBreak/>
              <w:t>AO7</w:t>
            </w:r>
          </w:p>
          <w:p w:rsidR="0076771D" w:rsidRPr="0076771D" w:rsidRDefault="00B83F3A" w:rsidP="000C2FD1">
            <w:pPr>
              <w:pStyle w:val="QPPTableTextBody"/>
            </w:pPr>
            <w:r>
              <w:t>D</w:t>
            </w:r>
            <w:r w:rsidR="0076771D">
              <w:t>evelopment</w:t>
            </w:r>
            <w:r w:rsidR="00BA5CFF">
              <w:t xml:space="preserve"> does not cause ground </w:t>
            </w:r>
            <w:r w:rsidR="0076771D" w:rsidRPr="006E1225">
              <w:t>borne vibration beyond the boundary of the site.</w:t>
            </w:r>
          </w:p>
        </w:tc>
      </w:tr>
      <w:tr w:rsidR="00A77802" w:rsidRPr="00D23DF0" w:rsidTr="00F82661">
        <w:trPr>
          <w:trHeight w:val="284"/>
        </w:trPr>
        <w:tc>
          <w:tcPr>
            <w:tcW w:w="4150" w:type="dxa"/>
            <w:shd w:val="clear" w:color="auto" w:fill="auto"/>
          </w:tcPr>
          <w:p w:rsidR="00A77802" w:rsidRPr="00B645F6" w:rsidRDefault="00A77802" w:rsidP="000C2FD1">
            <w:pPr>
              <w:pStyle w:val="QPPTableTextBold"/>
            </w:pPr>
            <w:r>
              <w:t>P</w:t>
            </w:r>
            <w:r w:rsidRPr="00D23DF0">
              <w:t>O</w:t>
            </w:r>
            <w:r w:rsidR="0076771D">
              <w:t>8</w:t>
            </w:r>
          </w:p>
          <w:p w:rsidR="00A77802" w:rsidRPr="00B645F6" w:rsidRDefault="00AF09FE" w:rsidP="000C2FD1">
            <w:pPr>
              <w:pStyle w:val="QPPTableTextBody"/>
            </w:pPr>
            <w:r>
              <w:t>Development ensures that the o</w:t>
            </w:r>
            <w:r w:rsidR="00A77802" w:rsidRPr="00B645F6">
              <w:t xml:space="preserve">peration </w:t>
            </w:r>
            <w:r>
              <w:t>is</w:t>
            </w:r>
            <w:r w:rsidR="00A77802" w:rsidRPr="00B645F6">
              <w:t xml:space="preserve"> designed and constructed to ensure efficient on</w:t>
            </w:r>
            <w:r w:rsidR="00BA5CFF">
              <w:t>-</w:t>
            </w:r>
            <w:r w:rsidR="00A77802" w:rsidRPr="00B645F6">
              <w:t xml:space="preserve">site </w:t>
            </w:r>
            <w:r w:rsidR="0058293D" w:rsidRPr="00B645F6">
              <w:t>m</w:t>
            </w:r>
            <w:r w:rsidR="0058293D">
              <w:t>an</w:t>
            </w:r>
            <w:r w:rsidR="0058293D" w:rsidRPr="00B645F6">
              <w:t>oeu</w:t>
            </w:r>
            <w:r w:rsidR="0058293D">
              <w:t>vring</w:t>
            </w:r>
            <w:r w:rsidR="00BA5CFF">
              <w:t xml:space="preserve"> and adequate off-</w:t>
            </w:r>
            <w:r w:rsidR="00A77802" w:rsidRPr="00B645F6">
              <w:t>street parking</w:t>
            </w:r>
            <w:r w:rsidR="0001071F" w:rsidRPr="00B645F6">
              <w:t>.</w:t>
            </w:r>
          </w:p>
        </w:tc>
        <w:tc>
          <w:tcPr>
            <w:tcW w:w="4151" w:type="dxa"/>
            <w:shd w:val="clear" w:color="auto" w:fill="auto"/>
          </w:tcPr>
          <w:p w:rsidR="00A77802" w:rsidRPr="00D23DF0" w:rsidRDefault="0076771D" w:rsidP="000C2FD1">
            <w:pPr>
              <w:pStyle w:val="QPPTableTextBold"/>
            </w:pPr>
            <w:r>
              <w:t>AO8</w:t>
            </w:r>
          </w:p>
          <w:p w:rsidR="00A77802" w:rsidRPr="00B645F6" w:rsidRDefault="0001071F" w:rsidP="006A45FC">
            <w:pPr>
              <w:pStyle w:val="QPPTableTextBody"/>
            </w:pPr>
            <w:r w:rsidRPr="00B645F6">
              <w:t>No acceptable outcome is prescribed.</w:t>
            </w:r>
          </w:p>
        </w:tc>
      </w:tr>
      <w:tr w:rsidR="00A77802" w:rsidRPr="00D23DF0" w:rsidTr="00F82661">
        <w:trPr>
          <w:trHeight w:val="284"/>
        </w:trPr>
        <w:tc>
          <w:tcPr>
            <w:tcW w:w="4150" w:type="dxa"/>
            <w:shd w:val="clear" w:color="auto" w:fill="auto"/>
          </w:tcPr>
          <w:p w:rsidR="00A77802" w:rsidRDefault="00A77802" w:rsidP="000C2FD1">
            <w:pPr>
              <w:pStyle w:val="QPPTableTextBold"/>
            </w:pPr>
            <w:r>
              <w:t>P</w:t>
            </w:r>
            <w:r w:rsidRPr="00D23DF0">
              <w:t>O</w:t>
            </w:r>
            <w:r w:rsidR="0076771D">
              <w:t>9</w:t>
            </w:r>
          </w:p>
          <w:p w:rsidR="00A77802" w:rsidRPr="00B645F6" w:rsidRDefault="00AF09FE" w:rsidP="000C2FD1">
            <w:pPr>
              <w:pStyle w:val="QPPTableTextBody"/>
            </w:pPr>
            <w:r>
              <w:t>Development ensures that a</w:t>
            </w:r>
            <w:r w:rsidR="00A77802" w:rsidRPr="00B645F6">
              <w:t xml:space="preserve">ny hazard or risk </w:t>
            </w:r>
            <w:r w:rsidR="00BA5CFF">
              <w:t>is</w:t>
            </w:r>
            <w:r w:rsidR="00A77802" w:rsidRPr="00B645F6">
              <w:t xml:space="preserve"> within acceptable limits</w:t>
            </w:r>
            <w:r w:rsidR="0001071F" w:rsidRPr="00B645F6">
              <w:t>.</w:t>
            </w:r>
          </w:p>
          <w:p w:rsidR="00F0390C" w:rsidRPr="00B645F6" w:rsidRDefault="00F0390C" w:rsidP="00F0390C">
            <w:pPr>
              <w:pStyle w:val="QPPEditorsNoteStyle1"/>
            </w:pPr>
            <w:r w:rsidRPr="006F6366">
              <w:t>Note—</w:t>
            </w:r>
            <w:r>
              <w:t>The preparation of</w:t>
            </w:r>
            <w:r w:rsidRPr="006F6366">
              <w:t xml:space="preserve"> r</w:t>
            </w:r>
            <w:r>
              <w:t xml:space="preserve">eports detailing the following </w:t>
            </w:r>
            <w:r w:rsidRPr="006F6366">
              <w:t xml:space="preserve">can assist in demonstrating achievement of this </w:t>
            </w:r>
            <w:r w:rsidRPr="00F0390C">
              <w:t>performance outcome:</w:t>
            </w:r>
          </w:p>
          <w:p w:rsidR="00A77802" w:rsidRPr="00F0390C" w:rsidRDefault="00A77802" w:rsidP="0001071F">
            <w:pPr>
              <w:pStyle w:val="QPPEditorsnotebulletpoint1"/>
            </w:pPr>
            <w:r w:rsidRPr="00F0390C">
              <w:t>public safety issues</w:t>
            </w:r>
            <w:r w:rsidR="00C81E5C" w:rsidRPr="00F0390C">
              <w:t>;</w:t>
            </w:r>
          </w:p>
          <w:p w:rsidR="00A77802" w:rsidRPr="00F0390C" w:rsidRDefault="00A77802" w:rsidP="0001071F">
            <w:pPr>
              <w:pStyle w:val="QPPEditorsnotebulletpoint1"/>
            </w:pPr>
            <w:r w:rsidRPr="00F0390C">
              <w:t>impacts of blasting</w:t>
            </w:r>
            <w:r w:rsidR="00C81E5C" w:rsidRPr="00F0390C">
              <w:t>;</w:t>
            </w:r>
          </w:p>
          <w:p w:rsidR="00A77802" w:rsidRPr="00F0390C" w:rsidRDefault="00A77802" w:rsidP="0001071F">
            <w:pPr>
              <w:pStyle w:val="QPPEditorsnotebulletpoint1"/>
            </w:pPr>
            <w:r w:rsidRPr="00F0390C">
              <w:t>pedestrian movement and safety</w:t>
            </w:r>
            <w:r w:rsidR="00C81E5C" w:rsidRPr="00F0390C">
              <w:t>;</w:t>
            </w:r>
          </w:p>
          <w:p w:rsidR="00A77802" w:rsidRPr="00F0390C" w:rsidRDefault="00A77802" w:rsidP="0001071F">
            <w:pPr>
              <w:pStyle w:val="QPPEditorsnotebulletpoint1"/>
            </w:pPr>
            <w:r w:rsidRPr="00F0390C">
              <w:t>subsidence of land</w:t>
            </w:r>
            <w:r w:rsidR="00C81E5C" w:rsidRPr="00F0390C">
              <w:t>;</w:t>
            </w:r>
          </w:p>
          <w:p w:rsidR="001D22EA" w:rsidRDefault="00A77802" w:rsidP="001D22EA">
            <w:pPr>
              <w:pStyle w:val="QPPEditorsnotebulletpoint1"/>
            </w:pPr>
            <w:r w:rsidRPr="00F0390C">
              <w:t>restriction of access to the site</w:t>
            </w:r>
            <w:r w:rsidR="00C81E5C" w:rsidRPr="00F0390C">
              <w:t>.</w:t>
            </w:r>
          </w:p>
          <w:p w:rsidR="001D22EA" w:rsidRDefault="001D22EA" w:rsidP="0086759C">
            <w:pPr>
              <w:pStyle w:val="QPPEditorsNoteStyle1"/>
            </w:pPr>
            <w:r>
              <w:t xml:space="preserve">Editor's </w:t>
            </w:r>
            <w:r w:rsidR="005D6E29">
              <w:t>note—A</w:t>
            </w:r>
            <w:r w:rsidRPr="001D22EA">
              <w:t xml:space="preserve">spects of this PO relate to other legislation such as the </w:t>
            </w:r>
            <w:r w:rsidRPr="007C7578">
              <w:rPr>
                <w:i/>
              </w:rPr>
              <w:t>Mining and Quarrying Safety and Health Act 1999</w:t>
            </w:r>
            <w:r w:rsidRPr="007C7578">
              <w:rPr>
                <w:rPrChange w:id="46" w:author="Alisha Pettit" w:date="2018-11-06T14:28:00Z">
                  <w:rPr/>
                </w:rPrChange>
              </w:rPr>
              <w:t>.</w:t>
            </w:r>
          </w:p>
        </w:tc>
        <w:tc>
          <w:tcPr>
            <w:tcW w:w="4151" w:type="dxa"/>
            <w:shd w:val="clear" w:color="auto" w:fill="auto"/>
          </w:tcPr>
          <w:p w:rsidR="00A77802" w:rsidRPr="00D23DF0" w:rsidRDefault="0076771D" w:rsidP="000C2FD1">
            <w:pPr>
              <w:pStyle w:val="QPPTableTextBold"/>
            </w:pPr>
            <w:r>
              <w:t>AO9</w:t>
            </w:r>
          </w:p>
          <w:p w:rsidR="00A77802" w:rsidRPr="00B645F6" w:rsidRDefault="0001071F" w:rsidP="000C2FD1">
            <w:pPr>
              <w:pStyle w:val="QPPTableTextBody"/>
            </w:pPr>
            <w:r w:rsidRPr="00B645F6">
              <w:t>No acceptable outcome is prescribed.</w:t>
            </w:r>
          </w:p>
        </w:tc>
      </w:tr>
      <w:tr w:rsidR="00A77802" w:rsidRPr="00F82661" w:rsidTr="00F82661">
        <w:trPr>
          <w:trHeight w:val="284"/>
        </w:trPr>
        <w:tc>
          <w:tcPr>
            <w:tcW w:w="4150" w:type="dxa"/>
            <w:shd w:val="clear" w:color="auto" w:fill="auto"/>
          </w:tcPr>
          <w:p w:rsidR="00A77802" w:rsidRDefault="00A77802" w:rsidP="000C2FD1">
            <w:pPr>
              <w:pStyle w:val="QPPTableTextBold"/>
            </w:pPr>
            <w:r>
              <w:t>P</w:t>
            </w:r>
            <w:r w:rsidRPr="00D23DF0">
              <w:t>O</w:t>
            </w:r>
            <w:r>
              <w:t>10</w:t>
            </w:r>
          </w:p>
          <w:p w:rsidR="00A77802" w:rsidRPr="00B645F6" w:rsidRDefault="00AF09FE" w:rsidP="000C2FD1">
            <w:pPr>
              <w:pStyle w:val="QPPTableTextBody"/>
            </w:pPr>
            <w:r>
              <w:t>Development ensures that the t</w:t>
            </w:r>
            <w:r w:rsidR="00A77802" w:rsidRPr="00B645F6">
              <w:t xml:space="preserve">ransport of materials from </w:t>
            </w:r>
            <w:r w:rsidR="00A77802" w:rsidRPr="003E43E9">
              <w:t xml:space="preserve">the </w:t>
            </w:r>
            <w:r w:rsidR="00926EA4" w:rsidRPr="0046788A">
              <w:t>site</w:t>
            </w:r>
            <w:r w:rsidR="00A77802" w:rsidRPr="00B645F6">
              <w:t xml:space="preserve"> </w:t>
            </w:r>
            <w:r w:rsidR="00BA5CFF">
              <w:t xml:space="preserve">minimises </w:t>
            </w:r>
            <w:r w:rsidR="00A77802" w:rsidRPr="00B645F6">
              <w:t>environmental</w:t>
            </w:r>
            <w:r w:rsidR="00F82BAF" w:rsidRPr="00B645F6">
              <w:t>, health</w:t>
            </w:r>
            <w:r w:rsidR="00A77802" w:rsidRPr="00B645F6">
              <w:t xml:space="preserve"> and </w:t>
            </w:r>
            <w:r w:rsidR="00A77802" w:rsidRPr="00E7684A">
              <w:t>amenity</w:t>
            </w:r>
            <w:r w:rsidR="00A77802" w:rsidRPr="00B645F6">
              <w:t xml:space="preserve"> impacts and </w:t>
            </w:r>
            <w:r w:rsidR="00BA5CFF">
              <w:t xml:space="preserve">does </w:t>
            </w:r>
            <w:r w:rsidR="00A77802" w:rsidRPr="00B645F6">
              <w:t>not reduce the operation of the major road network beyond acceptable limits</w:t>
            </w:r>
            <w:r w:rsidR="00F0390C" w:rsidRPr="00B645F6">
              <w:t>.</w:t>
            </w:r>
          </w:p>
          <w:p w:rsidR="00F0390C" w:rsidRPr="00B645F6" w:rsidRDefault="00F0390C" w:rsidP="00F0390C">
            <w:pPr>
              <w:pStyle w:val="QPPEditorsNoteStyle1"/>
            </w:pPr>
            <w:r w:rsidRPr="006F6366">
              <w:t>Note—</w:t>
            </w:r>
            <w:r>
              <w:t>The preparation of</w:t>
            </w:r>
            <w:r w:rsidRPr="006F6366">
              <w:t xml:space="preserve"> r</w:t>
            </w:r>
            <w:r>
              <w:t xml:space="preserve">eports detailing the following </w:t>
            </w:r>
            <w:r w:rsidRPr="006F6366">
              <w:t>can assist in demonstrating achievement of this performance outc</w:t>
            </w:r>
            <w:r>
              <w:t>ome:</w:t>
            </w:r>
          </w:p>
          <w:p w:rsidR="001733BF" w:rsidRPr="001733BF" w:rsidRDefault="001733BF" w:rsidP="0086759C">
            <w:pPr>
              <w:pStyle w:val="QPPEditorsnotebulletpoint1"/>
            </w:pPr>
            <w:r w:rsidRPr="001733BF">
              <w:t>assessment of all transport options, including rail, road, conveyor, pipeline and waterborne transport;</w:t>
            </w:r>
          </w:p>
          <w:p w:rsidR="001733BF" w:rsidRPr="001733BF" w:rsidRDefault="001733BF" w:rsidP="0086759C">
            <w:pPr>
              <w:pStyle w:val="QPPEditorsnotebulletpoint1"/>
            </w:pPr>
            <w:r w:rsidRPr="001733BF">
              <w:t>analysis of traffic movements predicted for the extractive industry;</w:t>
            </w:r>
          </w:p>
          <w:p w:rsidR="001733BF" w:rsidRPr="001733BF" w:rsidRDefault="001733BF" w:rsidP="0086759C">
            <w:pPr>
              <w:pStyle w:val="QPPEditorsnotebulletpoint1"/>
            </w:pPr>
            <w:r w:rsidRPr="001733BF">
              <w:t>standards of roads proposed to be used;</w:t>
            </w:r>
          </w:p>
          <w:p w:rsidR="001733BF" w:rsidRPr="001733BF" w:rsidRDefault="001733BF" w:rsidP="0086759C">
            <w:pPr>
              <w:pStyle w:val="QPPEditorsnotebulletpoint1"/>
            </w:pPr>
            <w:r w:rsidRPr="001733BF">
              <w:t>evaluation of alternative access possibilities;</w:t>
            </w:r>
          </w:p>
          <w:p w:rsidR="00D131E1" w:rsidRDefault="001733BF" w:rsidP="008369B0">
            <w:pPr>
              <w:pStyle w:val="QPPEditorsnotebulletpoint1"/>
            </w:pPr>
            <w:r w:rsidRPr="001733BF">
              <w:t>impacts on the movement system, includin</w:t>
            </w:r>
            <w:r w:rsidR="002B5153">
              <w:t>g maintenance and safety issues</w:t>
            </w:r>
            <w:r w:rsidR="00C81E5C" w:rsidRPr="00F0390C">
              <w:t>.</w:t>
            </w:r>
          </w:p>
        </w:tc>
        <w:tc>
          <w:tcPr>
            <w:tcW w:w="4151" w:type="dxa"/>
            <w:shd w:val="clear" w:color="auto" w:fill="auto"/>
          </w:tcPr>
          <w:p w:rsidR="00A77802" w:rsidRPr="00D23DF0" w:rsidRDefault="00C565B4" w:rsidP="000C2FD1">
            <w:pPr>
              <w:pStyle w:val="QPPTableTextBold"/>
            </w:pPr>
            <w:r>
              <w:t>AO10</w:t>
            </w:r>
          </w:p>
          <w:p w:rsidR="00A77802" w:rsidRPr="00B645F6" w:rsidRDefault="0001071F" w:rsidP="000C2FD1">
            <w:pPr>
              <w:pStyle w:val="QPPTableTextBody"/>
            </w:pPr>
            <w:r w:rsidRPr="00B645F6">
              <w:t>No acceptable outcome is prescribed.</w:t>
            </w:r>
          </w:p>
        </w:tc>
      </w:tr>
    </w:tbl>
    <w:p w:rsidR="00513A29" w:rsidRPr="00A73470" w:rsidRDefault="00454D6A" w:rsidP="00A73470">
      <w:pPr>
        <w:pStyle w:val="QPPTableHeadingStyle1"/>
      </w:pPr>
      <w:bookmarkStart w:id="47" w:name="Table9393B"/>
      <w:r w:rsidRPr="00A73470">
        <w:t>Table 9.3.</w:t>
      </w:r>
      <w:r w:rsidR="00D938C5">
        <w:t>9</w:t>
      </w:r>
      <w:r w:rsidR="006A4752" w:rsidRPr="00A73470">
        <w:t>.3</w:t>
      </w:r>
      <w:r w:rsidR="00924A0F" w:rsidRPr="00A73470">
        <w:t>.B—</w:t>
      </w:r>
      <w:r w:rsidR="006A45FC">
        <w:t>Air quality (planning) criteria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340"/>
        <w:gridCol w:w="1440"/>
        <w:gridCol w:w="1440"/>
      </w:tblGrid>
      <w:tr w:rsidR="00033A18" w:rsidTr="00F82661">
        <w:tc>
          <w:tcPr>
            <w:tcW w:w="2628" w:type="dxa"/>
            <w:shd w:val="clear" w:color="auto" w:fill="auto"/>
          </w:tcPr>
          <w:bookmarkEnd w:id="47"/>
          <w:p w:rsidR="00033A18" w:rsidRPr="00210A9C" w:rsidRDefault="00033A18" w:rsidP="000C2FD1">
            <w:pPr>
              <w:pStyle w:val="QPPTableTextBold"/>
            </w:pPr>
            <w:r w:rsidRPr="00210A9C">
              <w:t>Pollutant</w:t>
            </w:r>
          </w:p>
        </w:tc>
        <w:tc>
          <w:tcPr>
            <w:tcW w:w="1440" w:type="dxa"/>
            <w:shd w:val="clear" w:color="auto" w:fill="auto"/>
          </w:tcPr>
          <w:p w:rsidR="00033A18" w:rsidRDefault="00033A18" w:rsidP="000C2FD1">
            <w:pPr>
              <w:pStyle w:val="QPPTableTextBold"/>
            </w:pPr>
            <w:r w:rsidRPr="00210A9C">
              <w:t>Averaging time</w:t>
            </w:r>
          </w:p>
        </w:tc>
        <w:tc>
          <w:tcPr>
            <w:tcW w:w="2340" w:type="dxa"/>
            <w:shd w:val="clear" w:color="auto" w:fill="auto"/>
          </w:tcPr>
          <w:p w:rsidR="00033A18" w:rsidRDefault="00033A18" w:rsidP="000C2FD1">
            <w:pPr>
              <w:pStyle w:val="QPPTableTextBold"/>
            </w:pPr>
            <w:r w:rsidRPr="00210A9C">
              <w:t>Health outcome protected</w:t>
            </w:r>
          </w:p>
        </w:tc>
        <w:tc>
          <w:tcPr>
            <w:tcW w:w="1440" w:type="dxa"/>
            <w:shd w:val="clear" w:color="auto" w:fill="auto"/>
          </w:tcPr>
          <w:p w:rsidR="00033A18" w:rsidRDefault="00033A18" w:rsidP="00F66BC1">
            <w:pPr>
              <w:pStyle w:val="QPPTableTextBold"/>
            </w:pPr>
            <w:r w:rsidRPr="00210A9C">
              <w:t xml:space="preserve">Criteria </w:t>
            </w:r>
            <w:r>
              <w:t xml:space="preserve">including background </w:t>
            </w:r>
            <w:r w:rsidRPr="00210A9C">
              <w:t>(µg/m</w:t>
            </w:r>
            <w:r w:rsidR="00F66BC1" w:rsidRPr="00F66BC1">
              <w:rPr>
                <w:rStyle w:val="QPPSuperscriptChar"/>
              </w:rPr>
              <w:t>3</w:t>
            </w:r>
            <w:r w:rsidRPr="00210A9C">
              <w:t>)</w:t>
            </w:r>
          </w:p>
        </w:tc>
        <w:tc>
          <w:tcPr>
            <w:tcW w:w="1440" w:type="dxa"/>
            <w:shd w:val="clear" w:color="auto" w:fill="auto"/>
          </w:tcPr>
          <w:p w:rsidR="00033A18" w:rsidRDefault="00033A18" w:rsidP="000C2FD1">
            <w:pPr>
              <w:pStyle w:val="QPPTableTextBold"/>
            </w:pPr>
            <w:r w:rsidRPr="00210A9C">
              <w:t xml:space="preserve">Criteria </w:t>
            </w:r>
            <w:r>
              <w:t xml:space="preserve">including background </w:t>
            </w:r>
            <w:r w:rsidRPr="00210A9C">
              <w:t>(ppm)</w:t>
            </w:r>
          </w:p>
        </w:tc>
      </w:tr>
      <w:tr w:rsidR="00033A18" w:rsidTr="00F82661">
        <w:tc>
          <w:tcPr>
            <w:tcW w:w="2628" w:type="dxa"/>
            <w:vMerge w:val="restart"/>
            <w:shd w:val="clear" w:color="auto" w:fill="auto"/>
          </w:tcPr>
          <w:p w:rsidR="00033A18" w:rsidRPr="00210A9C" w:rsidRDefault="00033A18" w:rsidP="000C2FD1">
            <w:pPr>
              <w:pStyle w:val="QPPTableTextBody"/>
            </w:pPr>
            <w:r w:rsidRPr="00210A9C">
              <w:t xml:space="preserve">Nitrogen </w:t>
            </w:r>
            <w:r w:rsidR="00333EDE">
              <w:t>d</w:t>
            </w:r>
            <w:r w:rsidRPr="00210A9C">
              <w:t>ioxide</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250</w:t>
            </w:r>
          </w:p>
        </w:tc>
        <w:tc>
          <w:tcPr>
            <w:tcW w:w="1440" w:type="dxa"/>
            <w:shd w:val="clear" w:color="auto" w:fill="auto"/>
          </w:tcPr>
          <w:p w:rsidR="00033A18" w:rsidRDefault="00033A18" w:rsidP="0086759C">
            <w:pPr>
              <w:pStyle w:val="QPPTableTextBody"/>
            </w:pPr>
            <w:r w:rsidRPr="00210A9C">
              <w:t>0.12</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62</w:t>
            </w:r>
          </w:p>
        </w:tc>
        <w:tc>
          <w:tcPr>
            <w:tcW w:w="1440" w:type="dxa"/>
            <w:shd w:val="clear" w:color="auto" w:fill="auto"/>
          </w:tcPr>
          <w:p w:rsidR="00033A18" w:rsidRDefault="00033A18" w:rsidP="000C2FD1">
            <w:pPr>
              <w:pStyle w:val="QPPTableTextBody"/>
            </w:pPr>
            <w:r w:rsidRPr="00210A9C">
              <w:t>0.03</w:t>
            </w:r>
          </w:p>
        </w:tc>
      </w:tr>
      <w:tr w:rsidR="00033A18" w:rsidTr="00F82661">
        <w:tc>
          <w:tcPr>
            <w:tcW w:w="2628" w:type="dxa"/>
            <w:vMerge w:val="restart"/>
            <w:shd w:val="clear" w:color="auto" w:fill="auto"/>
          </w:tcPr>
          <w:p w:rsidR="00033A18" w:rsidRPr="00210A9C" w:rsidRDefault="0093495A" w:rsidP="000C2FD1">
            <w:pPr>
              <w:pStyle w:val="QPPTableTextBody"/>
            </w:pPr>
            <w:r w:rsidRPr="00210A9C">
              <w:t>Sul</w:t>
            </w:r>
            <w:r>
              <w:t>f</w:t>
            </w:r>
            <w:r w:rsidRPr="00210A9C">
              <w:t xml:space="preserve">ur </w:t>
            </w:r>
            <w:r w:rsidR="00333EDE">
              <w:t>d</w:t>
            </w:r>
            <w:r w:rsidR="00033A18" w:rsidRPr="00210A9C">
              <w:t>ioxide</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570</w:t>
            </w:r>
          </w:p>
        </w:tc>
        <w:tc>
          <w:tcPr>
            <w:tcW w:w="1440" w:type="dxa"/>
            <w:shd w:val="clear" w:color="auto" w:fill="auto"/>
          </w:tcPr>
          <w:p w:rsidR="00033A18" w:rsidRDefault="00033A18" w:rsidP="0086759C">
            <w:pPr>
              <w:pStyle w:val="QPPTableTextBody"/>
            </w:pPr>
            <w:r w:rsidRPr="00210A9C">
              <w:t>0.2</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24 hours</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230</w:t>
            </w:r>
          </w:p>
        </w:tc>
        <w:tc>
          <w:tcPr>
            <w:tcW w:w="1440" w:type="dxa"/>
            <w:shd w:val="clear" w:color="auto" w:fill="auto"/>
          </w:tcPr>
          <w:p w:rsidR="00033A18" w:rsidRDefault="00033A18" w:rsidP="000C2FD1">
            <w:pPr>
              <w:pStyle w:val="QPPTableTextBody"/>
            </w:pPr>
            <w:r w:rsidRPr="00210A9C">
              <w:t>0.08</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57</w:t>
            </w:r>
          </w:p>
        </w:tc>
        <w:tc>
          <w:tcPr>
            <w:tcW w:w="1440" w:type="dxa"/>
            <w:shd w:val="clear" w:color="auto" w:fill="auto"/>
          </w:tcPr>
          <w:p w:rsidR="00033A18" w:rsidRDefault="00033A18" w:rsidP="000C2FD1">
            <w:pPr>
              <w:pStyle w:val="QPPTableTextBody"/>
            </w:pPr>
            <w:r w:rsidRPr="00210A9C">
              <w:t>0.02</w:t>
            </w:r>
          </w:p>
        </w:tc>
      </w:tr>
      <w:tr w:rsidR="00033A18" w:rsidTr="00F82661">
        <w:tc>
          <w:tcPr>
            <w:tcW w:w="2628" w:type="dxa"/>
            <w:shd w:val="clear" w:color="auto" w:fill="auto"/>
          </w:tcPr>
          <w:p w:rsidR="00033A18" w:rsidRPr="00210A9C" w:rsidRDefault="00033A18" w:rsidP="000C2FD1">
            <w:pPr>
              <w:pStyle w:val="QPPTableTextBody"/>
            </w:pPr>
            <w:r w:rsidRPr="00210A9C">
              <w:t xml:space="preserve">Particulate </w:t>
            </w:r>
            <w:r w:rsidR="00333EDE">
              <w:t>m</w:t>
            </w:r>
            <w:r w:rsidRPr="00210A9C">
              <w:t>atter</w:t>
            </w:r>
            <w:r w:rsidR="00333EDE">
              <w:t xml:space="preserve"> (PM)</w:t>
            </w:r>
            <w:r w:rsidRPr="00210A9C">
              <w:t xml:space="preserve"> as total suspended particulates (TSP)</w:t>
            </w: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90</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Pr="00210A9C" w:rsidRDefault="00333EDE" w:rsidP="000C2FD1">
            <w:pPr>
              <w:pStyle w:val="QPPTableTextBody"/>
            </w:pPr>
            <w:r>
              <w:t>PM</w:t>
            </w:r>
            <w:r w:rsidR="00033A18" w:rsidRPr="00210A9C">
              <w:t xml:space="preserve"> less than 10 µm (PM</w:t>
            </w:r>
            <w:r w:rsidR="00033A18" w:rsidRPr="00F82661">
              <w:rPr>
                <w:vertAlign w:val="subscript"/>
              </w:rPr>
              <w:t>10</w:t>
            </w:r>
            <w:r w:rsidR="00033A18" w:rsidRPr="00210A9C">
              <w:t>)</w:t>
            </w:r>
          </w:p>
        </w:tc>
        <w:tc>
          <w:tcPr>
            <w:tcW w:w="1440" w:type="dxa"/>
            <w:shd w:val="clear" w:color="auto" w:fill="auto"/>
          </w:tcPr>
          <w:p w:rsidR="00033A18" w:rsidRDefault="00033A18" w:rsidP="000C2FD1">
            <w:pPr>
              <w:pStyle w:val="QPPTableTextBody"/>
            </w:pPr>
            <w:r w:rsidRPr="00210A9C">
              <w:t>24 hours</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50</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val="restart"/>
            <w:shd w:val="clear" w:color="auto" w:fill="auto"/>
          </w:tcPr>
          <w:p w:rsidR="00033A18" w:rsidRPr="00210A9C" w:rsidRDefault="00333EDE" w:rsidP="000C2FD1">
            <w:pPr>
              <w:pStyle w:val="QPPTableTextBody"/>
            </w:pPr>
            <w:r>
              <w:t>PM</w:t>
            </w:r>
            <w:r w:rsidR="00033A18" w:rsidRPr="00210A9C">
              <w:t xml:space="preserve"> less than 2.5 µm (PM</w:t>
            </w:r>
            <w:r w:rsidR="00033A18" w:rsidRPr="00F82661">
              <w:rPr>
                <w:vertAlign w:val="subscript"/>
              </w:rPr>
              <w:t>2.5</w:t>
            </w:r>
            <w:r w:rsidR="00033A18" w:rsidRPr="00210A9C">
              <w:t>)</w:t>
            </w:r>
          </w:p>
        </w:tc>
        <w:tc>
          <w:tcPr>
            <w:tcW w:w="1440" w:type="dxa"/>
            <w:shd w:val="clear" w:color="auto" w:fill="auto"/>
          </w:tcPr>
          <w:p w:rsidR="00033A18" w:rsidRDefault="00033A18" w:rsidP="000C2FD1">
            <w:pPr>
              <w:pStyle w:val="QPPTableTextBody"/>
            </w:pPr>
            <w:r w:rsidRPr="00210A9C">
              <w:t>24 hours</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25</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8</w:t>
            </w:r>
          </w:p>
        </w:tc>
        <w:tc>
          <w:tcPr>
            <w:tcW w:w="1440" w:type="dxa"/>
            <w:shd w:val="clear" w:color="auto" w:fill="auto"/>
          </w:tcPr>
          <w:p w:rsidR="00033A18" w:rsidRDefault="00033A18" w:rsidP="000C2FD1">
            <w:pPr>
              <w:pStyle w:val="QPPTableTextBody"/>
            </w:pPr>
            <w:r w:rsidRPr="00210A9C">
              <w:t>-</w:t>
            </w:r>
          </w:p>
        </w:tc>
      </w:tr>
      <w:tr w:rsidR="00033A18" w:rsidTr="00F82661">
        <w:tc>
          <w:tcPr>
            <w:tcW w:w="2628" w:type="dxa"/>
            <w:shd w:val="clear" w:color="auto" w:fill="auto"/>
          </w:tcPr>
          <w:p w:rsidR="00033A18" w:rsidRPr="00210A9C" w:rsidRDefault="00033A18" w:rsidP="000C2FD1">
            <w:pPr>
              <w:pStyle w:val="QPPTableTextBody"/>
            </w:pPr>
            <w:r w:rsidRPr="00210A9C">
              <w:t xml:space="preserve">Carbon </w:t>
            </w:r>
            <w:r w:rsidR="00333EDE">
              <w:t>m</w:t>
            </w:r>
            <w:r w:rsidRPr="00210A9C">
              <w:t>onoxide</w:t>
            </w:r>
          </w:p>
        </w:tc>
        <w:tc>
          <w:tcPr>
            <w:tcW w:w="1440" w:type="dxa"/>
            <w:shd w:val="clear" w:color="auto" w:fill="auto"/>
          </w:tcPr>
          <w:p w:rsidR="00033A18" w:rsidRDefault="00033A18" w:rsidP="000C2FD1">
            <w:pPr>
              <w:pStyle w:val="QPPTableTextBody"/>
            </w:pPr>
            <w:r w:rsidRPr="00210A9C">
              <w:t>8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11</w:t>
            </w:r>
            <w:r w:rsidR="005D6E29">
              <w:t>,</w:t>
            </w:r>
            <w:r w:rsidRPr="00210A9C">
              <w:t>000</w:t>
            </w:r>
          </w:p>
        </w:tc>
        <w:tc>
          <w:tcPr>
            <w:tcW w:w="1440" w:type="dxa"/>
            <w:shd w:val="clear" w:color="auto" w:fill="auto"/>
          </w:tcPr>
          <w:p w:rsidR="00033A18" w:rsidRDefault="00033A18" w:rsidP="0086759C">
            <w:pPr>
              <w:pStyle w:val="QPPTableTextBody"/>
            </w:pPr>
            <w:r w:rsidRPr="00210A9C">
              <w:t>9</w:t>
            </w:r>
          </w:p>
        </w:tc>
      </w:tr>
      <w:tr w:rsidR="00033A18" w:rsidTr="00F82661">
        <w:tc>
          <w:tcPr>
            <w:tcW w:w="2628" w:type="dxa"/>
            <w:shd w:val="clear" w:color="auto" w:fill="auto"/>
          </w:tcPr>
          <w:p w:rsidR="00033A18" w:rsidRPr="00210A9C" w:rsidRDefault="00033A18" w:rsidP="000C2FD1">
            <w:pPr>
              <w:pStyle w:val="QPPTableTextBody"/>
            </w:pPr>
            <w:r w:rsidRPr="00210A9C">
              <w:t xml:space="preserve">Dust </w:t>
            </w:r>
            <w:r w:rsidR="00333EDE">
              <w:t>d</w:t>
            </w:r>
            <w:r w:rsidRPr="00210A9C">
              <w:t>eposition</w:t>
            </w:r>
            <w:r w:rsidR="002D5643">
              <w:t xml:space="preserve"> as insoluble solids</w:t>
            </w: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Protecting aesthetic environment</w:t>
            </w:r>
          </w:p>
        </w:tc>
        <w:tc>
          <w:tcPr>
            <w:tcW w:w="1440" w:type="dxa"/>
            <w:shd w:val="clear" w:color="auto" w:fill="auto"/>
          </w:tcPr>
          <w:p w:rsidR="00033A18" w:rsidRDefault="00033A18" w:rsidP="006F7A15">
            <w:pPr>
              <w:pStyle w:val="QPPTableTextBody"/>
            </w:pPr>
            <w:r w:rsidRPr="00210A9C">
              <w:t>4 g/m</w:t>
            </w:r>
            <w:r w:rsidR="006F7A15" w:rsidRPr="006F7A15">
              <w:rPr>
                <w:rStyle w:val="QPPSuperscriptChar"/>
              </w:rPr>
              <w:t>2</w:t>
            </w:r>
            <w:r w:rsidRPr="00210A9C">
              <w:t>/month</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Pr="001A43B3" w:rsidRDefault="00033A18" w:rsidP="000C2FD1">
            <w:pPr>
              <w:pStyle w:val="QPPTableTextBody"/>
            </w:pPr>
            <w:r w:rsidRPr="001A43B3">
              <w:t>1,3-butadiene</w:t>
            </w:r>
          </w:p>
        </w:tc>
        <w:tc>
          <w:tcPr>
            <w:tcW w:w="1440" w:type="dxa"/>
            <w:shd w:val="clear" w:color="auto" w:fill="auto"/>
          </w:tcPr>
          <w:p w:rsidR="00033A18" w:rsidRDefault="00033A18" w:rsidP="000C2FD1">
            <w:pPr>
              <w:pStyle w:val="QPPTableTextBody"/>
            </w:pPr>
            <w:r w:rsidRPr="001A43B3">
              <w:t>Annual</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2.4</w:t>
            </w:r>
          </w:p>
        </w:tc>
        <w:tc>
          <w:tcPr>
            <w:tcW w:w="1440" w:type="dxa"/>
            <w:shd w:val="clear" w:color="auto" w:fill="auto"/>
          </w:tcPr>
          <w:p w:rsidR="00033A18" w:rsidRDefault="00033A18" w:rsidP="0086759C">
            <w:pPr>
              <w:pStyle w:val="QPPTableTextBody"/>
            </w:pPr>
            <w:r w:rsidRPr="001A43B3">
              <w:t>0.001</w:t>
            </w:r>
          </w:p>
        </w:tc>
      </w:tr>
      <w:tr w:rsidR="00033A18" w:rsidTr="00F82661">
        <w:tc>
          <w:tcPr>
            <w:tcW w:w="2628" w:type="dxa"/>
            <w:shd w:val="clear" w:color="auto" w:fill="auto"/>
          </w:tcPr>
          <w:p w:rsidR="00033A18" w:rsidRPr="001A43B3" w:rsidRDefault="00033A18" w:rsidP="000C2FD1">
            <w:pPr>
              <w:pStyle w:val="QPPTableTextBody"/>
            </w:pPr>
            <w:r w:rsidRPr="001A43B3">
              <w:t>Acetaldehyde</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Odour</w:t>
            </w:r>
          </w:p>
        </w:tc>
        <w:tc>
          <w:tcPr>
            <w:tcW w:w="1440" w:type="dxa"/>
            <w:shd w:val="clear" w:color="auto" w:fill="auto"/>
          </w:tcPr>
          <w:p w:rsidR="00033A18" w:rsidRDefault="00033A18" w:rsidP="000C2FD1">
            <w:pPr>
              <w:pStyle w:val="QPPTableTextBody"/>
            </w:pPr>
            <w:r w:rsidRPr="001A43B3">
              <w:t>42</w:t>
            </w:r>
          </w:p>
        </w:tc>
        <w:tc>
          <w:tcPr>
            <w:tcW w:w="1440" w:type="dxa"/>
            <w:shd w:val="clear" w:color="auto" w:fill="auto"/>
          </w:tcPr>
          <w:p w:rsidR="00033A18" w:rsidRDefault="00033A18" w:rsidP="0086759C">
            <w:pPr>
              <w:pStyle w:val="QPPTableTextBody"/>
            </w:pPr>
            <w:r w:rsidRPr="001A43B3">
              <w:t>0.023</w:t>
            </w:r>
          </w:p>
        </w:tc>
      </w:tr>
      <w:tr w:rsidR="00033A18" w:rsidTr="00F82661">
        <w:tc>
          <w:tcPr>
            <w:tcW w:w="2628" w:type="dxa"/>
            <w:shd w:val="clear" w:color="auto" w:fill="auto"/>
          </w:tcPr>
          <w:p w:rsidR="00033A18" w:rsidRPr="00210A9C" w:rsidRDefault="00033A18" w:rsidP="000C2FD1">
            <w:pPr>
              <w:pStyle w:val="QPPTableTextBody"/>
            </w:pPr>
            <w:r w:rsidRPr="00210A9C">
              <w:t>Ammonia</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330</w:t>
            </w:r>
          </w:p>
        </w:tc>
        <w:tc>
          <w:tcPr>
            <w:tcW w:w="1440" w:type="dxa"/>
            <w:shd w:val="clear" w:color="auto" w:fill="auto"/>
          </w:tcPr>
          <w:p w:rsidR="00033A18" w:rsidRDefault="00033A18" w:rsidP="0086759C">
            <w:pPr>
              <w:pStyle w:val="QPPTableTextBody"/>
            </w:pPr>
            <w:r w:rsidRPr="00210A9C">
              <w:t>0.46</w:t>
            </w:r>
          </w:p>
        </w:tc>
      </w:tr>
      <w:tr w:rsidR="00033A18" w:rsidTr="00F82661">
        <w:tc>
          <w:tcPr>
            <w:tcW w:w="2628" w:type="dxa"/>
            <w:shd w:val="clear" w:color="auto" w:fill="auto"/>
          </w:tcPr>
          <w:p w:rsidR="00033A18" w:rsidRPr="00210A9C" w:rsidRDefault="00033A18" w:rsidP="000C2FD1">
            <w:pPr>
              <w:pStyle w:val="QPPTableTextBody"/>
            </w:pPr>
            <w:r w:rsidRPr="00210A9C">
              <w:t>Antimony and compounds</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9</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val="restart"/>
            <w:shd w:val="clear" w:color="auto" w:fill="auto"/>
          </w:tcPr>
          <w:p w:rsidR="00033A18" w:rsidRPr="00210A9C" w:rsidRDefault="00033A18" w:rsidP="000C2FD1">
            <w:pPr>
              <w:pStyle w:val="QPPTableTextBody"/>
            </w:pPr>
            <w:r w:rsidRPr="00210A9C">
              <w:t>Arsenic and compounds (as total metal content in PM</w:t>
            </w:r>
            <w:r w:rsidRPr="00F82661">
              <w:rPr>
                <w:vertAlign w:val="subscript"/>
              </w:rPr>
              <w:t>10</w:t>
            </w:r>
            <w:r w:rsidRPr="00210A9C">
              <w:t>)</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IARC Group 1 carcinogen (known human carcinogen)</w:t>
            </w:r>
          </w:p>
        </w:tc>
        <w:tc>
          <w:tcPr>
            <w:tcW w:w="1440" w:type="dxa"/>
            <w:shd w:val="clear" w:color="auto" w:fill="auto"/>
          </w:tcPr>
          <w:p w:rsidR="00033A18" w:rsidRDefault="00033A18" w:rsidP="000C2FD1">
            <w:pPr>
              <w:pStyle w:val="QPPTableTextBody"/>
            </w:pPr>
            <w:r w:rsidRPr="00210A9C">
              <w:t>0.09</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F66BC1">
            <w:pPr>
              <w:pStyle w:val="QPPTableTextBody"/>
            </w:pPr>
            <w:r w:rsidRPr="00210A9C">
              <w:t>6 ng/m</w:t>
            </w:r>
            <w:r w:rsidR="00F66BC1" w:rsidRPr="00F66BC1">
              <w:rPr>
                <w:rStyle w:val="QPPSuperscriptChar"/>
              </w:rPr>
              <w:t>3</w:t>
            </w:r>
          </w:p>
        </w:tc>
        <w:tc>
          <w:tcPr>
            <w:tcW w:w="1440" w:type="dxa"/>
            <w:shd w:val="clear" w:color="auto" w:fill="auto"/>
          </w:tcPr>
          <w:p w:rsidR="00033A18" w:rsidRDefault="00033A18" w:rsidP="000C2FD1">
            <w:pPr>
              <w:pStyle w:val="QPPTableTextBody"/>
            </w:pPr>
            <w:r w:rsidRPr="00210A9C">
              <w:t>-</w:t>
            </w:r>
          </w:p>
        </w:tc>
      </w:tr>
      <w:tr w:rsidR="00033A18" w:rsidTr="00F82661">
        <w:tc>
          <w:tcPr>
            <w:tcW w:w="2628" w:type="dxa"/>
            <w:shd w:val="clear" w:color="auto" w:fill="auto"/>
          </w:tcPr>
          <w:p w:rsidR="00033A18" w:rsidRPr="001A43B3" w:rsidRDefault="00033A18" w:rsidP="000C2FD1">
            <w:pPr>
              <w:pStyle w:val="QPPTableTextBody"/>
            </w:pPr>
            <w:r w:rsidRPr="001A43B3">
              <w:t>Benzene</w:t>
            </w:r>
          </w:p>
        </w:tc>
        <w:tc>
          <w:tcPr>
            <w:tcW w:w="1440" w:type="dxa"/>
            <w:shd w:val="clear" w:color="auto" w:fill="auto"/>
          </w:tcPr>
          <w:p w:rsidR="00033A18" w:rsidRDefault="00033A18" w:rsidP="000C2FD1">
            <w:pPr>
              <w:pStyle w:val="QPPTableTextBody"/>
            </w:pPr>
            <w:r w:rsidRPr="001A43B3">
              <w:t>Annual</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10</w:t>
            </w:r>
          </w:p>
        </w:tc>
        <w:tc>
          <w:tcPr>
            <w:tcW w:w="1440" w:type="dxa"/>
            <w:shd w:val="clear" w:color="auto" w:fill="auto"/>
          </w:tcPr>
          <w:p w:rsidR="00033A18" w:rsidRDefault="00033A18" w:rsidP="0086759C">
            <w:pPr>
              <w:pStyle w:val="QPPTableTextBody"/>
            </w:pPr>
            <w:r w:rsidRPr="001A43B3">
              <w:t>0.003</w:t>
            </w:r>
          </w:p>
        </w:tc>
      </w:tr>
      <w:tr w:rsidR="00033A18" w:rsidTr="00F82661">
        <w:tc>
          <w:tcPr>
            <w:tcW w:w="2628" w:type="dxa"/>
            <w:shd w:val="clear" w:color="auto" w:fill="auto"/>
          </w:tcPr>
          <w:p w:rsidR="00033A18" w:rsidRPr="001A43B3" w:rsidRDefault="00033A18" w:rsidP="000C2FD1">
            <w:pPr>
              <w:pStyle w:val="QPPTableTextBody"/>
            </w:pPr>
            <w:r w:rsidRPr="001A43B3">
              <w:t xml:space="preserve">Benzo(a)pyrene (as marker for </w:t>
            </w:r>
            <w:r>
              <w:t>PAH</w:t>
            </w:r>
            <w:r w:rsidRPr="001A43B3">
              <w:t>)</w:t>
            </w:r>
          </w:p>
        </w:tc>
        <w:tc>
          <w:tcPr>
            <w:tcW w:w="1440" w:type="dxa"/>
            <w:shd w:val="clear" w:color="auto" w:fill="auto"/>
          </w:tcPr>
          <w:p w:rsidR="00033A18" w:rsidRDefault="00033A18" w:rsidP="000C2FD1">
            <w:pPr>
              <w:pStyle w:val="QPPTableTextBody"/>
            </w:pPr>
            <w:r w:rsidRPr="001A43B3">
              <w:t>Annual</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F66BC1">
            <w:pPr>
              <w:pStyle w:val="QPPTableTextBody"/>
            </w:pPr>
            <w:r w:rsidRPr="001A43B3">
              <w:t>0.3 ng/m</w:t>
            </w:r>
            <w:r w:rsidR="00F66BC1" w:rsidRPr="00F66BC1">
              <w:rPr>
                <w:rStyle w:val="QPPSuperscriptChar"/>
              </w:rPr>
              <w:t>3</w:t>
            </w:r>
          </w:p>
        </w:tc>
        <w:tc>
          <w:tcPr>
            <w:tcW w:w="1440" w:type="dxa"/>
            <w:shd w:val="clear" w:color="auto" w:fill="auto"/>
          </w:tcPr>
          <w:p w:rsidR="00033A18" w:rsidRDefault="00033A18" w:rsidP="0086759C">
            <w:pPr>
              <w:pStyle w:val="QPPTableTextBody"/>
            </w:pPr>
            <w:r w:rsidRPr="001A43B3">
              <w:t>-</w:t>
            </w:r>
          </w:p>
        </w:tc>
      </w:tr>
      <w:tr w:rsidR="00033A18" w:rsidTr="00F82661">
        <w:tc>
          <w:tcPr>
            <w:tcW w:w="2628" w:type="dxa"/>
            <w:shd w:val="clear" w:color="auto" w:fill="auto"/>
          </w:tcPr>
          <w:p w:rsidR="00033A18" w:rsidRPr="00210A9C" w:rsidRDefault="00033A18" w:rsidP="000C2FD1">
            <w:pPr>
              <w:pStyle w:val="QPPTableTextBody"/>
            </w:pPr>
            <w:r w:rsidRPr="00210A9C">
              <w:t>Beryllium and compounds</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IARC Group 1 carcinogen (known human carcinogen)</w:t>
            </w:r>
          </w:p>
        </w:tc>
        <w:tc>
          <w:tcPr>
            <w:tcW w:w="1440" w:type="dxa"/>
            <w:shd w:val="clear" w:color="auto" w:fill="auto"/>
          </w:tcPr>
          <w:p w:rsidR="00033A18" w:rsidRDefault="00033A18" w:rsidP="000C2FD1">
            <w:pPr>
              <w:pStyle w:val="QPPTableTextBody"/>
            </w:pPr>
            <w:r w:rsidRPr="00210A9C">
              <w:t>0.004</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Pr="00210A9C" w:rsidRDefault="00033A18" w:rsidP="000C2FD1">
            <w:pPr>
              <w:pStyle w:val="QPPTableTextBody"/>
            </w:pPr>
            <w:r w:rsidRPr="00210A9C">
              <w:t>Cadmium and compounds (as total metal content in PM</w:t>
            </w:r>
            <w:r w:rsidRPr="00F82661">
              <w:rPr>
                <w:vertAlign w:val="subscript"/>
              </w:rPr>
              <w:t>10</w:t>
            </w:r>
            <w:r w:rsidRPr="00210A9C">
              <w:t>)</w:t>
            </w: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F66BC1">
            <w:pPr>
              <w:pStyle w:val="QPPTableTextBody"/>
            </w:pPr>
            <w:r w:rsidRPr="00210A9C">
              <w:t>5 ng/m</w:t>
            </w:r>
            <w:r w:rsidR="00F66BC1" w:rsidRPr="00F66BC1">
              <w:rPr>
                <w:rStyle w:val="QPPSuperscriptChar"/>
              </w:rPr>
              <w:t>3</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val="restart"/>
            <w:shd w:val="clear" w:color="auto" w:fill="auto"/>
          </w:tcPr>
          <w:p w:rsidR="00033A18" w:rsidRPr="001A43B3" w:rsidRDefault="00033A18" w:rsidP="000C2FD1">
            <w:pPr>
              <w:pStyle w:val="QPPTableTextBody"/>
            </w:pPr>
            <w:r w:rsidRPr="001A43B3">
              <w:t xml:space="preserve">Carbon </w:t>
            </w:r>
            <w:r w:rsidR="00786440">
              <w:t>d</w:t>
            </w:r>
            <w:r w:rsidRPr="001A43B3">
              <w:t>isulfide</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Odour</w:t>
            </w:r>
          </w:p>
        </w:tc>
        <w:tc>
          <w:tcPr>
            <w:tcW w:w="1440" w:type="dxa"/>
            <w:shd w:val="clear" w:color="auto" w:fill="auto"/>
          </w:tcPr>
          <w:p w:rsidR="00033A18" w:rsidRDefault="00033A18" w:rsidP="000C2FD1">
            <w:pPr>
              <w:pStyle w:val="QPPTableTextBody"/>
            </w:pPr>
            <w:r w:rsidRPr="001A43B3">
              <w:t>183</w:t>
            </w:r>
          </w:p>
        </w:tc>
        <w:tc>
          <w:tcPr>
            <w:tcW w:w="1440" w:type="dxa"/>
            <w:shd w:val="clear" w:color="auto" w:fill="auto"/>
          </w:tcPr>
          <w:p w:rsidR="00033A18" w:rsidRDefault="00033A18" w:rsidP="0086759C">
            <w:pPr>
              <w:pStyle w:val="QPPTableTextBody"/>
            </w:pPr>
            <w:r w:rsidRPr="001A43B3">
              <w:t>0.0055</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1A43B3">
              <w:t>24 hours</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110</w:t>
            </w:r>
          </w:p>
        </w:tc>
        <w:tc>
          <w:tcPr>
            <w:tcW w:w="1440" w:type="dxa"/>
            <w:shd w:val="clear" w:color="auto" w:fill="auto"/>
          </w:tcPr>
          <w:p w:rsidR="00033A18" w:rsidRDefault="00033A18" w:rsidP="000C2FD1">
            <w:pPr>
              <w:pStyle w:val="QPPTableTextBody"/>
            </w:pPr>
            <w:r w:rsidRPr="001A43B3">
              <w:t>0.032</w:t>
            </w:r>
          </w:p>
        </w:tc>
      </w:tr>
      <w:tr w:rsidR="00033A18" w:rsidTr="00F82661">
        <w:tc>
          <w:tcPr>
            <w:tcW w:w="2628" w:type="dxa"/>
            <w:shd w:val="clear" w:color="auto" w:fill="auto"/>
          </w:tcPr>
          <w:p w:rsidR="00033A18" w:rsidRPr="00210A9C" w:rsidRDefault="00033A18" w:rsidP="000C2FD1">
            <w:pPr>
              <w:pStyle w:val="QPPTableTextBody"/>
            </w:pPr>
            <w:r w:rsidRPr="00210A9C">
              <w:t>Chromium III compounds</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9</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Pr="00210A9C" w:rsidRDefault="00033A18" w:rsidP="000C2FD1">
            <w:pPr>
              <w:pStyle w:val="QPPTableTextBody"/>
            </w:pPr>
            <w:r w:rsidRPr="00210A9C">
              <w:t>Chromium VI compounds</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IARC Group 1 carcinogen (known human carcinogen)</w:t>
            </w:r>
          </w:p>
        </w:tc>
        <w:tc>
          <w:tcPr>
            <w:tcW w:w="1440" w:type="dxa"/>
            <w:shd w:val="clear" w:color="auto" w:fill="auto"/>
          </w:tcPr>
          <w:p w:rsidR="00033A18" w:rsidRDefault="00033A18" w:rsidP="000C2FD1">
            <w:pPr>
              <w:pStyle w:val="QPPTableTextBody"/>
            </w:pPr>
            <w:r w:rsidRPr="00210A9C">
              <w:t>0.09</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Pr="001A43B3" w:rsidRDefault="00033A18" w:rsidP="000C2FD1">
            <w:pPr>
              <w:pStyle w:val="QPPTableTextBody"/>
            </w:pPr>
            <w:r w:rsidRPr="001A43B3">
              <w:t>Copper dusts and mists</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18</w:t>
            </w:r>
          </w:p>
        </w:tc>
        <w:tc>
          <w:tcPr>
            <w:tcW w:w="1440" w:type="dxa"/>
            <w:shd w:val="clear" w:color="auto" w:fill="auto"/>
          </w:tcPr>
          <w:p w:rsidR="00033A18" w:rsidRDefault="00033A18" w:rsidP="0086759C">
            <w:pPr>
              <w:pStyle w:val="QPPTableTextBody"/>
            </w:pPr>
            <w:r w:rsidRPr="001A43B3">
              <w:t>-</w:t>
            </w:r>
          </w:p>
        </w:tc>
      </w:tr>
      <w:tr w:rsidR="00033A18" w:rsidTr="00F82661">
        <w:tc>
          <w:tcPr>
            <w:tcW w:w="2628" w:type="dxa"/>
            <w:shd w:val="clear" w:color="auto" w:fill="auto"/>
          </w:tcPr>
          <w:p w:rsidR="00033A18" w:rsidRPr="001A43B3" w:rsidRDefault="00033A18" w:rsidP="000C2FD1">
            <w:pPr>
              <w:pStyle w:val="QPPTableTextBody"/>
            </w:pPr>
            <w:r w:rsidRPr="001A43B3">
              <w:t>Copper fumes</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3.7</w:t>
            </w:r>
          </w:p>
        </w:tc>
        <w:tc>
          <w:tcPr>
            <w:tcW w:w="1440" w:type="dxa"/>
            <w:shd w:val="clear" w:color="auto" w:fill="auto"/>
          </w:tcPr>
          <w:p w:rsidR="00033A18" w:rsidRDefault="00033A18" w:rsidP="0086759C">
            <w:pPr>
              <w:pStyle w:val="QPPTableTextBody"/>
            </w:pPr>
            <w:r w:rsidRPr="001A43B3">
              <w:t>-</w:t>
            </w:r>
          </w:p>
        </w:tc>
      </w:tr>
      <w:tr w:rsidR="00033A18" w:rsidTr="00F82661">
        <w:tc>
          <w:tcPr>
            <w:tcW w:w="2628" w:type="dxa"/>
            <w:shd w:val="clear" w:color="auto" w:fill="auto"/>
          </w:tcPr>
          <w:p w:rsidR="00033A18" w:rsidRPr="001A43B3" w:rsidRDefault="00033A18" w:rsidP="000C2FD1">
            <w:pPr>
              <w:pStyle w:val="QPPTableTextBody"/>
            </w:pPr>
            <w:r w:rsidRPr="001A43B3">
              <w:t>Cumene (isopropyl benzene)</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Odour</w:t>
            </w:r>
          </w:p>
        </w:tc>
        <w:tc>
          <w:tcPr>
            <w:tcW w:w="1440" w:type="dxa"/>
            <w:shd w:val="clear" w:color="auto" w:fill="auto"/>
          </w:tcPr>
          <w:p w:rsidR="00033A18" w:rsidRDefault="00033A18" w:rsidP="000C2FD1">
            <w:pPr>
              <w:pStyle w:val="QPPTableTextBody"/>
            </w:pPr>
            <w:r w:rsidRPr="001A43B3">
              <w:t>21</w:t>
            </w:r>
          </w:p>
        </w:tc>
        <w:tc>
          <w:tcPr>
            <w:tcW w:w="1440" w:type="dxa"/>
            <w:shd w:val="clear" w:color="auto" w:fill="auto"/>
          </w:tcPr>
          <w:p w:rsidR="00033A18" w:rsidRDefault="00033A18" w:rsidP="0086759C">
            <w:pPr>
              <w:pStyle w:val="QPPTableTextBody"/>
            </w:pPr>
            <w:r w:rsidRPr="001A43B3">
              <w:t>0.004</w:t>
            </w:r>
          </w:p>
        </w:tc>
      </w:tr>
      <w:tr w:rsidR="00033A18" w:rsidTr="00F82661">
        <w:tc>
          <w:tcPr>
            <w:tcW w:w="2628" w:type="dxa"/>
            <w:shd w:val="clear" w:color="auto" w:fill="auto"/>
          </w:tcPr>
          <w:p w:rsidR="00033A18" w:rsidRPr="001A43B3" w:rsidRDefault="00033A18" w:rsidP="000C2FD1">
            <w:pPr>
              <w:pStyle w:val="QPPTableTextBody"/>
            </w:pPr>
            <w:r w:rsidRPr="001A43B3">
              <w:t xml:space="preserve">Dioxins and </w:t>
            </w:r>
            <w:r w:rsidR="00786440">
              <w:t>f</w:t>
            </w:r>
            <w:r w:rsidRPr="001A43B3">
              <w:t xml:space="preserve">urans (as TCDD </w:t>
            </w:r>
            <w:r>
              <w:t>TEF</w:t>
            </w:r>
            <w:r w:rsidRPr="001A43B3">
              <w:t>)</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IARC Group 1 carcinogen (known human carcinogen)</w:t>
            </w:r>
          </w:p>
        </w:tc>
        <w:tc>
          <w:tcPr>
            <w:tcW w:w="1440" w:type="dxa"/>
            <w:shd w:val="clear" w:color="auto" w:fill="auto"/>
          </w:tcPr>
          <w:p w:rsidR="00033A18" w:rsidRDefault="00033A18" w:rsidP="000C2FD1">
            <w:pPr>
              <w:pStyle w:val="QPPTableTextBody"/>
            </w:pPr>
            <w:r w:rsidRPr="001A43B3">
              <w:t>0.000002</w:t>
            </w:r>
          </w:p>
        </w:tc>
        <w:tc>
          <w:tcPr>
            <w:tcW w:w="1440" w:type="dxa"/>
            <w:shd w:val="clear" w:color="auto" w:fill="auto"/>
          </w:tcPr>
          <w:p w:rsidR="00033A18" w:rsidRDefault="00033A18" w:rsidP="0086759C">
            <w:pPr>
              <w:pStyle w:val="QPPTableTextBody"/>
            </w:pPr>
            <w:r w:rsidRPr="001A43B3">
              <w:t>-</w:t>
            </w:r>
          </w:p>
        </w:tc>
      </w:tr>
      <w:tr w:rsidR="00033A18" w:rsidTr="00F82661">
        <w:tc>
          <w:tcPr>
            <w:tcW w:w="2628" w:type="dxa"/>
            <w:shd w:val="clear" w:color="auto" w:fill="auto"/>
          </w:tcPr>
          <w:p w:rsidR="00033A18" w:rsidRPr="001A43B3" w:rsidRDefault="00033A18" w:rsidP="000C2FD1">
            <w:pPr>
              <w:pStyle w:val="QPPTableTextBody"/>
            </w:pPr>
            <w:r w:rsidRPr="001A43B3">
              <w:t>Ethylbenzene</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8</w:t>
            </w:r>
            <w:r w:rsidR="00A4440C">
              <w:t>,</w:t>
            </w:r>
            <w:r w:rsidRPr="001A43B3">
              <w:t>000</w:t>
            </w:r>
          </w:p>
        </w:tc>
        <w:tc>
          <w:tcPr>
            <w:tcW w:w="1440" w:type="dxa"/>
            <w:shd w:val="clear" w:color="auto" w:fill="auto"/>
          </w:tcPr>
          <w:p w:rsidR="00033A18" w:rsidRDefault="00033A18" w:rsidP="0086759C">
            <w:pPr>
              <w:pStyle w:val="QPPTableTextBody"/>
            </w:pPr>
            <w:r w:rsidRPr="001A43B3">
              <w:t>1.8</w:t>
            </w:r>
          </w:p>
        </w:tc>
      </w:tr>
      <w:tr w:rsidR="00033A18" w:rsidTr="00F82661">
        <w:tc>
          <w:tcPr>
            <w:tcW w:w="2628" w:type="dxa"/>
            <w:vMerge w:val="restart"/>
            <w:shd w:val="clear" w:color="auto" w:fill="auto"/>
          </w:tcPr>
          <w:p w:rsidR="00033A18" w:rsidRPr="001A43B3" w:rsidRDefault="00033A18" w:rsidP="000C2FD1">
            <w:pPr>
              <w:pStyle w:val="QPPTableTextBody"/>
            </w:pPr>
            <w:r w:rsidRPr="001A43B3">
              <w:t>Formaldehyde</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Protecting aesthetic environment</w:t>
            </w:r>
          </w:p>
        </w:tc>
        <w:tc>
          <w:tcPr>
            <w:tcW w:w="1440" w:type="dxa"/>
            <w:shd w:val="clear" w:color="auto" w:fill="auto"/>
          </w:tcPr>
          <w:p w:rsidR="00033A18" w:rsidRDefault="00033A18" w:rsidP="000C2FD1">
            <w:pPr>
              <w:pStyle w:val="QPPTableTextBody"/>
            </w:pPr>
            <w:r w:rsidRPr="001A43B3">
              <w:t>96</w:t>
            </w:r>
          </w:p>
        </w:tc>
        <w:tc>
          <w:tcPr>
            <w:tcW w:w="1440" w:type="dxa"/>
            <w:shd w:val="clear" w:color="auto" w:fill="auto"/>
          </w:tcPr>
          <w:p w:rsidR="00033A18" w:rsidRDefault="00033A18" w:rsidP="0086759C">
            <w:pPr>
              <w:pStyle w:val="QPPTableTextBody"/>
            </w:pPr>
            <w:r w:rsidRPr="001A43B3">
              <w:t>0.07</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1A43B3">
              <w:t>24 hours</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54</w:t>
            </w:r>
          </w:p>
        </w:tc>
        <w:tc>
          <w:tcPr>
            <w:tcW w:w="1440" w:type="dxa"/>
            <w:shd w:val="clear" w:color="auto" w:fill="auto"/>
          </w:tcPr>
          <w:p w:rsidR="00033A18" w:rsidRDefault="00033A18" w:rsidP="000C2FD1">
            <w:pPr>
              <w:pStyle w:val="QPPTableTextBody"/>
            </w:pPr>
            <w:r w:rsidRPr="001A43B3">
              <w:t>0.04</w:t>
            </w:r>
          </w:p>
        </w:tc>
      </w:tr>
      <w:tr w:rsidR="00C368FC" w:rsidTr="00F82661">
        <w:tc>
          <w:tcPr>
            <w:tcW w:w="2628" w:type="dxa"/>
            <w:shd w:val="clear" w:color="auto" w:fill="auto"/>
          </w:tcPr>
          <w:p w:rsidR="00C368FC" w:rsidRPr="00F82661" w:rsidRDefault="00C368FC">
            <w:pPr>
              <w:pStyle w:val="QPPTableTextBody"/>
            </w:pPr>
            <w:r>
              <w:t>Hydrogen chloride</w:t>
            </w:r>
          </w:p>
        </w:tc>
        <w:tc>
          <w:tcPr>
            <w:tcW w:w="1440" w:type="dxa"/>
            <w:shd w:val="clear" w:color="auto" w:fill="auto"/>
          </w:tcPr>
          <w:p w:rsidR="00C368FC" w:rsidRPr="001A43B3" w:rsidRDefault="00C368FC" w:rsidP="000C2FD1">
            <w:pPr>
              <w:pStyle w:val="QPPTableTextBody"/>
            </w:pPr>
            <w:r w:rsidRPr="00210A9C">
              <w:t>1 hour</w:t>
            </w:r>
          </w:p>
        </w:tc>
        <w:tc>
          <w:tcPr>
            <w:tcW w:w="2340" w:type="dxa"/>
            <w:shd w:val="clear" w:color="auto" w:fill="auto"/>
          </w:tcPr>
          <w:p w:rsidR="00C368FC" w:rsidRPr="001A43B3" w:rsidRDefault="00C368FC" w:rsidP="000C2FD1">
            <w:pPr>
              <w:pStyle w:val="QPPTableTextBody"/>
            </w:pPr>
            <w:r w:rsidRPr="00210A9C">
              <w:t>Health and wellbeing</w:t>
            </w:r>
          </w:p>
        </w:tc>
        <w:tc>
          <w:tcPr>
            <w:tcW w:w="1440" w:type="dxa"/>
            <w:shd w:val="clear" w:color="auto" w:fill="auto"/>
          </w:tcPr>
          <w:p w:rsidR="00C368FC" w:rsidRPr="001A43B3" w:rsidRDefault="00C368FC" w:rsidP="000C2FD1">
            <w:pPr>
              <w:pStyle w:val="QPPTableTextBody"/>
            </w:pPr>
            <w:r>
              <w:t>140</w:t>
            </w:r>
          </w:p>
        </w:tc>
        <w:tc>
          <w:tcPr>
            <w:tcW w:w="1440" w:type="dxa"/>
            <w:shd w:val="clear" w:color="auto" w:fill="auto"/>
          </w:tcPr>
          <w:p w:rsidR="00C368FC" w:rsidRPr="001A43B3" w:rsidRDefault="00C368FC" w:rsidP="000C2FD1">
            <w:pPr>
              <w:pStyle w:val="QPPTableTextBody"/>
            </w:pPr>
            <w:r>
              <w:t>0.09</w:t>
            </w:r>
          </w:p>
        </w:tc>
      </w:tr>
      <w:tr w:rsidR="00033A18" w:rsidTr="00F82661">
        <w:tc>
          <w:tcPr>
            <w:tcW w:w="2628" w:type="dxa"/>
            <w:shd w:val="clear" w:color="auto" w:fill="auto"/>
          </w:tcPr>
          <w:p w:rsidR="00033A18" w:rsidRPr="00210A9C" w:rsidRDefault="00033A18" w:rsidP="000C2FD1">
            <w:pPr>
              <w:pStyle w:val="QPPTableTextBody"/>
            </w:pPr>
            <w:r w:rsidRPr="00210A9C">
              <w:t xml:space="preserve">Hydrogen </w:t>
            </w:r>
            <w:r w:rsidR="00786440">
              <w:t>c</w:t>
            </w:r>
            <w:r w:rsidRPr="00210A9C">
              <w:t>yanide</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USEPA extremely toxic</w:t>
            </w:r>
          </w:p>
        </w:tc>
        <w:tc>
          <w:tcPr>
            <w:tcW w:w="1440" w:type="dxa"/>
            <w:shd w:val="clear" w:color="auto" w:fill="auto"/>
          </w:tcPr>
          <w:p w:rsidR="00033A18" w:rsidRDefault="00033A18" w:rsidP="000C2FD1">
            <w:pPr>
              <w:pStyle w:val="QPPTableTextBody"/>
            </w:pPr>
            <w:r w:rsidRPr="00210A9C">
              <w:t>200</w:t>
            </w:r>
          </w:p>
        </w:tc>
        <w:tc>
          <w:tcPr>
            <w:tcW w:w="1440" w:type="dxa"/>
            <w:shd w:val="clear" w:color="auto" w:fill="auto"/>
          </w:tcPr>
          <w:p w:rsidR="00033A18" w:rsidRDefault="00033A18" w:rsidP="0086759C">
            <w:pPr>
              <w:pStyle w:val="QPPTableTextBody"/>
            </w:pPr>
            <w:r w:rsidRPr="00210A9C">
              <w:t>0.18</w:t>
            </w:r>
          </w:p>
        </w:tc>
      </w:tr>
      <w:tr w:rsidR="00033A18" w:rsidTr="00F82661">
        <w:tc>
          <w:tcPr>
            <w:tcW w:w="2628" w:type="dxa"/>
            <w:vMerge w:val="restart"/>
            <w:shd w:val="clear" w:color="auto" w:fill="auto"/>
          </w:tcPr>
          <w:p w:rsidR="00033A18" w:rsidRPr="00210A9C" w:rsidRDefault="00033A18" w:rsidP="000C2FD1">
            <w:pPr>
              <w:pStyle w:val="QPPTableTextBody"/>
            </w:pPr>
            <w:r w:rsidRPr="00210A9C">
              <w:t xml:space="preserve">Hydrogen </w:t>
            </w:r>
            <w:r w:rsidR="00786440">
              <w:t>s</w:t>
            </w:r>
            <w:r w:rsidRPr="00210A9C">
              <w:t>ulfide</w:t>
            </w:r>
          </w:p>
        </w:tc>
        <w:tc>
          <w:tcPr>
            <w:tcW w:w="1440" w:type="dxa"/>
            <w:shd w:val="clear" w:color="auto" w:fill="auto"/>
          </w:tcPr>
          <w:p w:rsidR="00033A18" w:rsidRDefault="00033A18" w:rsidP="000C2FD1">
            <w:pPr>
              <w:pStyle w:val="QPPTableTextBody"/>
            </w:pPr>
            <w:r w:rsidRPr="00210A9C">
              <w:t>24 hours</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160</w:t>
            </w:r>
          </w:p>
        </w:tc>
        <w:tc>
          <w:tcPr>
            <w:tcW w:w="1440" w:type="dxa"/>
            <w:shd w:val="clear" w:color="auto" w:fill="auto"/>
          </w:tcPr>
          <w:p w:rsidR="00033A18" w:rsidRDefault="00033A18" w:rsidP="0086759C">
            <w:pPr>
              <w:pStyle w:val="QPPTableTextBody"/>
            </w:pPr>
            <w:r w:rsidRPr="00210A9C">
              <w:t>0.11</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Odour</w:t>
            </w:r>
          </w:p>
        </w:tc>
        <w:tc>
          <w:tcPr>
            <w:tcW w:w="1440" w:type="dxa"/>
            <w:shd w:val="clear" w:color="auto" w:fill="auto"/>
          </w:tcPr>
          <w:p w:rsidR="00033A18" w:rsidRDefault="00033A18" w:rsidP="000C2FD1">
            <w:pPr>
              <w:pStyle w:val="QPPTableTextBody"/>
            </w:pPr>
            <w:r w:rsidRPr="00210A9C">
              <w:t>6.5</w:t>
            </w:r>
          </w:p>
        </w:tc>
        <w:tc>
          <w:tcPr>
            <w:tcW w:w="1440" w:type="dxa"/>
            <w:shd w:val="clear" w:color="auto" w:fill="auto"/>
          </w:tcPr>
          <w:p w:rsidR="00033A18" w:rsidRDefault="00033A18" w:rsidP="000C2FD1">
            <w:pPr>
              <w:pStyle w:val="QPPTableTextBody"/>
            </w:pPr>
            <w:r w:rsidRPr="00210A9C">
              <w:t>0.0043</w:t>
            </w:r>
          </w:p>
        </w:tc>
      </w:tr>
      <w:tr w:rsidR="00033A18" w:rsidTr="00F82661">
        <w:tc>
          <w:tcPr>
            <w:tcW w:w="2628" w:type="dxa"/>
            <w:shd w:val="clear" w:color="auto" w:fill="auto"/>
          </w:tcPr>
          <w:p w:rsidR="00033A18" w:rsidRPr="00210A9C" w:rsidRDefault="00033A18" w:rsidP="000C2FD1">
            <w:pPr>
              <w:pStyle w:val="QPPTableTextBody"/>
            </w:pPr>
            <w:r w:rsidRPr="00210A9C">
              <w:t xml:space="preserve">Lead and compounds (as total metal content in </w:t>
            </w:r>
            <w:r w:rsidR="00786440">
              <w:t>TSP</w:t>
            </w:r>
            <w:r w:rsidRPr="00210A9C">
              <w:t>)</w:t>
            </w: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0.5</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Pr="00210A9C" w:rsidRDefault="00033A18" w:rsidP="000C2FD1">
            <w:pPr>
              <w:pStyle w:val="QPPTableTextBody"/>
            </w:pPr>
            <w:r w:rsidRPr="00210A9C">
              <w:t>Manganese and compounds (as total metal content in PM</w:t>
            </w:r>
            <w:r w:rsidRPr="00F82661">
              <w:rPr>
                <w:vertAlign w:val="subscript"/>
              </w:rPr>
              <w:t>10</w:t>
            </w:r>
            <w:r w:rsidRPr="00210A9C">
              <w:t>)</w:t>
            </w: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0.16</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val="restart"/>
            <w:shd w:val="clear" w:color="auto" w:fill="auto"/>
          </w:tcPr>
          <w:p w:rsidR="00033A18" w:rsidRPr="00210A9C" w:rsidRDefault="00033A18" w:rsidP="000C2FD1">
            <w:pPr>
              <w:pStyle w:val="QPPTableTextBody"/>
            </w:pPr>
            <w:r w:rsidRPr="00210A9C">
              <w:t>Mercury inorganic</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1.8</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1.1</w:t>
            </w:r>
          </w:p>
        </w:tc>
        <w:tc>
          <w:tcPr>
            <w:tcW w:w="1440" w:type="dxa"/>
            <w:shd w:val="clear" w:color="auto" w:fill="auto"/>
          </w:tcPr>
          <w:p w:rsidR="00033A18" w:rsidRDefault="00033A18" w:rsidP="000C2FD1">
            <w:pPr>
              <w:pStyle w:val="QPPTableTextBody"/>
            </w:pPr>
            <w:r w:rsidRPr="00210A9C">
              <w:t>-</w:t>
            </w:r>
          </w:p>
        </w:tc>
      </w:tr>
      <w:tr w:rsidR="00033A18" w:rsidTr="00F82661">
        <w:tc>
          <w:tcPr>
            <w:tcW w:w="2628" w:type="dxa"/>
            <w:shd w:val="clear" w:color="auto" w:fill="auto"/>
          </w:tcPr>
          <w:p w:rsidR="00033A18" w:rsidRDefault="00033A18" w:rsidP="000C2FD1">
            <w:pPr>
              <w:pStyle w:val="QPPTableTextBody"/>
            </w:pPr>
            <w:r w:rsidRPr="00210A9C">
              <w:t>Mercury organic</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0.18</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Default="00033A18" w:rsidP="000C2FD1">
            <w:pPr>
              <w:pStyle w:val="QPPTableTextBody"/>
            </w:pPr>
            <w:r w:rsidRPr="00210A9C">
              <w:t>Nickel and compounds (as total metal content in PM</w:t>
            </w:r>
            <w:r w:rsidRPr="00F82661">
              <w:rPr>
                <w:vertAlign w:val="subscript"/>
              </w:rPr>
              <w:t>10</w:t>
            </w:r>
            <w:r w:rsidRPr="00210A9C">
              <w:t>)</w:t>
            </w:r>
          </w:p>
        </w:tc>
        <w:tc>
          <w:tcPr>
            <w:tcW w:w="1440" w:type="dxa"/>
            <w:shd w:val="clear" w:color="auto" w:fill="auto"/>
          </w:tcPr>
          <w:p w:rsidR="00033A18" w:rsidRDefault="00033A18" w:rsidP="000C2FD1">
            <w:pPr>
              <w:pStyle w:val="QPPTableTextBody"/>
            </w:pPr>
            <w:r w:rsidRPr="00210A9C">
              <w:t>Annual</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0.02</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shd w:val="clear" w:color="auto" w:fill="auto"/>
          </w:tcPr>
          <w:p w:rsidR="00033A18" w:rsidRDefault="00033A18" w:rsidP="000C2FD1">
            <w:pPr>
              <w:pStyle w:val="QPPTableTextBody"/>
            </w:pPr>
            <w:r w:rsidRPr="00210A9C">
              <w:t>Sulfuric acid</w:t>
            </w:r>
          </w:p>
        </w:tc>
        <w:tc>
          <w:tcPr>
            <w:tcW w:w="1440" w:type="dxa"/>
            <w:shd w:val="clear" w:color="auto" w:fill="auto"/>
          </w:tcPr>
          <w:p w:rsidR="00033A18" w:rsidRDefault="00033A18" w:rsidP="000C2FD1">
            <w:pPr>
              <w:pStyle w:val="QPPTableTextBody"/>
            </w:pPr>
            <w:r w:rsidRPr="00210A9C">
              <w:t>1 hour</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18</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val="restart"/>
            <w:shd w:val="clear" w:color="auto" w:fill="auto"/>
          </w:tcPr>
          <w:p w:rsidR="00033A18" w:rsidRDefault="00033A18" w:rsidP="000C2FD1">
            <w:pPr>
              <w:pStyle w:val="QPPTableTextBody"/>
            </w:pPr>
            <w:r w:rsidRPr="001A43B3">
              <w:t>Toluene</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Odour</w:t>
            </w:r>
          </w:p>
        </w:tc>
        <w:tc>
          <w:tcPr>
            <w:tcW w:w="1440" w:type="dxa"/>
            <w:shd w:val="clear" w:color="auto" w:fill="auto"/>
          </w:tcPr>
          <w:p w:rsidR="00033A18" w:rsidRDefault="00033A18" w:rsidP="000C2FD1">
            <w:pPr>
              <w:pStyle w:val="QPPTableTextBody"/>
            </w:pPr>
            <w:r w:rsidRPr="001A43B3">
              <w:t>958</w:t>
            </w:r>
          </w:p>
        </w:tc>
        <w:tc>
          <w:tcPr>
            <w:tcW w:w="1440" w:type="dxa"/>
            <w:shd w:val="clear" w:color="auto" w:fill="auto"/>
          </w:tcPr>
          <w:p w:rsidR="00033A18" w:rsidRDefault="00033A18" w:rsidP="0086759C">
            <w:pPr>
              <w:pStyle w:val="QPPTableTextBody"/>
            </w:pPr>
            <w:r w:rsidRPr="001A43B3">
              <w:t>0.23</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1A43B3">
              <w:t>24 hours</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4</w:t>
            </w:r>
            <w:r w:rsidR="00A4440C">
              <w:t>,</w:t>
            </w:r>
            <w:r w:rsidRPr="001A43B3">
              <w:t>100</w:t>
            </w:r>
          </w:p>
        </w:tc>
        <w:tc>
          <w:tcPr>
            <w:tcW w:w="1440" w:type="dxa"/>
            <w:shd w:val="clear" w:color="auto" w:fill="auto"/>
          </w:tcPr>
          <w:p w:rsidR="00033A18" w:rsidRDefault="00033A18" w:rsidP="000C2FD1">
            <w:pPr>
              <w:pStyle w:val="QPPTableTextBody"/>
            </w:pPr>
            <w:r w:rsidRPr="001A43B3">
              <w:t>1</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1A43B3">
              <w:t>Annual</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410</w:t>
            </w:r>
          </w:p>
        </w:tc>
        <w:tc>
          <w:tcPr>
            <w:tcW w:w="1440" w:type="dxa"/>
            <w:shd w:val="clear" w:color="auto" w:fill="auto"/>
          </w:tcPr>
          <w:p w:rsidR="00033A18" w:rsidRDefault="00033A18" w:rsidP="000C2FD1">
            <w:pPr>
              <w:pStyle w:val="QPPTableTextBody"/>
            </w:pPr>
            <w:r w:rsidRPr="001A43B3">
              <w:t>0.1</w:t>
            </w:r>
          </w:p>
        </w:tc>
      </w:tr>
      <w:tr w:rsidR="00033A18" w:rsidTr="00F82661">
        <w:tc>
          <w:tcPr>
            <w:tcW w:w="2628" w:type="dxa"/>
            <w:shd w:val="clear" w:color="auto" w:fill="auto"/>
          </w:tcPr>
          <w:p w:rsidR="00033A18" w:rsidRDefault="00033A18" w:rsidP="000C2FD1">
            <w:pPr>
              <w:pStyle w:val="QPPTableTextBody"/>
            </w:pPr>
            <w:r w:rsidRPr="00210A9C">
              <w:t>Vanadium and compounds (as total metal content in PM</w:t>
            </w:r>
            <w:r w:rsidRPr="00F82661">
              <w:rPr>
                <w:vertAlign w:val="subscript"/>
              </w:rPr>
              <w:t>10</w:t>
            </w:r>
            <w:r w:rsidRPr="00210A9C">
              <w:t>)</w:t>
            </w:r>
          </w:p>
        </w:tc>
        <w:tc>
          <w:tcPr>
            <w:tcW w:w="1440" w:type="dxa"/>
            <w:shd w:val="clear" w:color="auto" w:fill="auto"/>
          </w:tcPr>
          <w:p w:rsidR="00033A18" w:rsidRDefault="00033A18" w:rsidP="000C2FD1">
            <w:pPr>
              <w:pStyle w:val="QPPTableTextBody"/>
            </w:pPr>
            <w:r w:rsidRPr="00210A9C">
              <w:t>24 hours</w:t>
            </w:r>
          </w:p>
        </w:tc>
        <w:tc>
          <w:tcPr>
            <w:tcW w:w="2340" w:type="dxa"/>
            <w:shd w:val="clear" w:color="auto" w:fill="auto"/>
          </w:tcPr>
          <w:p w:rsidR="00033A18" w:rsidRDefault="00033A18" w:rsidP="000C2FD1">
            <w:pPr>
              <w:pStyle w:val="QPPTableTextBody"/>
            </w:pPr>
            <w:r w:rsidRPr="00210A9C">
              <w:t>Health and wellbeing</w:t>
            </w:r>
          </w:p>
        </w:tc>
        <w:tc>
          <w:tcPr>
            <w:tcW w:w="1440" w:type="dxa"/>
            <w:shd w:val="clear" w:color="auto" w:fill="auto"/>
          </w:tcPr>
          <w:p w:rsidR="00033A18" w:rsidRDefault="00033A18" w:rsidP="000C2FD1">
            <w:pPr>
              <w:pStyle w:val="QPPTableTextBody"/>
            </w:pPr>
            <w:r w:rsidRPr="00210A9C">
              <w:t>1.1</w:t>
            </w:r>
          </w:p>
        </w:tc>
        <w:tc>
          <w:tcPr>
            <w:tcW w:w="1440" w:type="dxa"/>
            <w:shd w:val="clear" w:color="auto" w:fill="auto"/>
          </w:tcPr>
          <w:p w:rsidR="00033A18" w:rsidRDefault="00033A18" w:rsidP="0086759C">
            <w:pPr>
              <w:pStyle w:val="QPPTableTextBody"/>
            </w:pPr>
            <w:r w:rsidRPr="00210A9C">
              <w:t>-</w:t>
            </w:r>
          </w:p>
        </w:tc>
      </w:tr>
      <w:tr w:rsidR="00033A18" w:rsidTr="00F82661">
        <w:tc>
          <w:tcPr>
            <w:tcW w:w="2628" w:type="dxa"/>
            <w:vMerge w:val="restart"/>
            <w:shd w:val="clear" w:color="auto" w:fill="auto"/>
          </w:tcPr>
          <w:p w:rsidR="00033A18" w:rsidRDefault="00033A18" w:rsidP="000C2FD1">
            <w:pPr>
              <w:pStyle w:val="QPPTableTextBody"/>
            </w:pPr>
            <w:r w:rsidRPr="001A43B3">
              <w:t>Xylenes (as a total of ortho, meta and para isomers)</w:t>
            </w:r>
          </w:p>
        </w:tc>
        <w:tc>
          <w:tcPr>
            <w:tcW w:w="1440" w:type="dxa"/>
            <w:shd w:val="clear" w:color="auto" w:fill="auto"/>
          </w:tcPr>
          <w:p w:rsidR="00033A18" w:rsidRDefault="00033A18" w:rsidP="000C2FD1">
            <w:pPr>
              <w:pStyle w:val="QPPTableTextBody"/>
            </w:pPr>
            <w:r w:rsidRPr="001A43B3">
              <w:t>24 hours</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1</w:t>
            </w:r>
            <w:r w:rsidR="00A4440C">
              <w:t>,</w:t>
            </w:r>
            <w:r w:rsidRPr="001A43B3">
              <w:t>200</w:t>
            </w:r>
          </w:p>
        </w:tc>
        <w:tc>
          <w:tcPr>
            <w:tcW w:w="1440" w:type="dxa"/>
            <w:shd w:val="clear" w:color="auto" w:fill="auto"/>
          </w:tcPr>
          <w:p w:rsidR="00033A18" w:rsidRDefault="00033A18" w:rsidP="0086759C">
            <w:pPr>
              <w:pStyle w:val="QPPTableTextBody"/>
            </w:pPr>
            <w:r w:rsidRPr="001A43B3">
              <w:t>0.25</w:t>
            </w:r>
          </w:p>
        </w:tc>
      </w:tr>
      <w:tr w:rsidR="00033A18" w:rsidTr="00F82661">
        <w:tc>
          <w:tcPr>
            <w:tcW w:w="2628" w:type="dxa"/>
            <w:vMerge/>
            <w:shd w:val="clear" w:color="auto" w:fill="auto"/>
          </w:tcPr>
          <w:p w:rsidR="00033A18" w:rsidRPr="00F82661" w:rsidRDefault="00033A18" w:rsidP="0086759C">
            <w:pPr>
              <w:pStyle w:val="QPPTableTextBody"/>
            </w:pPr>
          </w:p>
        </w:tc>
        <w:tc>
          <w:tcPr>
            <w:tcW w:w="1440" w:type="dxa"/>
            <w:shd w:val="clear" w:color="auto" w:fill="auto"/>
          </w:tcPr>
          <w:p w:rsidR="00033A18" w:rsidRDefault="00033A18" w:rsidP="000C2FD1">
            <w:pPr>
              <w:pStyle w:val="QPPTableTextBody"/>
            </w:pPr>
            <w:r w:rsidRPr="001A43B3">
              <w:t>Annual</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950</w:t>
            </w:r>
          </w:p>
        </w:tc>
        <w:tc>
          <w:tcPr>
            <w:tcW w:w="1440" w:type="dxa"/>
            <w:shd w:val="clear" w:color="auto" w:fill="auto"/>
          </w:tcPr>
          <w:p w:rsidR="00033A18" w:rsidRDefault="00033A18" w:rsidP="000C2FD1">
            <w:pPr>
              <w:pStyle w:val="QPPTableTextBody"/>
            </w:pPr>
            <w:r w:rsidRPr="001A43B3">
              <w:t>0.2</w:t>
            </w:r>
          </w:p>
        </w:tc>
      </w:tr>
      <w:tr w:rsidR="00033A18" w:rsidTr="00F82661">
        <w:tc>
          <w:tcPr>
            <w:tcW w:w="2628" w:type="dxa"/>
            <w:shd w:val="clear" w:color="auto" w:fill="auto"/>
          </w:tcPr>
          <w:p w:rsidR="00033A18" w:rsidRDefault="00033A18" w:rsidP="000C2FD1">
            <w:pPr>
              <w:pStyle w:val="QPPTableTextBody"/>
            </w:pPr>
            <w:r w:rsidRPr="001A43B3">
              <w:t>Zinc chloride fumes</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18</w:t>
            </w:r>
          </w:p>
        </w:tc>
        <w:tc>
          <w:tcPr>
            <w:tcW w:w="1440" w:type="dxa"/>
            <w:shd w:val="clear" w:color="auto" w:fill="auto"/>
          </w:tcPr>
          <w:p w:rsidR="00033A18" w:rsidRDefault="00033A18" w:rsidP="0086759C">
            <w:pPr>
              <w:pStyle w:val="QPPTableTextBody"/>
            </w:pPr>
            <w:r w:rsidRPr="001A43B3">
              <w:t>-</w:t>
            </w:r>
          </w:p>
        </w:tc>
      </w:tr>
      <w:tr w:rsidR="00033A18" w:rsidTr="00F82661">
        <w:tc>
          <w:tcPr>
            <w:tcW w:w="2628" w:type="dxa"/>
            <w:shd w:val="clear" w:color="auto" w:fill="auto"/>
          </w:tcPr>
          <w:p w:rsidR="00033A18" w:rsidRDefault="00033A18" w:rsidP="000C2FD1">
            <w:pPr>
              <w:pStyle w:val="QPPTableTextBody"/>
            </w:pPr>
            <w:r w:rsidRPr="001A43B3">
              <w:t>Zinc oxide fumes</w:t>
            </w:r>
          </w:p>
        </w:tc>
        <w:tc>
          <w:tcPr>
            <w:tcW w:w="1440" w:type="dxa"/>
            <w:shd w:val="clear" w:color="auto" w:fill="auto"/>
          </w:tcPr>
          <w:p w:rsidR="00033A18" w:rsidRDefault="00033A18" w:rsidP="000C2FD1">
            <w:pPr>
              <w:pStyle w:val="QPPTableTextBody"/>
            </w:pPr>
            <w:r w:rsidRPr="001A43B3">
              <w:t>1 hour</w:t>
            </w:r>
          </w:p>
        </w:tc>
        <w:tc>
          <w:tcPr>
            <w:tcW w:w="2340" w:type="dxa"/>
            <w:shd w:val="clear" w:color="auto" w:fill="auto"/>
          </w:tcPr>
          <w:p w:rsidR="00033A18" w:rsidRDefault="00033A18" w:rsidP="000C2FD1">
            <w:pPr>
              <w:pStyle w:val="QPPTableTextBody"/>
            </w:pPr>
            <w:r w:rsidRPr="001A43B3">
              <w:t>Health and wellbeing</w:t>
            </w:r>
          </w:p>
        </w:tc>
        <w:tc>
          <w:tcPr>
            <w:tcW w:w="1440" w:type="dxa"/>
            <w:shd w:val="clear" w:color="auto" w:fill="auto"/>
          </w:tcPr>
          <w:p w:rsidR="00033A18" w:rsidRDefault="00033A18" w:rsidP="000C2FD1">
            <w:pPr>
              <w:pStyle w:val="QPPTableTextBody"/>
            </w:pPr>
            <w:r w:rsidRPr="001A43B3">
              <w:t>90</w:t>
            </w:r>
          </w:p>
        </w:tc>
        <w:tc>
          <w:tcPr>
            <w:tcW w:w="1440" w:type="dxa"/>
            <w:shd w:val="clear" w:color="auto" w:fill="auto"/>
          </w:tcPr>
          <w:p w:rsidR="00033A18" w:rsidRDefault="00033A18" w:rsidP="0086759C">
            <w:pPr>
              <w:pStyle w:val="QPPTableTextBody"/>
            </w:pPr>
            <w:r w:rsidRPr="001A43B3">
              <w:t>-</w:t>
            </w:r>
          </w:p>
        </w:tc>
      </w:tr>
    </w:tbl>
    <w:p w:rsidR="00033A18" w:rsidRDefault="00033A18" w:rsidP="00033A18">
      <w:pPr>
        <w:pStyle w:val="QPPEditorsNoteStyle1"/>
      </w:pPr>
      <w:r w:rsidRPr="00E04831">
        <w:t>Note</w:t>
      </w:r>
      <w:r w:rsidR="00AD1AAD" w:rsidRPr="00D23DF0">
        <w:t>—</w:t>
      </w:r>
    </w:p>
    <w:p w:rsidR="001733BF" w:rsidRPr="001733BF" w:rsidRDefault="001733BF" w:rsidP="001733BF">
      <w:pPr>
        <w:pStyle w:val="QPPEditorsnotebulletpoint1"/>
      </w:pPr>
      <w:r w:rsidRPr="001733BF">
        <w:t>Criteria that are stated in µg/m</w:t>
      </w:r>
      <w:r w:rsidR="00F66BC1" w:rsidRPr="00F66BC1">
        <w:rPr>
          <w:rStyle w:val="QPPSuperscriptChar"/>
        </w:rPr>
        <w:t>3</w:t>
      </w:r>
      <w:r w:rsidRPr="00F66BC1">
        <w:rPr>
          <w:rStyle w:val="QPPSuperscriptChar"/>
        </w:rPr>
        <w:t xml:space="preserve"> </w:t>
      </w:r>
      <w:r w:rsidRPr="001733BF">
        <w:t>are to be referenced to 0 degrees C.</w:t>
      </w:r>
    </w:p>
    <w:p w:rsidR="001733BF" w:rsidRPr="001733BF" w:rsidRDefault="001733BF" w:rsidP="001733BF">
      <w:pPr>
        <w:pStyle w:val="QPPEditorsnotebulletpoint1"/>
      </w:pPr>
      <w:r w:rsidRPr="001733BF">
        <w:t>Criteria that are stated in ppm are to be expressed as volume/volume.</w:t>
      </w:r>
    </w:p>
    <w:p w:rsidR="001733BF" w:rsidRPr="001733BF" w:rsidRDefault="001733BF" w:rsidP="001733BF">
      <w:pPr>
        <w:pStyle w:val="QPPEditorsnotebulletpoint1"/>
      </w:pPr>
      <w:r w:rsidRPr="001733BF">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rsidR="001733BF" w:rsidRPr="001733BF" w:rsidRDefault="001733BF" w:rsidP="001733BF">
      <w:pPr>
        <w:pStyle w:val="QPPEditorsnotebulletpoint1"/>
      </w:pPr>
      <w:r w:rsidRPr="001733BF">
        <w:t>Averaging times of greater than 1 hour are to be presented using the maximum concentration of the total site impact from dispersion modelling and background concentration.</w:t>
      </w:r>
    </w:p>
    <w:p w:rsidR="001733BF" w:rsidRPr="001733BF" w:rsidRDefault="001733BF" w:rsidP="001733BF">
      <w:pPr>
        <w:pStyle w:val="QPPEditorsnotebulletpoint1"/>
      </w:pPr>
      <w:r w:rsidRPr="001733BF">
        <w:t>Dust deposition is the maximum allowable level from new and existing sources, calculated from annualised modelling data.</w:t>
      </w:r>
    </w:p>
    <w:p w:rsidR="001733BF" w:rsidRPr="001733BF" w:rsidRDefault="001733BF" w:rsidP="001733BF">
      <w:pPr>
        <w:pStyle w:val="QPPEditorsnotebulletpoint1"/>
      </w:pPr>
      <w:r w:rsidRPr="001733BF">
        <w:t>Polycyclic aromatic compounds (PAH) are assessed as Benzo(a)</w:t>
      </w:r>
      <w:r w:rsidRPr="000F6C09">
        <w:t>pyrene</w:t>
      </w:r>
      <w:r w:rsidRPr="001733BF">
        <w:t xml:space="preserve"> equivalent using potency equivalency factors as listed in the </w:t>
      </w:r>
      <w:r w:rsidRPr="007C7578">
        <w:rPr>
          <w:rPrChange w:id="48" w:author="Alisha Pettit" w:date="2018-11-06T14:28:00Z">
            <w:rPr/>
          </w:rPrChange>
        </w:rPr>
        <w:t>Air</w:t>
      </w:r>
      <w:r w:rsidR="00CA5CFD" w:rsidRPr="007C7578">
        <w:rPr>
          <w:rPrChange w:id="49" w:author="Alisha Pettit" w:date="2018-11-06T14:28:00Z">
            <w:rPr/>
          </w:rPrChange>
        </w:rPr>
        <w:t> </w:t>
      </w:r>
      <w:r w:rsidRPr="007C7578">
        <w:rPr>
          <w:rPrChange w:id="50" w:author="Alisha Pettit" w:date="2018-11-06T14:28:00Z">
            <w:rPr/>
          </w:rPrChange>
        </w:rPr>
        <w:t>quality planning scheme policy</w:t>
      </w:r>
      <w:r w:rsidRPr="001733BF">
        <w:t>.</w:t>
      </w:r>
    </w:p>
    <w:p w:rsidR="00F86ADD" w:rsidRDefault="001733BF" w:rsidP="0086759C">
      <w:pPr>
        <w:pStyle w:val="QPPEditorsnotebulletpoint1"/>
      </w:pPr>
      <w:r w:rsidRPr="001733BF">
        <w:t xml:space="preserve">Dioxins and furans are assessed as 2,3,7,8-Tetrachlorodibenzodioxin equivalent (TCDD) using toxic equivalency factors (TEF) as listed in the </w:t>
      </w:r>
      <w:r w:rsidR="00F406C8" w:rsidRPr="007C7578">
        <w:rPr>
          <w:rPrChange w:id="51" w:author="Alisha Pettit" w:date="2018-11-06T14:28:00Z">
            <w:rPr/>
          </w:rPrChange>
        </w:rPr>
        <w:t>Air quality planning scheme policy</w:t>
      </w:r>
      <w:r w:rsidRPr="001733BF">
        <w:t>.</w:t>
      </w:r>
    </w:p>
    <w:p w:rsidR="00737563" w:rsidRPr="00B645F6" w:rsidRDefault="00454D6A" w:rsidP="00D73F60">
      <w:pPr>
        <w:pStyle w:val="QPPTableHeadingStyle1"/>
      </w:pPr>
      <w:bookmarkStart w:id="52" w:name="Table9393C"/>
      <w:r w:rsidRPr="00B645F6">
        <w:t>Table 9.3</w:t>
      </w:r>
      <w:r w:rsidR="006A4752">
        <w:t>.</w:t>
      </w:r>
      <w:r w:rsidR="00D938C5">
        <w:t>9</w:t>
      </w:r>
      <w:r w:rsidR="006A4752">
        <w:t>.3</w:t>
      </w:r>
      <w:r w:rsidR="00924A0F" w:rsidRPr="00B645F6">
        <w:t>.</w:t>
      </w:r>
      <w:r w:rsidR="00513A29" w:rsidRPr="00B645F6">
        <w:t>C</w:t>
      </w:r>
      <w:r w:rsidR="00924A0F" w:rsidRPr="00B645F6">
        <w:t>—</w:t>
      </w:r>
      <w:r w:rsidR="00737563" w:rsidRPr="00B645F6">
        <w:t>Noise (planning) criteria</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1134"/>
        <w:gridCol w:w="1519"/>
        <w:gridCol w:w="1601"/>
      </w:tblGrid>
      <w:tr w:rsidR="001D4BDC" w:rsidTr="00F82661">
        <w:trPr>
          <w:trHeight w:val="3430"/>
        </w:trPr>
        <w:tc>
          <w:tcPr>
            <w:tcW w:w="2709" w:type="dxa"/>
            <w:vMerge w:val="restart"/>
            <w:shd w:val="clear" w:color="auto" w:fill="auto"/>
            <w:noWrap/>
          </w:tcPr>
          <w:bookmarkEnd w:id="52"/>
          <w:p w:rsidR="001D4BDC" w:rsidRPr="00BF02D9" w:rsidRDefault="001D4BDC" w:rsidP="000C2FD1">
            <w:pPr>
              <w:pStyle w:val="QPPTableTextBold"/>
            </w:pPr>
            <w:r w:rsidRPr="00BF02D9">
              <w:t xml:space="preserve">Criteria </w:t>
            </w:r>
            <w:r w:rsidR="00786440">
              <w:t>l</w:t>
            </w:r>
            <w:r w:rsidRPr="00BF02D9">
              <w:t>ocation</w:t>
            </w:r>
          </w:p>
        </w:tc>
        <w:tc>
          <w:tcPr>
            <w:tcW w:w="2126" w:type="dxa"/>
            <w:vMerge w:val="restart"/>
            <w:shd w:val="clear" w:color="auto" w:fill="auto"/>
            <w:noWrap/>
          </w:tcPr>
          <w:p w:rsidR="001D4BDC" w:rsidRPr="00BF02D9" w:rsidRDefault="001D4BDC" w:rsidP="000C2FD1">
            <w:pPr>
              <w:pStyle w:val="QPPTableTextBold"/>
            </w:pPr>
            <w:r w:rsidRPr="00BF02D9">
              <w:t xml:space="preserve">Intrusive </w:t>
            </w:r>
            <w:r w:rsidR="00786440">
              <w:t>n</w:t>
            </w:r>
            <w:r w:rsidRPr="00BF02D9">
              <w:t xml:space="preserve">oise </w:t>
            </w:r>
            <w:r w:rsidR="00786440">
              <w:t>c</w:t>
            </w:r>
            <w:r w:rsidRPr="00BF02D9">
              <w:t>riteria</w:t>
            </w:r>
          </w:p>
          <w:p w:rsidR="001D4BDC" w:rsidRPr="00F82661" w:rsidRDefault="001D4BDC" w:rsidP="0086759C">
            <w:pPr>
              <w:pStyle w:val="QPPTableTextBody"/>
              <w:rPr>
                <w:i/>
              </w:rPr>
            </w:pPr>
            <w:r w:rsidRPr="00F82661">
              <w:t xml:space="preserve">Day, evening </w:t>
            </w:r>
            <w:r w:rsidR="00786440">
              <w:t>and</w:t>
            </w:r>
            <w:r w:rsidR="00786440" w:rsidRPr="00F82661">
              <w:t xml:space="preserve"> </w:t>
            </w:r>
            <w:r w:rsidRPr="00F82661">
              <w:t>night L</w:t>
            </w:r>
            <w:r w:rsidRPr="00BB67F7">
              <w:rPr>
                <w:rStyle w:val="QPPSubscriptChar"/>
              </w:rPr>
              <w:t>Aeq,</w:t>
            </w:r>
            <w:r w:rsidR="000B7B0D" w:rsidRPr="0086759C">
              <w:rPr>
                <w:rStyle w:val="QPPSubscriptChar"/>
              </w:rPr>
              <w:t>a</w:t>
            </w:r>
            <w:r w:rsidRPr="00BB67F7">
              <w:rPr>
                <w:rStyle w:val="QPPSubscriptChar"/>
              </w:rPr>
              <w:t>dj</w:t>
            </w:r>
            <w:r w:rsidR="00B76848" w:rsidRPr="00BB67F7">
              <w:rPr>
                <w:rStyle w:val="QPPSubscriptChar"/>
              </w:rPr>
              <w:t>,</w:t>
            </w:r>
            <w:r w:rsidRPr="00BB67F7">
              <w:rPr>
                <w:rStyle w:val="QPPSubscriptChar"/>
              </w:rPr>
              <w:t xml:space="preserve"> T</w:t>
            </w:r>
            <w:r w:rsidRPr="00D77497">
              <w:rPr>
                <w:rStyle w:val="QPPSubscriptChar"/>
              </w:rPr>
              <w:t xml:space="preserve"> </w:t>
            </w:r>
            <w:r w:rsidRPr="00F82661">
              <w:t xml:space="preserve">are not greater than the RBL plus the value in </w:t>
            </w:r>
            <w:r w:rsidR="00D77497" w:rsidRPr="00F82661">
              <w:t xml:space="preserve">this </w:t>
            </w:r>
            <w:r w:rsidRPr="00F82661">
              <w:t>column for the relevant criteria location, where T equals:</w:t>
            </w:r>
          </w:p>
          <w:p w:rsidR="001D4BDC" w:rsidRPr="006E3F3E" w:rsidRDefault="001D4BDC" w:rsidP="0086759C">
            <w:pPr>
              <w:pStyle w:val="QPPTableTextBody"/>
              <w:rPr>
                <w:i/>
              </w:rPr>
            </w:pPr>
            <w:r>
              <w:t xml:space="preserve">Day: </w:t>
            </w:r>
            <w:r w:rsidRPr="006E3F3E">
              <w:t>11hr</w:t>
            </w:r>
          </w:p>
          <w:p w:rsidR="001D4BDC" w:rsidRPr="006E3F3E" w:rsidRDefault="001D4BDC" w:rsidP="0086759C">
            <w:pPr>
              <w:pStyle w:val="QPPTableTextBody"/>
              <w:rPr>
                <w:i/>
              </w:rPr>
            </w:pPr>
            <w:r w:rsidRPr="006E3F3E">
              <w:t>Evening</w:t>
            </w:r>
            <w:r>
              <w:t xml:space="preserve">: </w:t>
            </w:r>
            <w:r w:rsidRPr="006E3F3E">
              <w:t>4hr</w:t>
            </w:r>
          </w:p>
          <w:p w:rsidR="001D4BDC" w:rsidRPr="006E3F3E" w:rsidRDefault="001D4BDC" w:rsidP="0086759C">
            <w:pPr>
              <w:pStyle w:val="QPPTableTextBody"/>
              <w:rPr>
                <w:i/>
              </w:rPr>
            </w:pPr>
            <w:r w:rsidRPr="006E3F3E">
              <w:t>Night</w:t>
            </w:r>
            <w:r>
              <w:t>:</w:t>
            </w:r>
            <w:r w:rsidRPr="006E3F3E">
              <w:t xml:space="preserve"> 9hr</w:t>
            </w:r>
          </w:p>
        </w:tc>
        <w:tc>
          <w:tcPr>
            <w:tcW w:w="4254" w:type="dxa"/>
            <w:gridSpan w:val="3"/>
            <w:shd w:val="clear" w:color="auto" w:fill="auto"/>
            <w:noWrap/>
          </w:tcPr>
          <w:p w:rsidR="001D4BDC" w:rsidRPr="00BF02D9" w:rsidRDefault="001D4BDC" w:rsidP="000C2FD1">
            <w:pPr>
              <w:pStyle w:val="QPPTableTextBold"/>
            </w:pPr>
            <w:r w:rsidRPr="00BF02D9">
              <w:t xml:space="preserve">Acoustic </w:t>
            </w:r>
            <w:r w:rsidR="00786440">
              <w:t>a</w:t>
            </w:r>
            <w:r w:rsidRPr="00BF02D9">
              <w:t xml:space="preserve">menity </w:t>
            </w:r>
            <w:r w:rsidR="00786440">
              <w:t>c</w:t>
            </w:r>
            <w:r w:rsidRPr="00BF02D9">
              <w:t>riteria</w:t>
            </w:r>
          </w:p>
          <w:p w:rsidR="001D4BDC" w:rsidRPr="00F82661" w:rsidRDefault="001D4BDC" w:rsidP="0086759C">
            <w:pPr>
              <w:pStyle w:val="QPPTableTextBody"/>
              <w:rPr>
                <w:i/>
              </w:rPr>
            </w:pPr>
            <w:r w:rsidRPr="00F82661">
              <w:t xml:space="preserve">Day, evening </w:t>
            </w:r>
            <w:r w:rsidR="00F406C8">
              <w:t>and</w:t>
            </w:r>
            <w:r w:rsidRPr="00F82661">
              <w:t xml:space="preserve"> night L</w:t>
            </w:r>
            <w:r w:rsidRPr="00BB67F7">
              <w:rPr>
                <w:rStyle w:val="QPPSubscriptChar"/>
              </w:rPr>
              <w:t>Aeq,</w:t>
            </w:r>
            <w:r w:rsidR="000B7B0D" w:rsidRPr="0086759C">
              <w:rPr>
                <w:rStyle w:val="QPPSubscriptChar"/>
              </w:rPr>
              <w:t>a</w:t>
            </w:r>
            <w:r w:rsidRPr="00BB67F7">
              <w:rPr>
                <w:rStyle w:val="QPPSubscriptChar"/>
              </w:rPr>
              <w:t>dj</w:t>
            </w:r>
            <w:r w:rsidR="00B76848" w:rsidRPr="00BB67F7">
              <w:rPr>
                <w:rStyle w:val="QPPSubscriptChar"/>
              </w:rPr>
              <w:t>,</w:t>
            </w:r>
            <w:r w:rsidRPr="00BB67F7">
              <w:rPr>
                <w:rStyle w:val="QPPSubscriptChar"/>
              </w:rPr>
              <w:t xml:space="preserve"> T</w:t>
            </w:r>
            <w:r w:rsidRPr="00D77497">
              <w:rPr>
                <w:rStyle w:val="QPPSubscriptChar"/>
              </w:rPr>
              <w:t xml:space="preserve"> </w:t>
            </w:r>
            <w:r w:rsidRPr="00F82661">
              <w:t xml:space="preserve">are not greater than the values in </w:t>
            </w:r>
            <w:r w:rsidR="00D77497" w:rsidRPr="00F82661">
              <w:t>the c</w:t>
            </w:r>
            <w:r w:rsidRPr="00F82661">
              <w:t xml:space="preserve">olumn </w:t>
            </w:r>
            <w:r w:rsidR="00D77497" w:rsidRPr="00F82661">
              <w:t xml:space="preserve">below </w:t>
            </w:r>
            <w:r w:rsidRPr="00F82661">
              <w:t xml:space="preserve">for the relevant </w:t>
            </w:r>
            <w:r w:rsidR="00D77497" w:rsidRPr="00F82661">
              <w:t xml:space="preserve">time period and </w:t>
            </w:r>
            <w:r w:rsidRPr="00F82661">
              <w:t>criteria location, where T equals:</w:t>
            </w:r>
          </w:p>
          <w:p w:rsidR="001D4BDC" w:rsidRPr="006E3F3E" w:rsidRDefault="001D4BDC" w:rsidP="0086759C">
            <w:pPr>
              <w:pStyle w:val="QPPTableTextBody"/>
              <w:rPr>
                <w:i/>
              </w:rPr>
            </w:pPr>
            <w:r>
              <w:t xml:space="preserve">Day: </w:t>
            </w:r>
            <w:r w:rsidRPr="006E3F3E">
              <w:t>11hr</w:t>
            </w:r>
          </w:p>
          <w:p w:rsidR="001D4BDC" w:rsidRPr="006E3F3E" w:rsidRDefault="001D4BDC" w:rsidP="0086759C">
            <w:pPr>
              <w:pStyle w:val="QPPTableTextBody"/>
              <w:rPr>
                <w:i/>
              </w:rPr>
            </w:pPr>
            <w:r w:rsidRPr="006E3F3E">
              <w:t>Evening</w:t>
            </w:r>
            <w:r>
              <w:t xml:space="preserve">: </w:t>
            </w:r>
            <w:r w:rsidRPr="006E3F3E">
              <w:t>4hr</w:t>
            </w:r>
          </w:p>
          <w:p w:rsidR="001D4BDC" w:rsidRPr="002B5153" w:rsidRDefault="001D4BDC" w:rsidP="002B5153">
            <w:pPr>
              <w:pStyle w:val="QPPTableTextBody"/>
              <w:rPr>
                <w:i/>
              </w:rPr>
            </w:pPr>
            <w:r w:rsidRPr="006E3F3E">
              <w:t>Night</w:t>
            </w:r>
            <w:r>
              <w:t>:</w:t>
            </w:r>
            <w:r w:rsidRPr="006E3F3E">
              <w:t xml:space="preserve"> 9hr</w:t>
            </w:r>
          </w:p>
        </w:tc>
      </w:tr>
      <w:tr w:rsidR="001D4BDC" w:rsidTr="00C858C3">
        <w:trPr>
          <w:trHeight w:val="255"/>
        </w:trPr>
        <w:tc>
          <w:tcPr>
            <w:tcW w:w="2709" w:type="dxa"/>
            <w:vMerge/>
            <w:shd w:val="clear" w:color="auto" w:fill="auto"/>
            <w:noWrap/>
          </w:tcPr>
          <w:p w:rsidR="001D4BDC" w:rsidRPr="00F82661" w:rsidRDefault="001D4BDC" w:rsidP="00033A18">
            <w:pPr>
              <w:rPr>
                <w:rFonts w:cs="Arial"/>
                <w:szCs w:val="20"/>
              </w:rPr>
            </w:pPr>
          </w:p>
        </w:tc>
        <w:tc>
          <w:tcPr>
            <w:tcW w:w="2126" w:type="dxa"/>
            <w:vMerge/>
            <w:shd w:val="clear" w:color="auto" w:fill="auto"/>
            <w:noWrap/>
          </w:tcPr>
          <w:p w:rsidR="001D4BDC" w:rsidRPr="00506378" w:rsidRDefault="001D4BDC" w:rsidP="000C2FD1">
            <w:pPr>
              <w:pStyle w:val="QPPTableTextBold"/>
            </w:pPr>
          </w:p>
        </w:tc>
        <w:tc>
          <w:tcPr>
            <w:tcW w:w="1134" w:type="dxa"/>
            <w:shd w:val="clear" w:color="auto" w:fill="auto"/>
            <w:noWrap/>
          </w:tcPr>
          <w:p w:rsidR="001D4BDC" w:rsidRPr="00506378" w:rsidRDefault="001D4BDC" w:rsidP="000C2FD1">
            <w:pPr>
              <w:pStyle w:val="QPPTableTextBold"/>
            </w:pPr>
            <w:r w:rsidRPr="00506378">
              <w:t>Day</w:t>
            </w:r>
          </w:p>
        </w:tc>
        <w:tc>
          <w:tcPr>
            <w:tcW w:w="1519" w:type="dxa"/>
            <w:shd w:val="clear" w:color="auto" w:fill="auto"/>
            <w:noWrap/>
          </w:tcPr>
          <w:p w:rsidR="001D4BDC" w:rsidRPr="00506378" w:rsidRDefault="001D4BDC" w:rsidP="000C2FD1">
            <w:pPr>
              <w:pStyle w:val="QPPTableTextBold"/>
            </w:pPr>
            <w:r w:rsidRPr="00506378">
              <w:t>Evening</w:t>
            </w:r>
          </w:p>
        </w:tc>
        <w:tc>
          <w:tcPr>
            <w:tcW w:w="1601" w:type="dxa"/>
            <w:shd w:val="clear" w:color="auto" w:fill="auto"/>
            <w:noWrap/>
          </w:tcPr>
          <w:p w:rsidR="001D4BDC" w:rsidRPr="00506378" w:rsidRDefault="001D4BDC" w:rsidP="000C2FD1">
            <w:pPr>
              <w:pStyle w:val="QPPTableTextBold"/>
            </w:pPr>
            <w:r w:rsidRPr="00506378">
              <w:t>Night</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Low density residential zone boundary</w:t>
            </w:r>
          </w:p>
        </w:tc>
        <w:tc>
          <w:tcPr>
            <w:tcW w:w="2126" w:type="dxa"/>
            <w:shd w:val="clear" w:color="auto" w:fill="auto"/>
            <w:noWrap/>
          </w:tcPr>
          <w:p w:rsidR="00033A18" w:rsidRDefault="00F328A7" w:rsidP="000C2FD1">
            <w:pPr>
              <w:pStyle w:val="QPPTableTextBody"/>
            </w:pPr>
            <w:r>
              <w:t>3</w:t>
            </w:r>
            <w:r w:rsidR="00033A18">
              <w:t>dB</w:t>
            </w:r>
            <w:r w:rsidR="00097EC4">
              <w:t>(A)</w:t>
            </w:r>
          </w:p>
        </w:tc>
        <w:tc>
          <w:tcPr>
            <w:tcW w:w="1134" w:type="dxa"/>
            <w:shd w:val="clear" w:color="auto" w:fill="auto"/>
            <w:noWrap/>
          </w:tcPr>
          <w:p w:rsidR="00033A18" w:rsidRDefault="00C858C3" w:rsidP="000C2FD1">
            <w:pPr>
              <w:pStyle w:val="QPPTableTextBody"/>
            </w:pPr>
            <w:r>
              <w:t>55</w:t>
            </w:r>
            <w:r w:rsidR="00033A18">
              <w:t>dB</w:t>
            </w:r>
            <w:r w:rsidR="00097EC4">
              <w:t>(A)</w:t>
            </w:r>
          </w:p>
        </w:tc>
        <w:tc>
          <w:tcPr>
            <w:tcW w:w="1519" w:type="dxa"/>
            <w:shd w:val="clear" w:color="auto" w:fill="auto"/>
            <w:noWrap/>
          </w:tcPr>
          <w:p w:rsidR="00033A18" w:rsidRDefault="00033A18" w:rsidP="000C2FD1">
            <w:pPr>
              <w:pStyle w:val="QPPTableTextBody"/>
            </w:pPr>
            <w:r>
              <w:t>45dB</w:t>
            </w:r>
            <w:r w:rsidR="00097EC4">
              <w:t>(A)</w:t>
            </w:r>
          </w:p>
        </w:tc>
        <w:tc>
          <w:tcPr>
            <w:tcW w:w="1601" w:type="dxa"/>
            <w:shd w:val="clear" w:color="auto" w:fill="auto"/>
            <w:noWrap/>
          </w:tcPr>
          <w:p w:rsidR="00033A18" w:rsidRDefault="00983CBA" w:rsidP="000C2FD1">
            <w:pPr>
              <w:pStyle w:val="QPPTableTextBody"/>
            </w:pPr>
            <w:r>
              <w:t>40</w:t>
            </w:r>
            <w:r w:rsidR="00033A18">
              <w:t>dB</w:t>
            </w:r>
            <w:r w:rsidR="00097EC4">
              <w:t>(A)</w:t>
            </w:r>
          </w:p>
        </w:tc>
      </w:tr>
      <w:tr w:rsidR="00CF792F" w:rsidTr="00C858C3">
        <w:trPr>
          <w:trHeight w:val="255"/>
        </w:trPr>
        <w:tc>
          <w:tcPr>
            <w:tcW w:w="2709" w:type="dxa"/>
            <w:shd w:val="clear" w:color="auto" w:fill="auto"/>
            <w:noWrap/>
          </w:tcPr>
          <w:p w:rsidR="00CF792F" w:rsidRPr="00F82661" w:rsidRDefault="00CF792F" w:rsidP="000C2FD1">
            <w:pPr>
              <w:pStyle w:val="QPPTableTextBody"/>
            </w:pPr>
            <w:r w:rsidRPr="00F82661">
              <w:t>Low–medium density residential zone boundary</w:t>
            </w:r>
          </w:p>
        </w:tc>
        <w:tc>
          <w:tcPr>
            <w:tcW w:w="2126" w:type="dxa"/>
            <w:shd w:val="clear" w:color="auto" w:fill="auto"/>
            <w:noWrap/>
          </w:tcPr>
          <w:p w:rsidR="00CF792F" w:rsidRDefault="00CF792F" w:rsidP="000C2FD1">
            <w:pPr>
              <w:pStyle w:val="QPPTableTextBody"/>
            </w:pPr>
            <w:r>
              <w:t>3dB(A)</w:t>
            </w:r>
          </w:p>
        </w:tc>
        <w:tc>
          <w:tcPr>
            <w:tcW w:w="1134" w:type="dxa"/>
            <w:shd w:val="clear" w:color="auto" w:fill="auto"/>
            <w:noWrap/>
          </w:tcPr>
          <w:p w:rsidR="00CF792F" w:rsidRDefault="00CF792F" w:rsidP="000C2FD1">
            <w:pPr>
              <w:pStyle w:val="QPPTableTextBody"/>
            </w:pPr>
            <w:r>
              <w:t>55dB(A)</w:t>
            </w:r>
          </w:p>
        </w:tc>
        <w:tc>
          <w:tcPr>
            <w:tcW w:w="1519" w:type="dxa"/>
            <w:shd w:val="clear" w:color="auto" w:fill="auto"/>
            <w:noWrap/>
          </w:tcPr>
          <w:p w:rsidR="00CF792F" w:rsidRDefault="00CF792F" w:rsidP="000C2FD1">
            <w:pPr>
              <w:pStyle w:val="QPPTableTextBody"/>
            </w:pPr>
            <w:r>
              <w:t>45dB(A)</w:t>
            </w:r>
          </w:p>
        </w:tc>
        <w:tc>
          <w:tcPr>
            <w:tcW w:w="1601" w:type="dxa"/>
            <w:shd w:val="clear" w:color="auto" w:fill="auto"/>
            <w:noWrap/>
          </w:tcPr>
          <w:p w:rsidR="00CF792F" w:rsidRDefault="00983CBA" w:rsidP="000C2FD1">
            <w:pPr>
              <w:pStyle w:val="QPPTableTextBody"/>
            </w:pPr>
            <w:r>
              <w:t>40</w:t>
            </w:r>
            <w:r w:rsidR="00CF792F">
              <w:t>dB(A)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Medium density residential zone boundary</w:t>
            </w:r>
          </w:p>
        </w:tc>
        <w:tc>
          <w:tcPr>
            <w:tcW w:w="2126" w:type="dxa"/>
            <w:shd w:val="clear" w:color="auto" w:fill="auto"/>
            <w:noWrap/>
          </w:tcPr>
          <w:p w:rsidR="00033A18" w:rsidRDefault="00033A18" w:rsidP="000C2FD1">
            <w:pPr>
              <w:pStyle w:val="QPPTableTextBody"/>
            </w:pPr>
            <w:r>
              <w:t>3dB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50dB</w:t>
            </w:r>
            <w:r w:rsidR="00097EC4">
              <w:t>(A)</w:t>
            </w:r>
          </w:p>
        </w:tc>
        <w:tc>
          <w:tcPr>
            <w:tcW w:w="1601" w:type="dxa"/>
            <w:shd w:val="clear" w:color="auto" w:fill="auto"/>
            <w:noWrap/>
          </w:tcPr>
          <w:p w:rsidR="00033A18" w:rsidRDefault="00983CBA" w:rsidP="000C2FD1">
            <w:pPr>
              <w:pStyle w:val="QPPTableTextBody"/>
            </w:pPr>
            <w:r>
              <w:t>45</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High density residential zone boundary</w:t>
            </w:r>
          </w:p>
        </w:tc>
        <w:tc>
          <w:tcPr>
            <w:tcW w:w="2126" w:type="dxa"/>
            <w:shd w:val="clear" w:color="auto" w:fill="auto"/>
            <w:noWrap/>
          </w:tcPr>
          <w:p w:rsidR="00033A18" w:rsidRDefault="00033A18" w:rsidP="000C2FD1">
            <w:pPr>
              <w:pStyle w:val="QPPTableTextBody"/>
            </w:pPr>
            <w:r>
              <w:t>3dB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50dB</w:t>
            </w:r>
            <w:r w:rsidR="00097EC4">
              <w:t>(A)</w:t>
            </w:r>
          </w:p>
        </w:tc>
        <w:tc>
          <w:tcPr>
            <w:tcW w:w="1601" w:type="dxa"/>
            <w:shd w:val="clear" w:color="auto" w:fill="auto"/>
            <w:noWrap/>
          </w:tcPr>
          <w:p w:rsidR="00033A18" w:rsidRDefault="00983CBA" w:rsidP="000C2FD1">
            <w:pPr>
              <w:pStyle w:val="QPPTableTextBody"/>
            </w:pPr>
            <w:r>
              <w:t>50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Character residential zone boundary</w:t>
            </w:r>
          </w:p>
        </w:tc>
        <w:tc>
          <w:tcPr>
            <w:tcW w:w="2126" w:type="dxa"/>
            <w:shd w:val="clear" w:color="auto" w:fill="auto"/>
            <w:noWrap/>
          </w:tcPr>
          <w:p w:rsidR="00033A18" w:rsidRDefault="00033A18" w:rsidP="000C2FD1">
            <w:pPr>
              <w:pStyle w:val="QPPTableTextBody"/>
            </w:pPr>
            <w:r>
              <w:t>3dB</w:t>
            </w:r>
            <w:r w:rsidR="00097EC4">
              <w:t>(A)</w:t>
            </w:r>
          </w:p>
        </w:tc>
        <w:tc>
          <w:tcPr>
            <w:tcW w:w="1134" w:type="dxa"/>
            <w:shd w:val="clear" w:color="auto" w:fill="auto"/>
            <w:noWrap/>
          </w:tcPr>
          <w:p w:rsidR="00033A18" w:rsidRDefault="00033A18" w:rsidP="000C2FD1">
            <w:pPr>
              <w:pStyle w:val="QPPTableTextBody"/>
            </w:pPr>
            <w:r>
              <w:t>50dB</w:t>
            </w:r>
            <w:r w:rsidR="00097EC4">
              <w:t>(A)</w:t>
            </w:r>
          </w:p>
        </w:tc>
        <w:tc>
          <w:tcPr>
            <w:tcW w:w="1519" w:type="dxa"/>
            <w:shd w:val="clear" w:color="auto" w:fill="auto"/>
            <w:noWrap/>
          </w:tcPr>
          <w:p w:rsidR="00033A18" w:rsidRDefault="00033A18" w:rsidP="000C2FD1">
            <w:pPr>
              <w:pStyle w:val="QPPTableTextBody"/>
            </w:pPr>
            <w:r>
              <w:t>45dB</w:t>
            </w:r>
            <w:r w:rsidR="00097EC4">
              <w:t>(A)</w:t>
            </w:r>
          </w:p>
        </w:tc>
        <w:tc>
          <w:tcPr>
            <w:tcW w:w="1601" w:type="dxa"/>
            <w:shd w:val="clear" w:color="auto" w:fill="auto"/>
            <w:noWrap/>
          </w:tcPr>
          <w:p w:rsidR="00033A18" w:rsidRDefault="00983CBA" w:rsidP="000C2FD1">
            <w:pPr>
              <w:pStyle w:val="QPPTableTextBody"/>
            </w:pPr>
            <w:r>
              <w:t>40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Tourist accommodation zone boundary</w:t>
            </w:r>
          </w:p>
        </w:tc>
        <w:tc>
          <w:tcPr>
            <w:tcW w:w="2126" w:type="dxa"/>
            <w:shd w:val="clear" w:color="auto" w:fill="auto"/>
            <w:noWrap/>
          </w:tcPr>
          <w:p w:rsidR="00033A18" w:rsidRDefault="00033A18" w:rsidP="000C2FD1">
            <w:pPr>
              <w:pStyle w:val="QPPTableTextBody"/>
            </w:pPr>
            <w:r>
              <w:t>3dB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50dB</w:t>
            </w:r>
            <w:r w:rsidR="00097EC4">
              <w:t>(A)</w:t>
            </w:r>
          </w:p>
        </w:tc>
        <w:tc>
          <w:tcPr>
            <w:tcW w:w="1601" w:type="dxa"/>
            <w:shd w:val="clear" w:color="auto" w:fill="auto"/>
            <w:noWrap/>
          </w:tcPr>
          <w:p w:rsidR="00033A18" w:rsidRDefault="00983CBA" w:rsidP="000C2FD1">
            <w:pPr>
              <w:pStyle w:val="QPPTableTextBody"/>
            </w:pPr>
            <w:r>
              <w:t>50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At</w:t>
            </w:r>
            <w:r w:rsidR="006A45FC">
              <w:t xml:space="preserve"> a</w:t>
            </w:r>
            <w:r w:rsidRPr="00F82661">
              <w:t xml:space="preserve"> </w:t>
            </w:r>
            <w:r w:rsidRPr="007C7578">
              <w:rPr>
                <w:rPrChange w:id="53" w:author="Alisha Pettit" w:date="2018-11-06T14:28:00Z">
                  <w:rPr/>
                </w:rPrChange>
              </w:rPr>
              <w:t>sensitive use</w:t>
            </w:r>
            <w:r w:rsidR="006A45FC">
              <w:t xml:space="preserve"> in Principal centre zone</w:t>
            </w:r>
          </w:p>
        </w:tc>
        <w:tc>
          <w:tcPr>
            <w:tcW w:w="2126" w:type="dxa"/>
            <w:shd w:val="clear" w:color="auto" w:fill="auto"/>
            <w:noWrap/>
          </w:tcPr>
          <w:p w:rsidR="00033A18" w:rsidRDefault="00F328A7" w:rsidP="000C2FD1">
            <w:pPr>
              <w:pStyle w:val="QPPTableTextBody"/>
            </w:pPr>
            <w:r>
              <w:t>5</w:t>
            </w:r>
            <w:r w:rsidR="00033A18">
              <w:t>dB</w:t>
            </w:r>
            <w:r w:rsidR="00097EC4">
              <w:t>(A)</w:t>
            </w:r>
          </w:p>
        </w:tc>
        <w:tc>
          <w:tcPr>
            <w:tcW w:w="1134" w:type="dxa"/>
            <w:shd w:val="clear" w:color="auto" w:fill="auto"/>
            <w:noWrap/>
          </w:tcPr>
          <w:p w:rsidR="00033A18" w:rsidRDefault="00033A18" w:rsidP="000C2FD1">
            <w:pPr>
              <w:pStyle w:val="QPPTableTextBody"/>
            </w:pPr>
            <w:r>
              <w:t>60dB</w:t>
            </w:r>
            <w:r w:rsidR="00097EC4">
              <w:t>(A)</w:t>
            </w:r>
          </w:p>
        </w:tc>
        <w:tc>
          <w:tcPr>
            <w:tcW w:w="1519" w:type="dxa"/>
            <w:shd w:val="clear" w:color="auto" w:fill="auto"/>
            <w:noWrap/>
          </w:tcPr>
          <w:p w:rsidR="00033A18" w:rsidRDefault="00033A18" w:rsidP="000C2FD1">
            <w:pPr>
              <w:pStyle w:val="QPPTableTextBody"/>
            </w:pPr>
            <w:r>
              <w:t>55dB</w:t>
            </w:r>
            <w:r w:rsidR="00097EC4">
              <w:t>(A)</w:t>
            </w:r>
          </w:p>
        </w:tc>
        <w:tc>
          <w:tcPr>
            <w:tcW w:w="1601" w:type="dxa"/>
            <w:shd w:val="clear" w:color="auto" w:fill="auto"/>
            <w:noWrap/>
          </w:tcPr>
          <w:p w:rsidR="00033A18" w:rsidRDefault="00983CBA" w:rsidP="000C2FD1">
            <w:pPr>
              <w:pStyle w:val="QPPTableTextBody"/>
            </w:pPr>
            <w:r>
              <w:t>50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54" w:author="Alisha Pettit" w:date="2018-11-06T14:28:00Z">
                  <w:rPr/>
                </w:rPrChange>
              </w:rPr>
              <w:t>sensitive use</w:t>
            </w:r>
            <w:r w:rsidR="006A45FC">
              <w:t xml:space="preserve"> in Major centre zone</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60dB</w:t>
            </w:r>
            <w:r w:rsidR="00097EC4">
              <w:t>(A)</w:t>
            </w:r>
          </w:p>
        </w:tc>
        <w:tc>
          <w:tcPr>
            <w:tcW w:w="1519" w:type="dxa"/>
            <w:shd w:val="clear" w:color="auto" w:fill="auto"/>
            <w:noWrap/>
          </w:tcPr>
          <w:p w:rsidR="00033A18" w:rsidRDefault="00033A18" w:rsidP="000C2FD1">
            <w:pPr>
              <w:pStyle w:val="QPPTableTextBody"/>
            </w:pPr>
            <w:r>
              <w:t>55dB</w:t>
            </w:r>
            <w:r w:rsidR="00097EC4">
              <w:t>(A)</w:t>
            </w:r>
          </w:p>
        </w:tc>
        <w:tc>
          <w:tcPr>
            <w:tcW w:w="1601" w:type="dxa"/>
            <w:shd w:val="clear" w:color="auto" w:fill="auto"/>
            <w:noWrap/>
          </w:tcPr>
          <w:p w:rsidR="00033A18" w:rsidRDefault="00983CBA" w:rsidP="000C2FD1">
            <w:pPr>
              <w:pStyle w:val="QPPTableTextBody"/>
            </w:pPr>
            <w:r>
              <w:t>50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55" w:author="Alisha Pettit" w:date="2018-11-06T14:28:00Z">
                  <w:rPr/>
                </w:rPrChange>
              </w:rPr>
              <w:t>sensitive use</w:t>
            </w:r>
            <w:r w:rsidR="006A45FC">
              <w:t xml:space="preserve"> in District centre zone</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60dB</w:t>
            </w:r>
            <w:r w:rsidR="00097EC4">
              <w:t>(A)</w:t>
            </w:r>
          </w:p>
        </w:tc>
        <w:tc>
          <w:tcPr>
            <w:tcW w:w="1519" w:type="dxa"/>
            <w:shd w:val="clear" w:color="auto" w:fill="auto"/>
            <w:noWrap/>
          </w:tcPr>
          <w:p w:rsidR="00033A18" w:rsidRDefault="00033A18" w:rsidP="000C2FD1">
            <w:pPr>
              <w:pStyle w:val="QPPTableTextBody"/>
            </w:pPr>
            <w:r>
              <w:t>55dB</w:t>
            </w:r>
            <w:r w:rsidR="00097EC4">
              <w:t>(A)</w:t>
            </w:r>
          </w:p>
        </w:tc>
        <w:tc>
          <w:tcPr>
            <w:tcW w:w="1601" w:type="dxa"/>
            <w:shd w:val="clear" w:color="auto" w:fill="auto"/>
            <w:noWrap/>
          </w:tcPr>
          <w:p w:rsidR="00033A18" w:rsidRDefault="00033A18" w:rsidP="000C2FD1">
            <w:pPr>
              <w:pStyle w:val="QPPTableTextBody"/>
            </w:pPr>
            <w:r>
              <w:t>50dB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56" w:author="Alisha Pettit" w:date="2018-11-06T14:28:00Z">
                  <w:rPr/>
                </w:rPrChange>
              </w:rPr>
              <w:t>sensitive use</w:t>
            </w:r>
            <w:r w:rsidR="006A45FC">
              <w:t xml:space="preserve"> in Neighbourhood centre zone</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50dB</w:t>
            </w:r>
            <w:r w:rsidR="00097EC4">
              <w:t>(A)</w:t>
            </w:r>
          </w:p>
        </w:tc>
        <w:tc>
          <w:tcPr>
            <w:tcW w:w="1601" w:type="dxa"/>
            <w:shd w:val="clear" w:color="auto" w:fill="auto"/>
            <w:noWrap/>
          </w:tcPr>
          <w:p w:rsidR="00033A18" w:rsidRDefault="00983CBA" w:rsidP="000C2FD1">
            <w:pPr>
              <w:pStyle w:val="QPPTableTextBody"/>
            </w:pPr>
            <w:r>
              <w:t>50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57" w:author="Alisha Pettit" w:date="2018-11-06T14:28:00Z">
                  <w:rPr/>
                </w:rPrChange>
              </w:rPr>
              <w:t>sensitive use</w:t>
            </w:r>
            <w:r w:rsidR="006A45FC">
              <w:t xml:space="preserve"> in Specialised centre zone</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50dB</w:t>
            </w:r>
            <w:r w:rsidR="00097EC4">
              <w:t>(A)</w:t>
            </w:r>
          </w:p>
        </w:tc>
        <w:tc>
          <w:tcPr>
            <w:tcW w:w="1601" w:type="dxa"/>
            <w:shd w:val="clear" w:color="auto" w:fill="auto"/>
            <w:noWrap/>
          </w:tcPr>
          <w:p w:rsidR="00033A18" w:rsidRDefault="00983CBA" w:rsidP="000C2FD1">
            <w:pPr>
              <w:pStyle w:val="QPPTableTextBody"/>
            </w:pPr>
            <w:r>
              <w:t>50</w:t>
            </w:r>
            <w:r w:rsidR="00033A18">
              <w:t>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Emerging community zone boundary</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C858C3" w:rsidP="000C2FD1">
            <w:pPr>
              <w:pStyle w:val="QPPTableTextBody"/>
            </w:pPr>
            <w:r>
              <w:t>50</w:t>
            </w:r>
            <w:r w:rsidR="00033A18">
              <w:t>dB</w:t>
            </w:r>
            <w:r w:rsidR="00983CBA">
              <w:t>(A)</w:t>
            </w:r>
          </w:p>
        </w:tc>
        <w:tc>
          <w:tcPr>
            <w:tcW w:w="1601" w:type="dxa"/>
            <w:shd w:val="clear" w:color="auto" w:fill="auto"/>
            <w:noWrap/>
          </w:tcPr>
          <w:p w:rsidR="00033A18" w:rsidRDefault="00033A18" w:rsidP="000C2FD1">
            <w:pPr>
              <w:pStyle w:val="QPPTableTextBody"/>
            </w:pPr>
            <w:r>
              <w:t>45dB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Environmental management zone boundary</w:t>
            </w:r>
          </w:p>
        </w:tc>
        <w:tc>
          <w:tcPr>
            <w:tcW w:w="2126" w:type="dxa"/>
            <w:shd w:val="clear" w:color="auto" w:fill="auto"/>
            <w:noWrap/>
          </w:tcPr>
          <w:p w:rsidR="00033A18" w:rsidRDefault="00033A18" w:rsidP="000C2FD1">
            <w:pPr>
              <w:pStyle w:val="QPPTableTextBody"/>
            </w:pPr>
            <w:r>
              <w:t>0dB</w:t>
            </w:r>
            <w:r w:rsidR="00097EC4">
              <w:t>(A)</w:t>
            </w:r>
          </w:p>
        </w:tc>
        <w:tc>
          <w:tcPr>
            <w:tcW w:w="1134" w:type="dxa"/>
            <w:shd w:val="clear" w:color="auto" w:fill="auto"/>
            <w:noWrap/>
          </w:tcPr>
          <w:p w:rsidR="00033A18" w:rsidRDefault="00033A18" w:rsidP="000C2FD1">
            <w:pPr>
              <w:pStyle w:val="QPPTableTextBody"/>
            </w:pPr>
            <w:r>
              <w:t>40dB</w:t>
            </w:r>
            <w:r w:rsidR="00097EC4">
              <w:t>(A)</w:t>
            </w:r>
          </w:p>
        </w:tc>
        <w:tc>
          <w:tcPr>
            <w:tcW w:w="1519" w:type="dxa"/>
            <w:shd w:val="clear" w:color="auto" w:fill="auto"/>
            <w:noWrap/>
          </w:tcPr>
          <w:p w:rsidR="00033A18" w:rsidRDefault="00033A18" w:rsidP="000C2FD1">
            <w:pPr>
              <w:pStyle w:val="QPPTableTextBody"/>
            </w:pPr>
            <w:r>
              <w:t>40dB</w:t>
            </w:r>
            <w:r w:rsidR="00097EC4">
              <w:t>(A)</w:t>
            </w:r>
          </w:p>
        </w:tc>
        <w:tc>
          <w:tcPr>
            <w:tcW w:w="1601" w:type="dxa"/>
            <w:shd w:val="clear" w:color="auto" w:fill="auto"/>
            <w:noWrap/>
          </w:tcPr>
          <w:p w:rsidR="00033A18" w:rsidRDefault="00033A18" w:rsidP="000C2FD1">
            <w:pPr>
              <w:pStyle w:val="QPPTableTextBody"/>
            </w:pPr>
            <w:r>
              <w:t>40dB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Conservation zone boundary</w:t>
            </w:r>
          </w:p>
        </w:tc>
        <w:tc>
          <w:tcPr>
            <w:tcW w:w="2126" w:type="dxa"/>
            <w:shd w:val="clear" w:color="auto" w:fill="auto"/>
            <w:noWrap/>
          </w:tcPr>
          <w:p w:rsidR="00033A18" w:rsidRDefault="00033A18" w:rsidP="000C2FD1">
            <w:pPr>
              <w:pStyle w:val="QPPTableTextBody"/>
            </w:pPr>
            <w:r>
              <w:t>0dB</w:t>
            </w:r>
            <w:r w:rsidR="00097EC4">
              <w:t>(A)</w:t>
            </w:r>
          </w:p>
        </w:tc>
        <w:tc>
          <w:tcPr>
            <w:tcW w:w="1134" w:type="dxa"/>
            <w:shd w:val="clear" w:color="auto" w:fill="auto"/>
            <w:noWrap/>
          </w:tcPr>
          <w:p w:rsidR="00033A18" w:rsidRDefault="00033A18" w:rsidP="000C2FD1">
            <w:pPr>
              <w:pStyle w:val="QPPTableTextBody"/>
            </w:pPr>
            <w:r>
              <w:t>40dB</w:t>
            </w:r>
            <w:r w:rsidR="00097EC4">
              <w:t>(A)</w:t>
            </w:r>
          </w:p>
        </w:tc>
        <w:tc>
          <w:tcPr>
            <w:tcW w:w="1519" w:type="dxa"/>
            <w:shd w:val="clear" w:color="auto" w:fill="auto"/>
            <w:noWrap/>
          </w:tcPr>
          <w:p w:rsidR="00033A18" w:rsidRDefault="00033A18" w:rsidP="000C2FD1">
            <w:pPr>
              <w:pStyle w:val="QPPTableTextBody"/>
            </w:pPr>
            <w:r>
              <w:t>40dB</w:t>
            </w:r>
            <w:r w:rsidR="00097EC4">
              <w:t>(A)</w:t>
            </w:r>
          </w:p>
        </w:tc>
        <w:tc>
          <w:tcPr>
            <w:tcW w:w="1601" w:type="dxa"/>
            <w:shd w:val="clear" w:color="auto" w:fill="auto"/>
            <w:noWrap/>
          </w:tcPr>
          <w:p w:rsidR="00033A18" w:rsidRDefault="00033A18" w:rsidP="000C2FD1">
            <w:pPr>
              <w:pStyle w:val="QPPTableTextBody"/>
            </w:pPr>
            <w:r>
              <w:t>40dB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58" w:author="Alisha Pettit" w:date="2018-11-06T14:28:00Z">
                  <w:rPr/>
                </w:rPrChange>
              </w:rPr>
              <w:t>sensitive use</w:t>
            </w:r>
            <w:r w:rsidR="006A45FC">
              <w:t xml:space="preserve"> in Mixed use zone</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60dB</w:t>
            </w:r>
            <w:r w:rsidR="00097EC4">
              <w:t>(A)</w:t>
            </w:r>
          </w:p>
        </w:tc>
        <w:tc>
          <w:tcPr>
            <w:tcW w:w="1519" w:type="dxa"/>
            <w:shd w:val="clear" w:color="auto" w:fill="auto"/>
            <w:noWrap/>
          </w:tcPr>
          <w:p w:rsidR="00033A18" w:rsidRDefault="00033A18" w:rsidP="000C2FD1">
            <w:pPr>
              <w:pStyle w:val="QPPTableTextBody"/>
            </w:pPr>
            <w:r>
              <w:t>55dB</w:t>
            </w:r>
            <w:r w:rsidR="00097EC4">
              <w:t>(A)</w:t>
            </w:r>
          </w:p>
        </w:tc>
        <w:tc>
          <w:tcPr>
            <w:tcW w:w="1601" w:type="dxa"/>
            <w:shd w:val="clear" w:color="auto" w:fill="auto"/>
            <w:noWrap/>
          </w:tcPr>
          <w:p w:rsidR="00033A18" w:rsidRDefault="00033A18" w:rsidP="000C2FD1">
            <w:pPr>
              <w:pStyle w:val="QPPTableTextBody"/>
            </w:pPr>
            <w:r>
              <w:t>50dB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59" w:author="Alisha Pettit" w:date="2018-11-06T14:28:00Z">
                  <w:rPr/>
                </w:rPrChange>
              </w:rPr>
              <w:t>sensitive use</w:t>
            </w:r>
            <w:r w:rsidRPr="00F82661">
              <w:t xml:space="preserve"> in Rural zone</w:t>
            </w:r>
          </w:p>
        </w:tc>
        <w:tc>
          <w:tcPr>
            <w:tcW w:w="2126" w:type="dxa"/>
            <w:shd w:val="clear" w:color="auto" w:fill="auto"/>
            <w:noWrap/>
          </w:tcPr>
          <w:p w:rsidR="00033A18" w:rsidRDefault="00033A18" w:rsidP="000C2FD1">
            <w:pPr>
              <w:pStyle w:val="QPPTableTextBody"/>
            </w:pPr>
            <w:r>
              <w:t>5dB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50dB</w:t>
            </w:r>
            <w:r w:rsidR="00097EC4">
              <w:t>(A)</w:t>
            </w:r>
          </w:p>
        </w:tc>
        <w:tc>
          <w:tcPr>
            <w:tcW w:w="1601" w:type="dxa"/>
            <w:shd w:val="clear" w:color="auto" w:fill="auto"/>
            <w:noWrap/>
          </w:tcPr>
          <w:p w:rsidR="00033A18" w:rsidRDefault="00033A18" w:rsidP="000C2FD1">
            <w:pPr>
              <w:pStyle w:val="QPPTableTextBody"/>
            </w:pPr>
            <w:r>
              <w:t>45dB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00CF792F" w:rsidRPr="007C7578">
              <w:rPr>
                <w:rPrChange w:id="60" w:author="Alisha Pettit" w:date="2018-11-06T14:28:00Z">
                  <w:rPr/>
                </w:rPrChange>
              </w:rPr>
              <w:t>sensitive use</w:t>
            </w:r>
            <w:r w:rsidRPr="00F82661">
              <w:t xml:space="preserve"> in Rural residential zone</w:t>
            </w:r>
          </w:p>
        </w:tc>
        <w:tc>
          <w:tcPr>
            <w:tcW w:w="2126" w:type="dxa"/>
            <w:shd w:val="clear" w:color="auto" w:fill="auto"/>
            <w:noWrap/>
          </w:tcPr>
          <w:p w:rsidR="00033A18" w:rsidRDefault="00F328A7" w:rsidP="000C2FD1">
            <w:pPr>
              <w:pStyle w:val="QPPTableTextBody"/>
            </w:pPr>
            <w:r>
              <w:t>5</w:t>
            </w:r>
            <w:r w:rsidR="00033A18">
              <w:t>dB</w:t>
            </w:r>
            <w:r w:rsidR="00097EC4">
              <w:t>(A)</w:t>
            </w:r>
          </w:p>
        </w:tc>
        <w:tc>
          <w:tcPr>
            <w:tcW w:w="1134" w:type="dxa"/>
            <w:shd w:val="clear" w:color="auto" w:fill="auto"/>
            <w:noWrap/>
          </w:tcPr>
          <w:p w:rsidR="00033A18" w:rsidRDefault="00033A18" w:rsidP="000C2FD1">
            <w:pPr>
              <w:pStyle w:val="QPPTableTextBody"/>
            </w:pPr>
            <w:r>
              <w:t>50dB</w:t>
            </w:r>
            <w:r w:rsidR="00097EC4">
              <w:t>(A)</w:t>
            </w:r>
          </w:p>
        </w:tc>
        <w:tc>
          <w:tcPr>
            <w:tcW w:w="1519" w:type="dxa"/>
            <w:shd w:val="clear" w:color="auto" w:fill="auto"/>
            <w:noWrap/>
          </w:tcPr>
          <w:p w:rsidR="00033A18" w:rsidRDefault="00033A18" w:rsidP="000C2FD1">
            <w:pPr>
              <w:pStyle w:val="QPPTableTextBody"/>
            </w:pPr>
            <w:r>
              <w:t>45dB</w:t>
            </w:r>
            <w:r w:rsidR="00097EC4">
              <w:t>(A)</w:t>
            </w:r>
          </w:p>
        </w:tc>
        <w:tc>
          <w:tcPr>
            <w:tcW w:w="1601" w:type="dxa"/>
            <w:shd w:val="clear" w:color="auto" w:fill="auto"/>
            <w:noWrap/>
          </w:tcPr>
          <w:p w:rsidR="00033A18" w:rsidRDefault="00033A18" w:rsidP="000C2FD1">
            <w:pPr>
              <w:pStyle w:val="QPPTableTextBody"/>
            </w:pPr>
            <w:r>
              <w:t>40dB</w:t>
            </w:r>
            <w:r w:rsidR="00097EC4">
              <w:t>(A)</w:t>
            </w:r>
          </w:p>
        </w:tc>
      </w:tr>
      <w:tr w:rsidR="00033A18" w:rsidTr="00C858C3">
        <w:trPr>
          <w:trHeight w:val="255"/>
        </w:trPr>
        <w:tc>
          <w:tcPr>
            <w:tcW w:w="2709" w:type="dxa"/>
            <w:shd w:val="clear" w:color="auto" w:fill="auto"/>
            <w:noWrap/>
          </w:tcPr>
          <w:p w:rsidR="00033A18" w:rsidRPr="00F82661" w:rsidRDefault="00033A18" w:rsidP="000C2FD1">
            <w:pPr>
              <w:pStyle w:val="QPPTableTextBody"/>
            </w:pPr>
            <w:r w:rsidRPr="00F82661">
              <w:t xml:space="preserve">At a </w:t>
            </w:r>
            <w:r w:rsidRPr="007C7578">
              <w:rPr>
                <w:rPrChange w:id="61" w:author="Alisha Pettit" w:date="2018-11-06T14:28:00Z">
                  <w:rPr/>
                </w:rPrChange>
              </w:rPr>
              <w:t>sensitive use</w:t>
            </w:r>
            <w:r w:rsidR="006A45FC">
              <w:t xml:space="preserve"> in Township zone</w:t>
            </w:r>
          </w:p>
        </w:tc>
        <w:tc>
          <w:tcPr>
            <w:tcW w:w="2126" w:type="dxa"/>
            <w:shd w:val="clear" w:color="auto" w:fill="auto"/>
            <w:noWrap/>
          </w:tcPr>
          <w:p w:rsidR="00033A18" w:rsidRDefault="00F328A7" w:rsidP="000C2FD1">
            <w:pPr>
              <w:pStyle w:val="QPPTableTextBody"/>
            </w:pPr>
            <w:r>
              <w:t>5</w:t>
            </w:r>
            <w:r w:rsidR="00033A18">
              <w:t>dB</w:t>
            </w:r>
            <w:r w:rsidR="00097EC4">
              <w:t>(A)</w:t>
            </w:r>
          </w:p>
        </w:tc>
        <w:tc>
          <w:tcPr>
            <w:tcW w:w="1134" w:type="dxa"/>
            <w:shd w:val="clear" w:color="auto" w:fill="auto"/>
            <w:noWrap/>
          </w:tcPr>
          <w:p w:rsidR="00033A18" w:rsidRDefault="00033A18" w:rsidP="000C2FD1">
            <w:pPr>
              <w:pStyle w:val="QPPTableTextBody"/>
            </w:pPr>
            <w:r>
              <w:t>55dB</w:t>
            </w:r>
            <w:r w:rsidR="00097EC4">
              <w:t>(A)</w:t>
            </w:r>
          </w:p>
        </w:tc>
        <w:tc>
          <w:tcPr>
            <w:tcW w:w="1519" w:type="dxa"/>
            <w:shd w:val="clear" w:color="auto" w:fill="auto"/>
            <w:noWrap/>
          </w:tcPr>
          <w:p w:rsidR="00033A18" w:rsidRDefault="00033A18" w:rsidP="000C2FD1">
            <w:pPr>
              <w:pStyle w:val="QPPTableTextBody"/>
            </w:pPr>
            <w:r>
              <w:t>45dB</w:t>
            </w:r>
            <w:r w:rsidR="00097EC4">
              <w:t>(A)</w:t>
            </w:r>
          </w:p>
        </w:tc>
        <w:tc>
          <w:tcPr>
            <w:tcW w:w="1601" w:type="dxa"/>
            <w:shd w:val="clear" w:color="auto" w:fill="auto"/>
            <w:noWrap/>
          </w:tcPr>
          <w:p w:rsidR="00033A18" w:rsidRDefault="00033A18" w:rsidP="000C2FD1">
            <w:pPr>
              <w:pStyle w:val="QPPTableTextBody"/>
            </w:pPr>
            <w:r>
              <w:t>40dB</w:t>
            </w:r>
            <w:r w:rsidR="00097EC4">
              <w:t>(A)</w:t>
            </w:r>
          </w:p>
        </w:tc>
      </w:tr>
    </w:tbl>
    <w:p w:rsidR="00033A18" w:rsidRDefault="00033A18" w:rsidP="00033A18">
      <w:pPr>
        <w:pStyle w:val="QPPEditorsNoteStyle1"/>
      </w:pPr>
      <w:r>
        <w:t>Note</w:t>
      </w:r>
      <w:r w:rsidR="00AD1AAD" w:rsidRPr="00D23DF0">
        <w:t>—</w:t>
      </w:r>
    </w:p>
    <w:p w:rsidR="00B67C01" w:rsidRPr="00B67C01" w:rsidRDefault="001C6A22" w:rsidP="0086759C">
      <w:pPr>
        <w:pStyle w:val="QPPEditorsnotebulletpoint1"/>
      </w:pPr>
      <w:r w:rsidRPr="00B67C01">
        <w:t>L</w:t>
      </w:r>
      <w:r w:rsidRPr="002F76DB">
        <w:rPr>
          <w:rStyle w:val="QPPSubscriptChar"/>
        </w:rPr>
        <w:t>Aeq,adj,T</w:t>
      </w:r>
      <w:r w:rsidRPr="00B67C01">
        <w:t>: The adjusted A-weighted equivalent continuous sound pressure level of the development during the time period T, where T is an 11-hour</w:t>
      </w:r>
      <w:r w:rsidR="002F6005">
        <w:t xml:space="preserve"> </w:t>
      </w:r>
      <w:r w:rsidRPr="00B67C01">
        <w:t>day (7am</w:t>
      </w:r>
      <w:r w:rsidR="002F6005">
        <w:t>–</w:t>
      </w:r>
      <w:r w:rsidRPr="00B67C01">
        <w:t>6pm), 4-hour</w:t>
      </w:r>
      <w:r w:rsidR="00C96279">
        <w:t xml:space="preserve"> </w:t>
      </w:r>
      <w:r w:rsidRPr="00B67C01">
        <w:t>evening (6pm</w:t>
      </w:r>
      <w:r w:rsidR="00C96279">
        <w:t>–</w:t>
      </w:r>
      <w:r w:rsidRPr="00B67C01">
        <w:t>10pm) and 9-hour night (10pm</w:t>
      </w:r>
      <w:r w:rsidR="00C96279">
        <w:t>–</w:t>
      </w:r>
      <w:r w:rsidRPr="00B67C01">
        <w:t xml:space="preserve">7am), determined in accordance with the methodology described in the </w:t>
      </w:r>
      <w:r w:rsidRPr="007C7578">
        <w:rPr>
          <w:rPrChange w:id="62" w:author="Alisha Pettit" w:date="2018-11-06T14:28:00Z">
            <w:rPr/>
          </w:rPrChange>
        </w:rPr>
        <w:t>Noise impact assessment planning scheme policy</w:t>
      </w:r>
      <w:r w:rsidRPr="00B67C01">
        <w:t>.</w:t>
      </w:r>
    </w:p>
    <w:p w:rsidR="00F86ADD" w:rsidRDefault="00B67C01" w:rsidP="0086759C">
      <w:pPr>
        <w:pStyle w:val="QPPEditorsnotebulletpoint1"/>
      </w:pPr>
      <w:r w:rsidRPr="00B67C01">
        <w:t>RBL: Rating background level determined in accordance with the methodology de</w:t>
      </w:r>
      <w:r w:rsidR="007E1183">
        <w:t xml:space="preserve">scribed in </w:t>
      </w:r>
      <w:r w:rsidR="00B4226F" w:rsidRPr="00B67C01">
        <w:t xml:space="preserve">the </w:t>
      </w:r>
      <w:r w:rsidR="00B4226F" w:rsidRPr="007C7578">
        <w:rPr>
          <w:rPrChange w:id="63" w:author="Alisha Pettit" w:date="2018-11-06T14:28:00Z">
            <w:rPr/>
          </w:rPrChange>
        </w:rPr>
        <w:t>Noise impact assessment planning scheme policy</w:t>
      </w:r>
      <w:r w:rsidRPr="00B67C01">
        <w:t>.</w:t>
      </w:r>
    </w:p>
    <w:p w:rsidR="00B67C01" w:rsidRPr="00B67C01" w:rsidRDefault="00B4226F" w:rsidP="0086759C">
      <w:pPr>
        <w:pStyle w:val="QPPEditorsnotebulletpoint1"/>
      </w:pPr>
      <w:r>
        <w:t>dB(A): A-weighted decibels</w:t>
      </w:r>
    </w:p>
    <w:p w:rsidR="0098099D" w:rsidRPr="006F7C1B" w:rsidRDefault="00454D6A" w:rsidP="00D73F60">
      <w:pPr>
        <w:pStyle w:val="QPPTableHeadingStyle1"/>
      </w:pPr>
      <w:bookmarkStart w:id="64" w:name="Table9393D"/>
      <w:r w:rsidRPr="00B645F6">
        <w:t>Table 9.3.</w:t>
      </w:r>
      <w:r w:rsidR="00D938C5">
        <w:t>9</w:t>
      </w:r>
      <w:r w:rsidR="006A4752">
        <w:t>.3</w:t>
      </w:r>
      <w:r w:rsidR="003C5D3C" w:rsidRPr="00B645F6">
        <w:t>.</w:t>
      </w:r>
      <w:r w:rsidR="00513A29" w:rsidRPr="00B645F6">
        <w:t>D</w:t>
      </w:r>
      <w:r w:rsidR="003C5D3C" w:rsidRPr="00B645F6">
        <w:t>—</w:t>
      </w:r>
      <w:r w:rsidR="001F4414">
        <w:t>Low frequency noise</w:t>
      </w:r>
      <w:r w:rsidR="00C053A6">
        <w:t xml:space="preserve"> criteria</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1783"/>
        <w:gridCol w:w="1672"/>
        <w:gridCol w:w="2126"/>
      </w:tblGrid>
      <w:tr w:rsidR="001F4414" w:rsidRPr="00487F71" w:rsidTr="00F82661">
        <w:trPr>
          <w:trHeight w:val="255"/>
        </w:trPr>
        <w:tc>
          <w:tcPr>
            <w:tcW w:w="2709" w:type="dxa"/>
            <w:shd w:val="clear" w:color="auto" w:fill="auto"/>
            <w:noWrap/>
          </w:tcPr>
          <w:bookmarkEnd w:id="64"/>
          <w:p w:rsidR="001F4414" w:rsidRPr="00BF02D9" w:rsidRDefault="001F4414" w:rsidP="000C2FD1">
            <w:pPr>
              <w:pStyle w:val="QPPTableTextBold"/>
            </w:pPr>
            <w:r w:rsidRPr="00BF02D9">
              <w:t xml:space="preserve">Criteria </w:t>
            </w:r>
            <w:r w:rsidR="00125F73">
              <w:t>l</w:t>
            </w:r>
            <w:r w:rsidRPr="00BF02D9">
              <w:t>ocation</w:t>
            </w:r>
          </w:p>
        </w:tc>
        <w:tc>
          <w:tcPr>
            <w:tcW w:w="1783" w:type="dxa"/>
            <w:shd w:val="clear" w:color="auto" w:fill="auto"/>
            <w:noWrap/>
          </w:tcPr>
          <w:p w:rsidR="001F4414" w:rsidRPr="00BF02D9" w:rsidRDefault="001F4414" w:rsidP="000C2FD1">
            <w:pPr>
              <w:pStyle w:val="QPPTableTextBold"/>
            </w:pPr>
            <w:r w:rsidRPr="00BF02D9">
              <w:t>Day (7am</w:t>
            </w:r>
            <w:r w:rsidR="00B76848">
              <w:t>–</w:t>
            </w:r>
            <w:r w:rsidRPr="00BF02D9">
              <w:t>6pm) L</w:t>
            </w:r>
            <w:r w:rsidRPr="007540E0">
              <w:rPr>
                <w:rStyle w:val="QPPSubscriptChar"/>
              </w:rPr>
              <w:t>Ceq,adj</w:t>
            </w:r>
            <w:r w:rsidRPr="0086759C">
              <w:rPr>
                <w:rStyle w:val="QPPSubscriptChar"/>
              </w:rPr>
              <w:t>,11hour</w:t>
            </w:r>
            <w:r w:rsidRPr="00BF02D9">
              <w:t xml:space="preserve"> is not greater than the following values at </w:t>
            </w:r>
            <w:r w:rsidR="00C053A6">
              <w:t>the relevant criteria location:</w:t>
            </w:r>
          </w:p>
        </w:tc>
        <w:tc>
          <w:tcPr>
            <w:tcW w:w="1672" w:type="dxa"/>
            <w:shd w:val="clear" w:color="auto" w:fill="auto"/>
            <w:noWrap/>
          </w:tcPr>
          <w:p w:rsidR="001F4414" w:rsidRPr="00BF02D9" w:rsidRDefault="001F4414" w:rsidP="000C2FD1">
            <w:pPr>
              <w:pStyle w:val="QPPTableTextBold"/>
            </w:pPr>
            <w:r w:rsidRPr="00BF02D9">
              <w:t>Evening (6pm</w:t>
            </w:r>
            <w:r w:rsidR="00B76848">
              <w:t>–</w:t>
            </w:r>
            <w:r w:rsidRPr="00BF02D9">
              <w:t>10pm) L</w:t>
            </w:r>
            <w:r w:rsidRPr="007540E0">
              <w:rPr>
                <w:rStyle w:val="QPPSubscriptChar"/>
              </w:rPr>
              <w:t>Ceq,adj</w:t>
            </w:r>
            <w:r w:rsidRPr="0086759C">
              <w:rPr>
                <w:rStyle w:val="QPPSubscriptChar"/>
              </w:rPr>
              <w:t>,4hour</w:t>
            </w:r>
            <w:r w:rsidRPr="00BF02D9">
              <w:t xml:space="preserve"> is not greater than the following values at the relevant criteria location:</w:t>
            </w:r>
          </w:p>
        </w:tc>
        <w:tc>
          <w:tcPr>
            <w:tcW w:w="2126" w:type="dxa"/>
            <w:shd w:val="clear" w:color="auto" w:fill="auto"/>
            <w:noWrap/>
          </w:tcPr>
          <w:p w:rsidR="001F4414" w:rsidRPr="00BF02D9" w:rsidRDefault="001F4414" w:rsidP="000C2FD1">
            <w:pPr>
              <w:pStyle w:val="QPPTableTextBold"/>
            </w:pPr>
            <w:r w:rsidRPr="00BF02D9">
              <w:t>Night (10pm</w:t>
            </w:r>
            <w:r w:rsidR="00B76848">
              <w:t>–</w:t>
            </w:r>
            <w:r w:rsidRPr="00BF02D9">
              <w:t>7am) L</w:t>
            </w:r>
            <w:r w:rsidRPr="007540E0">
              <w:rPr>
                <w:rStyle w:val="QPPSubscriptChar"/>
              </w:rPr>
              <w:t>Ceq,adj</w:t>
            </w:r>
            <w:r w:rsidRPr="0086759C">
              <w:rPr>
                <w:rStyle w:val="QPPSubscriptChar"/>
              </w:rPr>
              <w:t>,9hour</w:t>
            </w:r>
            <w:r w:rsidRPr="00BF02D9">
              <w:t xml:space="preserve"> is not greater than the following values at the relevant criteria location:</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Low density residential zone boundary</w:t>
            </w:r>
          </w:p>
        </w:tc>
        <w:tc>
          <w:tcPr>
            <w:tcW w:w="1783" w:type="dxa"/>
            <w:shd w:val="clear" w:color="auto" w:fill="auto"/>
            <w:noWrap/>
          </w:tcPr>
          <w:p w:rsidR="001F4414" w:rsidRDefault="00341415" w:rsidP="000C2FD1">
            <w:pPr>
              <w:pStyle w:val="QPPTableTextBody"/>
            </w:pPr>
            <w:r>
              <w:t>65</w:t>
            </w:r>
            <w:r w:rsidR="001F4414"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60</w:t>
            </w:r>
            <w:r w:rsidRPr="00687510">
              <w:t>dB</w:t>
            </w:r>
            <w:r w:rsidR="00E82905">
              <w:t>(C)</w:t>
            </w:r>
          </w:p>
        </w:tc>
      </w:tr>
      <w:tr w:rsidR="00E82905" w:rsidTr="00F82661">
        <w:trPr>
          <w:trHeight w:val="255"/>
        </w:trPr>
        <w:tc>
          <w:tcPr>
            <w:tcW w:w="2709" w:type="dxa"/>
            <w:shd w:val="clear" w:color="auto" w:fill="auto"/>
            <w:noWrap/>
          </w:tcPr>
          <w:p w:rsidR="00E82905" w:rsidRPr="00F82661" w:rsidRDefault="00E82905" w:rsidP="000C2FD1">
            <w:pPr>
              <w:pStyle w:val="QPPTableTextBody"/>
            </w:pPr>
            <w:r w:rsidRPr="00F82661">
              <w:t>Low</w:t>
            </w:r>
            <w:r w:rsidR="00125F73">
              <w:t>–</w:t>
            </w:r>
            <w:r w:rsidRPr="00F82661">
              <w:t>medium density residential zone boundary</w:t>
            </w:r>
          </w:p>
        </w:tc>
        <w:tc>
          <w:tcPr>
            <w:tcW w:w="1783" w:type="dxa"/>
            <w:shd w:val="clear" w:color="auto" w:fill="auto"/>
            <w:noWrap/>
          </w:tcPr>
          <w:p w:rsidR="00E82905" w:rsidRDefault="00341415" w:rsidP="000C2FD1">
            <w:pPr>
              <w:pStyle w:val="QPPTableTextBody"/>
            </w:pPr>
            <w:r>
              <w:t>65</w:t>
            </w:r>
            <w:r w:rsidR="00E82905" w:rsidRPr="00687510">
              <w:t>dB</w:t>
            </w:r>
            <w:r w:rsidR="00E82905">
              <w:t>(C)</w:t>
            </w:r>
          </w:p>
        </w:tc>
        <w:tc>
          <w:tcPr>
            <w:tcW w:w="1672" w:type="dxa"/>
            <w:shd w:val="clear" w:color="auto" w:fill="auto"/>
            <w:noWrap/>
          </w:tcPr>
          <w:p w:rsidR="00E82905" w:rsidRDefault="00E82905" w:rsidP="000C2FD1">
            <w:pPr>
              <w:pStyle w:val="QPPTableTextBody"/>
            </w:pPr>
            <w:r>
              <w:t>65</w:t>
            </w:r>
            <w:r w:rsidRPr="00687510">
              <w:t>dB</w:t>
            </w:r>
            <w:r>
              <w:t>(C)</w:t>
            </w:r>
          </w:p>
        </w:tc>
        <w:tc>
          <w:tcPr>
            <w:tcW w:w="2126" w:type="dxa"/>
            <w:shd w:val="clear" w:color="auto" w:fill="auto"/>
            <w:noWrap/>
          </w:tcPr>
          <w:p w:rsidR="00E82905" w:rsidRDefault="00E82905" w:rsidP="000C2FD1">
            <w:pPr>
              <w:pStyle w:val="QPPTableTextBody"/>
            </w:pPr>
            <w:r>
              <w:t>60</w:t>
            </w:r>
            <w:r w:rsidRPr="00687510">
              <w:t>dB</w:t>
            </w:r>
            <w:r>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Medium density residential zone boundary</w:t>
            </w:r>
          </w:p>
        </w:tc>
        <w:tc>
          <w:tcPr>
            <w:tcW w:w="1783" w:type="dxa"/>
            <w:shd w:val="clear" w:color="auto" w:fill="auto"/>
            <w:noWrap/>
          </w:tcPr>
          <w:p w:rsidR="001F4414" w:rsidRDefault="001F4414" w:rsidP="000C2FD1">
            <w:pPr>
              <w:pStyle w:val="QPPTableTextBody"/>
            </w:pPr>
            <w:r>
              <w:t>65</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High density residential zone boundary</w:t>
            </w:r>
          </w:p>
        </w:tc>
        <w:tc>
          <w:tcPr>
            <w:tcW w:w="1783" w:type="dxa"/>
            <w:shd w:val="clear" w:color="auto" w:fill="auto"/>
            <w:noWrap/>
          </w:tcPr>
          <w:p w:rsidR="001F4414" w:rsidRDefault="001F4414" w:rsidP="000C2FD1">
            <w:pPr>
              <w:pStyle w:val="QPPTableTextBody"/>
            </w:pPr>
            <w:r>
              <w:t>70</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Character residential zone boundary</w:t>
            </w:r>
          </w:p>
        </w:tc>
        <w:tc>
          <w:tcPr>
            <w:tcW w:w="1783" w:type="dxa"/>
            <w:shd w:val="clear" w:color="auto" w:fill="auto"/>
            <w:noWrap/>
          </w:tcPr>
          <w:p w:rsidR="001F4414" w:rsidRDefault="001F4414" w:rsidP="000C2FD1">
            <w:pPr>
              <w:pStyle w:val="QPPTableTextBody"/>
            </w:pPr>
            <w:r>
              <w:t>65</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Tourist accommodation zone boundary</w:t>
            </w:r>
          </w:p>
        </w:tc>
        <w:tc>
          <w:tcPr>
            <w:tcW w:w="1783" w:type="dxa"/>
            <w:shd w:val="clear" w:color="auto" w:fill="auto"/>
            <w:noWrap/>
          </w:tcPr>
          <w:p w:rsidR="001F4414" w:rsidRDefault="001F4414" w:rsidP="000C2FD1">
            <w:pPr>
              <w:pStyle w:val="QPPTableTextBody"/>
            </w:pPr>
            <w:r>
              <w:t>70</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Pr="007C7578">
              <w:rPr>
                <w:rPrChange w:id="65" w:author="Alisha Pettit" w:date="2018-11-06T14:28:00Z">
                  <w:rPr/>
                </w:rPrChange>
              </w:rPr>
              <w:t>sensitive use</w:t>
            </w:r>
            <w:r w:rsidR="00733EBA">
              <w:t xml:space="preserve"> in Principal centre zone</w:t>
            </w:r>
          </w:p>
        </w:tc>
        <w:tc>
          <w:tcPr>
            <w:tcW w:w="1783" w:type="dxa"/>
            <w:shd w:val="clear" w:color="auto" w:fill="auto"/>
            <w:noWrap/>
          </w:tcPr>
          <w:p w:rsidR="001F4414" w:rsidRDefault="001F4414" w:rsidP="000C2FD1">
            <w:pPr>
              <w:pStyle w:val="QPPTableTextBody"/>
            </w:pPr>
            <w:r>
              <w:t>75</w:t>
            </w:r>
            <w:r w:rsidRPr="00687510">
              <w:t>dB</w:t>
            </w:r>
            <w:r w:rsidR="00E82905">
              <w:t>(C)</w:t>
            </w:r>
          </w:p>
        </w:tc>
        <w:tc>
          <w:tcPr>
            <w:tcW w:w="1672" w:type="dxa"/>
            <w:shd w:val="clear" w:color="auto" w:fill="auto"/>
            <w:noWrap/>
          </w:tcPr>
          <w:p w:rsidR="001F4414" w:rsidRDefault="001F4414" w:rsidP="000C2FD1">
            <w:pPr>
              <w:pStyle w:val="QPPTableTextBody"/>
            </w:pPr>
            <w:r>
              <w:t>75</w:t>
            </w:r>
            <w:r w:rsidRPr="00687510">
              <w:t>dB</w:t>
            </w:r>
            <w:r w:rsidR="00E82905">
              <w:t>(C)</w:t>
            </w:r>
          </w:p>
        </w:tc>
        <w:tc>
          <w:tcPr>
            <w:tcW w:w="2126" w:type="dxa"/>
            <w:shd w:val="clear" w:color="auto" w:fill="auto"/>
            <w:noWrap/>
          </w:tcPr>
          <w:p w:rsidR="001F4414" w:rsidRDefault="001F4414" w:rsidP="000C2FD1">
            <w:pPr>
              <w:pStyle w:val="QPPTableTextBody"/>
            </w:pPr>
            <w:r>
              <w:t>70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66" w:author="Alisha Pettit" w:date="2018-11-06T14:28:00Z">
                  <w:rPr/>
                </w:rPrChange>
              </w:rPr>
              <w:t>sensitive use</w:t>
            </w:r>
            <w:r w:rsidRPr="00F82661">
              <w:t xml:space="preserve"> in Major cen</w:t>
            </w:r>
            <w:r w:rsidR="00733EBA">
              <w:t>tre zone</w:t>
            </w:r>
          </w:p>
        </w:tc>
        <w:tc>
          <w:tcPr>
            <w:tcW w:w="1783" w:type="dxa"/>
            <w:shd w:val="clear" w:color="auto" w:fill="auto"/>
            <w:noWrap/>
          </w:tcPr>
          <w:p w:rsidR="001F4414" w:rsidRDefault="001F4414" w:rsidP="000C2FD1">
            <w:pPr>
              <w:pStyle w:val="QPPTableTextBody"/>
            </w:pPr>
            <w:r>
              <w:t>75</w:t>
            </w:r>
            <w:r w:rsidRPr="00687510">
              <w:t>dB</w:t>
            </w:r>
            <w:r w:rsidR="00E82905">
              <w:t>(C)</w:t>
            </w:r>
          </w:p>
        </w:tc>
        <w:tc>
          <w:tcPr>
            <w:tcW w:w="1672" w:type="dxa"/>
            <w:shd w:val="clear" w:color="auto" w:fill="auto"/>
            <w:noWrap/>
          </w:tcPr>
          <w:p w:rsidR="001F4414" w:rsidRDefault="001F4414" w:rsidP="000C2FD1">
            <w:pPr>
              <w:pStyle w:val="QPPTableTextBody"/>
            </w:pPr>
            <w:r>
              <w:t>75</w:t>
            </w:r>
            <w:r w:rsidRPr="00687510">
              <w:t>dB</w:t>
            </w:r>
            <w:r w:rsidR="00E82905">
              <w:t>(C)</w:t>
            </w:r>
          </w:p>
        </w:tc>
        <w:tc>
          <w:tcPr>
            <w:tcW w:w="2126" w:type="dxa"/>
            <w:shd w:val="clear" w:color="auto" w:fill="auto"/>
            <w:noWrap/>
          </w:tcPr>
          <w:p w:rsidR="001F4414" w:rsidRDefault="001F4414" w:rsidP="000C2FD1">
            <w:pPr>
              <w:pStyle w:val="QPPTableTextBody"/>
            </w:pPr>
            <w:r>
              <w:t>70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67" w:author="Alisha Pettit" w:date="2018-11-06T14:28:00Z">
                  <w:rPr/>
                </w:rPrChange>
              </w:rPr>
              <w:t>sensitive use</w:t>
            </w:r>
            <w:r w:rsidR="00733EBA">
              <w:t xml:space="preserve"> in District centre zone</w:t>
            </w:r>
          </w:p>
        </w:tc>
        <w:tc>
          <w:tcPr>
            <w:tcW w:w="1783" w:type="dxa"/>
            <w:shd w:val="clear" w:color="auto" w:fill="auto"/>
            <w:noWrap/>
          </w:tcPr>
          <w:p w:rsidR="001F4414" w:rsidRDefault="001F4414" w:rsidP="000C2FD1">
            <w:pPr>
              <w:pStyle w:val="QPPTableTextBody"/>
            </w:pPr>
            <w:r>
              <w:t>70</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733EBA">
            <w:pPr>
              <w:pStyle w:val="QPPTableTextBody"/>
            </w:pPr>
            <w:r w:rsidRPr="00F82661">
              <w:t xml:space="preserve">At a </w:t>
            </w:r>
            <w:r w:rsidR="00CF792F" w:rsidRPr="007C7578">
              <w:rPr>
                <w:rPrChange w:id="68" w:author="Alisha Pettit" w:date="2018-11-06T14:28:00Z">
                  <w:rPr/>
                </w:rPrChange>
              </w:rPr>
              <w:t>sensitive use</w:t>
            </w:r>
            <w:r w:rsidRPr="00F82661">
              <w:t xml:space="preserve"> in Neighbourhood centre zone</w:t>
            </w:r>
          </w:p>
        </w:tc>
        <w:tc>
          <w:tcPr>
            <w:tcW w:w="1783" w:type="dxa"/>
            <w:shd w:val="clear" w:color="auto" w:fill="auto"/>
            <w:noWrap/>
          </w:tcPr>
          <w:p w:rsidR="001F4414" w:rsidRDefault="001F4414" w:rsidP="000C2FD1">
            <w:pPr>
              <w:pStyle w:val="QPPTableTextBody"/>
            </w:pPr>
            <w:r>
              <w:t>70</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69" w:author="Alisha Pettit" w:date="2018-11-06T14:28:00Z">
                  <w:rPr/>
                </w:rPrChange>
              </w:rPr>
              <w:t>sensitive use</w:t>
            </w:r>
            <w:r w:rsidR="00733EBA">
              <w:t xml:space="preserve"> in Specialised centre zone</w:t>
            </w:r>
          </w:p>
        </w:tc>
        <w:tc>
          <w:tcPr>
            <w:tcW w:w="1783" w:type="dxa"/>
            <w:shd w:val="clear" w:color="auto" w:fill="auto"/>
            <w:noWrap/>
          </w:tcPr>
          <w:p w:rsidR="001F4414" w:rsidRDefault="001F4414" w:rsidP="000C2FD1">
            <w:pPr>
              <w:pStyle w:val="QPPTableTextBody"/>
            </w:pPr>
            <w:r>
              <w:t>75</w:t>
            </w:r>
            <w:r w:rsidRPr="00687510">
              <w:t>dB</w:t>
            </w:r>
            <w:r w:rsidR="00E82905">
              <w:t>(C)</w:t>
            </w:r>
          </w:p>
        </w:tc>
        <w:tc>
          <w:tcPr>
            <w:tcW w:w="1672" w:type="dxa"/>
            <w:shd w:val="clear" w:color="auto" w:fill="auto"/>
            <w:noWrap/>
          </w:tcPr>
          <w:p w:rsidR="001F4414" w:rsidRDefault="001F4414" w:rsidP="000C2FD1">
            <w:pPr>
              <w:pStyle w:val="QPPTableTextBody"/>
            </w:pPr>
            <w:r>
              <w:t>75</w:t>
            </w:r>
            <w:r w:rsidRPr="00687510">
              <w:t>dB</w:t>
            </w:r>
            <w:r w:rsidR="00E82905">
              <w:t>(C)</w:t>
            </w:r>
          </w:p>
        </w:tc>
        <w:tc>
          <w:tcPr>
            <w:tcW w:w="2126" w:type="dxa"/>
            <w:shd w:val="clear" w:color="auto" w:fill="auto"/>
            <w:noWrap/>
          </w:tcPr>
          <w:p w:rsidR="001F4414" w:rsidRDefault="001F4414" w:rsidP="000C2FD1">
            <w:pPr>
              <w:pStyle w:val="QPPTableTextBody"/>
            </w:pPr>
            <w:r>
              <w:t>70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Emerging community zone boundary</w:t>
            </w:r>
          </w:p>
        </w:tc>
        <w:tc>
          <w:tcPr>
            <w:tcW w:w="1783" w:type="dxa"/>
            <w:shd w:val="clear" w:color="auto" w:fill="auto"/>
            <w:noWrap/>
          </w:tcPr>
          <w:p w:rsidR="001F4414" w:rsidRDefault="00341415" w:rsidP="000C2FD1">
            <w:pPr>
              <w:pStyle w:val="QPPTableTextBody"/>
            </w:pPr>
            <w:r>
              <w:t>65</w:t>
            </w:r>
            <w:r w:rsidR="001F4414"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Environmental management zone boundary</w:t>
            </w:r>
          </w:p>
        </w:tc>
        <w:tc>
          <w:tcPr>
            <w:tcW w:w="1783" w:type="dxa"/>
            <w:shd w:val="clear" w:color="auto" w:fill="auto"/>
            <w:noWrap/>
          </w:tcPr>
          <w:p w:rsidR="001F4414" w:rsidRDefault="001F4414" w:rsidP="000C2FD1">
            <w:pPr>
              <w:pStyle w:val="QPPTableTextBody"/>
            </w:pPr>
            <w:r>
              <w:t>65</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Conservation zone boundary</w:t>
            </w:r>
          </w:p>
        </w:tc>
        <w:tc>
          <w:tcPr>
            <w:tcW w:w="1783" w:type="dxa"/>
            <w:shd w:val="clear" w:color="auto" w:fill="auto"/>
            <w:noWrap/>
          </w:tcPr>
          <w:p w:rsidR="001F4414" w:rsidRDefault="001F4414" w:rsidP="000C2FD1">
            <w:pPr>
              <w:pStyle w:val="QPPTableTextBody"/>
            </w:pPr>
            <w:r>
              <w:t>65</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70" w:author="Alisha Pettit" w:date="2018-11-06T14:28:00Z">
                  <w:rPr/>
                </w:rPrChange>
              </w:rPr>
              <w:t>sensitive use</w:t>
            </w:r>
            <w:r w:rsidR="00733EBA">
              <w:t xml:space="preserve"> in Mixed use zone</w:t>
            </w:r>
          </w:p>
        </w:tc>
        <w:tc>
          <w:tcPr>
            <w:tcW w:w="1783" w:type="dxa"/>
            <w:shd w:val="clear" w:color="auto" w:fill="auto"/>
            <w:noWrap/>
          </w:tcPr>
          <w:p w:rsidR="001F4414" w:rsidRDefault="001F4414" w:rsidP="000C2FD1">
            <w:pPr>
              <w:pStyle w:val="QPPTableTextBody"/>
            </w:pPr>
            <w:r>
              <w:t>75</w:t>
            </w:r>
            <w:r w:rsidRPr="00687510">
              <w:t>dB</w:t>
            </w:r>
            <w:r w:rsidR="00E82905">
              <w:t>(C)</w:t>
            </w:r>
          </w:p>
        </w:tc>
        <w:tc>
          <w:tcPr>
            <w:tcW w:w="1672" w:type="dxa"/>
            <w:shd w:val="clear" w:color="auto" w:fill="auto"/>
            <w:noWrap/>
          </w:tcPr>
          <w:p w:rsidR="001F4414" w:rsidRDefault="001F4414" w:rsidP="000C2FD1">
            <w:pPr>
              <w:pStyle w:val="QPPTableTextBody"/>
            </w:pPr>
            <w:r>
              <w:t>75</w:t>
            </w:r>
            <w:r w:rsidRPr="00687510">
              <w:t>dB</w:t>
            </w:r>
            <w:r w:rsidR="00E82905">
              <w:t>(C)</w:t>
            </w:r>
          </w:p>
        </w:tc>
        <w:tc>
          <w:tcPr>
            <w:tcW w:w="2126" w:type="dxa"/>
            <w:shd w:val="clear" w:color="auto" w:fill="auto"/>
            <w:noWrap/>
          </w:tcPr>
          <w:p w:rsidR="001F4414" w:rsidRDefault="001F4414" w:rsidP="000C2FD1">
            <w:pPr>
              <w:pStyle w:val="QPPTableTextBody"/>
            </w:pPr>
            <w:r>
              <w:t>70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71" w:author="Alisha Pettit" w:date="2018-11-06T14:28:00Z">
                  <w:rPr/>
                </w:rPrChange>
              </w:rPr>
              <w:t>sensitive use</w:t>
            </w:r>
            <w:r w:rsidRPr="00F82661">
              <w:t xml:space="preserve"> in Rural zone</w:t>
            </w:r>
          </w:p>
        </w:tc>
        <w:tc>
          <w:tcPr>
            <w:tcW w:w="1783" w:type="dxa"/>
            <w:shd w:val="clear" w:color="auto" w:fill="auto"/>
            <w:noWrap/>
          </w:tcPr>
          <w:p w:rsidR="001F4414" w:rsidRDefault="001F4414" w:rsidP="000C2FD1">
            <w:pPr>
              <w:pStyle w:val="QPPTableTextBody"/>
            </w:pPr>
            <w:r>
              <w:t>70</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72" w:author="Alisha Pettit" w:date="2018-11-06T14:28:00Z">
                  <w:rPr/>
                </w:rPrChange>
              </w:rPr>
              <w:t>sensitive use</w:t>
            </w:r>
            <w:r w:rsidRPr="00F82661">
              <w:t xml:space="preserve"> in Rural residential zone</w:t>
            </w:r>
          </w:p>
        </w:tc>
        <w:tc>
          <w:tcPr>
            <w:tcW w:w="1783" w:type="dxa"/>
            <w:shd w:val="clear" w:color="auto" w:fill="auto"/>
            <w:noWrap/>
          </w:tcPr>
          <w:p w:rsidR="001F4414" w:rsidRDefault="001F4414" w:rsidP="000C2FD1">
            <w:pPr>
              <w:pStyle w:val="QPPTableTextBody"/>
            </w:pPr>
            <w:r>
              <w:t>65</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60</w:t>
            </w:r>
            <w:r w:rsidRPr="00687510">
              <w:t>dB</w:t>
            </w:r>
            <w:r w:rsidR="00E82905">
              <w:t>(C)</w:t>
            </w:r>
          </w:p>
        </w:tc>
      </w:tr>
      <w:tr w:rsidR="001F4414" w:rsidTr="00F82661">
        <w:trPr>
          <w:trHeight w:val="255"/>
        </w:trPr>
        <w:tc>
          <w:tcPr>
            <w:tcW w:w="2709" w:type="dxa"/>
            <w:shd w:val="clear" w:color="auto" w:fill="auto"/>
            <w:noWrap/>
          </w:tcPr>
          <w:p w:rsidR="001F4414" w:rsidRPr="00F82661" w:rsidRDefault="001F4414" w:rsidP="000C2FD1">
            <w:pPr>
              <w:pStyle w:val="QPPTableTextBody"/>
            </w:pPr>
            <w:r w:rsidRPr="00F82661">
              <w:t xml:space="preserve">At a </w:t>
            </w:r>
            <w:r w:rsidR="00CF792F" w:rsidRPr="007C7578">
              <w:rPr>
                <w:rPrChange w:id="73" w:author="Alisha Pettit" w:date="2018-11-06T14:28:00Z">
                  <w:rPr/>
                </w:rPrChange>
              </w:rPr>
              <w:t>sensitive use</w:t>
            </w:r>
            <w:r w:rsidR="00733EBA">
              <w:t xml:space="preserve"> in Township zone</w:t>
            </w:r>
          </w:p>
        </w:tc>
        <w:tc>
          <w:tcPr>
            <w:tcW w:w="1783" w:type="dxa"/>
            <w:shd w:val="clear" w:color="auto" w:fill="auto"/>
            <w:noWrap/>
          </w:tcPr>
          <w:p w:rsidR="001F4414" w:rsidRDefault="001F4414" w:rsidP="000C2FD1">
            <w:pPr>
              <w:pStyle w:val="QPPTableTextBody"/>
            </w:pPr>
            <w:r>
              <w:t>70</w:t>
            </w:r>
            <w:r w:rsidRPr="00687510">
              <w:t>dB</w:t>
            </w:r>
            <w:r w:rsidR="00E82905">
              <w:t>(C)</w:t>
            </w:r>
          </w:p>
        </w:tc>
        <w:tc>
          <w:tcPr>
            <w:tcW w:w="1672" w:type="dxa"/>
            <w:shd w:val="clear" w:color="auto" w:fill="auto"/>
            <w:noWrap/>
          </w:tcPr>
          <w:p w:rsidR="001F4414" w:rsidRDefault="001F4414" w:rsidP="000C2FD1">
            <w:pPr>
              <w:pStyle w:val="QPPTableTextBody"/>
            </w:pPr>
            <w:r>
              <w:t>65</w:t>
            </w:r>
            <w:r w:rsidRPr="00687510">
              <w:t>dB</w:t>
            </w:r>
            <w:r w:rsidR="00E82905">
              <w:t>(C)</w:t>
            </w:r>
          </w:p>
        </w:tc>
        <w:tc>
          <w:tcPr>
            <w:tcW w:w="2126" w:type="dxa"/>
            <w:shd w:val="clear" w:color="auto" w:fill="auto"/>
            <w:noWrap/>
          </w:tcPr>
          <w:p w:rsidR="001F4414" w:rsidRDefault="001F4414" w:rsidP="000C2FD1">
            <w:pPr>
              <w:pStyle w:val="QPPTableTextBody"/>
            </w:pPr>
            <w:r>
              <w:t>65</w:t>
            </w:r>
            <w:r w:rsidRPr="00687510">
              <w:t>dB</w:t>
            </w:r>
            <w:r w:rsidR="00E82905">
              <w:t>(C)</w:t>
            </w:r>
          </w:p>
        </w:tc>
      </w:tr>
    </w:tbl>
    <w:p w:rsidR="00BA215F" w:rsidRPr="00D043F0" w:rsidRDefault="00BA215F" w:rsidP="00BA215F">
      <w:pPr>
        <w:pStyle w:val="QPPEditorsNoteStyle1"/>
      </w:pPr>
      <w:r w:rsidRPr="00D043F0">
        <w:t>Note—</w:t>
      </w:r>
    </w:p>
    <w:p w:rsidR="00BA215F" w:rsidRPr="00D043F0" w:rsidRDefault="00BA215F" w:rsidP="00BA215F">
      <w:pPr>
        <w:pStyle w:val="QPPEditorsnotebulletpoint1"/>
      </w:pPr>
      <w:r w:rsidRPr="00D043F0">
        <w:t>L</w:t>
      </w:r>
      <w:r w:rsidRPr="00BA215F">
        <w:rPr>
          <w:rStyle w:val="QPPSubscriptChar"/>
        </w:rPr>
        <w:t>Ceq,adj,T</w:t>
      </w:r>
      <w:r w:rsidRPr="00D043F0">
        <w:t>: The adjusted C-weighted equivalent continuous sound pressure level of the development during the time period T, where T is</w:t>
      </w:r>
      <w:r w:rsidR="00B4226F">
        <w:t xml:space="preserve"> an</w:t>
      </w:r>
      <w:r w:rsidRPr="00D043F0">
        <w:t xml:space="preserve"> 11-hour day (7am</w:t>
      </w:r>
      <w:r w:rsidR="00B4226F">
        <w:t>–</w:t>
      </w:r>
      <w:r w:rsidRPr="00D043F0">
        <w:t>6pm), 4-hour evening (6pm</w:t>
      </w:r>
      <w:r w:rsidR="00B4226F">
        <w:t>–1</w:t>
      </w:r>
      <w:r w:rsidRPr="00D043F0">
        <w:t>0pm) and 9-hour night (10pm</w:t>
      </w:r>
      <w:r w:rsidR="00B4226F">
        <w:t>–7am)</w:t>
      </w:r>
      <w:r w:rsidRPr="00D043F0">
        <w:t xml:space="preserve"> determined in accordance with the methodology described in the </w:t>
      </w:r>
      <w:r w:rsidRPr="007C7578">
        <w:rPr>
          <w:rPrChange w:id="74" w:author="Alisha Pettit" w:date="2018-11-06T14:28:00Z">
            <w:rPr/>
          </w:rPrChange>
        </w:rPr>
        <w:t>Noise impact assessment planning scheme policy</w:t>
      </w:r>
      <w:r w:rsidRPr="00D043F0">
        <w:t>.</w:t>
      </w:r>
    </w:p>
    <w:p w:rsidR="00BA215F" w:rsidRPr="00D043F0" w:rsidRDefault="00BA215F" w:rsidP="00BA215F">
      <w:pPr>
        <w:pStyle w:val="QPPEditorsnotebulletpoint1"/>
      </w:pPr>
      <w:r w:rsidRPr="00D043F0">
        <w:t>dB(C): C-weighted decibels</w:t>
      </w:r>
    </w:p>
    <w:p w:rsidR="00FE062C" w:rsidRPr="00FE062C" w:rsidRDefault="00FE062C" w:rsidP="00D73F60">
      <w:pPr>
        <w:pStyle w:val="QPPTableHeadingStyle1"/>
      </w:pPr>
      <w:bookmarkStart w:id="75" w:name="Table9393E"/>
      <w:r w:rsidRPr="00FE062C">
        <w:t>Table 9.3.</w:t>
      </w:r>
      <w:r w:rsidR="00D938C5">
        <w:t>9</w:t>
      </w:r>
      <w:r w:rsidRPr="00FE062C">
        <w:t>.3.E</w:t>
      </w:r>
      <w:r w:rsidR="00AD1AAD">
        <w:t>—</w:t>
      </w:r>
      <w:r w:rsidRPr="00FE062C">
        <w:t>Night time noise criteria</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126"/>
        <w:gridCol w:w="2126"/>
        <w:gridCol w:w="2126"/>
      </w:tblGrid>
      <w:tr w:rsidR="00FE062C" w:rsidTr="00F82661">
        <w:trPr>
          <w:trHeight w:val="255"/>
        </w:trPr>
        <w:tc>
          <w:tcPr>
            <w:tcW w:w="2709" w:type="dxa"/>
            <w:shd w:val="clear" w:color="auto" w:fill="auto"/>
            <w:noWrap/>
          </w:tcPr>
          <w:bookmarkEnd w:id="75"/>
          <w:p w:rsidR="00FE062C" w:rsidRPr="002412D2" w:rsidRDefault="00FE062C" w:rsidP="000C2FD1">
            <w:pPr>
              <w:pStyle w:val="QPPTableTextBold"/>
            </w:pPr>
            <w:r>
              <w:t xml:space="preserve">Criteria </w:t>
            </w:r>
            <w:r w:rsidR="00CD3CDB">
              <w:t>l</w:t>
            </w:r>
            <w:r>
              <w:t>ocation</w:t>
            </w:r>
          </w:p>
        </w:tc>
        <w:tc>
          <w:tcPr>
            <w:tcW w:w="2126" w:type="dxa"/>
            <w:shd w:val="clear" w:color="auto" w:fill="auto"/>
            <w:noWrap/>
          </w:tcPr>
          <w:p w:rsidR="00FE062C" w:rsidRPr="00BF02D9" w:rsidRDefault="00FE062C" w:rsidP="000C2FD1">
            <w:pPr>
              <w:pStyle w:val="QPPTableTextBold"/>
            </w:pPr>
            <w:r w:rsidRPr="00BF02D9">
              <w:t>Where the existing L</w:t>
            </w:r>
            <w:r w:rsidRPr="00900A82">
              <w:rPr>
                <w:rStyle w:val="QPPSubscriptChar"/>
              </w:rPr>
              <w:t>Aeq</w:t>
            </w:r>
            <w:r w:rsidRPr="00A73470">
              <w:rPr>
                <w:rStyle w:val="QPPSubscriptChar"/>
              </w:rPr>
              <w:t>,9hr</w:t>
            </w:r>
            <w:r w:rsidRPr="0086759C">
              <w:rPr>
                <w:rStyle w:val="QPPSubscriptChar"/>
              </w:rPr>
              <w:t xml:space="preserve"> Night</w:t>
            </w:r>
            <w:r w:rsidRPr="00BF02D9">
              <w:t xml:space="preserve"> at the criteria location is:</w:t>
            </w:r>
          </w:p>
        </w:tc>
        <w:tc>
          <w:tcPr>
            <w:tcW w:w="2126" w:type="dxa"/>
            <w:shd w:val="clear" w:color="auto" w:fill="auto"/>
            <w:noWrap/>
          </w:tcPr>
          <w:p w:rsidR="00FE062C" w:rsidRPr="00BF02D9" w:rsidRDefault="00FE062C" w:rsidP="00D30D78">
            <w:pPr>
              <w:pStyle w:val="QPPTableTextBold"/>
            </w:pPr>
            <w:r w:rsidRPr="00BF02D9">
              <w:t>Average of the highest 15 single L</w:t>
            </w:r>
            <w:r w:rsidRPr="00900A82">
              <w:rPr>
                <w:rStyle w:val="QPPSubscriptChar"/>
              </w:rPr>
              <w:t>Amax</w:t>
            </w:r>
            <w:r w:rsidRPr="00BF02D9">
              <w:t xml:space="preserve"> events over a given </w:t>
            </w:r>
            <w:r w:rsidR="00C44304">
              <w:t>night (10pm-7a</w:t>
            </w:r>
            <w:r w:rsidR="00D30D78">
              <w:t>m)</w:t>
            </w:r>
            <w:r w:rsidRPr="00BF02D9">
              <w:t xml:space="preserve"> period is not greater than the following values at the relevant criteria location:</w:t>
            </w:r>
          </w:p>
        </w:tc>
        <w:tc>
          <w:tcPr>
            <w:tcW w:w="2126" w:type="dxa"/>
            <w:shd w:val="clear" w:color="auto" w:fill="auto"/>
          </w:tcPr>
          <w:p w:rsidR="00FE062C" w:rsidRPr="00BF02D9" w:rsidRDefault="00FE062C" w:rsidP="00D30D78">
            <w:pPr>
              <w:pStyle w:val="QPPTableTextBold"/>
            </w:pPr>
            <w:r w:rsidRPr="00BF02D9">
              <w:t xml:space="preserve">The absolute highest single </w:t>
            </w:r>
            <w:r w:rsidRPr="00D83382">
              <w:t>L</w:t>
            </w:r>
            <w:r w:rsidRPr="00CD20C0">
              <w:rPr>
                <w:rStyle w:val="QPPSubscriptChar"/>
              </w:rPr>
              <w:t>A</w:t>
            </w:r>
            <w:r w:rsidR="00CD3CDB" w:rsidRPr="0086759C">
              <w:rPr>
                <w:rStyle w:val="QPPSubscriptChar"/>
              </w:rPr>
              <w:t>m</w:t>
            </w:r>
            <w:r w:rsidRPr="00CD20C0">
              <w:rPr>
                <w:rStyle w:val="QPPSubscriptChar"/>
              </w:rPr>
              <w:t>ax</w:t>
            </w:r>
            <w:r w:rsidRPr="00BF02D9">
              <w:t xml:space="preserve"> event over a given </w:t>
            </w:r>
            <w:r w:rsidR="00C44304">
              <w:t>night (10pm-7a</w:t>
            </w:r>
            <w:r w:rsidR="00D30D78">
              <w:t>m)</w:t>
            </w:r>
            <w:r w:rsidRPr="00BF02D9">
              <w:t xml:space="preserve"> period is not greater than the following values at the relevant criteria location:</w:t>
            </w:r>
          </w:p>
        </w:tc>
      </w:tr>
      <w:tr w:rsidR="00FE062C" w:rsidTr="00733EBA">
        <w:trPr>
          <w:trHeight w:val="1077"/>
        </w:trPr>
        <w:tc>
          <w:tcPr>
            <w:tcW w:w="2709" w:type="dxa"/>
            <w:vMerge w:val="restart"/>
            <w:shd w:val="clear" w:color="auto" w:fill="auto"/>
            <w:noWrap/>
          </w:tcPr>
          <w:p w:rsidR="00FE062C" w:rsidRPr="00F82661" w:rsidRDefault="00FE062C" w:rsidP="000C2FD1">
            <w:pPr>
              <w:pStyle w:val="QPPTableTextBody"/>
            </w:pPr>
            <w:r w:rsidRPr="00F82661">
              <w:t>At the zone boundary of:</w:t>
            </w:r>
          </w:p>
          <w:p w:rsidR="00FE062C" w:rsidRPr="00800E48" w:rsidRDefault="00FE062C" w:rsidP="001A1863">
            <w:pPr>
              <w:pStyle w:val="QPPBullet"/>
            </w:pPr>
            <w:r w:rsidRPr="00DD09F6">
              <w:t>Low density residential</w:t>
            </w:r>
            <w:r>
              <w:t xml:space="preserve"> zone</w:t>
            </w:r>
          </w:p>
          <w:p w:rsidR="007434FF" w:rsidRDefault="007434FF" w:rsidP="001A1863">
            <w:pPr>
              <w:pStyle w:val="QPPBullet"/>
            </w:pPr>
            <w:r>
              <w:t>Low</w:t>
            </w:r>
            <w:r w:rsidR="00125F73">
              <w:t>–</w:t>
            </w:r>
            <w:r>
              <w:t>medium residential zone</w:t>
            </w:r>
          </w:p>
          <w:p w:rsidR="00FE062C" w:rsidRPr="00800E48" w:rsidRDefault="00FE062C" w:rsidP="001A1863">
            <w:pPr>
              <w:pStyle w:val="QPPBullet"/>
            </w:pPr>
            <w:r w:rsidRPr="00DD09F6">
              <w:t>Medium density residential</w:t>
            </w:r>
            <w:r>
              <w:t xml:space="preserve"> zone</w:t>
            </w:r>
          </w:p>
          <w:p w:rsidR="00FE062C" w:rsidRPr="00800E48" w:rsidRDefault="00FE062C" w:rsidP="001A1863">
            <w:pPr>
              <w:pStyle w:val="QPPBullet"/>
            </w:pPr>
            <w:r w:rsidRPr="00DD09F6">
              <w:t>High density residential</w:t>
            </w:r>
            <w:r>
              <w:t xml:space="preserve"> zone</w:t>
            </w:r>
          </w:p>
          <w:p w:rsidR="00FE062C" w:rsidRPr="00800E48" w:rsidRDefault="00FE062C" w:rsidP="001A1863">
            <w:pPr>
              <w:pStyle w:val="QPPBullet"/>
            </w:pPr>
            <w:r w:rsidRPr="00DD09F6">
              <w:t>Character residential</w:t>
            </w:r>
            <w:r>
              <w:t xml:space="preserve"> zone</w:t>
            </w:r>
          </w:p>
          <w:p w:rsidR="00FE062C" w:rsidRDefault="00FE062C" w:rsidP="001A1863">
            <w:pPr>
              <w:pStyle w:val="QPPBullet"/>
            </w:pPr>
            <w:r w:rsidRPr="00DD09F6">
              <w:t>Tourist accommodation</w:t>
            </w:r>
            <w:r w:rsidR="00733EBA">
              <w:t xml:space="preserve"> zone</w:t>
            </w:r>
          </w:p>
          <w:p w:rsidR="00FE062C" w:rsidRDefault="00FE062C" w:rsidP="001A1863">
            <w:pPr>
              <w:pStyle w:val="QPPBullet"/>
            </w:pPr>
            <w:r w:rsidRPr="00DD09F6">
              <w:t>Emerging community</w:t>
            </w:r>
            <w:r>
              <w:t xml:space="preserve"> zone</w:t>
            </w:r>
          </w:p>
        </w:tc>
        <w:tc>
          <w:tcPr>
            <w:tcW w:w="2126" w:type="dxa"/>
            <w:shd w:val="clear" w:color="auto" w:fill="auto"/>
            <w:noWrap/>
          </w:tcPr>
          <w:p w:rsidR="00FE062C" w:rsidRPr="000F55D9" w:rsidRDefault="00FE062C" w:rsidP="000C2FD1">
            <w:pPr>
              <w:pStyle w:val="QPPTableTextBody"/>
            </w:pPr>
            <w:r>
              <w:t>&lt; 45dB</w:t>
            </w:r>
            <w:r w:rsidR="007434FF">
              <w:t>(A)</w:t>
            </w:r>
          </w:p>
        </w:tc>
        <w:tc>
          <w:tcPr>
            <w:tcW w:w="2126" w:type="dxa"/>
            <w:shd w:val="clear" w:color="auto" w:fill="auto"/>
          </w:tcPr>
          <w:p w:rsidR="00FE062C" w:rsidRPr="000F55D9" w:rsidRDefault="00FE062C" w:rsidP="000C2FD1">
            <w:pPr>
              <w:pStyle w:val="QPPTableTextBody"/>
            </w:pPr>
            <w:r w:rsidRPr="000F55D9">
              <w:t>50</w:t>
            </w:r>
            <w:r>
              <w:t>dB</w:t>
            </w:r>
            <w:r w:rsidR="007434FF">
              <w:t>(A)</w:t>
            </w:r>
          </w:p>
        </w:tc>
        <w:tc>
          <w:tcPr>
            <w:tcW w:w="2126" w:type="dxa"/>
            <w:shd w:val="clear" w:color="auto" w:fill="auto"/>
          </w:tcPr>
          <w:p w:rsidR="00FE062C" w:rsidRPr="000F55D9" w:rsidRDefault="00EA0D8A" w:rsidP="000C2FD1">
            <w:pPr>
              <w:pStyle w:val="QPPTableTextBody"/>
            </w:pPr>
            <w:r>
              <w:t>55</w:t>
            </w:r>
            <w:r w:rsidR="00FE062C">
              <w:t>dB</w:t>
            </w:r>
            <w:r w:rsidR="007434FF">
              <w:t>(A)</w:t>
            </w:r>
          </w:p>
        </w:tc>
      </w:tr>
      <w:tr w:rsidR="00FE062C" w:rsidTr="00733EBA">
        <w:trPr>
          <w:trHeight w:val="966"/>
        </w:trPr>
        <w:tc>
          <w:tcPr>
            <w:tcW w:w="2709" w:type="dxa"/>
            <w:vMerge/>
            <w:shd w:val="clear" w:color="auto" w:fill="auto"/>
            <w:noWrap/>
          </w:tcPr>
          <w:p w:rsidR="00FE062C" w:rsidRPr="00F82661" w:rsidRDefault="00FE062C" w:rsidP="00AA1538">
            <w:pPr>
              <w:rPr>
                <w:rFonts w:cs="Arial"/>
                <w:szCs w:val="20"/>
              </w:rPr>
            </w:pPr>
          </w:p>
        </w:tc>
        <w:tc>
          <w:tcPr>
            <w:tcW w:w="2126" w:type="dxa"/>
            <w:shd w:val="clear" w:color="auto" w:fill="auto"/>
            <w:noWrap/>
          </w:tcPr>
          <w:p w:rsidR="00FE062C" w:rsidRPr="000F55D9" w:rsidRDefault="00FE062C" w:rsidP="000C2FD1">
            <w:pPr>
              <w:pStyle w:val="QPPTableTextBody"/>
            </w:pPr>
            <w:r>
              <w:t>45 to 60dB</w:t>
            </w:r>
            <w:r w:rsidR="007434FF">
              <w:t>(A)</w:t>
            </w:r>
          </w:p>
        </w:tc>
        <w:tc>
          <w:tcPr>
            <w:tcW w:w="2126" w:type="dxa"/>
            <w:shd w:val="clear" w:color="auto" w:fill="auto"/>
          </w:tcPr>
          <w:p w:rsidR="00FE062C" w:rsidRPr="000F55D9" w:rsidRDefault="00FE062C" w:rsidP="00635EF8">
            <w:pPr>
              <w:pStyle w:val="QPPTableTextBody"/>
            </w:pPr>
            <w:r w:rsidRPr="002412D2">
              <w:t>L</w:t>
            </w:r>
            <w:r w:rsidR="00635EF8" w:rsidRPr="006F7A15">
              <w:rPr>
                <w:rStyle w:val="QPPSubscriptChar"/>
              </w:rPr>
              <w:t>A</w:t>
            </w:r>
            <w:r w:rsidRPr="00EA0D8A">
              <w:rPr>
                <w:rStyle w:val="QPPSubscriptChar"/>
              </w:rPr>
              <w:t>eq,9hr</w:t>
            </w:r>
            <w:r w:rsidRPr="00617D3E">
              <w:rPr>
                <w:rStyle w:val="QPPSubscriptChar"/>
              </w:rPr>
              <w:t xml:space="preserve"> </w:t>
            </w:r>
            <w:r w:rsidRPr="0086759C">
              <w:rPr>
                <w:rStyle w:val="QPPSubscriptChar"/>
              </w:rPr>
              <w:t>Night</w:t>
            </w:r>
            <w:r>
              <w:t xml:space="preserve"> + 5 dB</w:t>
            </w:r>
            <w:r w:rsidR="007434FF">
              <w:t>(A)</w:t>
            </w:r>
          </w:p>
        </w:tc>
        <w:tc>
          <w:tcPr>
            <w:tcW w:w="2126" w:type="dxa"/>
            <w:shd w:val="clear" w:color="auto" w:fill="auto"/>
          </w:tcPr>
          <w:p w:rsidR="00FE062C" w:rsidRPr="002412D2" w:rsidRDefault="00FE062C" w:rsidP="000C2FD1">
            <w:pPr>
              <w:pStyle w:val="QPPTableTextBody"/>
            </w:pPr>
            <w:r w:rsidRPr="002412D2">
              <w:t>L</w:t>
            </w:r>
            <w:r w:rsidR="00635EF8" w:rsidRPr="0087040C">
              <w:rPr>
                <w:rStyle w:val="QPPSubscriptChar"/>
              </w:rPr>
              <w:t>A</w:t>
            </w:r>
            <w:r w:rsidRPr="00EA0D8A">
              <w:rPr>
                <w:rStyle w:val="QPPSubscriptChar"/>
              </w:rPr>
              <w:t>eq,9hr</w:t>
            </w:r>
            <w:r w:rsidRPr="00617D3E">
              <w:rPr>
                <w:rStyle w:val="QPPSubscriptChar"/>
              </w:rPr>
              <w:t xml:space="preserve"> </w:t>
            </w:r>
            <w:r w:rsidRPr="0086759C">
              <w:rPr>
                <w:rStyle w:val="QPPSubscriptChar"/>
              </w:rPr>
              <w:t>Night</w:t>
            </w:r>
            <w:r>
              <w:t xml:space="preserve"> + 10dB</w:t>
            </w:r>
            <w:r w:rsidR="007434FF">
              <w:t>(A)</w:t>
            </w:r>
          </w:p>
        </w:tc>
      </w:tr>
      <w:tr w:rsidR="00FE062C" w:rsidTr="00733EBA">
        <w:trPr>
          <w:trHeight w:val="699"/>
        </w:trPr>
        <w:tc>
          <w:tcPr>
            <w:tcW w:w="2709" w:type="dxa"/>
            <w:vMerge/>
            <w:shd w:val="clear" w:color="auto" w:fill="auto"/>
            <w:noWrap/>
          </w:tcPr>
          <w:p w:rsidR="00FE062C" w:rsidRPr="00F82661" w:rsidRDefault="00FE062C" w:rsidP="00AA1538">
            <w:pPr>
              <w:rPr>
                <w:rFonts w:cs="Arial"/>
                <w:szCs w:val="20"/>
              </w:rPr>
            </w:pPr>
          </w:p>
        </w:tc>
        <w:tc>
          <w:tcPr>
            <w:tcW w:w="2126" w:type="dxa"/>
            <w:shd w:val="clear" w:color="auto" w:fill="auto"/>
            <w:noWrap/>
          </w:tcPr>
          <w:p w:rsidR="00FE062C" w:rsidRPr="000F55D9" w:rsidRDefault="00FE062C" w:rsidP="000C2FD1">
            <w:pPr>
              <w:pStyle w:val="QPPTableTextBody"/>
            </w:pPr>
            <w:r>
              <w:t xml:space="preserve">&gt; </w:t>
            </w:r>
            <w:r w:rsidRPr="000F55D9">
              <w:t>60</w:t>
            </w:r>
            <w:r>
              <w:t>dB</w:t>
            </w:r>
            <w:r w:rsidR="007434FF">
              <w:t>(A)</w:t>
            </w:r>
          </w:p>
        </w:tc>
        <w:tc>
          <w:tcPr>
            <w:tcW w:w="2126" w:type="dxa"/>
            <w:shd w:val="clear" w:color="auto" w:fill="auto"/>
          </w:tcPr>
          <w:p w:rsidR="00FE062C" w:rsidRPr="000F55D9" w:rsidRDefault="00FE062C" w:rsidP="000C2FD1">
            <w:pPr>
              <w:pStyle w:val="QPPTableTextBody"/>
            </w:pPr>
            <w:r w:rsidRPr="000F55D9">
              <w:t>65</w:t>
            </w:r>
            <w:r>
              <w:t>dB</w:t>
            </w:r>
            <w:r w:rsidR="007434FF">
              <w:t>(A)</w:t>
            </w:r>
          </w:p>
        </w:tc>
        <w:tc>
          <w:tcPr>
            <w:tcW w:w="2126" w:type="dxa"/>
            <w:shd w:val="clear" w:color="auto" w:fill="auto"/>
          </w:tcPr>
          <w:p w:rsidR="00FE062C" w:rsidRPr="000F55D9" w:rsidRDefault="00EA0D8A" w:rsidP="000C2FD1">
            <w:pPr>
              <w:pStyle w:val="QPPTableTextBody"/>
            </w:pPr>
            <w:r>
              <w:t>70</w:t>
            </w:r>
            <w:r w:rsidR="00FE062C">
              <w:t>dB</w:t>
            </w:r>
            <w:r w:rsidR="007434FF">
              <w:t>(A)</w:t>
            </w:r>
          </w:p>
        </w:tc>
      </w:tr>
      <w:tr w:rsidR="00FE062C" w:rsidTr="00F82661">
        <w:trPr>
          <w:trHeight w:val="255"/>
        </w:trPr>
        <w:tc>
          <w:tcPr>
            <w:tcW w:w="2709" w:type="dxa"/>
            <w:shd w:val="clear" w:color="auto" w:fill="auto"/>
            <w:noWrap/>
          </w:tcPr>
          <w:p w:rsidR="00FE062C" w:rsidRPr="00F82661" w:rsidRDefault="00FE062C" w:rsidP="000C2FD1">
            <w:pPr>
              <w:pStyle w:val="QPPTableTextBody"/>
            </w:pPr>
            <w:r w:rsidRPr="00F82661">
              <w:t>External to a sensitive use located in a:</w:t>
            </w:r>
          </w:p>
          <w:p w:rsidR="00FE062C" w:rsidRPr="006A7D97" w:rsidRDefault="00FE062C" w:rsidP="001A1863">
            <w:pPr>
              <w:pStyle w:val="QPPBullet"/>
            </w:pPr>
            <w:r w:rsidRPr="00DD09F6">
              <w:t>Principal centre</w:t>
            </w:r>
            <w:r>
              <w:t xml:space="preserve"> zone</w:t>
            </w:r>
          </w:p>
          <w:p w:rsidR="00FE062C" w:rsidRPr="006A7D97" w:rsidRDefault="00FE062C" w:rsidP="001A1863">
            <w:pPr>
              <w:pStyle w:val="QPPBullet"/>
            </w:pPr>
            <w:r w:rsidRPr="00DD09F6">
              <w:t>Major centre</w:t>
            </w:r>
            <w:r>
              <w:t xml:space="preserve"> zone</w:t>
            </w:r>
          </w:p>
          <w:p w:rsidR="00FE062C" w:rsidRDefault="00FE062C" w:rsidP="001A1863">
            <w:pPr>
              <w:pStyle w:val="QPPBullet"/>
            </w:pPr>
            <w:r w:rsidRPr="00DD09F6">
              <w:t>District centre</w:t>
            </w:r>
            <w:r>
              <w:t xml:space="preserve"> zone</w:t>
            </w:r>
          </w:p>
          <w:p w:rsidR="00FE062C" w:rsidRDefault="00FE062C" w:rsidP="001A1863">
            <w:pPr>
              <w:pStyle w:val="QPPBullet"/>
            </w:pPr>
            <w:r w:rsidRPr="00DD09F6">
              <w:t>Neighbourhood centre</w:t>
            </w:r>
            <w:r>
              <w:t xml:space="preserve"> zone</w:t>
            </w:r>
          </w:p>
          <w:p w:rsidR="00FE062C" w:rsidRDefault="00FE062C" w:rsidP="001A1863">
            <w:pPr>
              <w:pStyle w:val="QPPBullet"/>
            </w:pPr>
            <w:r w:rsidRPr="00DD09F6">
              <w:t>Specialised centre</w:t>
            </w:r>
            <w:r>
              <w:t xml:space="preserve"> zone</w:t>
            </w:r>
          </w:p>
          <w:p w:rsidR="00FE062C" w:rsidRDefault="00FE062C" w:rsidP="001A1863">
            <w:pPr>
              <w:pStyle w:val="QPPBullet"/>
            </w:pPr>
            <w:r w:rsidRPr="00DD09F6">
              <w:t>Mixed use</w:t>
            </w:r>
            <w:r>
              <w:t xml:space="preserve"> zone</w:t>
            </w:r>
          </w:p>
          <w:p w:rsidR="00FE062C" w:rsidRDefault="00FE062C" w:rsidP="001A1863">
            <w:pPr>
              <w:pStyle w:val="QPPBullet"/>
            </w:pPr>
            <w:r w:rsidRPr="00DD09F6">
              <w:t>Rural</w:t>
            </w:r>
            <w:r>
              <w:t xml:space="preserve"> zone</w:t>
            </w:r>
          </w:p>
          <w:p w:rsidR="00FE062C" w:rsidRDefault="00FE062C" w:rsidP="001A1863">
            <w:pPr>
              <w:pStyle w:val="QPPBullet"/>
            </w:pPr>
            <w:r w:rsidRPr="00DD09F6">
              <w:t>Rural residential</w:t>
            </w:r>
            <w:r w:rsidR="005E017A">
              <w:t xml:space="preserve"> zone</w:t>
            </w:r>
          </w:p>
          <w:p w:rsidR="00FE062C" w:rsidRPr="00F82661" w:rsidRDefault="00FE062C" w:rsidP="001A1863">
            <w:pPr>
              <w:pStyle w:val="QPPBullet"/>
            </w:pPr>
            <w:r w:rsidRPr="00DD09F6">
              <w:t>Township</w:t>
            </w:r>
            <w:r>
              <w:t xml:space="preserve"> zone</w:t>
            </w:r>
          </w:p>
        </w:tc>
        <w:tc>
          <w:tcPr>
            <w:tcW w:w="2126" w:type="dxa"/>
            <w:shd w:val="clear" w:color="auto" w:fill="auto"/>
            <w:noWrap/>
          </w:tcPr>
          <w:p w:rsidR="00FE062C" w:rsidRDefault="00FE062C" w:rsidP="000C2FD1">
            <w:pPr>
              <w:pStyle w:val="QPPTableTextBody"/>
            </w:pPr>
            <w:r>
              <w:t xml:space="preserve">Not </w:t>
            </w:r>
            <w:r w:rsidR="007434FF">
              <w:t>a</w:t>
            </w:r>
            <w:r>
              <w:t>pplic</w:t>
            </w:r>
            <w:r w:rsidR="007434FF">
              <w:t>a</w:t>
            </w:r>
            <w:r>
              <w:t>ble</w:t>
            </w:r>
          </w:p>
        </w:tc>
        <w:tc>
          <w:tcPr>
            <w:tcW w:w="2126" w:type="dxa"/>
            <w:shd w:val="clear" w:color="auto" w:fill="auto"/>
            <w:noWrap/>
          </w:tcPr>
          <w:p w:rsidR="00FE062C" w:rsidRPr="000F55D9" w:rsidRDefault="00FE062C" w:rsidP="000C2FD1">
            <w:pPr>
              <w:pStyle w:val="QPPTableTextBody"/>
            </w:pPr>
            <w:r w:rsidRPr="000F55D9">
              <w:t>65</w:t>
            </w:r>
            <w:r>
              <w:t>dB</w:t>
            </w:r>
            <w:r w:rsidR="007434FF">
              <w:t>(A)</w:t>
            </w:r>
          </w:p>
        </w:tc>
        <w:tc>
          <w:tcPr>
            <w:tcW w:w="2126" w:type="dxa"/>
            <w:shd w:val="clear" w:color="auto" w:fill="auto"/>
          </w:tcPr>
          <w:p w:rsidR="00FE062C" w:rsidRPr="000F55D9" w:rsidRDefault="00FE062C" w:rsidP="000C2FD1">
            <w:pPr>
              <w:pStyle w:val="QPPTableTextBody"/>
            </w:pPr>
            <w:r>
              <w:t>70dB</w:t>
            </w:r>
            <w:r w:rsidR="007434FF">
              <w:t>(A)</w:t>
            </w:r>
          </w:p>
        </w:tc>
      </w:tr>
    </w:tbl>
    <w:p w:rsidR="00BA215F" w:rsidRPr="00D043F0" w:rsidRDefault="00BA215F" w:rsidP="00BA215F">
      <w:pPr>
        <w:pStyle w:val="QPPEditorsNoteStyle1"/>
      </w:pPr>
      <w:r w:rsidRPr="00D043F0">
        <w:t>Note—</w:t>
      </w:r>
    </w:p>
    <w:p w:rsidR="00BA215F" w:rsidRPr="00D043F0" w:rsidRDefault="00BA215F" w:rsidP="00BA215F">
      <w:pPr>
        <w:pStyle w:val="QPPEditorsnotebulletpoint1"/>
      </w:pPr>
      <w:r w:rsidRPr="00D043F0">
        <w:t>L</w:t>
      </w:r>
      <w:r w:rsidRPr="00BA215F">
        <w:rPr>
          <w:rStyle w:val="QPPSubscriptChar"/>
        </w:rPr>
        <w:t>Amax</w:t>
      </w:r>
      <w:r w:rsidRPr="00D043F0">
        <w:t xml:space="preserve">: The A-weighted maximum sound pressure level determined in accordance with the methodology described in the </w:t>
      </w:r>
      <w:r w:rsidR="007B358F" w:rsidRPr="007C7578">
        <w:rPr>
          <w:rPrChange w:id="76" w:author="Alisha Pettit" w:date="2018-11-06T14:28:00Z">
            <w:rPr/>
          </w:rPrChange>
        </w:rPr>
        <w:t>Noise impact assessment planning scheme policy</w:t>
      </w:r>
      <w:r w:rsidRPr="00D043F0">
        <w:t xml:space="preserve">. </w:t>
      </w:r>
    </w:p>
    <w:p w:rsidR="00BA215F" w:rsidRPr="00D043F0" w:rsidRDefault="00BA215F" w:rsidP="00BA215F">
      <w:pPr>
        <w:pStyle w:val="QPPEditorsnotebulletpoint1"/>
      </w:pPr>
      <w:r w:rsidRPr="00D043F0">
        <w:t>L</w:t>
      </w:r>
      <w:r w:rsidRPr="00BA215F">
        <w:rPr>
          <w:rStyle w:val="QPPSubscriptChar"/>
        </w:rPr>
        <w:t>Aeq,9hr</w:t>
      </w:r>
      <w:r w:rsidRPr="00D043F0">
        <w:t>: The A-weighted equivalent continuous sound pressure level of the development during the night</w:t>
      </w:r>
      <w:r w:rsidR="007B358F">
        <w:t>-</w:t>
      </w:r>
      <w:r w:rsidRPr="00D043F0">
        <w:t xml:space="preserve">time period 10pm to 7am, determined in accordance with the methodology described in the </w:t>
      </w:r>
      <w:r w:rsidR="007B358F" w:rsidRPr="007C7578">
        <w:rPr>
          <w:rPrChange w:id="77" w:author="Alisha Pettit" w:date="2018-11-06T14:28:00Z">
            <w:rPr/>
          </w:rPrChange>
        </w:rPr>
        <w:t>Noise impact assessment planning scheme policy</w:t>
      </w:r>
      <w:r w:rsidRPr="00D043F0">
        <w:t>.</w:t>
      </w:r>
    </w:p>
    <w:p w:rsidR="00BA215F" w:rsidRPr="00D043F0" w:rsidRDefault="00BA215F" w:rsidP="00BA215F">
      <w:pPr>
        <w:pStyle w:val="QPPEditorsnotebulletpoint1"/>
      </w:pPr>
      <w:r w:rsidRPr="00D043F0">
        <w:t>Night: 10pm to 7am</w:t>
      </w:r>
    </w:p>
    <w:p w:rsidR="00BA215F" w:rsidRPr="00D043F0" w:rsidRDefault="00BA215F" w:rsidP="00BA215F">
      <w:pPr>
        <w:pStyle w:val="QPPEditorsnotebulletpoint1"/>
      </w:pPr>
      <w:r w:rsidRPr="00D043F0">
        <w:t>dB(A): A-weighted decibels</w:t>
      </w:r>
    </w:p>
    <w:p w:rsidR="00CD20C0" w:rsidRDefault="002D5643" w:rsidP="00D73F60">
      <w:pPr>
        <w:pStyle w:val="QPPTableHeadingStyle1"/>
      </w:pPr>
      <w:bookmarkStart w:id="78" w:name="Table9393F"/>
      <w:r>
        <w:t>Table 9.3.</w:t>
      </w:r>
      <w:r w:rsidR="00D938C5">
        <w:t>9</w:t>
      </w:r>
      <w:r>
        <w:t>.3.F—Recommended intermittent vibration levels for cosmetic damage</w:t>
      </w:r>
    </w:p>
    <w:tbl>
      <w:tblPr>
        <w:tblStyle w:val="TableGrid10"/>
        <w:tblW w:w="0" w:type="auto"/>
        <w:tblLook w:val="0000" w:firstRow="0" w:lastRow="0" w:firstColumn="0" w:lastColumn="0" w:noHBand="0" w:noVBand="0"/>
      </w:tblPr>
      <w:tblGrid>
        <w:gridCol w:w="2130"/>
        <w:gridCol w:w="2130"/>
        <w:gridCol w:w="2131"/>
        <w:gridCol w:w="2131"/>
      </w:tblGrid>
      <w:tr w:rsidR="002D5643" w:rsidTr="002D5643">
        <w:tc>
          <w:tcPr>
            <w:tcW w:w="2130" w:type="dxa"/>
          </w:tcPr>
          <w:bookmarkEnd w:id="78"/>
          <w:p w:rsidR="002D5643" w:rsidRDefault="002D5643" w:rsidP="0086759C">
            <w:pPr>
              <w:pStyle w:val="QPPTableTextBold"/>
            </w:pPr>
            <w:r w:rsidRPr="002D5643">
              <w:t>Type of buildin</w:t>
            </w:r>
            <w:r w:rsidR="00733EBA">
              <w:t>g</w:t>
            </w:r>
          </w:p>
        </w:tc>
        <w:tc>
          <w:tcPr>
            <w:tcW w:w="6392" w:type="dxa"/>
            <w:gridSpan w:val="3"/>
          </w:tcPr>
          <w:p w:rsidR="002D5643" w:rsidRDefault="002D5643" w:rsidP="0086759C">
            <w:pPr>
              <w:pStyle w:val="QPPTableTextBold"/>
              <w:rPr>
                <w:i/>
              </w:rPr>
            </w:pPr>
            <w:r>
              <w:t>Peak particle velocity (mm/s)</w:t>
            </w:r>
          </w:p>
        </w:tc>
      </w:tr>
      <w:tr w:rsidR="002D5643" w:rsidTr="002D5643">
        <w:tc>
          <w:tcPr>
            <w:tcW w:w="2130" w:type="dxa"/>
          </w:tcPr>
          <w:p w:rsidR="002D5643" w:rsidRDefault="002D5643" w:rsidP="000C2FD1">
            <w:pPr>
              <w:pStyle w:val="QPPTableTextBody"/>
            </w:pPr>
            <w:r w:rsidRPr="002D5643">
              <w:t>Reinforced or framed structures; industrial and heavy commercial buildings</w:t>
            </w:r>
          </w:p>
        </w:tc>
        <w:tc>
          <w:tcPr>
            <w:tcW w:w="6392" w:type="dxa"/>
            <w:gridSpan w:val="3"/>
          </w:tcPr>
          <w:p w:rsidR="002D5643" w:rsidRDefault="002D5643" w:rsidP="000C2FD1">
            <w:pPr>
              <w:pStyle w:val="QPPTableTextBody"/>
            </w:pPr>
            <w:r w:rsidRPr="002D5643">
              <w:t>50 mm/s at 4Hz and above</w:t>
            </w:r>
          </w:p>
        </w:tc>
      </w:tr>
      <w:tr w:rsidR="002D5643" w:rsidTr="002D5643">
        <w:tc>
          <w:tcPr>
            <w:tcW w:w="2130" w:type="dxa"/>
            <w:vMerge w:val="restart"/>
          </w:tcPr>
          <w:p w:rsidR="002D5643" w:rsidRDefault="002D5643" w:rsidP="000C2FD1">
            <w:pPr>
              <w:pStyle w:val="QPPTableTextBody"/>
            </w:pPr>
            <w:r w:rsidRPr="002D5643">
              <w:t>Unreinforced or light framed structures; residential or light com</w:t>
            </w:r>
            <w:r>
              <w:t>mercial building type buildings</w:t>
            </w:r>
          </w:p>
        </w:tc>
        <w:tc>
          <w:tcPr>
            <w:tcW w:w="2130" w:type="dxa"/>
          </w:tcPr>
          <w:p w:rsidR="002D5643" w:rsidRDefault="002D5643" w:rsidP="0086759C">
            <w:pPr>
              <w:pStyle w:val="QPPTableTextBold"/>
            </w:pPr>
            <w:r w:rsidRPr="002D5643">
              <w:t>Below 4Hz</w:t>
            </w:r>
          </w:p>
        </w:tc>
        <w:tc>
          <w:tcPr>
            <w:tcW w:w="2131" w:type="dxa"/>
          </w:tcPr>
          <w:p w:rsidR="002D5643" w:rsidRDefault="002D5643" w:rsidP="0086759C">
            <w:pPr>
              <w:pStyle w:val="QPPTableTextBold"/>
            </w:pPr>
            <w:r w:rsidRPr="002D5643">
              <w:t>4Hz to 15Hz</w:t>
            </w:r>
          </w:p>
        </w:tc>
        <w:tc>
          <w:tcPr>
            <w:tcW w:w="2131" w:type="dxa"/>
          </w:tcPr>
          <w:p w:rsidR="002D5643" w:rsidRDefault="002D5643" w:rsidP="0086759C">
            <w:pPr>
              <w:pStyle w:val="QPPTableTextBold"/>
              <w:rPr>
                <w:i/>
              </w:rPr>
            </w:pPr>
            <w:r w:rsidRPr="002D5643">
              <w:t>15Hz and above</w:t>
            </w:r>
          </w:p>
        </w:tc>
      </w:tr>
      <w:tr w:rsidR="002D5643" w:rsidTr="002D5643">
        <w:tc>
          <w:tcPr>
            <w:tcW w:w="2130" w:type="dxa"/>
            <w:vMerge/>
          </w:tcPr>
          <w:p w:rsidR="002D5643" w:rsidRDefault="002D5643" w:rsidP="000C2FD1">
            <w:pPr>
              <w:pStyle w:val="QPPTableTextBody"/>
            </w:pPr>
          </w:p>
        </w:tc>
        <w:tc>
          <w:tcPr>
            <w:tcW w:w="2130" w:type="dxa"/>
          </w:tcPr>
          <w:p w:rsidR="002D5643" w:rsidRDefault="002D5643" w:rsidP="000C2FD1">
            <w:pPr>
              <w:pStyle w:val="QPPTableTextBody"/>
            </w:pPr>
            <w:r w:rsidRPr="002D5643">
              <w:t>0.6 mm/s</w:t>
            </w:r>
          </w:p>
        </w:tc>
        <w:tc>
          <w:tcPr>
            <w:tcW w:w="2131" w:type="dxa"/>
          </w:tcPr>
          <w:p w:rsidR="002D5643" w:rsidRDefault="002D5643" w:rsidP="00733EBA">
            <w:pPr>
              <w:pStyle w:val="QPPTableTextBody"/>
            </w:pPr>
            <w:r w:rsidRPr="002D5643">
              <w:t>15 mm/s at 4Hz increasing to 20 mm/s at 15Hz</w:t>
            </w:r>
          </w:p>
        </w:tc>
        <w:tc>
          <w:tcPr>
            <w:tcW w:w="2131" w:type="dxa"/>
          </w:tcPr>
          <w:p w:rsidR="002D5643" w:rsidRDefault="002D5643" w:rsidP="007B358F">
            <w:pPr>
              <w:pStyle w:val="QPPTableTextBody"/>
            </w:pPr>
            <w:r w:rsidRPr="002D5643">
              <w:t>20 mm/s at 15Hz increasing to 50 mm/s at 40Hz and above</w:t>
            </w:r>
          </w:p>
        </w:tc>
      </w:tr>
    </w:tbl>
    <w:p w:rsidR="002D5643" w:rsidRDefault="002D5643">
      <w:pPr>
        <w:pStyle w:val="QPPTableHeadingStyle1"/>
      </w:pPr>
      <w:bookmarkStart w:id="79" w:name="Table9393G"/>
      <w:r>
        <w:t>Table 9.3.</w:t>
      </w:r>
      <w:r w:rsidR="00D938C5">
        <w:t>9</w:t>
      </w:r>
      <w:r>
        <w:t>.3.G—Recommended blasting vibration levels for human comfort</w:t>
      </w:r>
    </w:p>
    <w:tbl>
      <w:tblPr>
        <w:tblStyle w:val="TableGrid10"/>
        <w:tblW w:w="0" w:type="auto"/>
        <w:tblLook w:val="0000" w:firstRow="0" w:lastRow="0" w:firstColumn="0" w:lastColumn="0" w:noHBand="0" w:noVBand="0"/>
      </w:tblPr>
      <w:tblGrid>
        <w:gridCol w:w="2840"/>
        <w:gridCol w:w="2841"/>
        <w:gridCol w:w="2841"/>
      </w:tblGrid>
      <w:tr w:rsidR="002D5643" w:rsidTr="0086759C">
        <w:trPr>
          <w:trHeight w:val="626"/>
        </w:trPr>
        <w:tc>
          <w:tcPr>
            <w:tcW w:w="2840" w:type="dxa"/>
          </w:tcPr>
          <w:bookmarkEnd w:id="79"/>
          <w:p w:rsidR="002D5643" w:rsidRDefault="002D5643" w:rsidP="0086759C">
            <w:pPr>
              <w:pStyle w:val="QPPTableTextBold"/>
            </w:pPr>
            <w:r>
              <w:t>Type of building</w:t>
            </w:r>
          </w:p>
        </w:tc>
        <w:tc>
          <w:tcPr>
            <w:tcW w:w="2841" w:type="dxa"/>
          </w:tcPr>
          <w:p w:rsidR="002D5643" w:rsidRDefault="002D5643" w:rsidP="0086759C">
            <w:pPr>
              <w:pStyle w:val="QPPTableTextBold"/>
            </w:pPr>
            <w:r w:rsidRPr="002D5643">
              <w:t>Type of blasting operations</w:t>
            </w:r>
          </w:p>
        </w:tc>
        <w:tc>
          <w:tcPr>
            <w:tcW w:w="2841" w:type="dxa"/>
          </w:tcPr>
          <w:p w:rsidR="002D5643" w:rsidRDefault="002D5643" w:rsidP="0086759C">
            <w:pPr>
              <w:pStyle w:val="QPPTableTextBold"/>
            </w:pPr>
            <w:r w:rsidRPr="002D5643">
              <w:t>Peak component particle velocity (mm/s)</w:t>
            </w:r>
          </w:p>
        </w:tc>
      </w:tr>
      <w:tr w:rsidR="002D5643" w:rsidTr="0086759C">
        <w:tc>
          <w:tcPr>
            <w:tcW w:w="2840" w:type="dxa"/>
          </w:tcPr>
          <w:p w:rsidR="002D5643" w:rsidRDefault="002D5643" w:rsidP="000C2FD1">
            <w:pPr>
              <w:pStyle w:val="QPPTableTextBody"/>
            </w:pPr>
            <w:r w:rsidRPr="002D5643">
              <w:t>Residences, schools, educational institutions and places of worship</w:t>
            </w:r>
          </w:p>
        </w:tc>
        <w:tc>
          <w:tcPr>
            <w:tcW w:w="2841" w:type="dxa"/>
          </w:tcPr>
          <w:p w:rsidR="002D5643" w:rsidRDefault="002D5643" w:rsidP="000C2FD1">
            <w:pPr>
              <w:pStyle w:val="QPPTableTextBody"/>
            </w:pPr>
            <w:r w:rsidRPr="002D5643">
              <w:t>Operation blasting lasting</w:t>
            </w:r>
            <w:r>
              <w:t xml:space="preserve"> </w:t>
            </w:r>
            <w:r w:rsidR="00145AA3">
              <w:t xml:space="preserve">for more than </w:t>
            </w:r>
            <w:r>
              <w:t>12 months or 20 blasts or more</w:t>
            </w:r>
          </w:p>
        </w:tc>
        <w:tc>
          <w:tcPr>
            <w:tcW w:w="2841" w:type="dxa"/>
          </w:tcPr>
          <w:p w:rsidR="002D5643" w:rsidRDefault="002D5643" w:rsidP="000C2FD1">
            <w:pPr>
              <w:pStyle w:val="QPPTableTextBody"/>
            </w:pPr>
            <w:r w:rsidRPr="002D5643">
              <w:t>5 mm/s for 95% blasts per year 10 mm/s maximum unless agreement is reached with the occupier that a high</w:t>
            </w:r>
            <w:r w:rsidR="00145AA3">
              <w:t>er</w:t>
            </w:r>
            <w:r w:rsidRPr="002D5643">
              <w:t xml:space="preserve"> limit may apply</w:t>
            </w:r>
          </w:p>
        </w:tc>
      </w:tr>
      <w:tr w:rsidR="002D5643" w:rsidTr="0086759C">
        <w:tc>
          <w:tcPr>
            <w:tcW w:w="2840" w:type="dxa"/>
          </w:tcPr>
          <w:p w:rsidR="002D5643" w:rsidRDefault="002D5643" w:rsidP="000C2FD1">
            <w:pPr>
              <w:pStyle w:val="QPPTableTextBody"/>
            </w:pPr>
            <w:r w:rsidRPr="002D5643">
              <w:t>Residences, schools, educational institutions and places of worship</w:t>
            </w:r>
          </w:p>
        </w:tc>
        <w:tc>
          <w:tcPr>
            <w:tcW w:w="2841" w:type="dxa"/>
          </w:tcPr>
          <w:p w:rsidR="002D5643" w:rsidRDefault="002D5643" w:rsidP="000C2FD1">
            <w:pPr>
              <w:pStyle w:val="QPPTableTextBody"/>
            </w:pPr>
            <w:r w:rsidRPr="002D5643">
              <w:t xml:space="preserve">Operation blasting lasting </w:t>
            </w:r>
            <w:r w:rsidR="00145AA3">
              <w:t xml:space="preserve">for less than </w:t>
            </w:r>
            <w:r w:rsidRPr="002D5643">
              <w:t>12 months or less than 20 blasts</w:t>
            </w:r>
          </w:p>
        </w:tc>
        <w:tc>
          <w:tcPr>
            <w:tcW w:w="2841" w:type="dxa"/>
          </w:tcPr>
          <w:p w:rsidR="002D5643" w:rsidRDefault="002D5643" w:rsidP="008369B0">
            <w:pPr>
              <w:pStyle w:val="QPPTableTextBody"/>
            </w:pPr>
            <w:r w:rsidRPr="002D5643">
              <w:t>10 mm/s maximum unless agreement is reached with the occupier that a higher limit may apply</w:t>
            </w:r>
          </w:p>
        </w:tc>
      </w:tr>
      <w:tr w:rsidR="002D5643" w:rsidTr="0086759C">
        <w:tc>
          <w:tcPr>
            <w:tcW w:w="2840" w:type="dxa"/>
          </w:tcPr>
          <w:p w:rsidR="002D5643" w:rsidRDefault="002D5643" w:rsidP="000C2FD1">
            <w:pPr>
              <w:pStyle w:val="QPPTableTextBody"/>
            </w:pPr>
            <w:r w:rsidRPr="002D5643">
              <w:t>Industry or commercial premises</w:t>
            </w:r>
          </w:p>
        </w:tc>
        <w:tc>
          <w:tcPr>
            <w:tcW w:w="2841" w:type="dxa"/>
          </w:tcPr>
          <w:p w:rsidR="002D5643" w:rsidRDefault="002D5643" w:rsidP="000C2FD1">
            <w:pPr>
              <w:pStyle w:val="QPPTableTextBody"/>
            </w:pPr>
            <w:r w:rsidRPr="002D5643">
              <w:t>All blasting</w:t>
            </w:r>
          </w:p>
        </w:tc>
        <w:tc>
          <w:tcPr>
            <w:tcW w:w="2841" w:type="dxa"/>
          </w:tcPr>
          <w:p w:rsidR="002D5643" w:rsidRDefault="002D5643" w:rsidP="000C2FD1">
            <w:pPr>
              <w:pStyle w:val="QPPTableTextBody"/>
            </w:pPr>
            <w:r w:rsidRPr="002D5643">
              <w:t>25 mm/s maximum unless agreement is reached with the occupier that a higher limit may apply. For sites containing equipment sensitive to vibration, the vibration should be kept below manufacturer’s specifications or levels that do not adversely affect the equipment operation.</w:t>
            </w:r>
          </w:p>
        </w:tc>
      </w:tr>
    </w:tbl>
    <w:p w:rsidR="002D5643" w:rsidRDefault="002D5643">
      <w:pPr>
        <w:pStyle w:val="QPPTableHeadingStyle1"/>
      </w:pPr>
      <w:bookmarkStart w:id="80" w:name="Table9393H"/>
      <w:r w:rsidRPr="002D5643">
        <w:t>Table 9.3.</w:t>
      </w:r>
      <w:r w:rsidR="00D938C5">
        <w:t>9</w:t>
      </w:r>
      <w:r w:rsidRPr="002D5643">
        <w:t>.3.H—Recommended levels for continuous and impulsive vibration acceleration (m/s</w:t>
      </w:r>
      <w:r w:rsidRPr="0086759C">
        <w:rPr>
          <w:rStyle w:val="QPPSuperscriptChar"/>
        </w:rPr>
        <w:t>2</w:t>
      </w:r>
      <w:r w:rsidRPr="002D5643">
        <w:t>) 1</w:t>
      </w:r>
      <w:r w:rsidR="007B358F">
        <w:t>–</w:t>
      </w:r>
      <w:r w:rsidRPr="002D5643">
        <w:t>80 Hz for human comfort</w:t>
      </w:r>
    </w:p>
    <w:tbl>
      <w:tblPr>
        <w:tblStyle w:val="TableGrid10"/>
        <w:tblW w:w="0" w:type="auto"/>
        <w:tblLook w:val="0000" w:firstRow="0" w:lastRow="0" w:firstColumn="0" w:lastColumn="0" w:noHBand="0" w:noVBand="0"/>
      </w:tblPr>
      <w:tblGrid>
        <w:gridCol w:w="1420"/>
        <w:gridCol w:w="1420"/>
        <w:gridCol w:w="1420"/>
        <w:gridCol w:w="1420"/>
        <w:gridCol w:w="1421"/>
        <w:gridCol w:w="1421"/>
      </w:tblGrid>
      <w:tr w:rsidR="000C2FD1" w:rsidTr="000C2FD1">
        <w:tc>
          <w:tcPr>
            <w:tcW w:w="1420" w:type="dxa"/>
          </w:tcPr>
          <w:bookmarkEnd w:id="80"/>
          <w:p w:rsidR="000C2FD1" w:rsidRPr="000C2FD1" w:rsidRDefault="000C2FD1" w:rsidP="0086759C">
            <w:pPr>
              <w:pStyle w:val="QPPTableTextBold"/>
            </w:pPr>
            <w:r w:rsidRPr="000C2FD1">
              <w:t>Location</w:t>
            </w:r>
          </w:p>
        </w:tc>
        <w:tc>
          <w:tcPr>
            <w:tcW w:w="1420" w:type="dxa"/>
          </w:tcPr>
          <w:p w:rsidR="000C2FD1" w:rsidRPr="000C2FD1" w:rsidRDefault="000C2FD1" w:rsidP="0086759C">
            <w:pPr>
              <w:pStyle w:val="QPPTableTextBold"/>
            </w:pPr>
            <w:r w:rsidRPr="000C2FD1">
              <w:t>Assessment Period</w:t>
            </w:r>
            <w:r w:rsidR="007B358F" w:rsidRPr="007B358F">
              <w:rPr>
                <w:rStyle w:val="QPPSuperscriptChar"/>
              </w:rPr>
              <w:t>(</w:t>
            </w:r>
            <w:r w:rsidRPr="000C2FD1">
              <w:rPr>
                <w:rStyle w:val="QPPSuperscriptChar"/>
              </w:rPr>
              <w:t>1</w:t>
            </w:r>
            <w:r w:rsidR="007B358F">
              <w:rPr>
                <w:rStyle w:val="QPPSuperscriptChar"/>
              </w:rPr>
              <w:t>)</w:t>
            </w:r>
          </w:p>
        </w:tc>
        <w:tc>
          <w:tcPr>
            <w:tcW w:w="2840" w:type="dxa"/>
            <w:gridSpan w:val="2"/>
          </w:tcPr>
          <w:p w:rsidR="000C2FD1" w:rsidRPr="000C2FD1" w:rsidRDefault="000C2FD1" w:rsidP="0086759C">
            <w:pPr>
              <w:pStyle w:val="QPPTableTextBold"/>
            </w:pPr>
            <w:r w:rsidRPr="000C2FD1">
              <w:t>Preferred values</w:t>
            </w:r>
            <w:r w:rsidR="007B358F" w:rsidRPr="007B358F">
              <w:rPr>
                <w:rStyle w:val="QPPSuperscriptChar"/>
              </w:rPr>
              <w:t>(</w:t>
            </w:r>
            <w:r w:rsidRPr="000C2FD1">
              <w:rPr>
                <w:rStyle w:val="QPPSuperscriptChar"/>
              </w:rPr>
              <w:t>3</w:t>
            </w:r>
            <w:r w:rsidR="007B358F">
              <w:rPr>
                <w:rStyle w:val="QPPSuperscriptChar"/>
              </w:rPr>
              <w:t>)</w:t>
            </w:r>
          </w:p>
        </w:tc>
        <w:tc>
          <w:tcPr>
            <w:tcW w:w="2842" w:type="dxa"/>
            <w:gridSpan w:val="2"/>
          </w:tcPr>
          <w:p w:rsidR="000C2FD1" w:rsidRPr="000C2FD1" w:rsidRDefault="000C2FD1" w:rsidP="0086759C">
            <w:pPr>
              <w:pStyle w:val="QPPTableTextBold"/>
            </w:pPr>
            <w:r w:rsidRPr="000C2FD1">
              <w:t>Maximum values</w:t>
            </w:r>
            <w:r w:rsidR="007B358F" w:rsidRPr="007B358F">
              <w:rPr>
                <w:rStyle w:val="QPPSuperscriptChar"/>
              </w:rPr>
              <w:t>(</w:t>
            </w:r>
            <w:r w:rsidR="007B358F" w:rsidRPr="000C2FD1">
              <w:rPr>
                <w:rStyle w:val="QPPSuperscriptChar"/>
              </w:rPr>
              <w:t>3</w:t>
            </w:r>
            <w:r w:rsidR="007B358F">
              <w:rPr>
                <w:rStyle w:val="QPPSuperscriptChar"/>
              </w:rPr>
              <w:t>)</w:t>
            </w:r>
          </w:p>
        </w:tc>
      </w:tr>
      <w:tr w:rsidR="000C2FD1" w:rsidTr="0086759C">
        <w:tc>
          <w:tcPr>
            <w:tcW w:w="1420" w:type="dxa"/>
          </w:tcPr>
          <w:p w:rsidR="000C2FD1" w:rsidRDefault="000C2FD1" w:rsidP="0086759C">
            <w:pPr>
              <w:pStyle w:val="QPPTableTextBold"/>
            </w:pPr>
            <w:r w:rsidRPr="000C2FD1">
              <w:t>Continuous vibration</w:t>
            </w:r>
          </w:p>
        </w:tc>
        <w:tc>
          <w:tcPr>
            <w:tcW w:w="1420" w:type="dxa"/>
          </w:tcPr>
          <w:p w:rsidR="000C2FD1" w:rsidRDefault="000C2FD1" w:rsidP="000C2FD1">
            <w:pPr>
              <w:pStyle w:val="QPPTableTextBody"/>
            </w:pPr>
          </w:p>
        </w:tc>
        <w:tc>
          <w:tcPr>
            <w:tcW w:w="1420" w:type="dxa"/>
          </w:tcPr>
          <w:p w:rsidR="000C2FD1" w:rsidRDefault="009A55EC" w:rsidP="000C2FD1">
            <w:pPr>
              <w:pStyle w:val="QPPTableTextBody"/>
            </w:pPr>
            <w:r w:rsidRPr="000C2FD1">
              <w:t>z-axis</w:t>
            </w:r>
          </w:p>
        </w:tc>
        <w:tc>
          <w:tcPr>
            <w:tcW w:w="1420" w:type="dxa"/>
          </w:tcPr>
          <w:p w:rsidR="000C2FD1" w:rsidRDefault="009A55EC" w:rsidP="007B358F">
            <w:pPr>
              <w:pStyle w:val="QPPTableTextBody"/>
            </w:pPr>
            <w:r w:rsidRPr="000C2FD1">
              <w:t>x and y</w:t>
            </w:r>
            <w:r w:rsidR="007B358F">
              <w:t xml:space="preserve"> </w:t>
            </w:r>
            <w:r w:rsidRPr="000C2FD1">
              <w:t>axes</w:t>
            </w:r>
          </w:p>
        </w:tc>
        <w:tc>
          <w:tcPr>
            <w:tcW w:w="1421" w:type="dxa"/>
          </w:tcPr>
          <w:p w:rsidR="000C2FD1" w:rsidRDefault="009A55EC" w:rsidP="000C2FD1">
            <w:pPr>
              <w:pStyle w:val="QPPTableTextBody"/>
            </w:pPr>
            <w:r w:rsidRPr="000C2FD1">
              <w:t>z-axis</w:t>
            </w:r>
          </w:p>
        </w:tc>
        <w:tc>
          <w:tcPr>
            <w:tcW w:w="1421" w:type="dxa"/>
          </w:tcPr>
          <w:p w:rsidR="000C2FD1" w:rsidRDefault="009A55EC" w:rsidP="007B358F">
            <w:pPr>
              <w:pStyle w:val="QPPTableTextBody"/>
            </w:pPr>
            <w:r w:rsidRPr="000C2FD1">
              <w:t>x and y</w:t>
            </w:r>
            <w:r w:rsidR="007B358F">
              <w:t xml:space="preserve"> </w:t>
            </w:r>
            <w:r w:rsidRPr="000C2FD1">
              <w:t>axes</w:t>
            </w:r>
          </w:p>
        </w:tc>
      </w:tr>
      <w:tr w:rsidR="000C2FD1" w:rsidTr="0086759C">
        <w:tc>
          <w:tcPr>
            <w:tcW w:w="1420" w:type="dxa"/>
          </w:tcPr>
          <w:p w:rsidR="000C2FD1" w:rsidRDefault="009A55EC" w:rsidP="000C2FD1">
            <w:pPr>
              <w:pStyle w:val="QPPTableTextBody"/>
            </w:pPr>
            <w:r w:rsidRPr="000C2FD1">
              <w:t>Critical areas</w:t>
            </w:r>
            <w:r w:rsidR="007B358F" w:rsidRPr="007B358F">
              <w:rPr>
                <w:rStyle w:val="QPPSuperscriptChar"/>
              </w:rPr>
              <w:t>(</w:t>
            </w:r>
            <w:r w:rsidRPr="0086759C">
              <w:rPr>
                <w:vertAlign w:val="superscript"/>
              </w:rPr>
              <w:t>2</w:t>
            </w:r>
            <w:r w:rsidR="007B358F">
              <w:rPr>
                <w:vertAlign w:val="superscript"/>
              </w:rPr>
              <w:t>)</w:t>
            </w:r>
          </w:p>
        </w:tc>
        <w:tc>
          <w:tcPr>
            <w:tcW w:w="1420" w:type="dxa"/>
          </w:tcPr>
          <w:p w:rsidR="000C2FD1" w:rsidRDefault="009A55EC" w:rsidP="000C2FD1">
            <w:pPr>
              <w:pStyle w:val="QPPTableTextBody"/>
            </w:pPr>
            <w:r w:rsidRPr="000C2FD1">
              <w:t>Day or night</w:t>
            </w:r>
          </w:p>
        </w:tc>
        <w:tc>
          <w:tcPr>
            <w:tcW w:w="1420" w:type="dxa"/>
          </w:tcPr>
          <w:p w:rsidR="000C2FD1" w:rsidRDefault="009A55EC" w:rsidP="000C2FD1">
            <w:pPr>
              <w:pStyle w:val="QPPTableTextBody"/>
            </w:pPr>
            <w:r w:rsidRPr="000C2FD1">
              <w:t>0.005 m/s</w:t>
            </w:r>
            <w:r w:rsidRPr="0086759C">
              <w:rPr>
                <w:vertAlign w:val="superscript"/>
              </w:rPr>
              <w:t>2</w:t>
            </w:r>
          </w:p>
        </w:tc>
        <w:tc>
          <w:tcPr>
            <w:tcW w:w="1420" w:type="dxa"/>
          </w:tcPr>
          <w:p w:rsidR="000C2FD1" w:rsidRDefault="009A55EC" w:rsidP="000C2FD1">
            <w:pPr>
              <w:pStyle w:val="QPPTableTextBody"/>
            </w:pPr>
            <w:r w:rsidRPr="000C2FD1">
              <w:t>0.0036 m/s</w:t>
            </w:r>
            <w:r w:rsidRPr="0086759C">
              <w:rPr>
                <w:vertAlign w:val="superscript"/>
              </w:rPr>
              <w:t>2</w:t>
            </w:r>
          </w:p>
        </w:tc>
        <w:tc>
          <w:tcPr>
            <w:tcW w:w="1421" w:type="dxa"/>
          </w:tcPr>
          <w:p w:rsidR="000C2FD1" w:rsidRDefault="009A55EC" w:rsidP="000C2FD1">
            <w:pPr>
              <w:pStyle w:val="QPPTableTextBody"/>
            </w:pPr>
            <w:r w:rsidRPr="000C2FD1">
              <w:t>0.01 m/s</w:t>
            </w:r>
            <w:r w:rsidRPr="0086759C">
              <w:rPr>
                <w:vertAlign w:val="superscript"/>
              </w:rPr>
              <w:t>2</w:t>
            </w:r>
          </w:p>
        </w:tc>
        <w:tc>
          <w:tcPr>
            <w:tcW w:w="1421" w:type="dxa"/>
          </w:tcPr>
          <w:p w:rsidR="000C2FD1" w:rsidRDefault="009A55EC" w:rsidP="000C2FD1">
            <w:pPr>
              <w:pStyle w:val="QPPTableTextBody"/>
            </w:pPr>
            <w:r w:rsidRPr="000C2FD1">
              <w:t>0.0072 m/s</w:t>
            </w:r>
            <w:r w:rsidRPr="0086759C">
              <w:rPr>
                <w:vertAlign w:val="superscript"/>
              </w:rPr>
              <w:t>2</w:t>
            </w:r>
          </w:p>
        </w:tc>
      </w:tr>
      <w:tr w:rsidR="000C2FD1" w:rsidTr="000C2FD1">
        <w:tc>
          <w:tcPr>
            <w:tcW w:w="1420" w:type="dxa"/>
            <w:vMerge w:val="restart"/>
          </w:tcPr>
          <w:p w:rsidR="000C2FD1" w:rsidRDefault="000C2FD1" w:rsidP="000C2FD1">
            <w:pPr>
              <w:pStyle w:val="QPPTableTextBody"/>
            </w:pPr>
            <w:r w:rsidRPr="000C2FD1">
              <w:t>Residences</w:t>
            </w:r>
          </w:p>
        </w:tc>
        <w:tc>
          <w:tcPr>
            <w:tcW w:w="1420" w:type="dxa"/>
          </w:tcPr>
          <w:p w:rsidR="000C2FD1" w:rsidRDefault="000C2FD1" w:rsidP="000C2FD1">
            <w:pPr>
              <w:pStyle w:val="QPPTableTextBody"/>
            </w:pPr>
            <w:r w:rsidRPr="002D5643">
              <w:t>Day</w:t>
            </w:r>
          </w:p>
        </w:tc>
        <w:tc>
          <w:tcPr>
            <w:tcW w:w="1420" w:type="dxa"/>
          </w:tcPr>
          <w:p w:rsidR="000C2FD1" w:rsidRDefault="009A55EC" w:rsidP="000C2FD1">
            <w:pPr>
              <w:pStyle w:val="QPPTableTextBody"/>
            </w:pPr>
            <w:r w:rsidRPr="000C2FD1">
              <w:t>0.01 m/s</w:t>
            </w:r>
            <w:r w:rsidRPr="0086759C">
              <w:rPr>
                <w:vertAlign w:val="superscript"/>
              </w:rPr>
              <w:t>2</w:t>
            </w:r>
          </w:p>
        </w:tc>
        <w:tc>
          <w:tcPr>
            <w:tcW w:w="1420" w:type="dxa"/>
          </w:tcPr>
          <w:p w:rsidR="000C2FD1" w:rsidRDefault="009A55EC" w:rsidP="000C2FD1">
            <w:pPr>
              <w:pStyle w:val="QPPTableTextBody"/>
            </w:pPr>
            <w:r w:rsidRPr="000C2FD1">
              <w:t>0.0071 m/s</w:t>
            </w:r>
            <w:r w:rsidRPr="0086759C">
              <w:rPr>
                <w:vertAlign w:val="superscript"/>
              </w:rPr>
              <w:t>2</w:t>
            </w:r>
          </w:p>
        </w:tc>
        <w:tc>
          <w:tcPr>
            <w:tcW w:w="1421" w:type="dxa"/>
          </w:tcPr>
          <w:p w:rsidR="000C2FD1" w:rsidRDefault="009A55EC" w:rsidP="000C2FD1">
            <w:pPr>
              <w:pStyle w:val="QPPTableTextBody"/>
            </w:pPr>
            <w:r w:rsidRPr="000C2FD1">
              <w:t>0.02 m/s</w:t>
            </w:r>
            <w:r w:rsidRPr="0086759C">
              <w:rPr>
                <w:vertAlign w:val="superscript"/>
              </w:rPr>
              <w:t>2</w:t>
            </w:r>
          </w:p>
        </w:tc>
        <w:tc>
          <w:tcPr>
            <w:tcW w:w="1421" w:type="dxa"/>
          </w:tcPr>
          <w:p w:rsidR="000C2FD1" w:rsidRDefault="009A55EC" w:rsidP="000C2FD1">
            <w:pPr>
              <w:pStyle w:val="QPPTableTextBody"/>
            </w:pPr>
            <w:r w:rsidRPr="000C2FD1">
              <w:t>0.014 m/s</w:t>
            </w:r>
            <w:r w:rsidRPr="0086759C">
              <w:rPr>
                <w:vertAlign w:val="superscript"/>
              </w:rPr>
              <w:t>2</w:t>
            </w:r>
          </w:p>
        </w:tc>
      </w:tr>
      <w:tr w:rsidR="000C2FD1" w:rsidTr="000C2FD1">
        <w:tc>
          <w:tcPr>
            <w:tcW w:w="1420" w:type="dxa"/>
            <w:vMerge/>
          </w:tcPr>
          <w:p w:rsidR="000C2FD1" w:rsidRDefault="000C2FD1" w:rsidP="000C2FD1">
            <w:pPr>
              <w:pStyle w:val="QPPTableTextBody"/>
            </w:pPr>
          </w:p>
        </w:tc>
        <w:tc>
          <w:tcPr>
            <w:tcW w:w="1420" w:type="dxa"/>
          </w:tcPr>
          <w:p w:rsidR="000C2FD1" w:rsidRDefault="000C2FD1" w:rsidP="000C2FD1">
            <w:pPr>
              <w:pStyle w:val="QPPTableTextBody"/>
            </w:pPr>
            <w:r w:rsidRPr="002D5643">
              <w:t>Night</w:t>
            </w:r>
          </w:p>
        </w:tc>
        <w:tc>
          <w:tcPr>
            <w:tcW w:w="1420" w:type="dxa"/>
          </w:tcPr>
          <w:p w:rsidR="000C2FD1" w:rsidRDefault="009A55EC" w:rsidP="000C2FD1">
            <w:pPr>
              <w:pStyle w:val="QPPTableTextBody"/>
            </w:pPr>
            <w:r w:rsidRPr="000C2FD1">
              <w:t>0.007 m/s</w:t>
            </w:r>
            <w:r w:rsidRPr="0086759C">
              <w:rPr>
                <w:vertAlign w:val="superscript"/>
              </w:rPr>
              <w:t>2</w:t>
            </w:r>
          </w:p>
        </w:tc>
        <w:tc>
          <w:tcPr>
            <w:tcW w:w="1420" w:type="dxa"/>
          </w:tcPr>
          <w:p w:rsidR="000C2FD1" w:rsidRDefault="009A55EC" w:rsidP="000C2FD1">
            <w:pPr>
              <w:pStyle w:val="QPPTableTextBody"/>
            </w:pPr>
            <w:r w:rsidRPr="000C2FD1">
              <w:t>0.005 m/s</w:t>
            </w:r>
            <w:r w:rsidRPr="0086759C">
              <w:rPr>
                <w:vertAlign w:val="superscript"/>
              </w:rPr>
              <w:t>2</w:t>
            </w:r>
          </w:p>
        </w:tc>
        <w:tc>
          <w:tcPr>
            <w:tcW w:w="1421" w:type="dxa"/>
          </w:tcPr>
          <w:p w:rsidR="000C2FD1" w:rsidRDefault="009A55EC" w:rsidP="000C2FD1">
            <w:pPr>
              <w:pStyle w:val="QPPTableTextBody"/>
            </w:pPr>
            <w:r w:rsidRPr="000C2FD1">
              <w:t>0.014 m/s</w:t>
            </w:r>
            <w:r w:rsidRPr="0086759C">
              <w:rPr>
                <w:vertAlign w:val="superscript"/>
              </w:rPr>
              <w:t>2</w:t>
            </w:r>
          </w:p>
        </w:tc>
        <w:tc>
          <w:tcPr>
            <w:tcW w:w="1421" w:type="dxa"/>
          </w:tcPr>
          <w:p w:rsidR="000C2FD1" w:rsidRDefault="009A55EC" w:rsidP="000C2FD1">
            <w:pPr>
              <w:pStyle w:val="QPPTableTextBody"/>
            </w:pPr>
            <w:r w:rsidRPr="000C2FD1">
              <w:t>0.01 m/s</w:t>
            </w:r>
            <w:r w:rsidRPr="0086759C">
              <w:rPr>
                <w:vertAlign w:val="superscript"/>
              </w:rPr>
              <w:t>2</w:t>
            </w:r>
          </w:p>
        </w:tc>
      </w:tr>
      <w:tr w:rsidR="000C2FD1" w:rsidTr="0086759C">
        <w:tc>
          <w:tcPr>
            <w:tcW w:w="1420" w:type="dxa"/>
          </w:tcPr>
          <w:p w:rsidR="000C2FD1" w:rsidRDefault="000C2FD1" w:rsidP="000C2FD1">
            <w:pPr>
              <w:pStyle w:val="QPPTableTextBody"/>
            </w:pPr>
            <w:r w:rsidRPr="002D5643">
              <w:t>Offices, schools, education</w:t>
            </w:r>
            <w:r w:rsidR="00717670">
              <w:t>al</w:t>
            </w:r>
            <w:r w:rsidRPr="002D5643">
              <w:t xml:space="preserve"> institutions and places of worship</w:t>
            </w:r>
          </w:p>
        </w:tc>
        <w:tc>
          <w:tcPr>
            <w:tcW w:w="1420" w:type="dxa"/>
          </w:tcPr>
          <w:p w:rsidR="000C2FD1" w:rsidRDefault="000B4E47" w:rsidP="000C2FD1">
            <w:pPr>
              <w:pStyle w:val="QPPTableTextBody"/>
            </w:pPr>
            <w:r w:rsidRPr="000B4E47">
              <w:t>Day or night</w:t>
            </w:r>
          </w:p>
        </w:tc>
        <w:tc>
          <w:tcPr>
            <w:tcW w:w="1420" w:type="dxa"/>
          </w:tcPr>
          <w:p w:rsidR="000C2FD1" w:rsidRDefault="000B4E47" w:rsidP="000C2FD1">
            <w:pPr>
              <w:pStyle w:val="QPPTableTextBody"/>
            </w:pPr>
            <w:r w:rsidRPr="000B4E47">
              <w:t>0.02 m/s</w:t>
            </w:r>
            <w:r w:rsidRPr="0086759C">
              <w:rPr>
                <w:vertAlign w:val="superscript"/>
              </w:rPr>
              <w:t>2</w:t>
            </w:r>
          </w:p>
        </w:tc>
        <w:tc>
          <w:tcPr>
            <w:tcW w:w="1420" w:type="dxa"/>
          </w:tcPr>
          <w:p w:rsidR="000C2FD1" w:rsidRDefault="000B4E47" w:rsidP="000C2FD1">
            <w:pPr>
              <w:pStyle w:val="QPPTableTextBody"/>
            </w:pPr>
            <w:r w:rsidRPr="000B4E47">
              <w:t>0.014 m/s</w:t>
            </w:r>
            <w:r w:rsidRPr="0086759C">
              <w:rPr>
                <w:vertAlign w:val="superscript"/>
              </w:rPr>
              <w:t>2</w:t>
            </w:r>
          </w:p>
        </w:tc>
        <w:tc>
          <w:tcPr>
            <w:tcW w:w="1421" w:type="dxa"/>
          </w:tcPr>
          <w:p w:rsidR="000C2FD1" w:rsidRDefault="000B4E47" w:rsidP="000C2FD1">
            <w:pPr>
              <w:pStyle w:val="QPPTableTextBody"/>
            </w:pPr>
            <w:r w:rsidRPr="000B4E47">
              <w:t>0.04 m/s</w:t>
            </w:r>
            <w:r w:rsidRPr="0086759C">
              <w:rPr>
                <w:vertAlign w:val="superscript"/>
              </w:rPr>
              <w:t>2</w:t>
            </w:r>
          </w:p>
        </w:tc>
        <w:tc>
          <w:tcPr>
            <w:tcW w:w="1421" w:type="dxa"/>
          </w:tcPr>
          <w:p w:rsidR="000C2FD1" w:rsidRDefault="000B4E47" w:rsidP="000C2FD1">
            <w:pPr>
              <w:pStyle w:val="QPPTableTextBody"/>
            </w:pPr>
            <w:r w:rsidRPr="000B4E47">
              <w:t>0.028 m/s</w:t>
            </w:r>
            <w:r w:rsidRPr="0086759C">
              <w:rPr>
                <w:vertAlign w:val="superscript"/>
              </w:rPr>
              <w:t>2</w:t>
            </w:r>
          </w:p>
        </w:tc>
      </w:tr>
      <w:tr w:rsidR="000C2FD1" w:rsidTr="0086759C">
        <w:tc>
          <w:tcPr>
            <w:tcW w:w="1420" w:type="dxa"/>
          </w:tcPr>
          <w:p w:rsidR="000C2FD1" w:rsidRDefault="000B4E47" w:rsidP="000C2FD1">
            <w:pPr>
              <w:pStyle w:val="QPPTableTextBody"/>
            </w:pPr>
            <w:r w:rsidRPr="000B4E47">
              <w:t>Workshops</w:t>
            </w:r>
          </w:p>
        </w:tc>
        <w:tc>
          <w:tcPr>
            <w:tcW w:w="1420" w:type="dxa"/>
          </w:tcPr>
          <w:p w:rsidR="000C2FD1" w:rsidRDefault="000B4E47" w:rsidP="000C2FD1">
            <w:pPr>
              <w:pStyle w:val="QPPTableTextBody"/>
            </w:pPr>
            <w:r w:rsidRPr="000B4E47">
              <w:t>Day or night</w:t>
            </w:r>
          </w:p>
        </w:tc>
        <w:tc>
          <w:tcPr>
            <w:tcW w:w="1420" w:type="dxa"/>
          </w:tcPr>
          <w:p w:rsidR="000C2FD1" w:rsidRDefault="000B4E47" w:rsidP="000C2FD1">
            <w:pPr>
              <w:pStyle w:val="QPPTableTextBody"/>
            </w:pPr>
            <w:r w:rsidRPr="000B4E47">
              <w:t>0.04 m/s</w:t>
            </w:r>
            <w:r w:rsidRPr="0086759C">
              <w:rPr>
                <w:vertAlign w:val="superscript"/>
              </w:rPr>
              <w:t>2</w:t>
            </w:r>
          </w:p>
        </w:tc>
        <w:tc>
          <w:tcPr>
            <w:tcW w:w="1420" w:type="dxa"/>
          </w:tcPr>
          <w:p w:rsidR="000C2FD1" w:rsidRDefault="000B4E47" w:rsidP="000C2FD1">
            <w:pPr>
              <w:pStyle w:val="QPPTableTextBody"/>
            </w:pPr>
            <w:r w:rsidRPr="000B4E47">
              <w:t>0.029 m/s</w:t>
            </w:r>
            <w:r w:rsidRPr="0086759C">
              <w:rPr>
                <w:vertAlign w:val="superscript"/>
              </w:rPr>
              <w:t>2</w:t>
            </w:r>
          </w:p>
        </w:tc>
        <w:tc>
          <w:tcPr>
            <w:tcW w:w="1421" w:type="dxa"/>
          </w:tcPr>
          <w:p w:rsidR="000C2FD1" w:rsidRDefault="000B4E47" w:rsidP="000C2FD1">
            <w:pPr>
              <w:pStyle w:val="QPPTableTextBody"/>
            </w:pPr>
            <w:r w:rsidRPr="000B4E47">
              <w:t>0.08 m/s</w:t>
            </w:r>
            <w:r w:rsidRPr="0086759C">
              <w:rPr>
                <w:vertAlign w:val="superscript"/>
              </w:rPr>
              <w:t>2</w:t>
            </w:r>
          </w:p>
        </w:tc>
        <w:tc>
          <w:tcPr>
            <w:tcW w:w="1421" w:type="dxa"/>
          </w:tcPr>
          <w:p w:rsidR="000C2FD1" w:rsidRDefault="000B4E47" w:rsidP="000C2FD1">
            <w:pPr>
              <w:pStyle w:val="QPPTableTextBody"/>
            </w:pPr>
            <w:r w:rsidRPr="000B4E47">
              <w:t>0.058 m/s</w:t>
            </w:r>
            <w:r w:rsidRPr="0086759C">
              <w:rPr>
                <w:vertAlign w:val="superscript"/>
              </w:rPr>
              <w:t>2</w:t>
            </w:r>
          </w:p>
        </w:tc>
      </w:tr>
      <w:tr w:rsidR="000B4E47" w:rsidTr="00635EF8">
        <w:tc>
          <w:tcPr>
            <w:tcW w:w="8522" w:type="dxa"/>
            <w:gridSpan w:val="6"/>
          </w:tcPr>
          <w:p w:rsidR="000B4E47" w:rsidRDefault="000B4E47" w:rsidP="0086759C">
            <w:pPr>
              <w:pStyle w:val="QPPTableTextBold"/>
            </w:pPr>
            <w:r w:rsidRPr="000B4E47">
              <w:t>Impulsive vibration</w:t>
            </w:r>
          </w:p>
        </w:tc>
      </w:tr>
      <w:tr w:rsidR="000C2FD1" w:rsidTr="0086759C">
        <w:tc>
          <w:tcPr>
            <w:tcW w:w="1420" w:type="dxa"/>
          </w:tcPr>
          <w:p w:rsidR="000C2FD1" w:rsidRDefault="000B4E47" w:rsidP="000C2FD1">
            <w:pPr>
              <w:pStyle w:val="QPPTableTextBody"/>
            </w:pPr>
            <w:r w:rsidRPr="000B4E47">
              <w:t>Critical areas</w:t>
            </w:r>
          </w:p>
        </w:tc>
        <w:tc>
          <w:tcPr>
            <w:tcW w:w="1420" w:type="dxa"/>
          </w:tcPr>
          <w:p w:rsidR="000C2FD1" w:rsidRDefault="000B4E47" w:rsidP="000C2FD1">
            <w:pPr>
              <w:pStyle w:val="QPPTableTextBody"/>
            </w:pPr>
            <w:r w:rsidRPr="000B4E47">
              <w:t>Day or night</w:t>
            </w:r>
          </w:p>
        </w:tc>
        <w:tc>
          <w:tcPr>
            <w:tcW w:w="1420" w:type="dxa"/>
          </w:tcPr>
          <w:p w:rsidR="000C2FD1" w:rsidRDefault="000B4E47" w:rsidP="000C2FD1">
            <w:pPr>
              <w:pStyle w:val="QPPTableTextBody"/>
            </w:pPr>
            <w:r w:rsidRPr="000B4E47">
              <w:t>0.005 m/s</w:t>
            </w:r>
            <w:r w:rsidRPr="0086759C">
              <w:rPr>
                <w:vertAlign w:val="superscript"/>
              </w:rPr>
              <w:t>2</w:t>
            </w:r>
          </w:p>
        </w:tc>
        <w:tc>
          <w:tcPr>
            <w:tcW w:w="1420" w:type="dxa"/>
          </w:tcPr>
          <w:p w:rsidR="000C2FD1" w:rsidRDefault="000B4E47" w:rsidP="000C2FD1">
            <w:pPr>
              <w:pStyle w:val="QPPTableTextBody"/>
            </w:pPr>
            <w:r w:rsidRPr="000B4E47">
              <w:t>0.0036 m/s</w:t>
            </w:r>
            <w:r w:rsidRPr="0086759C">
              <w:rPr>
                <w:vertAlign w:val="superscript"/>
              </w:rPr>
              <w:t>2</w:t>
            </w:r>
          </w:p>
        </w:tc>
        <w:tc>
          <w:tcPr>
            <w:tcW w:w="1421" w:type="dxa"/>
          </w:tcPr>
          <w:p w:rsidR="000C2FD1" w:rsidRDefault="000B4E47" w:rsidP="000C2FD1">
            <w:pPr>
              <w:pStyle w:val="QPPTableTextBody"/>
            </w:pPr>
            <w:r w:rsidRPr="000B4E47">
              <w:t>0.01 m/s</w:t>
            </w:r>
            <w:r w:rsidRPr="0086759C">
              <w:rPr>
                <w:vertAlign w:val="superscript"/>
              </w:rPr>
              <w:t>2</w:t>
            </w:r>
          </w:p>
        </w:tc>
        <w:tc>
          <w:tcPr>
            <w:tcW w:w="1421" w:type="dxa"/>
          </w:tcPr>
          <w:p w:rsidR="000C2FD1" w:rsidRDefault="000B4E47" w:rsidP="000C2FD1">
            <w:pPr>
              <w:pStyle w:val="QPPTableTextBody"/>
            </w:pPr>
            <w:r w:rsidRPr="000B4E47">
              <w:t>0.0072 m/s</w:t>
            </w:r>
            <w:r w:rsidRPr="0086759C">
              <w:rPr>
                <w:vertAlign w:val="superscript"/>
              </w:rPr>
              <w:t>2</w:t>
            </w:r>
          </w:p>
        </w:tc>
      </w:tr>
      <w:tr w:rsidR="000B4E47" w:rsidTr="00635EF8">
        <w:tc>
          <w:tcPr>
            <w:tcW w:w="1420" w:type="dxa"/>
            <w:vMerge w:val="restart"/>
          </w:tcPr>
          <w:p w:rsidR="000B4E47" w:rsidRDefault="000B4E47" w:rsidP="000C2FD1">
            <w:pPr>
              <w:pStyle w:val="QPPTableTextBody"/>
            </w:pPr>
            <w:r w:rsidRPr="000B4E47">
              <w:t>Residences</w:t>
            </w:r>
          </w:p>
        </w:tc>
        <w:tc>
          <w:tcPr>
            <w:tcW w:w="1420" w:type="dxa"/>
          </w:tcPr>
          <w:p w:rsidR="000B4E47" w:rsidRDefault="000B4E47" w:rsidP="000C2FD1">
            <w:pPr>
              <w:pStyle w:val="QPPTableTextBody"/>
            </w:pPr>
            <w:r w:rsidRPr="000B4E47">
              <w:t>Day</w:t>
            </w:r>
          </w:p>
        </w:tc>
        <w:tc>
          <w:tcPr>
            <w:tcW w:w="1420" w:type="dxa"/>
          </w:tcPr>
          <w:p w:rsidR="000B4E47" w:rsidRDefault="000B4E47" w:rsidP="000C2FD1">
            <w:pPr>
              <w:pStyle w:val="QPPTableTextBody"/>
            </w:pPr>
            <w:r w:rsidRPr="000B4E47">
              <w:t>0.3 m/s</w:t>
            </w:r>
            <w:r w:rsidRPr="0086759C">
              <w:rPr>
                <w:vertAlign w:val="superscript"/>
              </w:rPr>
              <w:t>2</w:t>
            </w:r>
          </w:p>
        </w:tc>
        <w:tc>
          <w:tcPr>
            <w:tcW w:w="1420" w:type="dxa"/>
          </w:tcPr>
          <w:p w:rsidR="000B4E47" w:rsidRDefault="000B4E47" w:rsidP="000C2FD1">
            <w:pPr>
              <w:pStyle w:val="QPPTableTextBody"/>
            </w:pPr>
            <w:r w:rsidRPr="000B4E47">
              <w:t>0.21 m/s</w:t>
            </w:r>
            <w:r w:rsidRPr="0086759C">
              <w:rPr>
                <w:vertAlign w:val="superscript"/>
              </w:rPr>
              <w:t>2</w:t>
            </w:r>
          </w:p>
        </w:tc>
        <w:tc>
          <w:tcPr>
            <w:tcW w:w="1421" w:type="dxa"/>
          </w:tcPr>
          <w:p w:rsidR="000B4E47" w:rsidRDefault="000B4E47" w:rsidP="000C2FD1">
            <w:pPr>
              <w:pStyle w:val="QPPTableTextBody"/>
            </w:pPr>
            <w:r w:rsidRPr="000B4E47">
              <w:t>0.6 m/s</w:t>
            </w:r>
            <w:r w:rsidRPr="0086759C">
              <w:rPr>
                <w:vertAlign w:val="superscript"/>
              </w:rPr>
              <w:t>2</w:t>
            </w:r>
          </w:p>
        </w:tc>
        <w:tc>
          <w:tcPr>
            <w:tcW w:w="1421" w:type="dxa"/>
          </w:tcPr>
          <w:p w:rsidR="000B4E47" w:rsidRDefault="000B4E47" w:rsidP="000C2FD1">
            <w:pPr>
              <w:pStyle w:val="QPPTableTextBody"/>
            </w:pPr>
            <w:r w:rsidRPr="000B4E47">
              <w:t>0.42 m/s</w:t>
            </w:r>
            <w:r w:rsidRPr="0086759C">
              <w:rPr>
                <w:vertAlign w:val="superscript"/>
              </w:rPr>
              <w:t>2</w:t>
            </w:r>
          </w:p>
        </w:tc>
      </w:tr>
      <w:tr w:rsidR="000B4E47" w:rsidTr="00635EF8">
        <w:tc>
          <w:tcPr>
            <w:tcW w:w="1420" w:type="dxa"/>
            <w:vMerge/>
          </w:tcPr>
          <w:p w:rsidR="000B4E47" w:rsidRDefault="000B4E47" w:rsidP="000C2FD1">
            <w:pPr>
              <w:pStyle w:val="QPPTableTextBody"/>
            </w:pPr>
          </w:p>
        </w:tc>
        <w:tc>
          <w:tcPr>
            <w:tcW w:w="1420" w:type="dxa"/>
          </w:tcPr>
          <w:p w:rsidR="000B4E47" w:rsidRDefault="000B4E47" w:rsidP="000C2FD1">
            <w:pPr>
              <w:pStyle w:val="QPPTableTextBody"/>
            </w:pPr>
            <w:r w:rsidRPr="000B4E47">
              <w:t>Night</w:t>
            </w:r>
          </w:p>
        </w:tc>
        <w:tc>
          <w:tcPr>
            <w:tcW w:w="1420" w:type="dxa"/>
          </w:tcPr>
          <w:p w:rsidR="000B4E47" w:rsidRDefault="000B4E47" w:rsidP="000C2FD1">
            <w:pPr>
              <w:pStyle w:val="QPPTableTextBody"/>
            </w:pPr>
            <w:r w:rsidRPr="000B4E47">
              <w:t>0.1 m/s</w:t>
            </w:r>
            <w:r w:rsidRPr="0086759C">
              <w:rPr>
                <w:vertAlign w:val="superscript"/>
              </w:rPr>
              <w:t>2</w:t>
            </w:r>
          </w:p>
        </w:tc>
        <w:tc>
          <w:tcPr>
            <w:tcW w:w="1420" w:type="dxa"/>
          </w:tcPr>
          <w:p w:rsidR="000B4E47" w:rsidRDefault="000B4E47" w:rsidP="000C2FD1">
            <w:pPr>
              <w:pStyle w:val="QPPTableTextBody"/>
            </w:pPr>
            <w:r w:rsidRPr="000B4E47">
              <w:t>0.071 m/s</w:t>
            </w:r>
            <w:r w:rsidRPr="0086759C">
              <w:rPr>
                <w:vertAlign w:val="superscript"/>
              </w:rPr>
              <w:t>2</w:t>
            </w:r>
          </w:p>
        </w:tc>
        <w:tc>
          <w:tcPr>
            <w:tcW w:w="1421" w:type="dxa"/>
          </w:tcPr>
          <w:p w:rsidR="000B4E47" w:rsidRDefault="000B4E47" w:rsidP="000C2FD1">
            <w:pPr>
              <w:pStyle w:val="QPPTableTextBody"/>
            </w:pPr>
            <w:r w:rsidRPr="000B4E47">
              <w:t>0.2 m/s</w:t>
            </w:r>
            <w:r w:rsidRPr="0086759C">
              <w:rPr>
                <w:vertAlign w:val="superscript"/>
              </w:rPr>
              <w:t>2</w:t>
            </w:r>
          </w:p>
        </w:tc>
        <w:tc>
          <w:tcPr>
            <w:tcW w:w="1421" w:type="dxa"/>
          </w:tcPr>
          <w:p w:rsidR="000B4E47" w:rsidRDefault="000B4E47" w:rsidP="000C2FD1">
            <w:pPr>
              <w:pStyle w:val="QPPTableTextBody"/>
            </w:pPr>
            <w:r w:rsidRPr="000B4E47">
              <w:t>0.14 m/s</w:t>
            </w:r>
            <w:r w:rsidRPr="0086759C">
              <w:rPr>
                <w:vertAlign w:val="superscript"/>
              </w:rPr>
              <w:t>2</w:t>
            </w:r>
          </w:p>
        </w:tc>
      </w:tr>
      <w:tr w:rsidR="000C2FD1" w:rsidTr="0086759C">
        <w:tc>
          <w:tcPr>
            <w:tcW w:w="1420" w:type="dxa"/>
          </w:tcPr>
          <w:p w:rsidR="000C2FD1" w:rsidRDefault="000B4E47" w:rsidP="000C2FD1">
            <w:pPr>
              <w:pStyle w:val="QPPTableTextBody"/>
            </w:pPr>
            <w:r w:rsidRPr="000B4E47">
              <w:t>Offices, schools, education</w:t>
            </w:r>
            <w:r w:rsidR="00717670">
              <w:t>al</w:t>
            </w:r>
            <w:r w:rsidRPr="000B4E47">
              <w:t xml:space="preserve"> institutions and places of worship</w:t>
            </w:r>
          </w:p>
        </w:tc>
        <w:tc>
          <w:tcPr>
            <w:tcW w:w="1420" w:type="dxa"/>
          </w:tcPr>
          <w:p w:rsidR="000C2FD1" w:rsidRDefault="000B4E47" w:rsidP="000C2FD1">
            <w:pPr>
              <w:pStyle w:val="QPPTableTextBody"/>
            </w:pPr>
            <w:r w:rsidRPr="000B4E47">
              <w:t>Day or night</w:t>
            </w:r>
          </w:p>
        </w:tc>
        <w:tc>
          <w:tcPr>
            <w:tcW w:w="1420" w:type="dxa"/>
          </w:tcPr>
          <w:p w:rsidR="000C2FD1" w:rsidRDefault="000B4E47" w:rsidP="000C2FD1">
            <w:pPr>
              <w:pStyle w:val="QPPTableTextBody"/>
            </w:pPr>
            <w:r w:rsidRPr="000B4E47">
              <w:t>0.64 m/s</w:t>
            </w:r>
            <w:r w:rsidRPr="0086759C">
              <w:rPr>
                <w:vertAlign w:val="superscript"/>
              </w:rPr>
              <w:t>2</w:t>
            </w:r>
          </w:p>
        </w:tc>
        <w:tc>
          <w:tcPr>
            <w:tcW w:w="1420" w:type="dxa"/>
          </w:tcPr>
          <w:p w:rsidR="000C2FD1" w:rsidRDefault="000B4E47" w:rsidP="000C2FD1">
            <w:pPr>
              <w:pStyle w:val="QPPTableTextBody"/>
            </w:pPr>
            <w:r w:rsidRPr="000B4E47">
              <w:t>0.</w:t>
            </w:r>
            <w:r w:rsidR="00717670">
              <w:t>46</w:t>
            </w:r>
            <w:r w:rsidRPr="000B4E47">
              <w:t xml:space="preserve"> m/s</w:t>
            </w:r>
            <w:r w:rsidRPr="0086759C">
              <w:rPr>
                <w:vertAlign w:val="superscript"/>
              </w:rPr>
              <w:t>2</w:t>
            </w:r>
          </w:p>
        </w:tc>
        <w:tc>
          <w:tcPr>
            <w:tcW w:w="1421" w:type="dxa"/>
          </w:tcPr>
          <w:p w:rsidR="000C2FD1" w:rsidRDefault="000B4E47" w:rsidP="000C2FD1">
            <w:pPr>
              <w:pStyle w:val="QPPTableTextBody"/>
            </w:pPr>
            <w:r w:rsidRPr="000B4E47">
              <w:t>1.28 m/s</w:t>
            </w:r>
            <w:r w:rsidRPr="0086759C">
              <w:rPr>
                <w:vertAlign w:val="superscript"/>
              </w:rPr>
              <w:t>2</w:t>
            </w:r>
          </w:p>
        </w:tc>
        <w:tc>
          <w:tcPr>
            <w:tcW w:w="1421" w:type="dxa"/>
          </w:tcPr>
          <w:p w:rsidR="000C2FD1" w:rsidRDefault="000B4E47" w:rsidP="000C2FD1">
            <w:pPr>
              <w:pStyle w:val="QPPTableTextBody"/>
            </w:pPr>
            <w:r w:rsidRPr="000B4E47">
              <w:t>0.92 m/s</w:t>
            </w:r>
            <w:r w:rsidRPr="0086759C">
              <w:rPr>
                <w:vertAlign w:val="superscript"/>
              </w:rPr>
              <w:t>2</w:t>
            </w:r>
          </w:p>
        </w:tc>
      </w:tr>
      <w:tr w:rsidR="000C2FD1" w:rsidTr="0086759C">
        <w:tc>
          <w:tcPr>
            <w:tcW w:w="1420" w:type="dxa"/>
          </w:tcPr>
          <w:p w:rsidR="000C2FD1" w:rsidRDefault="000B4E47" w:rsidP="000C2FD1">
            <w:pPr>
              <w:pStyle w:val="QPPTableTextBody"/>
            </w:pPr>
            <w:r w:rsidRPr="002D5643">
              <w:t>Workshops</w:t>
            </w:r>
          </w:p>
        </w:tc>
        <w:tc>
          <w:tcPr>
            <w:tcW w:w="1420" w:type="dxa"/>
          </w:tcPr>
          <w:p w:rsidR="000C2FD1" w:rsidRDefault="000B4E47" w:rsidP="000C2FD1">
            <w:pPr>
              <w:pStyle w:val="QPPTableTextBody"/>
            </w:pPr>
            <w:r w:rsidRPr="000B4E47">
              <w:t>Day or night</w:t>
            </w:r>
          </w:p>
        </w:tc>
        <w:tc>
          <w:tcPr>
            <w:tcW w:w="1420" w:type="dxa"/>
          </w:tcPr>
          <w:p w:rsidR="000C2FD1" w:rsidRDefault="000B4E47" w:rsidP="000C2FD1">
            <w:pPr>
              <w:pStyle w:val="QPPTableTextBody"/>
            </w:pPr>
            <w:r w:rsidRPr="000B4E47">
              <w:t>0.64 m/s</w:t>
            </w:r>
            <w:r w:rsidRPr="0086759C">
              <w:rPr>
                <w:vertAlign w:val="superscript"/>
              </w:rPr>
              <w:t>2</w:t>
            </w:r>
          </w:p>
        </w:tc>
        <w:tc>
          <w:tcPr>
            <w:tcW w:w="1420" w:type="dxa"/>
          </w:tcPr>
          <w:p w:rsidR="000C2FD1" w:rsidRDefault="000B4E47" w:rsidP="000C2FD1">
            <w:pPr>
              <w:pStyle w:val="QPPTableTextBody"/>
            </w:pPr>
            <w:r w:rsidRPr="000B4E47">
              <w:t>0.46 m/s</w:t>
            </w:r>
            <w:r w:rsidRPr="0086759C">
              <w:rPr>
                <w:vertAlign w:val="superscript"/>
              </w:rPr>
              <w:t>2</w:t>
            </w:r>
          </w:p>
        </w:tc>
        <w:tc>
          <w:tcPr>
            <w:tcW w:w="1421" w:type="dxa"/>
          </w:tcPr>
          <w:p w:rsidR="000C2FD1" w:rsidRDefault="000B4E47" w:rsidP="000C2FD1">
            <w:pPr>
              <w:pStyle w:val="QPPTableTextBody"/>
            </w:pPr>
            <w:r w:rsidRPr="000B4E47">
              <w:t>1.28 m/s</w:t>
            </w:r>
            <w:r w:rsidRPr="0086759C">
              <w:rPr>
                <w:vertAlign w:val="superscript"/>
              </w:rPr>
              <w:t>2</w:t>
            </w:r>
          </w:p>
        </w:tc>
        <w:tc>
          <w:tcPr>
            <w:tcW w:w="1421" w:type="dxa"/>
          </w:tcPr>
          <w:p w:rsidR="000C2FD1" w:rsidRDefault="000B4E47" w:rsidP="000C2FD1">
            <w:pPr>
              <w:pStyle w:val="QPPTableTextBody"/>
            </w:pPr>
            <w:r w:rsidRPr="000B4E47">
              <w:t>0.92 m/s</w:t>
            </w:r>
            <w:r w:rsidRPr="0086759C">
              <w:rPr>
                <w:vertAlign w:val="superscript"/>
              </w:rPr>
              <w:t>2</w:t>
            </w:r>
          </w:p>
        </w:tc>
      </w:tr>
    </w:tbl>
    <w:p w:rsidR="009A55EC" w:rsidRPr="009A55EC" w:rsidRDefault="007B358F" w:rsidP="0086759C">
      <w:pPr>
        <w:pStyle w:val="QPPEditorsNoteStyle1"/>
      </w:pPr>
      <w:r w:rsidRPr="007B358F">
        <w:rPr>
          <w:rStyle w:val="QPPSuperscriptChar"/>
        </w:rPr>
        <w:t>(</w:t>
      </w:r>
      <w:r w:rsidR="009A55EC" w:rsidRPr="007B358F">
        <w:rPr>
          <w:rStyle w:val="QPPSuperscriptChar"/>
        </w:rPr>
        <w:t>1</w:t>
      </w:r>
      <w:r w:rsidRPr="007B358F">
        <w:rPr>
          <w:rStyle w:val="QPPSuperscriptChar"/>
        </w:rPr>
        <w:t>)</w:t>
      </w:r>
      <w:r w:rsidR="009A55EC" w:rsidRPr="009A55EC">
        <w:t xml:space="preserve"> Day is 7am to 10pm and night is 10pm to 7am.</w:t>
      </w:r>
    </w:p>
    <w:p w:rsidR="009A55EC" w:rsidRPr="009A55EC" w:rsidRDefault="007B358F" w:rsidP="0086759C">
      <w:pPr>
        <w:pStyle w:val="QPPEditorsNoteStyle1"/>
      </w:pPr>
      <w:r w:rsidRPr="007B358F">
        <w:rPr>
          <w:rStyle w:val="QPPSuperscriptChar"/>
        </w:rPr>
        <w:t>(</w:t>
      </w:r>
      <w:r w:rsidR="009A55EC" w:rsidRPr="007B358F">
        <w:rPr>
          <w:rStyle w:val="QPPSuperscriptChar"/>
        </w:rPr>
        <w:t>2</w:t>
      </w:r>
      <w:r w:rsidRPr="007B358F">
        <w:rPr>
          <w:rStyle w:val="QPPSuperscriptChar"/>
        </w:rPr>
        <w:t>)</w:t>
      </w:r>
      <w:r>
        <w:t xml:space="preserve"> </w:t>
      </w:r>
      <w:r w:rsidR="009A55EC" w:rsidRPr="009A55EC">
        <w:t>Examples include hospital operating theatres and precision laboratories where sensitive operations are occurring.</w:t>
      </w:r>
    </w:p>
    <w:p w:rsidR="009A55EC" w:rsidRPr="009A55EC" w:rsidRDefault="007B358F" w:rsidP="0086759C">
      <w:pPr>
        <w:pStyle w:val="QPPEditorsNoteStyle1"/>
      </w:pPr>
      <w:r w:rsidRPr="007B358F">
        <w:rPr>
          <w:rStyle w:val="QPPSuperscriptChar"/>
        </w:rPr>
        <w:t>(</w:t>
      </w:r>
      <w:r w:rsidR="009A55EC" w:rsidRPr="007B358F">
        <w:rPr>
          <w:rStyle w:val="QPPSuperscriptChar"/>
        </w:rPr>
        <w:t>3</w:t>
      </w:r>
      <w:r w:rsidRPr="007B358F">
        <w:rPr>
          <w:rStyle w:val="QPPSuperscriptChar"/>
        </w:rPr>
        <w:t>)</w:t>
      </w:r>
      <w:r w:rsidR="009A55EC" w:rsidRPr="009A55EC">
        <w:t>Situations exist where vibration above the preferred values can be acceptable, part</w:t>
      </w:r>
      <w:r w:rsidR="008E4838">
        <w:t>icularly for temporary or short-</w:t>
      </w:r>
      <w:r w:rsidR="009A55EC" w:rsidRPr="009A55EC">
        <w:t>term events. Further</w:t>
      </w:r>
      <w:r w:rsidR="005240F5">
        <w:t xml:space="preserve"> guidance is given in the </w:t>
      </w:r>
      <w:r w:rsidR="005240F5" w:rsidRPr="007C7578">
        <w:rPr>
          <w:rPrChange w:id="81" w:author="Alisha Pettit" w:date="2018-11-06T14:28:00Z">
            <w:rPr/>
          </w:rPrChange>
        </w:rPr>
        <w:t>Noise i</w:t>
      </w:r>
      <w:r w:rsidR="009A55EC" w:rsidRPr="007C7578">
        <w:rPr>
          <w:rPrChange w:id="82" w:author="Alisha Pettit" w:date="2018-11-06T14:28:00Z">
            <w:rPr/>
          </w:rPrChange>
        </w:rPr>
        <w:t xml:space="preserve">mpact </w:t>
      </w:r>
      <w:r w:rsidR="005240F5" w:rsidRPr="007C7578">
        <w:rPr>
          <w:rPrChange w:id="83" w:author="Alisha Pettit" w:date="2018-11-06T14:28:00Z">
            <w:rPr/>
          </w:rPrChange>
        </w:rPr>
        <w:t>a</w:t>
      </w:r>
      <w:r w:rsidR="009A55EC" w:rsidRPr="007C7578">
        <w:rPr>
          <w:rPrChange w:id="84" w:author="Alisha Pettit" w:date="2018-11-06T14:28:00Z">
            <w:rPr/>
          </w:rPrChange>
        </w:rPr>
        <w:t xml:space="preserve">ssessment </w:t>
      </w:r>
      <w:r w:rsidR="005240F5" w:rsidRPr="007C7578">
        <w:rPr>
          <w:rPrChange w:id="85" w:author="Alisha Pettit" w:date="2018-11-06T14:28:00Z">
            <w:rPr/>
          </w:rPrChange>
        </w:rPr>
        <w:t>p</w:t>
      </w:r>
      <w:r w:rsidR="009A55EC" w:rsidRPr="007C7578">
        <w:rPr>
          <w:rPrChange w:id="86" w:author="Alisha Pettit" w:date="2018-11-06T14:28:00Z">
            <w:rPr/>
          </w:rPrChange>
        </w:rPr>
        <w:t xml:space="preserve">lanning </w:t>
      </w:r>
      <w:r w:rsidR="005240F5" w:rsidRPr="007C7578">
        <w:rPr>
          <w:rPrChange w:id="87" w:author="Alisha Pettit" w:date="2018-11-06T14:28:00Z">
            <w:rPr/>
          </w:rPrChange>
        </w:rPr>
        <w:t>s</w:t>
      </w:r>
      <w:r w:rsidR="009A55EC" w:rsidRPr="007C7578">
        <w:rPr>
          <w:rPrChange w:id="88" w:author="Alisha Pettit" w:date="2018-11-06T14:28:00Z">
            <w:rPr/>
          </w:rPrChange>
        </w:rPr>
        <w:t xml:space="preserve">cheme </w:t>
      </w:r>
      <w:r w:rsidR="005240F5" w:rsidRPr="007C7578">
        <w:rPr>
          <w:rPrChange w:id="89" w:author="Alisha Pettit" w:date="2018-11-06T14:28:00Z">
            <w:rPr/>
          </w:rPrChange>
        </w:rPr>
        <w:t>p</w:t>
      </w:r>
      <w:r w:rsidR="009A55EC" w:rsidRPr="007C7578">
        <w:rPr>
          <w:rPrChange w:id="90" w:author="Alisha Pettit" w:date="2018-11-06T14:28:00Z">
            <w:rPr/>
          </w:rPrChange>
        </w:rPr>
        <w:t>olicy</w:t>
      </w:r>
      <w:r w:rsidR="009A55EC" w:rsidRPr="009A55EC">
        <w:t>.</w:t>
      </w:r>
    </w:p>
    <w:p w:rsidR="00CC5557" w:rsidRPr="00AD1AAD" w:rsidRDefault="009A55EC" w:rsidP="0086759C">
      <w:pPr>
        <w:pStyle w:val="QPPTableHeadingStyle1"/>
      </w:pPr>
      <w:bookmarkStart w:id="91" w:name="Table9393I"/>
      <w:r w:rsidRPr="009A55EC">
        <w:t>Table 9.3.</w:t>
      </w:r>
      <w:r w:rsidR="00D938C5">
        <w:t>9</w:t>
      </w:r>
      <w:r w:rsidRPr="009A55EC">
        <w:t>.3.I—Recommended vibration dose values for intermittent vibration (m/s</w:t>
      </w:r>
      <w:r w:rsidRPr="0086759C">
        <w:rPr>
          <w:rStyle w:val="QPPSuperscriptChar"/>
        </w:rPr>
        <w:t>1.75</w:t>
      </w:r>
      <w:r w:rsidRPr="009A55EC">
        <w:t>) for human comfort</w:t>
      </w:r>
    </w:p>
    <w:tbl>
      <w:tblPr>
        <w:tblStyle w:val="TableGrid10"/>
        <w:tblW w:w="0" w:type="auto"/>
        <w:tblLook w:val="0000" w:firstRow="0" w:lastRow="0" w:firstColumn="0" w:lastColumn="0" w:noHBand="0" w:noVBand="0"/>
      </w:tblPr>
      <w:tblGrid>
        <w:gridCol w:w="1704"/>
        <w:gridCol w:w="1704"/>
        <w:gridCol w:w="1704"/>
        <w:gridCol w:w="1705"/>
        <w:gridCol w:w="1705"/>
      </w:tblGrid>
      <w:tr w:rsidR="009B77DB" w:rsidTr="00967CFC">
        <w:tc>
          <w:tcPr>
            <w:tcW w:w="1704" w:type="dxa"/>
            <w:vMerge w:val="restart"/>
          </w:tcPr>
          <w:bookmarkEnd w:id="91"/>
          <w:p w:rsidR="009B77DB" w:rsidRDefault="009B77DB" w:rsidP="0086759C">
            <w:pPr>
              <w:pStyle w:val="QPPTableTextBold"/>
            </w:pPr>
            <w:r w:rsidRPr="009A55EC">
              <w:t>Location</w:t>
            </w:r>
          </w:p>
        </w:tc>
        <w:tc>
          <w:tcPr>
            <w:tcW w:w="3408" w:type="dxa"/>
            <w:gridSpan w:val="2"/>
          </w:tcPr>
          <w:p w:rsidR="009B77DB" w:rsidRDefault="009B77DB" w:rsidP="0086759C">
            <w:pPr>
              <w:pStyle w:val="QPPTableTextBold"/>
            </w:pPr>
            <w:r>
              <w:t>Daytime</w:t>
            </w:r>
            <w:r w:rsidR="007B358F" w:rsidRPr="007B358F">
              <w:rPr>
                <w:rStyle w:val="QPPSuperscriptChar"/>
              </w:rPr>
              <w:t>(</w:t>
            </w:r>
            <w:r w:rsidRPr="0086759C">
              <w:rPr>
                <w:rStyle w:val="QPPSuperscriptChar"/>
              </w:rPr>
              <w:t>1</w:t>
            </w:r>
            <w:r w:rsidR="007B358F">
              <w:rPr>
                <w:rStyle w:val="QPPSuperscriptChar"/>
              </w:rPr>
              <w:t>)</w:t>
            </w:r>
          </w:p>
        </w:tc>
        <w:tc>
          <w:tcPr>
            <w:tcW w:w="3410" w:type="dxa"/>
            <w:gridSpan w:val="2"/>
          </w:tcPr>
          <w:p w:rsidR="009B77DB" w:rsidRDefault="009B77DB" w:rsidP="0086759C">
            <w:pPr>
              <w:pStyle w:val="QPPTableTextBold"/>
            </w:pPr>
            <w:r w:rsidRPr="009A55EC">
              <w:t>Night time</w:t>
            </w:r>
            <w:r w:rsidR="007B358F" w:rsidRPr="007B358F">
              <w:rPr>
                <w:rStyle w:val="QPPSuperscriptChar"/>
              </w:rPr>
              <w:t>(</w:t>
            </w:r>
            <w:r w:rsidRPr="0086759C">
              <w:rPr>
                <w:rStyle w:val="QPPSuperscriptChar"/>
              </w:rPr>
              <w:t>1</w:t>
            </w:r>
            <w:r w:rsidR="007B358F">
              <w:rPr>
                <w:rStyle w:val="QPPSuperscriptChar"/>
              </w:rPr>
              <w:t>)</w:t>
            </w:r>
          </w:p>
        </w:tc>
      </w:tr>
      <w:tr w:rsidR="009B77DB" w:rsidTr="00967CFC">
        <w:tc>
          <w:tcPr>
            <w:tcW w:w="1704" w:type="dxa"/>
            <w:vMerge/>
          </w:tcPr>
          <w:p w:rsidR="009B77DB" w:rsidRDefault="009B77DB" w:rsidP="0086759C">
            <w:pPr>
              <w:pStyle w:val="QPPTableTextBody"/>
            </w:pPr>
          </w:p>
        </w:tc>
        <w:tc>
          <w:tcPr>
            <w:tcW w:w="1704" w:type="dxa"/>
          </w:tcPr>
          <w:p w:rsidR="009B77DB" w:rsidRDefault="009B77DB" w:rsidP="0086759C">
            <w:pPr>
              <w:pStyle w:val="QPPTableTextBold"/>
            </w:pPr>
            <w:r w:rsidRPr="009A55EC">
              <w:t>Preferred value</w:t>
            </w:r>
          </w:p>
        </w:tc>
        <w:tc>
          <w:tcPr>
            <w:tcW w:w="1704" w:type="dxa"/>
          </w:tcPr>
          <w:p w:rsidR="009B77DB" w:rsidRDefault="009B77DB" w:rsidP="00733EBA">
            <w:pPr>
              <w:pStyle w:val="QPPTableTextBold"/>
            </w:pPr>
            <w:r w:rsidRPr="009A55EC">
              <w:t>Maximum value</w:t>
            </w:r>
          </w:p>
        </w:tc>
        <w:tc>
          <w:tcPr>
            <w:tcW w:w="1705" w:type="dxa"/>
          </w:tcPr>
          <w:p w:rsidR="009B77DB" w:rsidRDefault="009B77DB" w:rsidP="0086759C">
            <w:pPr>
              <w:pStyle w:val="QPPTableTextBold"/>
            </w:pPr>
            <w:r w:rsidRPr="009A55EC">
              <w:t>Preferred value</w:t>
            </w:r>
            <w:r w:rsidR="00E12591" w:rsidRPr="00E12591">
              <w:rPr>
                <w:rStyle w:val="QPPSuperscriptChar"/>
              </w:rPr>
              <w:t>(</w:t>
            </w:r>
            <w:r w:rsidRPr="0086759C">
              <w:rPr>
                <w:rStyle w:val="QPPSuperscriptChar"/>
              </w:rPr>
              <w:t>3</w:t>
            </w:r>
            <w:r w:rsidR="00E12591">
              <w:rPr>
                <w:rStyle w:val="QPPSuperscriptChar"/>
              </w:rPr>
              <w:t>)</w:t>
            </w:r>
          </w:p>
        </w:tc>
        <w:tc>
          <w:tcPr>
            <w:tcW w:w="1705" w:type="dxa"/>
          </w:tcPr>
          <w:p w:rsidR="009B77DB" w:rsidRDefault="009B77DB" w:rsidP="0086759C">
            <w:pPr>
              <w:pStyle w:val="QPPTableTextBold"/>
            </w:pPr>
            <w:r w:rsidRPr="009A55EC">
              <w:t>Maximum value</w:t>
            </w:r>
            <w:r w:rsidR="00E12591" w:rsidRPr="00E12591">
              <w:rPr>
                <w:rStyle w:val="QPPSuperscriptChar"/>
              </w:rPr>
              <w:t>(</w:t>
            </w:r>
            <w:r w:rsidRPr="0086759C">
              <w:rPr>
                <w:rStyle w:val="QPPSuperscriptChar"/>
              </w:rPr>
              <w:t>3</w:t>
            </w:r>
            <w:r w:rsidR="00E12591">
              <w:rPr>
                <w:rStyle w:val="QPPSuperscriptChar"/>
              </w:rPr>
              <w:t>)</w:t>
            </w:r>
          </w:p>
        </w:tc>
      </w:tr>
      <w:tr w:rsidR="009A55EC" w:rsidTr="0086759C">
        <w:tc>
          <w:tcPr>
            <w:tcW w:w="1704" w:type="dxa"/>
          </w:tcPr>
          <w:p w:rsidR="009A55EC" w:rsidRDefault="009B77DB" w:rsidP="0086759C">
            <w:pPr>
              <w:pStyle w:val="QPPTableTextBody"/>
            </w:pPr>
            <w:r w:rsidRPr="009A55EC">
              <w:t>Critical areas</w:t>
            </w:r>
            <w:r w:rsidR="007B358F" w:rsidRPr="007B358F">
              <w:rPr>
                <w:rStyle w:val="QPPSuperscriptChar"/>
              </w:rPr>
              <w:t>(</w:t>
            </w:r>
            <w:r w:rsidRPr="0086759C">
              <w:rPr>
                <w:rStyle w:val="QPPSuperscriptChar"/>
              </w:rPr>
              <w:t>2</w:t>
            </w:r>
            <w:r w:rsidR="007B358F">
              <w:rPr>
                <w:rStyle w:val="QPPSuperscriptChar"/>
              </w:rPr>
              <w:t>)</w:t>
            </w:r>
          </w:p>
        </w:tc>
        <w:tc>
          <w:tcPr>
            <w:tcW w:w="1704" w:type="dxa"/>
          </w:tcPr>
          <w:p w:rsidR="009A55EC" w:rsidRDefault="009B77DB" w:rsidP="0086759C">
            <w:pPr>
              <w:pStyle w:val="QPPTableTextBody"/>
            </w:pPr>
            <w:r>
              <w:t>0.1 m/s</w:t>
            </w:r>
            <w:r w:rsidRPr="0086759C">
              <w:rPr>
                <w:rStyle w:val="QPPSuperscriptChar"/>
              </w:rPr>
              <w:t>1.75</w:t>
            </w:r>
          </w:p>
        </w:tc>
        <w:tc>
          <w:tcPr>
            <w:tcW w:w="1704" w:type="dxa"/>
          </w:tcPr>
          <w:p w:rsidR="009A55EC" w:rsidRDefault="009B77DB" w:rsidP="0086759C">
            <w:pPr>
              <w:pStyle w:val="QPPTableTextBody"/>
            </w:pPr>
            <w:r w:rsidRPr="009A55EC">
              <w:t>0.2 m/s</w:t>
            </w:r>
            <w:r w:rsidRPr="00D94F27">
              <w:rPr>
                <w:rStyle w:val="QPPSuperscriptChar"/>
              </w:rPr>
              <w:t>1.75</w:t>
            </w:r>
          </w:p>
        </w:tc>
        <w:tc>
          <w:tcPr>
            <w:tcW w:w="1705" w:type="dxa"/>
          </w:tcPr>
          <w:p w:rsidR="009A55EC" w:rsidRDefault="009B77DB" w:rsidP="0086759C">
            <w:pPr>
              <w:pStyle w:val="QPPTableTextBody"/>
            </w:pPr>
            <w:r w:rsidRPr="009A55EC">
              <w:t>0.1 m/s</w:t>
            </w:r>
            <w:r w:rsidRPr="00D94F27">
              <w:rPr>
                <w:rStyle w:val="QPPSuperscriptChar"/>
              </w:rPr>
              <w:t>1.75</w:t>
            </w:r>
          </w:p>
        </w:tc>
        <w:tc>
          <w:tcPr>
            <w:tcW w:w="1705" w:type="dxa"/>
          </w:tcPr>
          <w:p w:rsidR="009A55EC" w:rsidRDefault="009B77DB" w:rsidP="0086759C">
            <w:pPr>
              <w:pStyle w:val="QPPTableTextBody"/>
            </w:pPr>
            <w:r w:rsidRPr="009A55EC">
              <w:t>0.2 m/s</w:t>
            </w:r>
            <w:r w:rsidRPr="00D94F27">
              <w:rPr>
                <w:rStyle w:val="QPPSuperscriptChar"/>
              </w:rPr>
              <w:t>1.75</w:t>
            </w:r>
          </w:p>
        </w:tc>
      </w:tr>
      <w:tr w:rsidR="009A55EC" w:rsidTr="0086759C">
        <w:tc>
          <w:tcPr>
            <w:tcW w:w="1704" w:type="dxa"/>
          </w:tcPr>
          <w:p w:rsidR="009A55EC" w:rsidRDefault="00BB2849" w:rsidP="0086759C">
            <w:pPr>
              <w:pStyle w:val="QPPTableTextBody"/>
            </w:pPr>
            <w:r w:rsidRPr="009A55EC">
              <w:t>Residences</w:t>
            </w:r>
          </w:p>
        </w:tc>
        <w:tc>
          <w:tcPr>
            <w:tcW w:w="1704" w:type="dxa"/>
          </w:tcPr>
          <w:p w:rsidR="009A55EC" w:rsidRDefault="00BB2849" w:rsidP="0086759C">
            <w:pPr>
              <w:pStyle w:val="QPPTableTextBody"/>
            </w:pPr>
            <w:r w:rsidRPr="009A55EC">
              <w:t>0.2 m/s</w:t>
            </w:r>
            <w:r w:rsidRPr="00D94F27">
              <w:rPr>
                <w:rStyle w:val="QPPSuperscriptChar"/>
              </w:rPr>
              <w:t>1.75</w:t>
            </w:r>
          </w:p>
        </w:tc>
        <w:tc>
          <w:tcPr>
            <w:tcW w:w="1704" w:type="dxa"/>
          </w:tcPr>
          <w:p w:rsidR="009A55EC" w:rsidRDefault="00BB2849" w:rsidP="00733EBA">
            <w:pPr>
              <w:pStyle w:val="QPPTableTextBody"/>
            </w:pPr>
            <w:r w:rsidRPr="009A55EC">
              <w:t>0.4 m/s</w:t>
            </w:r>
            <w:r w:rsidRPr="00D94F27">
              <w:rPr>
                <w:rStyle w:val="QPPSuperscriptChar"/>
              </w:rPr>
              <w:t>1.75</w:t>
            </w:r>
          </w:p>
        </w:tc>
        <w:tc>
          <w:tcPr>
            <w:tcW w:w="1705" w:type="dxa"/>
          </w:tcPr>
          <w:p w:rsidR="009A55EC" w:rsidRDefault="00BB2849" w:rsidP="00733EBA">
            <w:pPr>
              <w:pStyle w:val="QPPTableTextBody"/>
            </w:pPr>
            <w:r w:rsidRPr="009A55EC">
              <w:t>0.13 m/s</w:t>
            </w:r>
            <w:r w:rsidRPr="00D94F27">
              <w:rPr>
                <w:rStyle w:val="QPPSuperscriptChar"/>
              </w:rPr>
              <w:t>1.75</w:t>
            </w:r>
          </w:p>
        </w:tc>
        <w:tc>
          <w:tcPr>
            <w:tcW w:w="1705" w:type="dxa"/>
          </w:tcPr>
          <w:p w:rsidR="009A55EC" w:rsidRDefault="00BB2849" w:rsidP="0086759C">
            <w:pPr>
              <w:pStyle w:val="QPPTableTextBody"/>
            </w:pPr>
            <w:r w:rsidRPr="009A55EC">
              <w:t>0.26 m/s</w:t>
            </w:r>
            <w:r w:rsidRPr="00D94F27">
              <w:rPr>
                <w:rStyle w:val="QPPSuperscriptChar"/>
              </w:rPr>
              <w:t>1.75</w:t>
            </w:r>
          </w:p>
        </w:tc>
      </w:tr>
      <w:tr w:rsidR="009A55EC" w:rsidTr="0086759C">
        <w:tc>
          <w:tcPr>
            <w:tcW w:w="1704" w:type="dxa"/>
          </w:tcPr>
          <w:p w:rsidR="009A55EC" w:rsidRDefault="00BB2849" w:rsidP="0086759C">
            <w:pPr>
              <w:pStyle w:val="QPPTableTextBody"/>
            </w:pPr>
            <w:r w:rsidRPr="009A55EC">
              <w:t>Offices, schools, educational institutions and places of worship</w:t>
            </w:r>
          </w:p>
        </w:tc>
        <w:tc>
          <w:tcPr>
            <w:tcW w:w="1704" w:type="dxa"/>
          </w:tcPr>
          <w:p w:rsidR="009A55EC" w:rsidRDefault="00BB2849" w:rsidP="0086759C">
            <w:pPr>
              <w:pStyle w:val="QPPTableTextBody"/>
            </w:pPr>
            <w:r w:rsidRPr="009A55EC">
              <w:t>0.4 m/s</w:t>
            </w:r>
            <w:r w:rsidRPr="00D94F27">
              <w:rPr>
                <w:rStyle w:val="QPPSuperscriptChar"/>
              </w:rPr>
              <w:t>1.75</w:t>
            </w:r>
          </w:p>
        </w:tc>
        <w:tc>
          <w:tcPr>
            <w:tcW w:w="1704" w:type="dxa"/>
          </w:tcPr>
          <w:p w:rsidR="009A55EC" w:rsidRDefault="00BB2849" w:rsidP="0086759C">
            <w:pPr>
              <w:pStyle w:val="QPPTableTextBody"/>
            </w:pPr>
            <w:r w:rsidRPr="009A55EC">
              <w:t>0.8 m/s</w:t>
            </w:r>
            <w:r w:rsidRPr="00D94F27">
              <w:rPr>
                <w:rStyle w:val="QPPSuperscriptChar"/>
              </w:rPr>
              <w:t>1.75</w:t>
            </w:r>
          </w:p>
        </w:tc>
        <w:tc>
          <w:tcPr>
            <w:tcW w:w="1705" w:type="dxa"/>
          </w:tcPr>
          <w:p w:rsidR="009A55EC" w:rsidRDefault="00BB2849" w:rsidP="0086759C">
            <w:pPr>
              <w:pStyle w:val="QPPTableTextBody"/>
            </w:pPr>
            <w:r>
              <w:t>0.4 m/s</w:t>
            </w:r>
            <w:r w:rsidRPr="00D94F27">
              <w:rPr>
                <w:rStyle w:val="QPPSuperscriptChar"/>
              </w:rPr>
              <w:t>1.75</w:t>
            </w:r>
          </w:p>
        </w:tc>
        <w:tc>
          <w:tcPr>
            <w:tcW w:w="1705" w:type="dxa"/>
          </w:tcPr>
          <w:p w:rsidR="009A55EC" w:rsidRDefault="00BB2849" w:rsidP="0086759C">
            <w:pPr>
              <w:pStyle w:val="QPPTableTextBody"/>
            </w:pPr>
            <w:r w:rsidRPr="009A55EC">
              <w:t>0.8 m/s</w:t>
            </w:r>
            <w:r w:rsidRPr="00D94F27">
              <w:rPr>
                <w:rStyle w:val="QPPSuperscriptChar"/>
              </w:rPr>
              <w:t>1.75</w:t>
            </w:r>
          </w:p>
        </w:tc>
      </w:tr>
      <w:tr w:rsidR="009A55EC" w:rsidTr="0086759C">
        <w:tc>
          <w:tcPr>
            <w:tcW w:w="1704" w:type="dxa"/>
          </w:tcPr>
          <w:p w:rsidR="009A55EC" w:rsidRDefault="00BB2849" w:rsidP="0086759C">
            <w:pPr>
              <w:pStyle w:val="QPPTableTextBody"/>
            </w:pPr>
            <w:r w:rsidRPr="009A55EC">
              <w:t>Workshops</w:t>
            </w:r>
          </w:p>
        </w:tc>
        <w:tc>
          <w:tcPr>
            <w:tcW w:w="1704" w:type="dxa"/>
          </w:tcPr>
          <w:p w:rsidR="009A55EC" w:rsidRDefault="00BB2849" w:rsidP="0086759C">
            <w:pPr>
              <w:pStyle w:val="QPPTableTextBody"/>
            </w:pPr>
            <w:r w:rsidRPr="009A55EC">
              <w:t>0.8 m/s</w:t>
            </w:r>
            <w:r w:rsidRPr="00D94F27">
              <w:rPr>
                <w:rStyle w:val="QPPSuperscriptChar"/>
              </w:rPr>
              <w:t>1.75</w:t>
            </w:r>
          </w:p>
        </w:tc>
        <w:tc>
          <w:tcPr>
            <w:tcW w:w="1704" w:type="dxa"/>
          </w:tcPr>
          <w:p w:rsidR="009A55EC" w:rsidRDefault="009A55EC" w:rsidP="00733EBA">
            <w:pPr>
              <w:pStyle w:val="QPPTableTextBody"/>
            </w:pPr>
            <w:r w:rsidRPr="009A55EC">
              <w:t>1.6 m/s</w:t>
            </w:r>
            <w:r w:rsidRPr="00D94F27">
              <w:rPr>
                <w:rStyle w:val="QPPSuperscriptChar"/>
              </w:rPr>
              <w:t>1.75</w:t>
            </w:r>
          </w:p>
        </w:tc>
        <w:tc>
          <w:tcPr>
            <w:tcW w:w="1705" w:type="dxa"/>
          </w:tcPr>
          <w:p w:rsidR="009A55EC" w:rsidRDefault="009A55EC" w:rsidP="00733EBA">
            <w:pPr>
              <w:pStyle w:val="QPPTableTextBody"/>
            </w:pPr>
            <w:r w:rsidRPr="009A55EC">
              <w:t>0.8 m/s</w:t>
            </w:r>
            <w:r w:rsidRPr="00D94F27">
              <w:rPr>
                <w:rStyle w:val="QPPSuperscriptChar"/>
              </w:rPr>
              <w:t>1.75</w:t>
            </w:r>
          </w:p>
        </w:tc>
        <w:tc>
          <w:tcPr>
            <w:tcW w:w="1705" w:type="dxa"/>
          </w:tcPr>
          <w:p w:rsidR="009A55EC" w:rsidRDefault="009A55EC" w:rsidP="0086759C">
            <w:pPr>
              <w:pStyle w:val="QPPTableTextBody"/>
            </w:pPr>
            <w:r w:rsidRPr="009A55EC">
              <w:t>1.6 m/s</w:t>
            </w:r>
            <w:r w:rsidRPr="00D94F27">
              <w:rPr>
                <w:rStyle w:val="QPPSuperscriptChar"/>
              </w:rPr>
              <w:t>1.75</w:t>
            </w:r>
          </w:p>
        </w:tc>
      </w:tr>
    </w:tbl>
    <w:p w:rsidR="009513F5" w:rsidRPr="009513F5" w:rsidRDefault="00E12591" w:rsidP="0086759C">
      <w:pPr>
        <w:pStyle w:val="QPPEditorsNoteStyle1"/>
      </w:pPr>
      <w:r w:rsidRPr="00E12591">
        <w:rPr>
          <w:rStyle w:val="QPPSuperscriptChar"/>
        </w:rPr>
        <w:t>(</w:t>
      </w:r>
      <w:r w:rsidR="009513F5" w:rsidRPr="00E12591">
        <w:rPr>
          <w:rStyle w:val="QPPSuperscriptChar"/>
        </w:rPr>
        <w:t>1</w:t>
      </w:r>
      <w:r w:rsidRPr="00E12591">
        <w:rPr>
          <w:rStyle w:val="QPPSuperscriptChar"/>
        </w:rPr>
        <w:t>)</w:t>
      </w:r>
      <w:r w:rsidR="009513F5" w:rsidRPr="009513F5">
        <w:t>Day is 7am to 10pm and night is 10pm to 7am.</w:t>
      </w:r>
    </w:p>
    <w:p w:rsidR="009513F5" w:rsidRPr="009513F5" w:rsidRDefault="00E12591" w:rsidP="0086759C">
      <w:pPr>
        <w:pStyle w:val="QPPEditorsNoteStyle1"/>
      </w:pPr>
      <w:r w:rsidRPr="00E12591">
        <w:rPr>
          <w:rStyle w:val="QPPSuperscriptChar"/>
        </w:rPr>
        <w:t>(</w:t>
      </w:r>
      <w:r w:rsidR="009513F5" w:rsidRPr="00E12591">
        <w:rPr>
          <w:rStyle w:val="QPPSuperscriptChar"/>
        </w:rPr>
        <w:t>2</w:t>
      </w:r>
      <w:r w:rsidRPr="00E12591">
        <w:rPr>
          <w:rStyle w:val="QPPSuperscriptChar"/>
        </w:rPr>
        <w:t>)</w:t>
      </w:r>
      <w:r w:rsidR="009513F5" w:rsidRPr="009513F5">
        <w:t>Examples include hospital operating theatres and precision laboratories where sensitive operations are occurring.</w:t>
      </w:r>
    </w:p>
    <w:p w:rsidR="001D4BDC" w:rsidRDefault="00E12591" w:rsidP="0086759C">
      <w:pPr>
        <w:pStyle w:val="QPPEditorsNoteStyle1"/>
      </w:pPr>
      <w:r w:rsidRPr="00E12591">
        <w:rPr>
          <w:rStyle w:val="QPPSuperscriptChar"/>
        </w:rPr>
        <w:t>(</w:t>
      </w:r>
      <w:r w:rsidR="009513F5" w:rsidRPr="00E12591">
        <w:rPr>
          <w:rStyle w:val="QPPSuperscriptChar"/>
        </w:rPr>
        <w:t>3</w:t>
      </w:r>
      <w:r w:rsidRPr="00E12591">
        <w:rPr>
          <w:rStyle w:val="QPPSuperscriptChar"/>
        </w:rPr>
        <w:t>)</w:t>
      </w:r>
      <w:r w:rsidR="009513F5" w:rsidRPr="009513F5">
        <w:t>Situations exist where vibration above the preferred values can be acceptable, particularly for temporary or short</w:t>
      </w:r>
      <w:r>
        <w:t>-</w:t>
      </w:r>
      <w:r w:rsidR="009513F5" w:rsidRPr="009513F5">
        <w:t xml:space="preserve">term events. Further guidance is given in the </w:t>
      </w:r>
      <w:r w:rsidR="009513F5" w:rsidRPr="007C7578">
        <w:rPr>
          <w:rPrChange w:id="92" w:author="Alisha Pettit" w:date="2018-11-06T14:28:00Z">
            <w:rPr/>
          </w:rPrChange>
        </w:rPr>
        <w:t xml:space="preserve">Noise </w:t>
      </w:r>
      <w:r w:rsidR="005240F5" w:rsidRPr="007C7578">
        <w:rPr>
          <w:rPrChange w:id="93" w:author="Alisha Pettit" w:date="2018-11-06T14:28:00Z">
            <w:rPr/>
          </w:rPrChange>
        </w:rPr>
        <w:t>i</w:t>
      </w:r>
      <w:r w:rsidR="009513F5" w:rsidRPr="007C7578">
        <w:rPr>
          <w:rPrChange w:id="94" w:author="Alisha Pettit" w:date="2018-11-06T14:28:00Z">
            <w:rPr/>
          </w:rPrChange>
        </w:rPr>
        <w:t xml:space="preserve">mpact </w:t>
      </w:r>
      <w:r w:rsidR="005240F5" w:rsidRPr="007C7578">
        <w:rPr>
          <w:rPrChange w:id="95" w:author="Alisha Pettit" w:date="2018-11-06T14:28:00Z">
            <w:rPr/>
          </w:rPrChange>
        </w:rPr>
        <w:t>a</w:t>
      </w:r>
      <w:r w:rsidR="009513F5" w:rsidRPr="007C7578">
        <w:rPr>
          <w:rPrChange w:id="96" w:author="Alisha Pettit" w:date="2018-11-06T14:28:00Z">
            <w:rPr/>
          </w:rPrChange>
        </w:rPr>
        <w:t xml:space="preserve">ssessment </w:t>
      </w:r>
      <w:r w:rsidR="005240F5" w:rsidRPr="007C7578">
        <w:rPr>
          <w:rPrChange w:id="97" w:author="Alisha Pettit" w:date="2018-11-06T14:28:00Z">
            <w:rPr/>
          </w:rPrChange>
        </w:rPr>
        <w:t>p</w:t>
      </w:r>
      <w:r w:rsidR="009513F5" w:rsidRPr="007C7578">
        <w:rPr>
          <w:rPrChange w:id="98" w:author="Alisha Pettit" w:date="2018-11-06T14:28:00Z">
            <w:rPr/>
          </w:rPrChange>
        </w:rPr>
        <w:t xml:space="preserve">lanning </w:t>
      </w:r>
      <w:r w:rsidR="005240F5" w:rsidRPr="007C7578">
        <w:rPr>
          <w:rPrChange w:id="99" w:author="Alisha Pettit" w:date="2018-11-06T14:28:00Z">
            <w:rPr/>
          </w:rPrChange>
        </w:rPr>
        <w:t>s</w:t>
      </w:r>
      <w:r w:rsidR="009513F5" w:rsidRPr="007C7578">
        <w:rPr>
          <w:rPrChange w:id="100" w:author="Alisha Pettit" w:date="2018-11-06T14:28:00Z">
            <w:rPr/>
          </w:rPrChange>
        </w:rPr>
        <w:t xml:space="preserve">cheme </w:t>
      </w:r>
      <w:r w:rsidR="005240F5" w:rsidRPr="007C7578">
        <w:rPr>
          <w:rPrChange w:id="101" w:author="Alisha Pettit" w:date="2018-11-06T14:28:00Z">
            <w:rPr/>
          </w:rPrChange>
        </w:rPr>
        <w:t>p</w:t>
      </w:r>
      <w:r w:rsidR="009513F5" w:rsidRPr="007C7578">
        <w:rPr>
          <w:rPrChange w:id="102" w:author="Alisha Pettit" w:date="2018-11-06T14:28:00Z">
            <w:rPr/>
          </w:rPrChange>
        </w:rPr>
        <w:t>olicy</w:t>
      </w:r>
      <w:r w:rsidR="009513F5" w:rsidRPr="009513F5">
        <w:t>.</w:t>
      </w:r>
    </w:p>
    <w:sectPr w:rsidR="001D4B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A3" w:rsidRDefault="00B322A3">
      <w:r>
        <w:separator/>
      </w:r>
    </w:p>
  </w:endnote>
  <w:endnote w:type="continuationSeparator" w:id="0">
    <w:p w:rsidR="00B322A3" w:rsidRDefault="00B3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5E" w:rsidRDefault="006A3B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29" w:rsidRDefault="00C053A6" w:rsidP="0072013B">
    <w:pPr>
      <w:pStyle w:val="QPPFooter"/>
    </w:pPr>
    <w:r w:rsidRPr="00C053A6">
      <w:t>Part 9 – Development Codes (Extractive Industry)</w:t>
    </w:r>
    <w:r>
      <w:ptab w:relativeTo="margin" w:alignment="center" w:leader="none"/>
    </w:r>
    <w:r>
      <w:ptab w:relativeTo="margin" w:alignment="right" w:leader="none"/>
    </w:r>
    <w:r w:rsidRPr="00C053A6">
      <w:t xml:space="preserve">Effective </w:t>
    </w:r>
    <w:r w:rsidR="006A3B5E">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5E" w:rsidRDefault="006A3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A3" w:rsidRDefault="00B322A3">
      <w:r>
        <w:separator/>
      </w:r>
    </w:p>
  </w:footnote>
  <w:footnote w:type="continuationSeparator" w:id="0">
    <w:p w:rsidR="00B322A3" w:rsidRDefault="00B3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29" w:rsidRDefault="007C757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920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5E" w:rsidRDefault="006A3B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29" w:rsidRDefault="007C757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0920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B59A1"/>
    <w:multiLevelType w:val="hybridMultilevel"/>
    <w:tmpl w:val="7D8CE7AC"/>
    <w:lvl w:ilvl="0" w:tplc="FDE27E32">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C923A1B"/>
    <w:multiLevelType w:val="hybridMultilevel"/>
    <w:tmpl w:val="7D8CE7AC"/>
    <w:lvl w:ilvl="0" w:tplc="FDE27E32">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F5321F"/>
    <w:multiLevelType w:val="hybridMultilevel"/>
    <w:tmpl w:val="F90AB7EC"/>
    <w:lvl w:ilvl="0" w:tplc="FDE27E32">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AF1EDF"/>
    <w:multiLevelType w:val="hybridMultilevel"/>
    <w:tmpl w:val="0AA012C4"/>
    <w:lvl w:ilvl="0" w:tplc="FDE27E32">
      <w:start w:val="1"/>
      <w:numFmt w:val="lowerLetter"/>
      <w:lvlText w:val="(%1)"/>
      <w:lvlJc w:val="right"/>
      <w:pPr>
        <w:tabs>
          <w:tab w:val="num" w:pos="360"/>
        </w:tabs>
        <w:ind w:left="360" w:hanging="360"/>
      </w:pPr>
      <w:rPr>
        <w:rFonts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1"/>
  </w:num>
  <w:num w:numId="2">
    <w:abstractNumId w:val="26"/>
  </w:num>
  <w:num w:numId="3">
    <w:abstractNumId w:val="18"/>
  </w:num>
  <w:num w:numId="4">
    <w:abstractNumId w:val="11"/>
  </w:num>
  <w:num w:numId="5">
    <w:abstractNumId w:val="32"/>
  </w:num>
  <w:num w:numId="6">
    <w:abstractNumId w:val="20"/>
  </w:num>
  <w:num w:numId="7">
    <w:abstractNumId w:val="17"/>
  </w:num>
  <w:num w:numId="8">
    <w:abstractNumId w:val="36"/>
  </w:num>
  <w:num w:numId="9">
    <w:abstractNumId w:val="18"/>
    <w:lvlOverride w:ilvl="0">
      <w:startOverride w:val="1"/>
    </w:lvlOverride>
  </w:num>
  <w:num w:numId="10">
    <w:abstractNumId w:val="24"/>
  </w:num>
  <w:num w:numId="11">
    <w:abstractNumId w:val="28"/>
  </w:num>
  <w:num w:numId="12">
    <w:abstractNumId w:val="13"/>
  </w:num>
  <w:num w:numId="13">
    <w:abstractNumId w:val="35"/>
  </w:num>
  <w:num w:numId="14">
    <w:abstractNumId w:val="27"/>
  </w:num>
  <w:num w:numId="15">
    <w:abstractNumId w:val="10"/>
  </w:num>
  <w:num w:numId="16">
    <w:abstractNumId w:val="14"/>
  </w:num>
  <w:num w:numId="17">
    <w:abstractNumId w:val="17"/>
    <w:lvlOverride w:ilvl="0">
      <w:startOverride w:val="1"/>
    </w:lvlOverride>
  </w:num>
  <w:num w:numId="18">
    <w:abstractNumId w:val="17"/>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1"/>
  </w:num>
  <w:num w:numId="23">
    <w:abstractNumId w:val="12"/>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22"/>
  </w:num>
  <w:num w:numId="37">
    <w:abstractNumId w:val="19"/>
  </w:num>
  <w:num w:numId="38">
    <w:abstractNumId w:val="38"/>
  </w:num>
  <w:num w:numId="39">
    <w:abstractNumId w:val="16"/>
  </w:num>
  <w:num w:numId="40">
    <w:abstractNumId w:val="40"/>
  </w:num>
  <w:num w:numId="41">
    <w:abstractNumId w:val="15"/>
  </w:num>
  <w:num w:numId="42">
    <w:abstractNumId w:val="29"/>
  </w:num>
  <w:num w:numId="43">
    <w:abstractNumId w:val="23"/>
  </w:num>
  <w:num w:numId="44">
    <w:abstractNumId w:val="25"/>
  </w:num>
  <w:num w:numId="45">
    <w:abstractNumId w:val="30"/>
  </w:num>
  <w:num w:numId="46">
    <w:abstractNumId w:val="30"/>
    <w:lvlOverride w:ilvl="0">
      <w:startOverride w:val="1"/>
    </w:lvlOverride>
  </w:num>
  <w:num w:numId="47">
    <w:abstractNumId w:val="34"/>
  </w:num>
  <w:num w:numId="48">
    <w:abstractNumId w:val="3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uzwV7dZeec3+o5sArnhsneekn+I=" w:salt="zhOS/VPxCTisgRgPO4uDJ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802"/>
    <w:rsid w:val="00004832"/>
    <w:rsid w:val="00007905"/>
    <w:rsid w:val="0001071F"/>
    <w:rsid w:val="00012447"/>
    <w:rsid w:val="00022333"/>
    <w:rsid w:val="00032172"/>
    <w:rsid w:val="00033A18"/>
    <w:rsid w:val="00033A8B"/>
    <w:rsid w:val="00033FB3"/>
    <w:rsid w:val="000373B8"/>
    <w:rsid w:val="0005144C"/>
    <w:rsid w:val="000615CE"/>
    <w:rsid w:val="00067955"/>
    <w:rsid w:val="00067C1C"/>
    <w:rsid w:val="00070587"/>
    <w:rsid w:val="00071282"/>
    <w:rsid w:val="00076FA8"/>
    <w:rsid w:val="0007765D"/>
    <w:rsid w:val="000819DA"/>
    <w:rsid w:val="000918AE"/>
    <w:rsid w:val="00097EC4"/>
    <w:rsid w:val="000A60D3"/>
    <w:rsid w:val="000B4E47"/>
    <w:rsid w:val="000B5B9F"/>
    <w:rsid w:val="000B7B0D"/>
    <w:rsid w:val="000B7F0B"/>
    <w:rsid w:val="000C1A69"/>
    <w:rsid w:val="000C2281"/>
    <w:rsid w:val="000C2FD1"/>
    <w:rsid w:val="000E15DC"/>
    <w:rsid w:val="000E7574"/>
    <w:rsid w:val="000F46A2"/>
    <w:rsid w:val="000F6C09"/>
    <w:rsid w:val="000F7948"/>
    <w:rsid w:val="00106BAC"/>
    <w:rsid w:val="00125F73"/>
    <w:rsid w:val="0013141B"/>
    <w:rsid w:val="001330D7"/>
    <w:rsid w:val="00136796"/>
    <w:rsid w:val="001409B0"/>
    <w:rsid w:val="00144EDC"/>
    <w:rsid w:val="00145039"/>
    <w:rsid w:val="00145AA3"/>
    <w:rsid w:val="00151258"/>
    <w:rsid w:val="00151C92"/>
    <w:rsid w:val="00164875"/>
    <w:rsid w:val="001733BF"/>
    <w:rsid w:val="00176A5C"/>
    <w:rsid w:val="00177583"/>
    <w:rsid w:val="0018059B"/>
    <w:rsid w:val="00180653"/>
    <w:rsid w:val="00190548"/>
    <w:rsid w:val="00193292"/>
    <w:rsid w:val="001A1863"/>
    <w:rsid w:val="001A7493"/>
    <w:rsid w:val="001B1E69"/>
    <w:rsid w:val="001C6A22"/>
    <w:rsid w:val="001C75C9"/>
    <w:rsid w:val="001D0D3A"/>
    <w:rsid w:val="001D22EA"/>
    <w:rsid w:val="001D3092"/>
    <w:rsid w:val="001D4BDC"/>
    <w:rsid w:val="001E19BB"/>
    <w:rsid w:val="001E2F5A"/>
    <w:rsid w:val="001F4414"/>
    <w:rsid w:val="001F4BB6"/>
    <w:rsid w:val="00206A76"/>
    <w:rsid w:val="00213FA1"/>
    <w:rsid w:val="002354B9"/>
    <w:rsid w:val="00246C6D"/>
    <w:rsid w:val="00257871"/>
    <w:rsid w:val="00261E75"/>
    <w:rsid w:val="00263A28"/>
    <w:rsid w:val="0026538C"/>
    <w:rsid w:val="0028296B"/>
    <w:rsid w:val="00282E79"/>
    <w:rsid w:val="002A6BDE"/>
    <w:rsid w:val="002B5153"/>
    <w:rsid w:val="002D08D1"/>
    <w:rsid w:val="002D3F0C"/>
    <w:rsid w:val="002D4D7E"/>
    <w:rsid w:val="002D5643"/>
    <w:rsid w:val="002E6604"/>
    <w:rsid w:val="002E7EAA"/>
    <w:rsid w:val="002E7FCA"/>
    <w:rsid w:val="002F1D94"/>
    <w:rsid w:val="002F37BE"/>
    <w:rsid w:val="002F6005"/>
    <w:rsid w:val="002F6374"/>
    <w:rsid w:val="002F76DB"/>
    <w:rsid w:val="003004A8"/>
    <w:rsid w:val="003024B4"/>
    <w:rsid w:val="00305D78"/>
    <w:rsid w:val="00317E0C"/>
    <w:rsid w:val="00320F17"/>
    <w:rsid w:val="00333EDE"/>
    <w:rsid w:val="00340721"/>
    <w:rsid w:val="00341415"/>
    <w:rsid w:val="00341AA9"/>
    <w:rsid w:val="003423C3"/>
    <w:rsid w:val="00344C8E"/>
    <w:rsid w:val="0035328B"/>
    <w:rsid w:val="00362AFD"/>
    <w:rsid w:val="00373261"/>
    <w:rsid w:val="00374FBB"/>
    <w:rsid w:val="003859F0"/>
    <w:rsid w:val="00397031"/>
    <w:rsid w:val="003A2A1B"/>
    <w:rsid w:val="003B2384"/>
    <w:rsid w:val="003C5D3C"/>
    <w:rsid w:val="003D2A2A"/>
    <w:rsid w:val="003D64ED"/>
    <w:rsid w:val="003E43E9"/>
    <w:rsid w:val="003F7A99"/>
    <w:rsid w:val="004156AA"/>
    <w:rsid w:val="00416247"/>
    <w:rsid w:val="00422C19"/>
    <w:rsid w:val="00426243"/>
    <w:rsid w:val="0043704E"/>
    <w:rsid w:val="004464B1"/>
    <w:rsid w:val="0045082B"/>
    <w:rsid w:val="00454D6A"/>
    <w:rsid w:val="0045592A"/>
    <w:rsid w:val="00460B69"/>
    <w:rsid w:val="0046788A"/>
    <w:rsid w:val="004807B9"/>
    <w:rsid w:val="0048652E"/>
    <w:rsid w:val="00496BA5"/>
    <w:rsid w:val="004A0B5B"/>
    <w:rsid w:val="004A5941"/>
    <w:rsid w:val="004B7ABD"/>
    <w:rsid w:val="004C122F"/>
    <w:rsid w:val="004C4F33"/>
    <w:rsid w:val="004C5585"/>
    <w:rsid w:val="004C63CE"/>
    <w:rsid w:val="004C65D5"/>
    <w:rsid w:val="004D493E"/>
    <w:rsid w:val="004D6821"/>
    <w:rsid w:val="004D7877"/>
    <w:rsid w:val="004E39A8"/>
    <w:rsid w:val="004F08CB"/>
    <w:rsid w:val="005007FB"/>
    <w:rsid w:val="00506688"/>
    <w:rsid w:val="005072C6"/>
    <w:rsid w:val="00513A29"/>
    <w:rsid w:val="00513D17"/>
    <w:rsid w:val="005240F5"/>
    <w:rsid w:val="005253BF"/>
    <w:rsid w:val="00532AFF"/>
    <w:rsid w:val="005377A6"/>
    <w:rsid w:val="00540B36"/>
    <w:rsid w:val="00543F4A"/>
    <w:rsid w:val="00552A01"/>
    <w:rsid w:val="00560266"/>
    <w:rsid w:val="00562056"/>
    <w:rsid w:val="00562D18"/>
    <w:rsid w:val="00565667"/>
    <w:rsid w:val="00567093"/>
    <w:rsid w:val="00571749"/>
    <w:rsid w:val="00575951"/>
    <w:rsid w:val="0058293D"/>
    <w:rsid w:val="00591D80"/>
    <w:rsid w:val="0059274F"/>
    <w:rsid w:val="005A5361"/>
    <w:rsid w:val="005B5C01"/>
    <w:rsid w:val="005C12A3"/>
    <w:rsid w:val="005C4063"/>
    <w:rsid w:val="005C66DE"/>
    <w:rsid w:val="005C6CC7"/>
    <w:rsid w:val="005C7BC0"/>
    <w:rsid w:val="005D6E29"/>
    <w:rsid w:val="005E017A"/>
    <w:rsid w:val="005E0F6E"/>
    <w:rsid w:val="005F1A5D"/>
    <w:rsid w:val="005F2494"/>
    <w:rsid w:val="005F32A6"/>
    <w:rsid w:val="005F712C"/>
    <w:rsid w:val="005F7BBE"/>
    <w:rsid w:val="00605242"/>
    <w:rsid w:val="00606186"/>
    <w:rsid w:val="00617D3E"/>
    <w:rsid w:val="0062737A"/>
    <w:rsid w:val="00635EF8"/>
    <w:rsid w:val="006373A8"/>
    <w:rsid w:val="00641A08"/>
    <w:rsid w:val="00641C89"/>
    <w:rsid w:val="00643F0A"/>
    <w:rsid w:val="0064436D"/>
    <w:rsid w:val="00651D8C"/>
    <w:rsid w:val="006542E8"/>
    <w:rsid w:val="00656ED8"/>
    <w:rsid w:val="006676B7"/>
    <w:rsid w:val="00672D89"/>
    <w:rsid w:val="00680461"/>
    <w:rsid w:val="006A3B5E"/>
    <w:rsid w:val="006A45FC"/>
    <w:rsid w:val="006A4752"/>
    <w:rsid w:val="006B4D0F"/>
    <w:rsid w:val="006C2A3B"/>
    <w:rsid w:val="006C36D4"/>
    <w:rsid w:val="006C677F"/>
    <w:rsid w:val="006F08F0"/>
    <w:rsid w:val="006F12B1"/>
    <w:rsid w:val="006F6901"/>
    <w:rsid w:val="006F7A15"/>
    <w:rsid w:val="0070457B"/>
    <w:rsid w:val="00706189"/>
    <w:rsid w:val="00713A68"/>
    <w:rsid w:val="007153A4"/>
    <w:rsid w:val="00717670"/>
    <w:rsid w:val="0072013B"/>
    <w:rsid w:val="0073014F"/>
    <w:rsid w:val="00733EBA"/>
    <w:rsid w:val="00737563"/>
    <w:rsid w:val="007434FF"/>
    <w:rsid w:val="007540E0"/>
    <w:rsid w:val="007561E1"/>
    <w:rsid w:val="0076771D"/>
    <w:rsid w:val="00770B43"/>
    <w:rsid w:val="00780D35"/>
    <w:rsid w:val="00781D1A"/>
    <w:rsid w:val="00784277"/>
    <w:rsid w:val="007855DB"/>
    <w:rsid w:val="00786440"/>
    <w:rsid w:val="00787BDB"/>
    <w:rsid w:val="007B208B"/>
    <w:rsid w:val="007B358F"/>
    <w:rsid w:val="007B70BE"/>
    <w:rsid w:val="007C4AF9"/>
    <w:rsid w:val="007C7578"/>
    <w:rsid w:val="007D044A"/>
    <w:rsid w:val="007D0810"/>
    <w:rsid w:val="007D7A4D"/>
    <w:rsid w:val="007E1183"/>
    <w:rsid w:val="007E35E4"/>
    <w:rsid w:val="007E3A61"/>
    <w:rsid w:val="007F35D9"/>
    <w:rsid w:val="007F6793"/>
    <w:rsid w:val="00815E19"/>
    <w:rsid w:val="008209FA"/>
    <w:rsid w:val="00824B75"/>
    <w:rsid w:val="00826EC8"/>
    <w:rsid w:val="008278F1"/>
    <w:rsid w:val="00833465"/>
    <w:rsid w:val="00833D0F"/>
    <w:rsid w:val="008369B0"/>
    <w:rsid w:val="00841101"/>
    <w:rsid w:val="00847293"/>
    <w:rsid w:val="0085087F"/>
    <w:rsid w:val="00854431"/>
    <w:rsid w:val="0086759C"/>
    <w:rsid w:val="0087040C"/>
    <w:rsid w:val="008A2DD5"/>
    <w:rsid w:val="008A3568"/>
    <w:rsid w:val="008B415D"/>
    <w:rsid w:val="008C5D9A"/>
    <w:rsid w:val="008D24FA"/>
    <w:rsid w:val="008E2DF6"/>
    <w:rsid w:val="008E4838"/>
    <w:rsid w:val="008F6B5F"/>
    <w:rsid w:val="00900A82"/>
    <w:rsid w:val="00912D2C"/>
    <w:rsid w:val="00920D61"/>
    <w:rsid w:val="009244B2"/>
    <w:rsid w:val="00924A0F"/>
    <w:rsid w:val="00925B44"/>
    <w:rsid w:val="00926EA4"/>
    <w:rsid w:val="0093495A"/>
    <w:rsid w:val="0094473F"/>
    <w:rsid w:val="0094496A"/>
    <w:rsid w:val="009513F5"/>
    <w:rsid w:val="00954D02"/>
    <w:rsid w:val="00957D0B"/>
    <w:rsid w:val="00961D98"/>
    <w:rsid w:val="009654A5"/>
    <w:rsid w:val="00966E8A"/>
    <w:rsid w:val="0096753A"/>
    <w:rsid w:val="00967CFC"/>
    <w:rsid w:val="00972BAA"/>
    <w:rsid w:val="009758C7"/>
    <w:rsid w:val="0098099D"/>
    <w:rsid w:val="00982415"/>
    <w:rsid w:val="00983CBA"/>
    <w:rsid w:val="009852E0"/>
    <w:rsid w:val="009931DF"/>
    <w:rsid w:val="00997F29"/>
    <w:rsid w:val="009A55EC"/>
    <w:rsid w:val="009A7710"/>
    <w:rsid w:val="009B62A8"/>
    <w:rsid w:val="009B77DB"/>
    <w:rsid w:val="009B7D82"/>
    <w:rsid w:val="009F7594"/>
    <w:rsid w:val="00A00E1E"/>
    <w:rsid w:val="00A14300"/>
    <w:rsid w:val="00A15E10"/>
    <w:rsid w:val="00A20C81"/>
    <w:rsid w:val="00A34A64"/>
    <w:rsid w:val="00A40158"/>
    <w:rsid w:val="00A4440C"/>
    <w:rsid w:val="00A44538"/>
    <w:rsid w:val="00A61573"/>
    <w:rsid w:val="00A61F50"/>
    <w:rsid w:val="00A73470"/>
    <w:rsid w:val="00A770F5"/>
    <w:rsid w:val="00A77802"/>
    <w:rsid w:val="00A8730A"/>
    <w:rsid w:val="00A87BDA"/>
    <w:rsid w:val="00A97E27"/>
    <w:rsid w:val="00AA1538"/>
    <w:rsid w:val="00AA6BF7"/>
    <w:rsid w:val="00AB0C25"/>
    <w:rsid w:val="00AB2270"/>
    <w:rsid w:val="00AB2C9D"/>
    <w:rsid w:val="00AB4CD9"/>
    <w:rsid w:val="00AC5314"/>
    <w:rsid w:val="00AC5BF2"/>
    <w:rsid w:val="00AC7D33"/>
    <w:rsid w:val="00AD00DF"/>
    <w:rsid w:val="00AD1AAD"/>
    <w:rsid w:val="00AD2B4E"/>
    <w:rsid w:val="00AD7A9A"/>
    <w:rsid w:val="00AE27CA"/>
    <w:rsid w:val="00AE757B"/>
    <w:rsid w:val="00AF09FE"/>
    <w:rsid w:val="00AF72ED"/>
    <w:rsid w:val="00B03375"/>
    <w:rsid w:val="00B06DDB"/>
    <w:rsid w:val="00B221B3"/>
    <w:rsid w:val="00B2456A"/>
    <w:rsid w:val="00B322A3"/>
    <w:rsid w:val="00B4226F"/>
    <w:rsid w:val="00B45E63"/>
    <w:rsid w:val="00B640D1"/>
    <w:rsid w:val="00B645F6"/>
    <w:rsid w:val="00B66922"/>
    <w:rsid w:val="00B67C01"/>
    <w:rsid w:val="00B76848"/>
    <w:rsid w:val="00B77351"/>
    <w:rsid w:val="00B800AD"/>
    <w:rsid w:val="00B83F3A"/>
    <w:rsid w:val="00B97CF6"/>
    <w:rsid w:val="00BA215F"/>
    <w:rsid w:val="00BA5CFF"/>
    <w:rsid w:val="00BB2849"/>
    <w:rsid w:val="00BB59BB"/>
    <w:rsid w:val="00BB67F7"/>
    <w:rsid w:val="00BC0DCD"/>
    <w:rsid w:val="00BD0591"/>
    <w:rsid w:val="00BD1A7E"/>
    <w:rsid w:val="00BF02D9"/>
    <w:rsid w:val="00BF55A9"/>
    <w:rsid w:val="00BF62C5"/>
    <w:rsid w:val="00BF6A6C"/>
    <w:rsid w:val="00BF7FC5"/>
    <w:rsid w:val="00C0116B"/>
    <w:rsid w:val="00C053A6"/>
    <w:rsid w:val="00C31828"/>
    <w:rsid w:val="00C368FC"/>
    <w:rsid w:val="00C4018A"/>
    <w:rsid w:val="00C4052D"/>
    <w:rsid w:val="00C40FC6"/>
    <w:rsid w:val="00C43093"/>
    <w:rsid w:val="00C44304"/>
    <w:rsid w:val="00C46A14"/>
    <w:rsid w:val="00C47937"/>
    <w:rsid w:val="00C565B4"/>
    <w:rsid w:val="00C6243E"/>
    <w:rsid w:val="00C74C66"/>
    <w:rsid w:val="00C775B7"/>
    <w:rsid w:val="00C81E5C"/>
    <w:rsid w:val="00C858C3"/>
    <w:rsid w:val="00C96279"/>
    <w:rsid w:val="00CA5CFD"/>
    <w:rsid w:val="00CA6BCA"/>
    <w:rsid w:val="00CA7E98"/>
    <w:rsid w:val="00CB772F"/>
    <w:rsid w:val="00CC5557"/>
    <w:rsid w:val="00CD20C0"/>
    <w:rsid w:val="00CD3CDB"/>
    <w:rsid w:val="00CE5AA9"/>
    <w:rsid w:val="00CF46F4"/>
    <w:rsid w:val="00CF6C60"/>
    <w:rsid w:val="00CF792F"/>
    <w:rsid w:val="00D0148A"/>
    <w:rsid w:val="00D0227D"/>
    <w:rsid w:val="00D04146"/>
    <w:rsid w:val="00D131E1"/>
    <w:rsid w:val="00D23DF0"/>
    <w:rsid w:val="00D273EF"/>
    <w:rsid w:val="00D274A2"/>
    <w:rsid w:val="00D27F83"/>
    <w:rsid w:val="00D30D78"/>
    <w:rsid w:val="00D417C5"/>
    <w:rsid w:val="00D52995"/>
    <w:rsid w:val="00D5404C"/>
    <w:rsid w:val="00D57A1B"/>
    <w:rsid w:val="00D61A3F"/>
    <w:rsid w:val="00D67B5A"/>
    <w:rsid w:val="00D7185B"/>
    <w:rsid w:val="00D72580"/>
    <w:rsid w:val="00D73F60"/>
    <w:rsid w:val="00D76F7E"/>
    <w:rsid w:val="00D77497"/>
    <w:rsid w:val="00D81404"/>
    <w:rsid w:val="00D83382"/>
    <w:rsid w:val="00D86904"/>
    <w:rsid w:val="00D938C5"/>
    <w:rsid w:val="00D94F27"/>
    <w:rsid w:val="00DC11C3"/>
    <w:rsid w:val="00DC7C8F"/>
    <w:rsid w:val="00DD0273"/>
    <w:rsid w:val="00DD1F50"/>
    <w:rsid w:val="00DD3D6C"/>
    <w:rsid w:val="00DE5C8A"/>
    <w:rsid w:val="00DF1EF9"/>
    <w:rsid w:val="00DF2A45"/>
    <w:rsid w:val="00DF3990"/>
    <w:rsid w:val="00E02B14"/>
    <w:rsid w:val="00E05E76"/>
    <w:rsid w:val="00E12591"/>
    <w:rsid w:val="00E13A24"/>
    <w:rsid w:val="00E24EF1"/>
    <w:rsid w:val="00E35F4D"/>
    <w:rsid w:val="00E37BD0"/>
    <w:rsid w:val="00E446E6"/>
    <w:rsid w:val="00E46B42"/>
    <w:rsid w:val="00E46EC9"/>
    <w:rsid w:val="00E50611"/>
    <w:rsid w:val="00E50643"/>
    <w:rsid w:val="00E63C48"/>
    <w:rsid w:val="00E7684A"/>
    <w:rsid w:val="00E82905"/>
    <w:rsid w:val="00E97645"/>
    <w:rsid w:val="00EA0D8A"/>
    <w:rsid w:val="00EA31E9"/>
    <w:rsid w:val="00EA62C9"/>
    <w:rsid w:val="00EA7593"/>
    <w:rsid w:val="00EB13A1"/>
    <w:rsid w:val="00EB3992"/>
    <w:rsid w:val="00EF7BB4"/>
    <w:rsid w:val="00F01BF2"/>
    <w:rsid w:val="00F0390C"/>
    <w:rsid w:val="00F10C1A"/>
    <w:rsid w:val="00F23DEC"/>
    <w:rsid w:val="00F26176"/>
    <w:rsid w:val="00F328A7"/>
    <w:rsid w:val="00F3388A"/>
    <w:rsid w:val="00F3463A"/>
    <w:rsid w:val="00F406C8"/>
    <w:rsid w:val="00F50A3A"/>
    <w:rsid w:val="00F54888"/>
    <w:rsid w:val="00F60E88"/>
    <w:rsid w:val="00F63E10"/>
    <w:rsid w:val="00F64FCF"/>
    <w:rsid w:val="00F66BC1"/>
    <w:rsid w:val="00F82661"/>
    <w:rsid w:val="00F82A6C"/>
    <w:rsid w:val="00F82BAF"/>
    <w:rsid w:val="00F855DE"/>
    <w:rsid w:val="00F86ADD"/>
    <w:rsid w:val="00F86E98"/>
    <w:rsid w:val="00F95C7D"/>
    <w:rsid w:val="00F96DAA"/>
    <w:rsid w:val="00FA1F22"/>
    <w:rsid w:val="00FA6DA7"/>
    <w:rsid w:val="00FB6FE0"/>
    <w:rsid w:val="00FC4613"/>
    <w:rsid w:val="00FD7ABE"/>
    <w:rsid w:val="00FE062C"/>
    <w:rsid w:val="00FE39D3"/>
    <w:rsid w:val="00FF1780"/>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7C7578"/>
    <w:rPr>
      <w:rFonts w:ascii="Arial" w:hAnsi="Arial"/>
      <w:szCs w:val="24"/>
    </w:rPr>
  </w:style>
  <w:style w:type="paragraph" w:styleId="Heading1">
    <w:name w:val="heading 1"/>
    <w:basedOn w:val="Normal"/>
    <w:next w:val="Normal"/>
    <w:qFormat/>
    <w:locked/>
    <w:rsid w:val="00513D17"/>
    <w:pPr>
      <w:keepNext/>
      <w:spacing w:before="240" w:after="60"/>
      <w:outlineLvl w:val="0"/>
    </w:pPr>
    <w:rPr>
      <w:rFonts w:cs="Arial"/>
      <w:b/>
      <w:bCs/>
      <w:kern w:val="32"/>
      <w:sz w:val="32"/>
      <w:szCs w:val="32"/>
    </w:rPr>
  </w:style>
  <w:style w:type="paragraph" w:styleId="Heading2">
    <w:name w:val="heading 2"/>
    <w:basedOn w:val="Normal"/>
    <w:next w:val="Normal"/>
    <w:qFormat/>
    <w:locked/>
    <w:rsid w:val="00513D17"/>
    <w:pPr>
      <w:keepNext/>
      <w:spacing w:before="240" w:after="60"/>
      <w:outlineLvl w:val="1"/>
    </w:pPr>
    <w:rPr>
      <w:rFonts w:cs="Arial"/>
      <w:b/>
      <w:bCs/>
      <w:i/>
      <w:iCs/>
      <w:sz w:val="28"/>
      <w:szCs w:val="28"/>
    </w:rPr>
  </w:style>
  <w:style w:type="paragraph" w:styleId="Heading3">
    <w:name w:val="heading 3"/>
    <w:basedOn w:val="Normal"/>
    <w:next w:val="Normal"/>
    <w:qFormat/>
    <w:locked/>
    <w:rsid w:val="00513D17"/>
    <w:pPr>
      <w:keepNext/>
      <w:spacing w:before="240" w:after="60"/>
      <w:outlineLvl w:val="2"/>
    </w:pPr>
    <w:rPr>
      <w:rFonts w:cs="Arial"/>
      <w:b/>
      <w:bCs/>
      <w:sz w:val="26"/>
      <w:szCs w:val="26"/>
    </w:rPr>
  </w:style>
  <w:style w:type="paragraph" w:styleId="Heading4">
    <w:name w:val="heading 4"/>
    <w:basedOn w:val="Normal"/>
    <w:next w:val="Normal"/>
    <w:qFormat/>
    <w:locked/>
    <w:rsid w:val="00513D17"/>
    <w:pPr>
      <w:keepNext/>
      <w:spacing w:before="240" w:after="60"/>
      <w:outlineLvl w:val="3"/>
    </w:pPr>
    <w:rPr>
      <w:b/>
      <w:bCs/>
      <w:sz w:val="28"/>
      <w:szCs w:val="28"/>
    </w:rPr>
  </w:style>
  <w:style w:type="paragraph" w:styleId="Heading5">
    <w:name w:val="heading 5"/>
    <w:basedOn w:val="Normal"/>
    <w:next w:val="Normal"/>
    <w:qFormat/>
    <w:locked/>
    <w:rsid w:val="00513D17"/>
    <w:pPr>
      <w:spacing w:before="240" w:after="60"/>
      <w:outlineLvl w:val="4"/>
    </w:pPr>
    <w:rPr>
      <w:b/>
      <w:bCs/>
      <w:i/>
      <w:iCs/>
      <w:sz w:val="26"/>
      <w:szCs w:val="26"/>
    </w:rPr>
  </w:style>
  <w:style w:type="paragraph" w:styleId="Heading6">
    <w:name w:val="heading 6"/>
    <w:basedOn w:val="Normal"/>
    <w:next w:val="Normal"/>
    <w:qFormat/>
    <w:locked/>
    <w:rsid w:val="00513D17"/>
    <w:pPr>
      <w:spacing w:before="240" w:after="60"/>
      <w:outlineLvl w:val="5"/>
    </w:pPr>
    <w:rPr>
      <w:b/>
      <w:bCs/>
      <w:sz w:val="22"/>
      <w:szCs w:val="22"/>
    </w:rPr>
  </w:style>
  <w:style w:type="paragraph" w:styleId="Heading7">
    <w:name w:val="heading 7"/>
    <w:basedOn w:val="Normal"/>
    <w:next w:val="Normal"/>
    <w:qFormat/>
    <w:locked/>
    <w:rsid w:val="00513D17"/>
    <w:pPr>
      <w:spacing w:before="240" w:after="60"/>
      <w:outlineLvl w:val="6"/>
    </w:pPr>
  </w:style>
  <w:style w:type="paragraph" w:styleId="Heading8">
    <w:name w:val="heading 8"/>
    <w:basedOn w:val="Normal"/>
    <w:next w:val="Normal"/>
    <w:qFormat/>
    <w:locked/>
    <w:rsid w:val="00513D17"/>
    <w:pPr>
      <w:spacing w:before="240" w:after="60"/>
      <w:outlineLvl w:val="7"/>
    </w:pPr>
    <w:rPr>
      <w:i/>
      <w:iCs/>
    </w:rPr>
  </w:style>
  <w:style w:type="paragraph" w:styleId="Heading9">
    <w:name w:val="heading 9"/>
    <w:basedOn w:val="Normal"/>
    <w:next w:val="Normal"/>
    <w:qFormat/>
    <w:locked/>
    <w:rsid w:val="00513D17"/>
    <w:pPr>
      <w:spacing w:before="240" w:after="60"/>
      <w:outlineLvl w:val="8"/>
    </w:pPr>
    <w:rPr>
      <w:rFonts w:cs="Arial"/>
      <w:sz w:val="22"/>
      <w:szCs w:val="22"/>
    </w:rPr>
  </w:style>
  <w:style w:type="character" w:default="1" w:styleId="DefaultParagraphFont">
    <w:name w:val="Default Paragraph Font"/>
    <w:uiPriority w:val="1"/>
    <w:semiHidden/>
    <w:unhideWhenUsed/>
    <w:rsid w:val="007C75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7578"/>
  </w:style>
  <w:style w:type="table" w:styleId="TableGrid">
    <w:name w:val="Table Grid"/>
    <w:basedOn w:val="TableNormal"/>
    <w:locked/>
    <w:rsid w:val="00513D1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C7578"/>
    <w:pPr>
      <w:numPr>
        <w:numId w:val="5"/>
      </w:numPr>
    </w:pPr>
    <w:rPr>
      <w:rFonts w:cs="Arial"/>
      <w:szCs w:val="20"/>
      <w:lang w:eastAsia="en-US"/>
    </w:rPr>
  </w:style>
  <w:style w:type="paragraph" w:customStyle="1" w:styleId="QPPHeading1">
    <w:name w:val="QPP Heading 1"/>
    <w:basedOn w:val="Heading1"/>
    <w:autoRedefine/>
    <w:rsid w:val="007C7578"/>
    <w:pPr>
      <w:spacing w:before="100" w:after="200"/>
      <w:ind w:left="851" w:hanging="851"/>
    </w:pPr>
  </w:style>
  <w:style w:type="paragraph" w:customStyle="1" w:styleId="QPPDotBulletPoint">
    <w:name w:val="QPP Dot Bullet Point"/>
    <w:basedOn w:val="Normal"/>
    <w:locked/>
    <w:rsid w:val="00513D17"/>
    <w:pPr>
      <w:numPr>
        <w:numId w:val="6"/>
      </w:numPr>
    </w:pPr>
  </w:style>
  <w:style w:type="paragraph" w:customStyle="1" w:styleId="QPPBulletpoint3">
    <w:name w:val="QPP Bullet point 3"/>
    <w:basedOn w:val="Normal"/>
    <w:rsid w:val="007C7578"/>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7C7578"/>
    <w:rPr>
      <w:b/>
    </w:rPr>
  </w:style>
  <w:style w:type="paragraph" w:customStyle="1" w:styleId="QPPTableTextBody">
    <w:name w:val="QPP Table Text Body"/>
    <w:basedOn w:val="QPPBodytext"/>
    <w:link w:val="QPPTableTextBodyChar"/>
    <w:autoRedefine/>
    <w:rsid w:val="007C7578"/>
    <w:pPr>
      <w:spacing w:before="60" w:after="60"/>
    </w:pPr>
  </w:style>
  <w:style w:type="paragraph" w:customStyle="1" w:styleId="QPPBodytext">
    <w:name w:val="QPP Body text"/>
    <w:basedOn w:val="Normal"/>
    <w:link w:val="QPPBodytextChar"/>
    <w:rsid w:val="007C7578"/>
    <w:pPr>
      <w:autoSpaceDE w:val="0"/>
      <w:autoSpaceDN w:val="0"/>
      <w:adjustRightInd w:val="0"/>
    </w:pPr>
    <w:rPr>
      <w:rFonts w:cs="Arial"/>
      <w:color w:val="000000"/>
      <w:szCs w:val="20"/>
    </w:rPr>
  </w:style>
  <w:style w:type="character" w:customStyle="1" w:styleId="QPPBodytextChar">
    <w:name w:val="QPP Body text Char"/>
    <w:link w:val="QPPBodytext"/>
    <w:rsid w:val="00513D17"/>
    <w:rPr>
      <w:rFonts w:ascii="Arial" w:hAnsi="Arial" w:cs="Arial"/>
      <w:color w:val="000000"/>
    </w:rPr>
  </w:style>
  <w:style w:type="paragraph" w:customStyle="1" w:styleId="QPPBulletpoint2">
    <w:name w:val="QPP Bullet point 2"/>
    <w:basedOn w:val="Normal"/>
    <w:rsid w:val="007C7578"/>
    <w:pPr>
      <w:numPr>
        <w:numId w:val="7"/>
      </w:numPr>
    </w:pPr>
    <w:rPr>
      <w:rFonts w:cs="Arial"/>
      <w:szCs w:val="20"/>
      <w:lang w:eastAsia="en-US"/>
    </w:rPr>
  </w:style>
  <w:style w:type="paragraph" w:customStyle="1" w:styleId="QPPTableHeadingStyle1">
    <w:name w:val="QPP Table Heading Style 1"/>
    <w:basedOn w:val="QPPHeading4"/>
    <w:rsid w:val="007C7578"/>
    <w:pPr>
      <w:spacing w:after="0"/>
      <w:ind w:left="0" w:firstLine="0"/>
    </w:pPr>
  </w:style>
  <w:style w:type="paragraph" w:customStyle="1" w:styleId="QPPHeading4">
    <w:name w:val="QPP Heading 4"/>
    <w:basedOn w:val="Normal"/>
    <w:link w:val="QPPHeading4Char"/>
    <w:autoRedefine/>
    <w:rsid w:val="007C7578"/>
    <w:pPr>
      <w:keepNext/>
      <w:spacing w:before="100" w:after="200"/>
      <w:ind w:left="851" w:hanging="851"/>
      <w:outlineLvl w:val="2"/>
    </w:pPr>
    <w:rPr>
      <w:rFonts w:cs="Arial"/>
      <w:b/>
      <w:bCs/>
      <w:szCs w:val="26"/>
    </w:rPr>
  </w:style>
  <w:style w:type="paragraph" w:customStyle="1" w:styleId="QPPHeading2">
    <w:name w:val="QPP Heading 2"/>
    <w:basedOn w:val="Normal"/>
    <w:autoRedefine/>
    <w:rsid w:val="007C757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C7578"/>
    <w:rPr>
      <w:i/>
      <w:iCs/>
    </w:rPr>
  </w:style>
  <w:style w:type="paragraph" w:customStyle="1" w:styleId="QPPEditorsNoteStyle1">
    <w:name w:val="QPP Editor's Note Style 1"/>
    <w:basedOn w:val="Normal"/>
    <w:next w:val="QPPBodytext"/>
    <w:link w:val="QPPEditorsNoteStyle1Char"/>
    <w:rsid w:val="007C7578"/>
    <w:pPr>
      <w:spacing w:before="100" w:beforeAutospacing="1" w:after="100" w:afterAutospacing="1"/>
    </w:pPr>
    <w:rPr>
      <w:sz w:val="16"/>
      <w:szCs w:val="16"/>
    </w:rPr>
  </w:style>
  <w:style w:type="paragraph" w:customStyle="1" w:styleId="QPPFooter">
    <w:name w:val="QPP Footer"/>
    <w:basedOn w:val="Normal"/>
    <w:rsid w:val="007C757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C7578"/>
    <w:pPr>
      <w:spacing w:before="100" w:after="100"/>
      <w:ind w:left="567"/>
    </w:pPr>
    <w:rPr>
      <w:sz w:val="16"/>
      <w:szCs w:val="16"/>
    </w:rPr>
  </w:style>
  <w:style w:type="paragraph" w:customStyle="1" w:styleId="QPPEditorsnotebulletpoint1">
    <w:name w:val="QPP Editor's note bullet point 1"/>
    <w:basedOn w:val="Normal"/>
    <w:rsid w:val="007C7578"/>
    <w:pPr>
      <w:numPr>
        <w:numId w:val="1"/>
      </w:numPr>
      <w:tabs>
        <w:tab w:val="left" w:pos="426"/>
      </w:tabs>
    </w:pPr>
    <w:rPr>
      <w:sz w:val="16"/>
      <w:szCs w:val="16"/>
    </w:rPr>
  </w:style>
  <w:style w:type="paragraph" w:customStyle="1" w:styleId="QPPTableBullet">
    <w:name w:val="QPP Table Bullet"/>
    <w:basedOn w:val="Normal"/>
    <w:locked/>
    <w:rsid w:val="00513D1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C757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C7578"/>
    <w:pPr>
      <w:numPr>
        <w:numId w:val="3"/>
      </w:numPr>
    </w:pPr>
  </w:style>
  <w:style w:type="character" w:customStyle="1" w:styleId="CommentTextChar">
    <w:name w:val="Comment Text Char"/>
    <w:link w:val="CommentText"/>
    <w:semiHidden/>
    <w:locked/>
    <w:rsid w:val="0076771D"/>
    <w:rPr>
      <w:rFonts w:ascii="Arial" w:hAnsi="Arial"/>
    </w:rPr>
  </w:style>
  <w:style w:type="character" w:customStyle="1" w:styleId="QPPEditorsNoteStyle1Char">
    <w:name w:val="QPP Editor's Note Style 1 Char"/>
    <w:link w:val="QPPEditorsNoteStyle1"/>
    <w:rsid w:val="00513D17"/>
    <w:rPr>
      <w:rFonts w:ascii="Arial" w:hAnsi="Arial"/>
      <w:sz w:val="16"/>
      <w:szCs w:val="16"/>
    </w:rPr>
  </w:style>
  <w:style w:type="paragraph" w:styleId="BalloonText">
    <w:name w:val="Balloon Text"/>
    <w:basedOn w:val="Normal"/>
    <w:semiHidden/>
    <w:locked/>
    <w:rsid w:val="00513D17"/>
    <w:rPr>
      <w:rFonts w:ascii="Tahoma" w:hAnsi="Tahoma" w:cs="Tahoma"/>
      <w:sz w:val="16"/>
      <w:szCs w:val="16"/>
    </w:rPr>
  </w:style>
  <w:style w:type="character" w:customStyle="1" w:styleId="QPPTableTextBodyChar">
    <w:name w:val="QPP Table Text Body Char"/>
    <w:basedOn w:val="QPPBodytextChar"/>
    <w:link w:val="QPPTableTextBody"/>
    <w:rsid w:val="00513D17"/>
    <w:rPr>
      <w:rFonts w:ascii="Arial" w:hAnsi="Arial" w:cs="Arial"/>
      <w:color w:val="000000"/>
    </w:rPr>
  </w:style>
  <w:style w:type="paragraph" w:customStyle="1" w:styleId="QPPPerformanceOutcomesBulletPoint">
    <w:name w:val="QPP Performance Outcomes Bullet Point"/>
    <w:basedOn w:val="QPPTableTextBody"/>
    <w:locked/>
    <w:rsid w:val="00513A29"/>
    <w:pPr>
      <w:tabs>
        <w:tab w:val="num" w:pos="360"/>
      </w:tabs>
      <w:ind w:left="360" w:hanging="360"/>
    </w:pPr>
  </w:style>
  <w:style w:type="character" w:styleId="CommentReference">
    <w:name w:val="annotation reference"/>
    <w:semiHidden/>
    <w:locked/>
    <w:rsid w:val="00513D17"/>
    <w:rPr>
      <w:sz w:val="16"/>
      <w:szCs w:val="16"/>
    </w:rPr>
  </w:style>
  <w:style w:type="paragraph" w:styleId="CommentText">
    <w:name w:val="annotation text"/>
    <w:basedOn w:val="Normal"/>
    <w:link w:val="CommentTextChar"/>
    <w:semiHidden/>
    <w:locked/>
    <w:rsid w:val="00513D17"/>
    <w:rPr>
      <w:szCs w:val="20"/>
    </w:rPr>
  </w:style>
  <w:style w:type="character" w:customStyle="1" w:styleId="QPPTableTextBoldChar">
    <w:name w:val="QPP Table Text Bold Char"/>
    <w:link w:val="QPPTableTextBold"/>
    <w:rsid w:val="00CC5557"/>
    <w:rPr>
      <w:rFonts w:ascii="Arial" w:hAnsi="Arial" w:cs="Arial"/>
      <w:b/>
      <w:color w:val="000000"/>
    </w:rPr>
  </w:style>
  <w:style w:type="paragraph" w:customStyle="1" w:styleId="QPPBullet">
    <w:name w:val="QPP Bullet"/>
    <w:basedOn w:val="Normal"/>
    <w:autoRedefine/>
    <w:rsid w:val="007C757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C7578"/>
    <w:rPr>
      <w:vertAlign w:val="subscript"/>
    </w:rPr>
  </w:style>
  <w:style w:type="paragraph" w:customStyle="1" w:styleId="QPPBulletPoint5DOT">
    <w:name w:val="QPP Bullet Point 5 DOT"/>
    <w:basedOn w:val="QPPBodytext"/>
    <w:autoRedefine/>
    <w:rsid w:val="007C7578"/>
    <w:pPr>
      <w:numPr>
        <w:numId w:val="8"/>
      </w:numPr>
    </w:pPr>
  </w:style>
  <w:style w:type="paragraph" w:customStyle="1" w:styleId="QPPBodyTextITALIC">
    <w:name w:val="QPP Body Text ITALIC"/>
    <w:basedOn w:val="QPPBodytext"/>
    <w:autoRedefine/>
    <w:rsid w:val="007C7578"/>
    <w:rPr>
      <w:i/>
    </w:rPr>
  </w:style>
  <w:style w:type="paragraph" w:customStyle="1" w:styleId="QPPSuperscript">
    <w:name w:val="QPP Superscript"/>
    <w:basedOn w:val="QPPBodytext"/>
    <w:next w:val="QPPBodytext"/>
    <w:link w:val="QPPSuperscriptChar"/>
    <w:rsid w:val="007C7578"/>
    <w:rPr>
      <w:vertAlign w:val="superscript"/>
    </w:rPr>
  </w:style>
  <w:style w:type="character" w:customStyle="1" w:styleId="QPPSuperscriptChar">
    <w:name w:val="QPP Superscript Char"/>
    <w:link w:val="QPPSuperscript"/>
    <w:rsid w:val="00513D17"/>
    <w:rPr>
      <w:rFonts w:ascii="Arial" w:hAnsi="Arial" w:cs="Arial"/>
      <w:color w:val="000000"/>
      <w:vertAlign w:val="superscript"/>
    </w:rPr>
  </w:style>
  <w:style w:type="character" w:customStyle="1" w:styleId="QPPHeading4Char">
    <w:name w:val="QPP Heading 4 Char"/>
    <w:link w:val="QPPHeading4"/>
    <w:locked/>
    <w:rsid w:val="00513D17"/>
    <w:rPr>
      <w:rFonts w:ascii="Arial" w:hAnsi="Arial" w:cs="Arial"/>
      <w:b/>
      <w:bCs/>
      <w:szCs w:val="26"/>
    </w:rPr>
  </w:style>
  <w:style w:type="paragraph" w:customStyle="1" w:styleId="HGTableBullet2">
    <w:name w:val="HG Table Bullet 2"/>
    <w:basedOn w:val="QPPTableTextBody"/>
    <w:rsid w:val="007C7578"/>
    <w:pPr>
      <w:numPr>
        <w:numId w:val="10"/>
      </w:numPr>
      <w:tabs>
        <w:tab w:val="left" w:pos="567"/>
      </w:tabs>
    </w:pPr>
  </w:style>
  <w:style w:type="paragraph" w:customStyle="1" w:styleId="HGTableBullet3">
    <w:name w:val="HG Table Bullet 3"/>
    <w:basedOn w:val="QPPTableTextBody"/>
    <w:rsid w:val="007C7578"/>
    <w:pPr>
      <w:numPr>
        <w:numId w:val="11"/>
      </w:numPr>
    </w:pPr>
  </w:style>
  <w:style w:type="paragraph" w:customStyle="1" w:styleId="HGTableBullet4">
    <w:name w:val="HG Table Bullet 4"/>
    <w:basedOn w:val="QPPTableTextBody"/>
    <w:rsid w:val="007C7578"/>
    <w:pPr>
      <w:numPr>
        <w:numId w:val="12"/>
      </w:numPr>
      <w:tabs>
        <w:tab w:val="left" w:pos="567"/>
      </w:tabs>
    </w:pPr>
  </w:style>
  <w:style w:type="character" w:styleId="FollowedHyperlink">
    <w:name w:val="FollowedHyperlink"/>
    <w:locked/>
    <w:rsid w:val="00513D17"/>
    <w:rPr>
      <w:color w:val="800080"/>
      <w:u w:val="single"/>
    </w:rPr>
  </w:style>
  <w:style w:type="character" w:customStyle="1" w:styleId="QPPSubscriptChar">
    <w:name w:val="QPP Subscript Char"/>
    <w:link w:val="QPPSubscript"/>
    <w:rsid w:val="00513D17"/>
    <w:rPr>
      <w:rFonts w:ascii="Arial" w:hAnsi="Arial" w:cs="Arial"/>
      <w:color w:val="000000"/>
      <w:vertAlign w:val="subscript"/>
    </w:rPr>
  </w:style>
  <w:style w:type="paragraph" w:styleId="CommentSubject">
    <w:name w:val="annotation subject"/>
    <w:basedOn w:val="CommentText"/>
    <w:next w:val="CommentText"/>
    <w:link w:val="CommentSubjectChar"/>
    <w:locked/>
    <w:rsid w:val="00513D17"/>
    <w:rPr>
      <w:b/>
      <w:bCs/>
    </w:rPr>
  </w:style>
  <w:style w:type="character" w:customStyle="1" w:styleId="CommentSubjectChar">
    <w:name w:val="Comment Subject Char"/>
    <w:basedOn w:val="CommentTextChar"/>
    <w:link w:val="CommentSubject"/>
    <w:rsid w:val="00151258"/>
    <w:rPr>
      <w:rFonts w:ascii="Arial" w:hAnsi="Arial"/>
      <w:b/>
      <w:bCs/>
    </w:rPr>
  </w:style>
  <w:style w:type="paragraph" w:styleId="ListParagraph">
    <w:name w:val="List Paragraph"/>
    <w:basedOn w:val="Normal"/>
    <w:uiPriority w:val="34"/>
    <w:qFormat/>
    <w:locked/>
    <w:rsid w:val="00513D17"/>
    <w:pPr>
      <w:ind w:left="720"/>
    </w:pPr>
    <w:rPr>
      <w:rFonts w:ascii="Calibri" w:eastAsia="Calibri" w:hAnsi="Calibri" w:cs="Calibri"/>
      <w:sz w:val="22"/>
      <w:szCs w:val="22"/>
      <w:lang w:eastAsia="en-US"/>
    </w:rPr>
  </w:style>
  <w:style w:type="paragraph" w:styleId="Header">
    <w:name w:val="header"/>
    <w:basedOn w:val="Normal"/>
    <w:link w:val="HeaderChar"/>
    <w:locked/>
    <w:rsid w:val="00513D17"/>
    <w:pPr>
      <w:tabs>
        <w:tab w:val="center" w:pos="4153"/>
        <w:tab w:val="right" w:pos="8306"/>
      </w:tabs>
    </w:pPr>
  </w:style>
  <w:style w:type="character" w:customStyle="1" w:styleId="HeaderChar">
    <w:name w:val="Header Char"/>
    <w:basedOn w:val="DefaultParagraphFont"/>
    <w:link w:val="Header"/>
    <w:rsid w:val="00151258"/>
    <w:rPr>
      <w:rFonts w:ascii="Arial" w:hAnsi="Arial"/>
      <w:szCs w:val="24"/>
    </w:rPr>
  </w:style>
  <w:style w:type="paragraph" w:styleId="Footer">
    <w:name w:val="footer"/>
    <w:basedOn w:val="Normal"/>
    <w:link w:val="FooterChar"/>
    <w:locked/>
    <w:rsid w:val="00513D17"/>
    <w:pPr>
      <w:tabs>
        <w:tab w:val="center" w:pos="4153"/>
        <w:tab w:val="right" w:pos="8306"/>
      </w:tabs>
    </w:pPr>
  </w:style>
  <w:style w:type="character" w:customStyle="1" w:styleId="FooterChar">
    <w:name w:val="Footer Char"/>
    <w:basedOn w:val="DefaultParagraphFont"/>
    <w:link w:val="Footer"/>
    <w:rsid w:val="00151258"/>
    <w:rPr>
      <w:rFonts w:ascii="Arial" w:hAnsi="Arial"/>
      <w:szCs w:val="24"/>
    </w:rPr>
  </w:style>
  <w:style w:type="numbering" w:styleId="111111">
    <w:name w:val="Outline List 2"/>
    <w:basedOn w:val="NoList"/>
    <w:locked/>
    <w:rsid w:val="00513D17"/>
  </w:style>
  <w:style w:type="numbering" w:styleId="1ai">
    <w:name w:val="Outline List 1"/>
    <w:basedOn w:val="NoList"/>
    <w:locked/>
    <w:rsid w:val="00513D17"/>
  </w:style>
  <w:style w:type="numbering" w:styleId="ArticleSection">
    <w:name w:val="Outline List 3"/>
    <w:basedOn w:val="NoList"/>
    <w:locked/>
    <w:rsid w:val="00513D17"/>
  </w:style>
  <w:style w:type="paragraph" w:styleId="Bibliography">
    <w:name w:val="Bibliography"/>
    <w:basedOn w:val="Normal"/>
    <w:next w:val="Normal"/>
    <w:uiPriority w:val="37"/>
    <w:semiHidden/>
    <w:unhideWhenUsed/>
    <w:locked/>
    <w:rsid w:val="00513D17"/>
  </w:style>
  <w:style w:type="paragraph" w:styleId="BlockText">
    <w:name w:val="Block Text"/>
    <w:basedOn w:val="Normal"/>
    <w:locked/>
    <w:rsid w:val="00513D1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13D17"/>
    <w:pPr>
      <w:spacing w:after="120"/>
    </w:pPr>
  </w:style>
  <w:style w:type="character" w:customStyle="1" w:styleId="BodyTextChar">
    <w:name w:val="Body Text Char"/>
    <w:basedOn w:val="DefaultParagraphFont"/>
    <w:link w:val="BodyText"/>
    <w:rsid w:val="00513D17"/>
    <w:rPr>
      <w:rFonts w:ascii="Arial" w:hAnsi="Arial"/>
      <w:szCs w:val="24"/>
    </w:rPr>
  </w:style>
  <w:style w:type="paragraph" w:styleId="BodyText2">
    <w:name w:val="Body Text 2"/>
    <w:basedOn w:val="Normal"/>
    <w:link w:val="BodyText2Char"/>
    <w:locked/>
    <w:rsid w:val="00513D17"/>
    <w:pPr>
      <w:spacing w:after="120" w:line="480" w:lineRule="auto"/>
    </w:pPr>
  </w:style>
  <w:style w:type="character" w:customStyle="1" w:styleId="BodyText2Char">
    <w:name w:val="Body Text 2 Char"/>
    <w:basedOn w:val="DefaultParagraphFont"/>
    <w:link w:val="BodyText2"/>
    <w:rsid w:val="00513D17"/>
    <w:rPr>
      <w:rFonts w:ascii="Arial" w:hAnsi="Arial"/>
      <w:szCs w:val="24"/>
    </w:rPr>
  </w:style>
  <w:style w:type="paragraph" w:styleId="BodyText3">
    <w:name w:val="Body Text 3"/>
    <w:basedOn w:val="Normal"/>
    <w:link w:val="BodyText3Char"/>
    <w:locked/>
    <w:rsid w:val="00513D17"/>
    <w:pPr>
      <w:spacing w:after="120"/>
    </w:pPr>
    <w:rPr>
      <w:sz w:val="16"/>
      <w:szCs w:val="16"/>
    </w:rPr>
  </w:style>
  <w:style w:type="character" w:customStyle="1" w:styleId="BodyText3Char">
    <w:name w:val="Body Text 3 Char"/>
    <w:basedOn w:val="DefaultParagraphFont"/>
    <w:link w:val="BodyText3"/>
    <w:rsid w:val="00513D17"/>
    <w:rPr>
      <w:rFonts w:ascii="Arial" w:hAnsi="Arial"/>
      <w:sz w:val="16"/>
      <w:szCs w:val="16"/>
    </w:rPr>
  </w:style>
  <w:style w:type="paragraph" w:styleId="BodyTextFirstIndent">
    <w:name w:val="Body Text First Indent"/>
    <w:basedOn w:val="BodyText"/>
    <w:link w:val="BodyTextFirstIndentChar"/>
    <w:locked/>
    <w:rsid w:val="00513D17"/>
    <w:pPr>
      <w:spacing w:after="0"/>
      <w:ind w:firstLine="360"/>
    </w:pPr>
  </w:style>
  <w:style w:type="character" w:customStyle="1" w:styleId="BodyTextFirstIndentChar">
    <w:name w:val="Body Text First Indent Char"/>
    <w:basedOn w:val="BodyTextChar"/>
    <w:link w:val="BodyTextFirstIndent"/>
    <w:rsid w:val="00513D17"/>
    <w:rPr>
      <w:rFonts w:ascii="Arial" w:hAnsi="Arial"/>
      <w:szCs w:val="24"/>
    </w:rPr>
  </w:style>
  <w:style w:type="paragraph" w:styleId="BodyTextIndent">
    <w:name w:val="Body Text Indent"/>
    <w:basedOn w:val="Normal"/>
    <w:link w:val="BodyTextIndentChar"/>
    <w:locked/>
    <w:rsid w:val="00513D17"/>
    <w:pPr>
      <w:spacing w:after="120"/>
      <w:ind w:left="283"/>
    </w:pPr>
  </w:style>
  <w:style w:type="character" w:customStyle="1" w:styleId="BodyTextIndentChar">
    <w:name w:val="Body Text Indent Char"/>
    <w:basedOn w:val="DefaultParagraphFont"/>
    <w:link w:val="BodyTextIndent"/>
    <w:rsid w:val="00513D17"/>
    <w:rPr>
      <w:rFonts w:ascii="Arial" w:hAnsi="Arial"/>
      <w:szCs w:val="24"/>
    </w:rPr>
  </w:style>
  <w:style w:type="paragraph" w:styleId="BodyTextFirstIndent2">
    <w:name w:val="Body Text First Indent 2"/>
    <w:basedOn w:val="BodyTextIndent"/>
    <w:link w:val="BodyTextFirstIndent2Char"/>
    <w:locked/>
    <w:rsid w:val="00513D17"/>
    <w:pPr>
      <w:spacing w:after="0"/>
      <w:ind w:left="360" w:firstLine="360"/>
    </w:pPr>
  </w:style>
  <w:style w:type="character" w:customStyle="1" w:styleId="BodyTextFirstIndent2Char">
    <w:name w:val="Body Text First Indent 2 Char"/>
    <w:basedOn w:val="BodyTextIndentChar"/>
    <w:link w:val="BodyTextFirstIndent2"/>
    <w:rsid w:val="00513D17"/>
    <w:rPr>
      <w:rFonts w:ascii="Arial" w:hAnsi="Arial"/>
      <w:szCs w:val="24"/>
    </w:rPr>
  </w:style>
  <w:style w:type="paragraph" w:styleId="BodyTextIndent2">
    <w:name w:val="Body Text Indent 2"/>
    <w:basedOn w:val="Normal"/>
    <w:link w:val="BodyTextIndent2Char"/>
    <w:locked/>
    <w:rsid w:val="00513D17"/>
    <w:pPr>
      <w:spacing w:after="120" w:line="480" w:lineRule="auto"/>
      <w:ind w:left="283"/>
    </w:pPr>
  </w:style>
  <w:style w:type="character" w:customStyle="1" w:styleId="BodyTextIndent2Char">
    <w:name w:val="Body Text Indent 2 Char"/>
    <w:basedOn w:val="DefaultParagraphFont"/>
    <w:link w:val="BodyTextIndent2"/>
    <w:rsid w:val="00513D17"/>
    <w:rPr>
      <w:rFonts w:ascii="Arial" w:hAnsi="Arial"/>
      <w:szCs w:val="24"/>
    </w:rPr>
  </w:style>
  <w:style w:type="paragraph" w:styleId="BodyTextIndent3">
    <w:name w:val="Body Text Indent 3"/>
    <w:basedOn w:val="Normal"/>
    <w:link w:val="BodyTextIndent3Char"/>
    <w:locked/>
    <w:rsid w:val="00513D17"/>
    <w:pPr>
      <w:spacing w:after="120"/>
      <w:ind w:left="283"/>
    </w:pPr>
    <w:rPr>
      <w:sz w:val="16"/>
      <w:szCs w:val="16"/>
    </w:rPr>
  </w:style>
  <w:style w:type="character" w:customStyle="1" w:styleId="BodyTextIndent3Char">
    <w:name w:val="Body Text Indent 3 Char"/>
    <w:basedOn w:val="DefaultParagraphFont"/>
    <w:link w:val="BodyTextIndent3"/>
    <w:rsid w:val="00513D17"/>
    <w:rPr>
      <w:rFonts w:ascii="Arial" w:hAnsi="Arial"/>
      <w:sz w:val="16"/>
      <w:szCs w:val="16"/>
    </w:rPr>
  </w:style>
  <w:style w:type="character" w:styleId="BookTitle">
    <w:name w:val="Book Title"/>
    <w:basedOn w:val="DefaultParagraphFont"/>
    <w:uiPriority w:val="33"/>
    <w:qFormat/>
    <w:locked/>
    <w:rsid w:val="00513D17"/>
    <w:rPr>
      <w:b/>
      <w:bCs/>
      <w:smallCaps/>
      <w:spacing w:val="5"/>
    </w:rPr>
  </w:style>
  <w:style w:type="paragraph" w:styleId="Caption">
    <w:name w:val="caption"/>
    <w:basedOn w:val="Normal"/>
    <w:next w:val="Normal"/>
    <w:semiHidden/>
    <w:unhideWhenUsed/>
    <w:qFormat/>
    <w:locked/>
    <w:rsid w:val="00513D17"/>
    <w:pPr>
      <w:spacing w:after="200"/>
    </w:pPr>
    <w:rPr>
      <w:b/>
      <w:bCs/>
      <w:color w:val="4F81BD" w:themeColor="accent1"/>
      <w:sz w:val="18"/>
      <w:szCs w:val="18"/>
    </w:rPr>
  </w:style>
  <w:style w:type="paragraph" w:styleId="Closing">
    <w:name w:val="Closing"/>
    <w:basedOn w:val="Normal"/>
    <w:link w:val="ClosingChar"/>
    <w:locked/>
    <w:rsid w:val="00513D17"/>
    <w:pPr>
      <w:ind w:left="4252"/>
    </w:pPr>
  </w:style>
  <w:style w:type="character" w:customStyle="1" w:styleId="ClosingChar">
    <w:name w:val="Closing Char"/>
    <w:basedOn w:val="DefaultParagraphFont"/>
    <w:link w:val="Closing"/>
    <w:rsid w:val="00513D17"/>
    <w:rPr>
      <w:rFonts w:ascii="Arial" w:hAnsi="Arial"/>
      <w:szCs w:val="24"/>
    </w:rPr>
  </w:style>
  <w:style w:type="table" w:styleId="ColorfulGrid">
    <w:name w:val="Colorful Grid"/>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13D1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13D1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13D1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13D1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13D1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13D1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13D1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13D1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13D1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13D1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13D1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13D1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13D1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13D1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13D1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13D1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13D1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13D1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13D1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13D1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13D1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13D1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13D17"/>
  </w:style>
  <w:style w:type="character" w:customStyle="1" w:styleId="DateChar">
    <w:name w:val="Date Char"/>
    <w:basedOn w:val="DefaultParagraphFont"/>
    <w:link w:val="Date"/>
    <w:rsid w:val="00513D17"/>
    <w:rPr>
      <w:rFonts w:ascii="Arial" w:hAnsi="Arial"/>
      <w:szCs w:val="24"/>
    </w:rPr>
  </w:style>
  <w:style w:type="paragraph" w:styleId="DocumentMap">
    <w:name w:val="Document Map"/>
    <w:basedOn w:val="Normal"/>
    <w:link w:val="DocumentMapChar"/>
    <w:locked/>
    <w:rsid w:val="00513D17"/>
    <w:rPr>
      <w:rFonts w:ascii="Tahoma" w:hAnsi="Tahoma" w:cs="Tahoma"/>
      <w:sz w:val="16"/>
      <w:szCs w:val="16"/>
    </w:rPr>
  </w:style>
  <w:style w:type="character" w:customStyle="1" w:styleId="DocumentMapChar">
    <w:name w:val="Document Map Char"/>
    <w:basedOn w:val="DefaultParagraphFont"/>
    <w:link w:val="DocumentMap"/>
    <w:rsid w:val="00513D17"/>
    <w:rPr>
      <w:rFonts w:ascii="Tahoma" w:hAnsi="Tahoma" w:cs="Tahoma"/>
      <w:sz w:val="16"/>
      <w:szCs w:val="16"/>
    </w:rPr>
  </w:style>
  <w:style w:type="paragraph" w:styleId="E-mailSignature">
    <w:name w:val="E-mail Signature"/>
    <w:basedOn w:val="Normal"/>
    <w:link w:val="E-mailSignatureChar"/>
    <w:locked/>
    <w:rsid w:val="00513D17"/>
  </w:style>
  <w:style w:type="character" w:customStyle="1" w:styleId="E-mailSignatureChar">
    <w:name w:val="E-mail Signature Char"/>
    <w:basedOn w:val="DefaultParagraphFont"/>
    <w:link w:val="E-mailSignature"/>
    <w:rsid w:val="00513D17"/>
    <w:rPr>
      <w:rFonts w:ascii="Arial" w:hAnsi="Arial"/>
      <w:szCs w:val="24"/>
    </w:rPr>
  </w:style>
  <w:style w:type="character" w:styleId="Emphasis">
    <w:name w:val="Emphasis"/>
    <w:basedOn w:val="DefaultParagraphFont"/>
    <w:qFormat/>
    <w:locked/>
    <w:rsid w:val="00513D17"/>
    <w:rPr>
      <w:i/>
      <w:iCs/>
    </w:rPr>
  </w:style>
  <w:style w:type="character" w:styleId="EndnoteReference">
    <w:name w:val="endnote reference"/>
    <w:basedOn w:val="DefaultParagraphFont"/>
    <w:locked/>
    <w:rsid w:val="00513D17"/>
    <w:rPr>
      <w:vertAlign w:val="superscript"/>
    </w:rPr>
  </w:style>
  <w:style w:type="paragraph" w:styleId="EndnoteText">
    <w:name w:val="endnote text"/>
    <w:basedOn w:val="Normal"/>
    <w:link w:val="EndnoteTextChar"/>
    <w:locked/>
    <w:rsid w:val="00513D17"/>
    <w:rPr>
      <w:szCs w:val="20"/>
    </w:rPr>
  </w:style>
  <w:style w:type="character" w:customStyle="1" w:styleId="EndnoteTextChar">
    <w:name w:val="Endnote Text Char"/>
    <w:basedOn w:val="DefaultParagraphFont"/>
    <w:link w:val="EndnoteText"/>
    <w:rsid w:val="00513D17"/>
    <w:rPr>
      <w:rFonts w:ascii="Arial" w:hAnsi="Arial"/>
    </w:rPr>
  </w:style>
  <w:style w:type="paragraph" w:styleId="EnvelopeAddress">
    <w:name w:val="envelope address"/>
    <w:basedOn w:val="Normal"/>
    <w:locked/>
    <w:rsid w:val="00513D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13D17"/>
    <w:rPr>
      <w:rFonts w:asciiTheme="majorHAnsi" w:eastAsiaTheme="majorEastAsia" w:hAnsiTheme="majorHAnsi" w:cstheme="majorBidi"/>
      <w:szCs w:val="20"/>
    </w:rPr>
  </w:style>
  <w:style w:type="character" w:styleId="FootnoteReference">
    <w:name w:val="footnote reference"/>
    <w:basedOn w:val="DefaultParagraphFont"/>
    <w:locked/>
    <w:rsid w:val="00513D17"/>
    <w:rPr>
      <w:vertAlign w:val="superscript"/>
    </w:rPr>
  </w:style>
  <w:style w:type="paragraph" w:styleId="FootnoteText">
    <w:name w:val="footnote text"/>
    <w:basedOn w:val="Normal"/>
    <w:link w:val="FootnoteTextChar"/>
    <w:locked/>
    <w:rsid w:val="00513D17"/>
    <w:rPr>
      <w:szCs w:val="20"/>
    </w:rPr>
  </w:style>
  <w:style w:type="character" w:customStyle="1" w:styleId="FootnoteTextChar">
    <w:name w:val="Footnote Text Char"/>
    <w:basedOn w:val="DefaultParagraphFont"/>
    <w:link w:val="FootnoteText"/>
    <w:rsid w:val="00513D17"/>
    <w:rPr>
      <w:rFonts w:ascii="Arial" w:hAnsi="Arial"/>
    </w:rPr>
  </w:style>
  <w:style w:type="character" w:styleId="HTMLAcronym">
    <w:name w:val="HTML Acronym"/>
    <w:basedOn w:val="DefaultParagraphFont"/>
    <w:locked/>
    <w:rsid w:val="00513D17"/>
  </w:style>
  <w:style w:type="paragraph" w:styleId="HTMLAddress">
    <w:name w:val="HTML Address"/>
    <w:basedOn w:val="Normal"/>
    <w:link w:val="HTMLAddressChar"/>
    <w:locked/>
    <w:rsid w:val="00513D17"/>
    <w:rPr>
      <w:i/>
      <w:iCs/>
    </w:rPr>
  </w:style>
  <w:style w:type="character" w:customStyle="1" w:styleId="HTMLAddressChar">
    <w:name w:val="HTML Address Char"/>
    <w:basedOn w:val="DefaultParagraphFont"/>
    <w:link w:val="HTMLAddress"/>
    <w:rsid w:val="00513D17"/>
    <w:rPr>
      <w:rFonts w:ascii="Arial" w:hAnsi="Arial"/>
      <w:i/>
      <w:iCs/>
      <w:szCs w:val="24"/>
    </w:rPr>
  </w:style>
  <w:style w:type="character" w:styleId="HTMLCite">
    <w:name w:val="HTML Cite"/>
    <w:basedOn w:val="DefaultParagraphFont"/>
    <w:locked/>
    <w:rsid w:val="00513D17"/>
    <w:rPr>
      <w:i/>
      <w:iCs/>
    </w:rPr>
  </w:style>
  <w:style w:type="character" w:styleId="HTMLCode">
    <w:name w:val="HTML Code"/>
    <w:basedOn w:val="DefaultParagraphFont"/>
    <w:locked/>
    <w:rsid w:val="00513D17"/>
    <w:rPr>
      <w:rFonts w:ascii="Consolas" w:hAnsi="Consolas" w:cs="Consolas"/>
      <w:sz w:val="20"/>
      <w:szCs w:val="20"/>
    </w:rPr>
  </w:style>
  <w:style w:type="character" w:styleId="HTMLDefinition">
    <w:name w:val="HTML Definition"/>
    <w:basedOn w:val="DefaultParagraphFont"/>
    <w:locked/>
    <w:rsid w:val="00513D17"/>
    <w:rPr>
      <w:i/>
      <w:iCs/>
    </w:rPr>
  </w:style>
  <w:style w:type="character" w:styleId="HTMLKeyboard">
    <w:name w:val="HTML Keyboard"/>
    <w:basedOn w:val="DefaultParagraphFont"/>
    <w:locked/>
    <w:rsid w:val="00513D17"/>
    <w:rPr>
      <w:rFonts w:ascii="Consolas" w:hAnsi="Consolas" w:cs="Consolas"/>
      <w:sz w:val="20"/>
      <w:szCs w:val="20"/>
    </w:rPr>
  </w:style>
  <w:style w:type="paragraph" w:styleId="HTMLPreformatted">
    <w:name w:val="HTML Preformatted"/>
    <w:basedOn w:val="Normal"/>
    <w:link w:val="HTMLPreformattedChar"/>
    <w:locked/>
    <w:rsid w:val="00513D17"/>
    <w:rPr>
      <w:rFonts w:ascii="Consolas" w:hAnsi="Consolas" w:cs="Consolas"/>
      <w:szCs w:val="20"/>
    </w:rPr>
  </w:style>
  <w:style w:type="character" w:customStyle="1" w:styleId="HTMLPreformattedChar">
    <w:name w:val="HTML Preformatted Char"/>
    <w:basedOn w:val="DefaultParagraphFont"/>
    <w:link w:val="HTMLPreformatted"/>
    <w:rsid w:val="00513D17"/>
    <w:rPr>
      <w:rFonts w:ascii="Consolas" w:hAnsi="Consolas" w:cs="Consolas"/>
    </w:rPr>
  </w:style>
  <w:style w:type="character" w:styleId="HTMLSample">
    <w:name w:val="HTML Sample"/>
    <w:basedOn w:val="DefaultParagraphFont"/>
    <w:locked/>
    <w:rsid w:val="00513D17"/>
    <w:rPr>
      <w:rFonts w:ascii="Consolas" w:hAnsi="Consolas" w:cs="Consolas"/>
      <w:sz w:val="24"/>
      <w:szCs w:val="24"/>
    </w:rPr>
  </w:style>
  <w:style w:type="character" w:styleId="HTMLTypewriter">
    <w:name w:val="HTML Typewriter"/>
    <w:basedOn w:val="DefaultParagraphFont"/>
    <w:locked/>
    <w:rsid w:val="00513D17"/>
    <w:rPr>
      <w:rFonts w:ascii="Consolas" w:hAnsi="Consolas" w:cs="Consolas"/>
      <w:sz w:val="20"/>
      <w:szCs w:val="20"/>
    </w:rPr>
  </w:style>
  <w:style w:type="character" w:styleId="HTMLVariable">
    <w:name w:val="HTML Variable"/>
    <w:basedOn w:val="DefaultParagraphFont"/>
    <w:locked/>
    <w:rsid w:val="00513D17"/>
    <w:rPr>
      <w:i/>
      <w:iCs/>
    </w:rPr>
  </w:style>
  <w:style w:type="paragraph" w:styleId="Index1">
    <w:name w:val="index 1"/>
    <w:basedOn w:val="Normal"/>
    <w:next w:val="Normal"/>
    <w:autoRedefine/>
    <w:locked/>
    <w:rsid w:val="00513D17"/>
    <w:pPr>
      <w:ind w:left="200" w:hanging="200"/>
    </w:pPr>
  </w:style>
  <w:style w:type="paragraph" w:styleId="Index2">
    <w:name w:val="index 2"/>
    <w:basedOn w:val="Normal"/>
    <w:next w:val="Normal"/>
    <w:autoRedefine/>
    <w:locked/>
    <w:rsid w:val="00513D17"/>
    <w:pPr>
      <w:ind w:left="400" w:hanging="200"/>
    </w:pPr>
  </w:style>
  <w:style w:type="paragraph" w:styleId="Index3">
    <w:name w:val="index 3"/>
    <w:basedOn w:val="Normal"/>
    <w:next w:val="Normal"/>
    <w:autoRedefine/>
    <w:locked/>
    <w:rsid w:val="00513D17"/>
    <w:pPr>
      <w:ind w:left="600" w:hanging="200"/>
    </w:pPr>
  </w:style>
  <w:style w:type="paragraph" w:styleId="Index4">
    <w:name w:val="index 4"/>
    <w:basedOn w:val="Normal"/>
    <w:next w:val="Normal"/>
    <w:autoRedefine/>
    <w:locked/>
    <w:rsid w:val="00513D17"/>
    <w:pPr>
      <w:ind w:left="800" w:hanging="200"/>
    </w:pPr>
  </w:style>
  <w:style w:type="paragraph" w:styleId="Index5">
    <w:name w:val="index 5"/>
    <w:basedOn w:val="Normal"/>
    <w:next w:val="Normal"/>
    <w:autoRedefine/>
    <w:locked/>
    <w:rsid w:val="00513D17"/>
    <w:pPr>
      <w:ind w:left="1000" w:hanging="200"/>
    </w:pPr>
  </w:style>
  <w:style w:type="paragraph" w:styleId="Index6">
    <w:name w:val="index 6"/>
    <w:basedOn w:val="Normal"/>
    <w:next w:val="Normal"/>
    <w:autoRedefine/>
    <w:locked/>
    <w:rsid w:val="00513D17"/>
    <w:pPr>
      <w:ind w:left="1200" w:hanging="200"/>
    </w:pPr>
  </w:style>
  <w:style w:type="paragraph" w:styleId="Index7">
    <w:name w:val="index 7"/>
    <w:basedOn w:val="Normal"/>
    <w:next w:val="Normal"/>
    <w:autoRedefine/>
    <w:locked/>
    <w:rsid w:val="00513D17"/>
    <w:pPr>
      <w:ind w:left="1400" w:hanging="200"/>
    </w:pPr>
  </w:style>
  <w:style w:type="paragraph" w:styleId="Index8">
    <w:name w:val="index 8"/>
    <w:basedOn w:val="Normal"/>
    <w:next w:val="Normal"/>
    <w:autoRedefine/>
    <w:locked/>
    <w:rsid w:val="00513D17"/>
    <w:pPr>
      <w:ind w:left="1600" w:hanging="200"/>
    </w:pPr>
  </w:style>
  <w:style w:type="paragraph" w:styleId="Index9">
    <w:name w:val="index 9"/>
    <w:basedOn w:val="Normal"/>
    <w:next w:val="Normal"/>
    <w:autoRedefine/>
    <w:locked/>
    <w:rsid w:val="00513D17"/>
    <w:pPr>
      <w:ind w:left="1800" w:hanging="200"/>
    </w:pPr>
  </w:style>
  <w:style w:type="paragraph" w:styleId="IndexHeading">
    <w:name w:val="index heading"/>
    <w:basedOn w:val="Normal"/>
    <w:next w:val="Index1"/>
    <w:locked/>
    <w:rsid w:val="00513D1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13D17"/>
    <w:rPr>
      <w:b/>
      <w:bCs/>
      <w:i/>
      <w:iCs/>
      <w:color w:val="4F81BD" w:themeColor="accent1"/>
    </w:rPr>
  </w:style>
  <w:style w:type="paragraph" w:styleId="IntenseQuote">
    <w:name w:val="Intense Quote"/>
    <w:basedOn w:val="Normal"/>
    <w:next w:val="Normal"/>
    <w:link w:val="IntenseQuoteChar"/>
    <w:uiPriority w:val="30"/>
    <w:qFormat/>
    <w:locked/>
    <w:rsid w:val="00513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3D17"/>
    <w:rPr>
      <w:rFonts w:ascii="Arial" w:hAnsi="Arial"/>
      <w:b/>
      <w:bCs/>
      <w:i/>
      <w:iCs/>
      <w:color w:val="4F81BD" w:themeColor="accent1"/>
      <w:szCs w:val="24"/>
    </w:rPr>
  </w:style>
  <w:style w:type="character" w:styleId="IntenseReference">
    <w:name w:val="Intense Reference"/>
    <w:basedOn w:val="DefaultParagraphFont"/>
    <w:uiPriority w:val="32"/>
    <w:qFormat/>
    <w:locked/>
    <w:rsid w:val="00513D17"/>
    <w:rPr>
      <w:b/>
      <w:bCs/>
      <w:smallCaps/>
      <w:color w:val="C0504D" w:themeColor="accent2"/>
      <w:spacing w:val="5"/>
      <w:u w:val="single"/>
    </w:rPr>
  </w:style>
  <w:style w:type="table" w:styleId="LightGrid">
    <w:name w:val="Light Grid"/>
    <w:basedOn w:val="TableNormal"/>
    <w:uiPriority w:val="62"/>
    <w:locked/>
    <w:rsid w:val="00513D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13D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13D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13D1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13D1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13D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13D1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13D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13D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13D1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13D1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13D1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13D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13D1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13D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13D1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13D1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13D1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13D1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13D1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13D1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13D17"/>
  </w:style>
  <w:style w:type="paragraph" w:styleId="List">
    <w:name w:val="List"/>
    <w:basedOn w:val="Normal"/>
    <w:locked/>
    <w:rsid w:val="00513D17"/>
    <w:pPr>
      <w:ind w:left="283" w:hanging="283"/>
      <w:contextualSpacing/>
    </w:pPr>
  </w:style>
  <w:style w:type="paragraph" w:styleId="List2">
    <w:name w:val="List 2"/>
    <w:basedOn w:val="Normal"/>
    <w:locked/>
    <w:rsid w:val="00513D17"/>
    <w:pPr>
      <w:ind w:left="566" w:hanging="283"/>
      <w:contextualSpacing/>
    </w:pPr>
  </w:style>
  <w:style w:type="paragraph" w:styleId="List3">
    <w:name w:val="List 3"/>
    <w:basedOn w:val="Normal"/>
    <w:locked/>
    <w:rsid w:val="00513D17"/>
    <w:pPr>
      <w:ind w:left="849" w:hanging="283"/>
      <w:contextualSpacing/>
    </w:pPr>
  </w:style>
  <w:style w:type="paragraph" w:styleId="List4">
    <w:name w:val="List 4"/>
    <w:basedOn w:val="Normal"/>
    <w:locked/>
    <w:rsid w:val="00513D17"/>
    <w:pPr>
      <w:ind w:left="1132" w:hanging="283"/>
      <w:contextualSpacing/>
    </w:pPr>
  </w:style>
  <w:style w:type="paragraph" w:styleId="List5">
    <w:name w:val="List 5"/>
    <w:basedOn w:val="Normal"/>
    <w:locked/>
    <w:rsid w:val="00513D17"/>
    <w:pPr>
      <w:ind w:left="1415" w:hanging="283"/>
      <w:contextualSpacing/>
    </w:pPr>
  </w:style>
  <w:style w:type="paragraph" w:styleId="ListBullet">
    <w:name w:val="List Bullet"/>
    <w:basedOn w:val="Normal"/>
    <w:locked/>
    <w:rsid w:val="00513D17"/>
    <w:pPr>
      <w:numPr>
        <w:numId w:val="25"/>
      </w:numPr>
      <w:contextualSpacing/>
    </w:pPr>
  </w:style>
  <w:style w:type="paragraph" w:styleId="ListBullet2">
    <w:name w:val="List Bullet 2"/>
    <w:basedOn w:val="Normal"/>
    <w:locked/>
    <w:rsid w:val="00513D17"/>
    <w:pPr>
      <w:numPr>
        <w:numId w:val="26"/>
      </w:numPr>
      <w:contextualSpacing/>
    </w:pPr>
  </w:style>
  <w:style w:type="paragraph" w:styleId="ListBullet3">
    <w:name w:val="List Bullet 3"/>
    <w:basedOn w:val="Normal"/>
    <w:locked/>
    <w:rsid w:val="00513D17"/>
    <w:pPr>
      <w:numPr>
        <w:numId w:val="27"/>
      </w:numPr>
      <w:contextualSpacing/>
    </w:pPr>
  </w:style>
  <w:style w:type="paragraph" w:styleId="ListBullet4">
    <w:name w:val="List Bullet 4"/>
    <w:basedOn w:val="Normal"/>
    <w:locked/>
    <w:rsid w:val="00513D17"/>
    <w:pPr>
      <w:numPr>
        <w:numId w:val="28"/>
      </w:numPr>
      <w:contextualSpacing/>
    </w:pPr>
  </w:style>
  <w:style w:type="paragraph" w:styleId="ListBullet5">
    <w:name w:val="List Bullet 5"/>
    <w:basedOn w:val="Normal"/>
    <w:locked/>
    <w:rsid w:val="00513D17"/>
    <w:pPr>
      <w:numPr>
        <w:numId w:val="29"/>
      </w:numPr>
      <w:contextualSpacing/>
    </w:pPr>
  </w:style>
  <w:style w:type="paragraph" w:styleId="ListContinue">
    <w:name w:val="List Continue"/>
    <w:basedOn w:val="Normal"/>
    <w:locked/>
    <w:rsid w:val="00513D17"/>
    <w:pPr>
      <w:spacing w:after="120"/>
      <w:ind w:left="283"/>
      <w:contextualSpacing/>
    </w:pPr>
  </w:style>
  <w:style w:type="paragraph" w:styleId="ListContinue2">
    <w:name w:val="List Continue 2"/>
    <w:basedOn w:val="Normal"/>
    <w:locked/>
    <w:rsid w:val="00513D17"/>
    <w:pPr>
      <w:spacing w:after="120"/>
      <w:ind w:left="566"/>
      <w:contextualSpacing/>
    </w:pPr>
  </w:style>
  <w:style w:type="paragraph" w:styleId="ListContinue3">
    <w:name w:val="List Continue 3"/>
    <w:basedOn w:val="Normal"/>
    <w:locked/>
    <w:rsid w:val="00513D17"/>
    <w:pPr>
      <w:spacing w:after="120"/>
      <w:ind w:left="849"/>
      <w:contextualSpacing/>
    </w:pPr>
  </w:style>
  <w:style w:type="paragraph" w:styleId="ListContinue4">
    <w:name w:val="List Continue 4"/>
    <w:basedOn w:val="Normal"/>
    <w:locked/>
    <w:rsid w:val="00513D17"/>
    <w:pPr>
      <w:spacing w:after="120"/>
      <w:ind w:left="1132"/>
      <w:contextualSpacing/>
    </w:pPr>
  </w:style>
  <w:style w:type="paragraph" w:styleId="ListContinue5">
    <w:name w:val="List Continue 5"/>
    <w:basedOn w:val="Normal"/>
    <w:locked/>
    <w:rsid w:val="00513D17"/>
    <w:pPr>
      <w:spacing w:after="120"/>
      <w:ind w:left="1415"/>
      <w:contextualSpacing/>
    </w:pPr>
  </w:style>
  <w:style w:type="paragraph" w:styleId="ListNumber">
    <w:name w:val="List Number"/>
    <w:basedOn w:val="Normal"/>
    <w:locked/>
    <w:rsid w:val="00513D17"/>
    <w:pPr>
      <w:numPr>
        <w:numId w:val="30"/>
      </w:numPr>
      <w:contextualSpacing/>
    </w:pPr>
  </w:style>
  <w:style w:type="paragraph" w:styleId="ListNumber2">
    <w:name w:val="List Number 2"/>
    <w:basedOn w:val="Normal"/>
    <w:locked/>
    <w:rsid w:val="00513D17"/>
    <w:pPr>
      <w:numPr>
        <w:numId w:val="31"/>
      </w:numPr>
      <w:contextualSpacing/>
    </w:pPr>
  </w:style>
  <w:style w:type="paragraph" w:styleId="ListNumber3">
    <w:name w:val="List Number 3"/>
    <w:basedOn w:val="Normal"/>
    <w:locked/>
    <w:rsid w:val="00513D17"/>
    <w:pPr>
      <w:numPr>
        <w:numId w:val="32"/>
      </w:numPr>
      <w:contextualSpacing/>
    </w:pPr>
  </w:style>
  <w:style w:type="paragraph" w:styleId="ListNumber4">
    <w:name w:val="List Number 4"/>
    <w:basedOn w:val="Normal"/>
    <w:locked/>
    <w:rsid w:val="00513D17"/>
    <w:pPr>
      <w:numPr>
        <w:numId w:val="33"/>
      </w:numPr>
      <w:contextualSpacing/>
    </w:pPr>
  </w:style>
  <w:style w:type="paragraph" w:styleId="ListNumber5">
    <w:name w:val="List Number 5"/>
    <w:basedOn w:val="Normal"/>
    <w:locked/>
    <w:rsid w:val="00513D17"/>
    <w:pPr>
      <w:numPr>
        <w:numId w:val="34"/>
      </w:numPr>
      <w:contextualSpacing/>
    </w:pPr>
  </w:style>
  <w:style w:type="paragraph" w:styleId="MacroText">
    <w:name w:val="macro"/>
    <w:link w:val="MacroTextChar"/>
    <w:locked/>
    <w:rsid w:val="00513D1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513D17"/>
    <w:rPr>
      <w:rFonts w:ascii="Consolas" w:hAnsi="Consolas" w:cs="Consolas"/>
    </w:rPr>
  </w:style>
  <w:style w:type="table" w:styleId="MediumGrid1">
    <w:name w:val="Medium Grid 1"/>
    <w:basedOn w:val="TableNormal"/>
    <w:uiPriority w:val="67"/>
    <w:locked/>
    <w:rsid w:val="00513D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13D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13D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13D1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13D1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13D1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13D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13D1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13D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13D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13D1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13D1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13D1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13D1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13D1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13D1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13D1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13D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13D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13D1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13D1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13D1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13D1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13D1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13D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13D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13D1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13D17"/>
    <w:rPr>
      <w:rFonts w:ascii="Arial" w:hAnsi="Arial"/>
      <w:szCs w:val="24"/>
    </w:rPr>
  </w:style>
  <w:style w:type="paragraph" w:styleId="NormalWeb">
    <w:name w:val="Normal (Web)"/>
    <w:basedOn w:val="Normal"/>
    <w:locked/>
    <w:rsid w:val="00513D17"/>
    <w:rPr>
      <w:rFonts w:ascii="Times New Roman" w:hAnsi="Times New Roman"/>
      <w:sz w:val="24"/>
    </w:rPr>
  </w:style>
  <w:style w:type="paragraph" w:styleId="NormalIndent">
    <w:name w:val="Normal Indent"/>
    <w:basedOn w:val="Normal"/>
    <w:locked/>
    <w:rsid w:val="00513D17"/>
    <w:pPr>
      <w:ind w:left="720"/>
    </w:pPr>
  </w:style>
  <w:style w:type="paragraph" w:styleId="NoteHeading">
    <w:name w:val="Note Heading"/>
    <w:basedOn w:val="Normal"/>
    <w:next w:val="Normal"/>
    <w:link w:val="NoteHeadingChar"/>
    <w:locked/>
    <w:rsid w:val="00513D17"/>
  </w:style>
  <w:style w:type="character" w:customStyle="1" w:styleId="NoteHeadingChar">
    <w:name w:val="Note Heading Char"/>
    <w:basedOn w:val="DefaultParagraphFont"/>
    <w:link w:val="NoteHeading"/>
    <w:rsid w:val="00513D17"/>
    <w:rPr>
      <w:rFonts w:ascii="Arial" w:hAnsi="Arial"/>
      <w:szCs w:val="24"/>
    </w:rPr>
  </w:style>
  <w:style w:type="character" w:styleId="PageNumber">
    <w:name w:val="page number"/>
    <w:basedOn w:val="DefaultParagraphFont"/>
    <w:locked/>
    <w:rsid w:val="00513D17"/>
  </w:style>
  <w:style w:type="character" w:styleId="PlaceholderText">
    <w:name w:val="Placeholder Text"/>
    <w:basedOn w:val="DefaultParagraphFont"/>
    <w:uiPriority w:val="99"/>
    <w:semiHidden/>
    <w:rsid w:val="007C7578"/>
    <w:rPr>
      <w:color w:val="808080"/>
    </w:rPr>
  </w:style>
  <w:style w:type="paragraph" w:styleId="PlainText">
    <w:name w:val="Plain Text"/>
    <w:basedOn w:val="Normal"/>
    <w:link w:val="PlainTextChar"/>
    <w:locked/>
    <w:rsid w:val="00513D17"/>
    <w:rPr>
      <w:rFonts w:ascii="Consolas" w:hAnsi="Consolas" w:cs="Consolas"/>
      <w:sz w:val="21"/>
      <w:szCs w:val="21"/>
    </w:rPr>
  </w:style>
  <w:style w:type="character" w:customStyle="1" w:styleId="PlainTextChar">
    <w:name w:val="Plain Text Char"/>
    <w:basedOn w:val="DefaultParagraphFont"/>
    <w:link w:val="PlainText"/>
    <w:rsid w:val="00513D17"/>
    <w:rPr>
      <w:rFonts w:ascii="Consolas" w:hAnsi="Consolas" w:cs="Consolas"/>
      <w:sz w:val="21"/>
      <w:szCs w:val="21"/>
    </w:rPr>
  </w:style>
  <w:style w:type="paragraph" w:styleId="Quote">
    <w:name w:val="Quote"/>
    <w:basedOn w:val="Normal"/>
    <w:next w:val="Normal"/>
    <w:link w:val="QuoteChar"/>
    <w:uiPriority w:val="29"/>
    <w:qFormat/>
    <w:locked/>
    <w:rsid w:val="00513D17"/>
    <w:rPr>
      <w:i/>
      <w:iCs/>
      <w:color w:val="000000" w:themeColor="text1"/>
    </w:rPr>
  </w:style>
  <w:style w:type="character" w:customStyle="1" w:styleId="QuoteChar">
    <w:name w:val="Quote Char"/>
    <w:basedOn w:val="DefaultParagraphFont"/>
    <w:link w:val="Quote"/>
    <w:uiPriority w:val="29"/>
    <w:rsid w:val="00513D17"/>
    <w:rPr>
      <w:rFonts w:ascii="Arial" w:hAnsi="Arial"/>
      <w:i/>
      <w:iCs/>
      <w:color w:val="000000" w:themeColor="text1"/>
      <w:szCs w:val="24"/>
    </w:rPr>
  </w:style>
  <w:style w:type="paragraph" w:styleId="Salutation">
    <w:name w:val="Salutation"/>
    <w:basedOn w:val="Normal"/>
    <w:next w:val="Normal"/>
    <w:link w:val="SalutationChar"/>
    <w:locked/>
    <w:rsid w:val="00513D17"/>
  </w:style>
  <w:style w:type="character" w:customStyle="1" w:styleId="SalutationChar">
    <w:name w:val="Salutation Char"/>
    <w:basedOn w:val="DefaultParagraphFont"/>
    <w:link w:val="Salutation"/>
    <w:rsid w:val="00513D17"/>
    <w:rPr>
      <w:rFonts w:ascii="Arial" w:hAnsi="Arial"/>
      <w:szCs w:val="24"/>
    </w:rPr>
  </w:style>
  <w:style w:type="paragraph" w:styleId="Signature">
    <w:name w:val="Signature"/>
    <w:basedOn w:val="Normal"/>
    <w:link w:val="SignatureChar"/>
    <w:locked/>
    <w:rsid w:val="00513D17"/>
    <w:pPr>
      <w:ind w:left="4252"/>
    </w:pPr>
  </w:style>
  <w:style w:type="character" w:customStyle="1" w:styleId="SignatureChar">
    <w:name w:val="Signature Char"/>
    <w:basedOn w:val="DefaultParagraphFont"/>
    <w:link w:val="Signature"/>
    <w:rsid w:val="00513D17"/>
    <w:rPr>
      <w:rFonts w:ascii="Arial" w:hAnsi="Arial"/>
      <w:szCs w:val="24"/>
    </w:rPr>
  </w:style>
  <w:style w:type="character" w:styleId="Strong">
    <w:name w:val="Strong"/>
    <w:basedOn w:val="DefaultParagraphFont"/>
    <w:qFormat/>
    <w:locked/>
    <w:rsid w:val="00513D17"/>
    <w:rPr>
      <w:b/>
      <w:bCs/>
    </w:rPr>
  </w:style>
  <w:style w:type="paragraph" w:styleId="Subtitle">
    <w:name w:val="Subtitle"/>
    <w:basedOn w:val="Normal"/>
    <w:next w:val="Normal"/>
    <w:link w:val="SubtitleChar"/>
    <w:qFormat/>
    <w:locked/>
    <w:rsid w:val="00513D1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13D1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13D17"/>
    <w:rPr>
      <w:i/>
      <w:iCs/>
      <w:color w:val="808080" w:themeColor="text1" w:themeTint="7F"/>
    </w:rPr>
  </w:style>
  <w:style w:type="character" w:styleId="SubtleReference">
    <w:name w:val="Subtle Reference"/>
    <w:basedOn w:val="DefaultParagraphFont"/>
    <w:uiPriority w:val="31"/>
    <w:qFormat/>
    <w:locked/>
    <w:rsid w:val="00513D17"/>
    <w:rPr>
      <w:smallCaps/>
      <w:color w:val="C0504D" w:themeColor="accent2"/>
      <w:u w:val="single"/>
    </w:rPr>
  </w:style>
  <w:style w:type="table" w:styleId="Table3Deffects1">
    <w:name w:val="Table 3D effects 1"/>
    <w:basedOn w:val="TableNormal"/>
    <w:locked/>
    <w:rsid w:val="00513D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13D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13D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13D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13D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13D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13D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13D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13D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13D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13D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13D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13D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13D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13D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13D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13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13D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13D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13D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13D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13D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13D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13D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13D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13D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13D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13D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13D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13D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13D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13D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13D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13D17"/>
    <w:pPr>
      <w:ind w:left="200" w:hanging="200"/>
    </w:pPr>
  </w:style>
  <w:style w:type="paragraph" w:styleId="TableofFigures">
    <w:name w:val="table of figures"/>
    <w:basedOn w:val="Normal"/>
    <w:next w:val="Normal"/>
    <w:locked/>
    <w:rsid w:val="00513D17"/>
  </w:style>
  <w:style w:type="table" w:styleId="TableProfessional">
    <w:name w:val="Table Professional"/>
    <w:basedOn w:val="TableNormal"/>
    <w:locked/>
    <w:rsid w:val="00513D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13D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13D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13D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13D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13D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1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13D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13D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13D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13D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3D1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13D1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13D17"/>
    <w:pPr>
      <w:spacing w:after="100"/>
    </w:pPr>
  </w:style>
  <w:style w:type="paragraph" w:styleId="TOC2">
    <w:name w:val="toc 2"/>
    <w:basedOn w:val="Normal"/>
    <w:next w:val="Normal"/>
    <w:autoRedefine/>
    <w:locked/>
    <w:rsid w:val="00513D17"/>
    <w:pPr>
      <w:spacing w:after="100"/>
      <w:ind w:left="200"/>
    </w:pPr>
  </w:style>
  <w:style w:type="paragraph" w:styleId="TOC3">
    <w:name w:val="toc 3"/>
    <w:basedOn w:val="Normal"/>
    <w:next w:val="Normal"/>
    <w:autoRedefine/>
    <w:locked/>
    <w:rsid w:val="00513D17"/>
    <w:pPr>
      <w:spacing w:after="100"/>
      <w:ind w:left="400"/>
    </w:pPr>
  </w:style>
  <w:style w:type="paragraph" w:styleId="TOC4">
    <w:name w:val="toc 4"/>
    <w:basedOn w:val="Normal"/>
    <w:next w:val="Normal"/>
    <w:autoRedefine/>
    <w:locked/>
    <w:rsid w:val="00513D17"/>
    <w:pPr>
      <w:spacing w:after="100"/>
      <w:ind w:left="600"/>
    </w:pPr>
  </w:style>
  <w:style w:type="paragraph" w:styleId="TOC5">
    <w:name w:val="toc 5"/>
    <w:basedOn w:val="Normal"/>
    <w:next w:val="Normal"/>
    <w:autoRedefine/>
    <w:locked/>
    <w:rsid w:val="00513D17"/>
    <w:pPr>
      <w:spacing w:after="100"/>
      <w:ind w:left="800"/>
    </w:pPr>
  </w:style>
  <w:style w:type="paragraph" w:styleId="TOC6">
    <w:name w:val="toc 6"/>
    <w:basedOn w:val="Normal"/>
    <w:next w:val="Normal"/>
    <w:autoRedefine/>
    <w:locked/>
    <w:rsid w:val="00513D17"/>
    <w:pPr>
      <w:spacing w:after="100"/>
      <w:ind w:left="1000"/>
    </w:pPr>
  </w:style>
  <w:style w:type="paragraph" w:styleId="TOC7">
    <w:name w:val="toc 7"/>
    <w:basedOn w:val="Normal"/>
    <w:next w:val="Normal"/>
    <w:autoRedefine/>
    <w:locked/>
    <w:rsid w:val="00513D17"/>
    <w:pPr>
      <w:spacing w:after="100"/>
      <w:ind w:left="1200"/>
    </w:pPr>
  </w:style>
  <w:style w:type="paragraph" w:styleId="TOC8">
    <w:name w:val="toc 8"/>
    <w:basedOn w:val="Normal"/>
    <w:next w:val="Normal"/>
    <w:autoRedefine/>
    <w:locked/>
    <w:rsid w:val="00513D17"/>
    <w:pPr>
      <w:spacing w:after="100"/>
      <w:ind w:left="1400"/>
    </w:pPr>
  </w:style>
  <w:style w:type="paragraph" w:styleId="TOC9">
    <w:name w:val="toc 9"/>
    <w:basedOn w:val="Normal"/>
    <w:next w:val="Normal"/>
    <w:autoRedefine/>
    <w:locked/>
    <w:rsid w:val="00513D17"/>
    <w:pPr>
      <w:spacing w:after="100"/>
      <w:ind w:left="1600"/>
    </w:pPr>
  </w:style>
  <w:style w:type="paragraph" w:styleId="TOCHeading">
    <w:name w:val="TOC Heading"/>
    <w:basedOn w:val="Heading1"/>
    <w:next w:val="Normal"/>
    <w:uiPriority w:val="39"/>
    <w:semiHidden/>
    <w:unhideWhenUsed/>
    <w:qFormat/>
    <w:locked/>
    <w:rsid w:val="00513D1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C757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C7578"/>
    <w:rPr>
      <w:i/>
    </w:rPr>
  </w:style>
  <w:style w:type="character" w:customStyle="1" w:styleId="QPPTableTextITALICChar">
    <w:name w:val="QPP Table Text ITALIC Char"/>
    <w:basedOn w:val="QPPTableTextBodyChar"/>
    <w:link w:val="QPPTableTextITALIC"/>
    <w:rsid w:val="00513D17"/>
    <w:rPr>
      <w:rFonts w:ascii="Arial" w:hAnsi="Arial" w:cs="Arial"/>
      <w:i/>
      <w:color w:val="000000"/>
    </w:rPr>
  </w:style>
  <w:style w:type="paragraph" w:styleId="Revision">
    <w:name w:val="Revision"/>
    <w:hidden/>
    <w:uiPriority w:val="99"/>
    <w:semiHidden/>
    <w:rsid w:val="0028296B"/>
    <w:rPr>
      <w:rFonts w:ascii="Arial" w:hAnsi="Arial"/>
      <w:szCs w:val="24"/>
    </w:rPr>
  </w:style>
  <w:style w:type="table" w:customStyle="1" w:styleId="QPPTableGrid">
    <w:name w:val="QPP Table Grid"/>
    <w:basedOn w:val="TableNormal"/>
    <w:uiPriority w:val="99"/>
    <w:rsid w:val="007C757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468</TotalTime>
  <Pages>4</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23019</CharactersWithSpaces>
  <SharedDoc>false</SharedDoc>
  <HLinks>
    <vt:vector size="282" baseType="variant">
      <vt:variant>
        <vt:i4>458763</vt:i4>
      </vt:variant>
      <vt:variant>
        <vt:i4>138</vt:i4>
      </vt:variant>
      <vt:variant>
        <vt:i4>0</vt:i4>
      </vt:variant>
      <vt:variant>
        <vt:i4>5</vt:i4>
      </vt:variant>
      <vt:variant>
        <vt:lpwstr>../Schedule 6 - Planning scheme policies/NoiseImpactAssessmentPSP.doc</vt:lpwstr>
      </vt:variant>
      <vt:variant>
        <vt:lpwstr/>
      </vt:variant>
      <vt:variant>
        <vt:i4>458763</vt:i4>
      </vt:variant>
      <vt:variant>
        <vt:i4>135</vt:i4>
      </vt:variant>
      <vt:variant>
        <vt:i4>0</vt:i4>
      </vt:variant>
      <vt:variant>
        <vt:i4>5</vt:i4>
      </vt:variant>
      <vt:variant>
        <vt:lpwstr>../Schedule 6 - Planning scheme policies/NoiseImpactAssessmentPSP.doc</vt:lpwstr>
      </vt:variant>
      <vt:variant>
        <vt:lpwstr/>
      </vt:variant>
      <vt:variant>
        <vt:i4>458763</vt:i4>
      </vt:variant>
      <vt:variant>
        <vt:i4>132</vt:i4>
      </vt:variant>
      <vt:variant>
        <vt:i4>0</vt:i4>
      </vt:variant>
      <vt:variant>
        <vt:i4>5</vt:i4>
      </vt:variant>
      <vt:variant>
        <vt:lpwstr>../Schedule 6 - Planning scheme policies/NoiseImpactAssessmentPSP.doc</vt:lpwstr>
      </vt:variant>
      <vt:variant>
        <vt:lpwstr/>
      </vt:variant>
      <vt:variant>
        <vt:i4>7798884</vt:i4>
      </vt:variant>
      <vt:variant>
        <vt:i4>129</vt:i4>
      </vt:variant>
      <vt:variant>
        <vt:i4>0</vt:i4>
      </vt:variant>
      <vt:variant>
        <vt:i4>5</vt:i4>
      </vt:variant>
      <vt:variant>
        <vt:lpwstr>../Schedule 1 - Definitions/Definitions.doc</vt:lpwstr>
      </vt:variant>
      <vt:variant>
        <vt:lpwstr>SensitiveUse</vt:lpwstr>
      </vt:variant>
      <vt:variant>
        <vt:i4>7798884</vt:i4>
      </vt:variant>
      <vt:variant>
        <vt:i4>126</vt:i4>
      </vt:variant>
      <vt:variant>
        <vt:i4>0</vt:i4>
      </vt:variant>
      <vt:variant>
        <vt:i4>5</vt:i4>
      </vt:variant>
      <vt:variant>
        <vt:lpwstr>../Schedule 1 - Definitions/Definitions.doc</vt:lpwstr>
      </vt:variant>
      <vt:variant>
        <vt:lpwstr>SensitiveUse</vt:lpwstr>
      </vt:variant>
      <vt:variant>
        <vt:i4>7798884</vt:i4>
      </vt:variant>
      <vt:variant>
        <vt:i4>123</vt:i4>
      </vt:variant>
      <vt:variant>
        <vt:i4>0</vt:i4>
      </vt:variant>
      <vt:variant>
        <vt:i4>5</vt:i4>
      </vt:variant>
      <vt:variant>
        <vt:lpwstr>../Schedule 1 - Definitions/Definitions.doc</vt:lpwstr>
      </vt:variant>
      <vt:variant>
        <vt:lpwstr>SensitiveUse</vt:lpwstr>
      </vt:variant>
      <vt:variant>
        <vt:i4>7798884</vt:i4>
      </vt:variant>
      <vt:variant>
        <vt:i4>120</vt:i4>
      </vt:variant>
      <vt:variant>
        <vt:i4>0</vt:i4>
      </vt:variant>
      <vt:variant>
        <vt:i4>5</vt:i4>
      </vt:variant>
      <vt:variant>
        <vt:lpwstr>../Schedule 1 - Definitions/Definitions.doc</vt:lpwstr>
      </vt:variant>
      <vt:variant>
        <vt:lpwstr>SensitiveUse</vt:lpwstr>
      </vt:variant>
      <vt:variant>
        <vt:i4>7798884</vt:i4>
      </vt:variant>
      <vt:variant>
        <vt:i4>117</vt:i4>
      </vt:variant>
      <vt:variant>
        <vt:i4>0</vt:i4>
      </vt:variant>
      <vt:variant>
        <vt:i4>5</vt:i4>
      </vt:variant>
      <vt:variant>
        <vt:lpwstr>../Schedule 1 - Definitions/Definitions.doc</vt:lpwstr>
      </vt:variant>
      <vt:variant>
        <vt:lpwstr>SensitiveUse</vt:lpwstr>
      </vt:variant>
      <vt:variant>
        <vt:i4>7798884</vt:i4>
      </vt:variant>
      <vt:variant>
        <vt:i4>114</vt:i4>
      </vt:variant>
      <vt:variant>
        <vt:i4>0</vt:i4>
      </vt:variant>
      <vt:variant>
        <vt:i4>5</vt:i4>
      </vt:variant>
      <vt:variant>
        <vt:lpwstr>../Schedule 1 - Definitions/Definitions.doc</vt:lpwstr>
      </vt:variant>
      <vt:variant>
        <vt:lpwstr>SensitiveUse</vt:lpwstr>
      </vt:variant>
      <vt:variant>
        <vt:i4>7798884</vt:i4>
      </vt:variant>
      <vt:variant>
        <vt:i4>111</vt:i4>
      </vt:variant>
      <vt:variant>
        <vt:i4>0</vt:i4>
      </vt:variant>
      <vt:variant>
        <vt:i4>5</vt:i4>
      </vt:variant>
      <vt:variant>
        <vt:lpwstr>../Schedule 1 - Definitions/Definitions.doc</vt:lpwstr>
      </vt:variant>
      <vt:variant>
        <vt:lpwstr>SensitiveUse</vt:lpwstr>
      </vt:variant>
      <vt:variant>
        <vt:i4>7798884</vt:i4>
      </vt:variant>
      <vt:variant>
        <vt:i4>108</vt:i4>
      </vt:variant>
      <vt:variant>
        <vt:i4>0</vt:i4>
      </vt:variant>
      <vt:variant>
        <vt:i4>5</vt:i4>
      </vt:variant>
      <vt:variant>
        <vt:lpwstr>../Schedule 1 - Definitions/Definitions.doc</vt:lpwstr>
      </vt:variant>
      <vt:variant>
        <vt:lpwstr>SensitiveUse</vt:lpwstr>
      </vt:variant>
      <vt:variant>
        <vt:i4>7798884</vt:i4>
      </vt:variant>
      <vt:variant>
        <vt:i4>105</vt:i4>
      </vt:variant>
      <vt:variant>
        <vt:i4>0</vt:i4>
      </vt:variant>
      <vt:variant>
        <vt:i4>5</vt:i4>
      </vt:variant>
      <vt:variant>
        <vt:lpwstr>../Schedule 1 - Definitions/Definitions.doc</vt:lpwstr>
      </vt:variant>
      <vt:variant>
        <vt:lpwstr>SensitiveUse</vt:lpwstr>
      </vt:variant>
      <vt:variant>
        <vt:i4>458763</vt:i4>
      </vt:variant>
      <vt:variant>
        <vt:i4>102</vt:i4>
      </vt:variant>
      <vt:variant>
        <vt:i4>0</vt:i4>
      </vt:variant>
      <vt:variant>
        <vt:i4>5</vt:i4>
      </vt:variant>
      <vt:variant>
        <vt:lpwstr>../Schedule 6 - Planning scheme policies/NoiseImpactAssessmentPSP.doc</vt:lpwstr>
      </vt:variant>
      <vt:variant>
        <vt:lpwstr/>
      </vt:variant>
      <vt:variant>
        <vt:i4>7798884</vt:i4>
      </vt:variant>
      <vt:variant>
        <vt:i4>99</vt:i4>
      </vt:variant>
      <vt:variant>
        <vt:i4>0</vt:i4>
      </vt:variant>
      <vt:variant>
        <vt:i4>5</vt:i4>
      </vt:variant>
      <vt:variant>
        <vt:lpwstr>../Schedule 1 - Definitions/Definitions.doc</vt:lpwstr>
      </vt:variant>
      <vt:variant>
        <vt:lpwstr>SensitiveUse</vt:lpwstr>
      </vt:variant>
      <vt:variant>
        <vt:i4>7798884</vt:i4>
      </vt:variant>
      <vt:variant>
        <vt:i4>96</vt:i4>
      </vt:variant>
      <vt:variant>
        <vt:i4>0</vt:i4>
      </vt:variant>
      <vt:variant>
        <vt:i4>5</vt:i4>
      </vt:variant>
      <vt:variant>
        <vt:lpwstr>../Schedule 1 - Definitions/Definitions.doc</vt:lpwstr>
      </vt:variant>
      <vt:variant>
        <vt:lpwstr>SensitiveUse</vt:lpwstr>
      </vt:variant>
      <vt:variant>
        <vt:i4>7798884</vt:i4>
      </vt:variant>
      <vt:variant>
        <vt:i4>93</vt:i4>
      </vt:variant>
      <vt:variant>
        <vt:i4>0</vt:i4>
      </vt:variant>
      <vt:variant>
        <vt:i4>5</vt:i4>
      </vt:variant>
      <vt:variant>
        <vt:lpwstr>../Schedule 1 - Definitions/Definitions.doc</vt:lpwstr>
      </vt:variant>
      <vt:variant>
        <vt:lpwstr>SensitiveUse</vt:lpwstr>
      </vt:variant>
      <vt:variant>
        <vt:i4>7798884</vt:i4>
      </vt:variant>
      <vt:variant>
        <vt:i4>90</vt:i4>
      </vt:variant>
      <vt:variant>
        <vt:i4>0</vt:i4>
      </vt:variant>
      <vt:variant>
        <vt:i4>5</vt:i4>
      </vt:variant>
      <vt:variant>
        <vt:lpwstr>../Schedule 1 - Definitions/Definitions.doc</vt:lpwstr>
      </vt:variant>
      <vt:variant>
        <vt:lpwstr>SensitiveUse</vt:lpwstr>
      </vt:variant>
      <vt:variant>
        <vt:i4>7798884</vt:i4>
      </vt:variant>
      <vt:variant>
        <vt:i4>87</vt:i4>
      </vt:variant>
      <vt:variant>
        <vt:i4>0</vt:i4>
      </vt:variant>
      <vt:variant>
        <vt:i4>5</vt:i4>
      </vt:variant>
      <vt:variant>
        <vt:lpwstr>../Schedule 1 - Definitions/Definitions.doc</vt:lpwstr>
      </vt:variant>
      <vt:variant>
        <vt:lpwstr>SensitiveUse</vt:lpwstr>
      </vt:variant>
      <vt:variant>
        <vt:i4>7798884</vt:i4>
      </vt:variant>
      <vt:variant>
        <vt:i4>84</vt:i4>
      </vt:variant>
      <vt:variant>
        <vt:i4>0</vt:i4>
      </vt:variant>
      <vt:variant>
        <vt:i4>5</vt:i4>
      </vt:variant>
      <vt:variant>
        <vt:lpwstr>../Schedule 1 - Definitions/Definitions.doc</vt:lpwstr>
      </vt:variant>
      <vt:variant>
        <vt:lpwstr>SensitiveUse</vt:lpwstr>
      </vt:variant>
      <vt:variant>
        <vt:i4>7798884</vt:i4>
      </vt:variant>
      <vt:variant>
        <vt:i4>81</vt:i4>
      </vt:variant>
      <vt:variant>
        <vt:i4>0</vt:i4>
      </vt:variant>
      <vt:variant>
        <vt:i4>5</vt:i4>
      </vt:variant>
      <vt:variant>
        <vt:lpwstr>../Schedule 1 - Definitions/Definitions.doc</vt:lpwstr>
      </vt:variant>
      <vt:variant>
        <vt:lpwstr>SensitiveUse</vt:lpwstr>
      </vt:variant>
      <vt:variant>
        <vt:i4>7798884</vt:i4>
      </vt:variant>
      <vt:variant>
        <vt:i4>78</vt:i4>
      </vt:variant>
      <vt:variant>
        <vt:i4>0</vt:i4>
      </vt:variant>
      <vt:variant>
        <vt:i4>5</vt:i4>
      </vt:variant>
      <vt:variant>
        <vt:lpwstr>../Schedule 1 - Definitions/Definitions.doc</vt:lpwstr>
      </vt:variant>
      <vt:variant>
        <vt:lpwstr>SensitiveUse</vt:lpwstr>
      </vt:variant>
      <vt:variant>
        <vt:i4>7798884</vt:i4>
      </vt:variant>
      <vt:variant>
        <vt:i4>75</vt:i4>
      </vt:variant>
      <vt:variant>
        <vt:i4>0</vt:i4>
      </vt:variant>
      <vt:variant>
        <vt:i4>5</vt:i4>
      </vt:variant>
      <vt:variant>
        <vt:lpwstr>../Schedule 1 - Definitions/Definitions.doc</vt:lpwstr>
      </vt:variant>
      <vt:variant>
        <vt:lpwstr>SensitiveUse</vt:lpwstr>
      </vt:variant>
      <vt:variant>
        <vt:i4>2228272</vt:i4>
      </vt:variant>
      <vt:variant>
        <vt:i4>72</vt:i4>
      </vt:variant>
      <vt:variant>
        <vt:i4>0</vt:i4>
      </vt:variant>
      <vt:variant>
        <vt:i4>5</vt:i4>
      </vt:variant>
      <vt:variant>
        <vt:lpwstr>../Schedule 6 - Planning scheme policies/AirQualityPSP.doc</vt:lpwstr>
      </vt:variant>
      <vt:variant>
        <vt:lpwstr/>
      </vt:variant>
      <vt:variant>
        <vt:i4>1507333</vt:i4>
      </vt:variant>
      <vt:variant>
        <vt:i4>69</vt:i4>
      </vt:variant>
      <vt:variant>
        <vt:i4>0</vt:i4>
      </vt:variant>
      <vt:variant>
        <vt:i4>5</vt:i4>
      </vt:variant>
      <vt:variant>
        <vt:lpwstr>../Schedule 1 - Definitions/Definitions.doc</vt:lpwstr>
      </vt:variant>
      <vt:variant>
        <vt:lpwstr>ExtractInd</vt:lpwstr>
      </vt:variant>
      <vt:variant>
        <vt:i4>458763</vt:i4>
      </vt:variant>
      <vt:variant>
        <vt:i4>66</vt:i4>
      </vt:variant>
      <vt:variant>
        <vt:i4>0</vt:i4>
      </vt:variant>
      <vt:variant>
        <vt:i4>5</vt:i4>
      </vt:variant>
      <vt:variant>
        <vt:lpwstr>../Schedule 6 - Planning scheme policies/NoiseImpactAssessmentPSP.doc</vt:lpwstr>
      </vt:variant>
      <vt:variant>
        <vt:lpwstr/>
      </vt:variant>
      <vt:variant>
        <vt:i4>3276913</vt:i4>
      </vt:variant>
      <vt:variant>
        <vt:i4>63</vt:i4>
      </vt:variant>
      <vt:variant>
        <vt:i4>0</vt:i4>
      </vt:variant>
      <vt:variant>
        <vt:i4>5</vt:i4>
      </vt:variant>
      <vt:variant>
        <vt:lpwstr/>
      </vt:variant>
      <vt:variant>
        <vt:lpwstr>Table93513H</vt:lpwstr>
      </vt:variant>
      <vt:variant>
        <vt:i4>3276913</vt:i4>
      </vt:variant>
      <vt:variant>
        <vt:i4>60</vt:i4>
      </vt:variant>
      <vt:variant>
        <vt:i4>0</vt:i4>
      </vt:variant>
      <vt:variant>
        <vt:i4>5</vt:i4>
      </vt:variant>
      <vt:variant>
        <vt:lpwstr/>
      </vt:variant>
      <vt:variant>
        <vt:lpwstr>Table93513G</vt:lpwstr>
      </vt:variant>
      <vt:variant>
        <vt:i4>3276913</vt:i4>
      </vt:variant>
      <vt:variant>
        <vt:i4>57</vt:i4>
      </vt:variant>
      <vt:variant>
        <vt:i4>0</vt:i4>
      </vt:variant>
      <vt:variant>
        <vt:i4>5</vt:i4>
      </vt:variant>
      <vt:variant>
        <vt:lpwstr/>
      </vt:variant>
      <vt:variant>
        <vt:lpwstr>Table93513F</vt:lpwstr>
      </vt:variant>
      <vt:variant>
        <vt:i4>458763</vt:i4>
      </vt:variant>
      <vt:variant>
        <vt:i4>54</vt:i4>
      </vt:variant>
      <vt:variant>
        <vt:i4>0</vt:i4>
      </vt:variant>
      <vt:variant>
        <vt:i4>5</vt:i4>
      </vt:variant>
      <vt:variant>
        <vt:lpwstr>../Schedule 6 - Planning scheme policies/NoiseImpactAssessmentPSP.doc</vt:lpwstr>
      </vt:variant>
      <vt:variant>
        <vt:lpwstr/>
      </vt:variant>
      <vt:variant>
        <vt:i4>3276913</vt:i4>
      </vt:variant>
      <vt:variant>
        <vt:i4>51</vt:i4>
      </vt:variant>
      <vt:variant>
        <vt:i4>0</vt:i4>
      </vt:variant>
      <vt:variant>
        <vt:i4>5</vt:i4>
      </vt:variant>
      <vt:variant>
        <vt:lpwstr/>
      </vt:variant>
      <vt:variant>
        <vt:lpwstr>Table93513E</vt:lpwstr>
      </vt:variant>
      <vt:variant>
        <vt:i4>3276913</vt:i4>
      </vt:variant>
      <vt:variant>
        <vt:i4>48</vt:i4>
      </vt:variant>
      <vt:variant>
        <vt:i4>0</vt:i4>
      </vt:variant>
      <vt:variant>
        <vt:i4>5</vt:i4>
      </vt:variant>
      <vt:variant>
        <vt:lpwstr/>
      </vt:variant>
      <vt:variant>
        <vt:lpwstr>Table93513D</vt:lpwstr>
      </vt:variant>
      <vt:variant>
        <vt:i4>3276913</vt:i4>
      </vt:variant>
      <vt:variant>
        <vt:i4>45</vt:i4>
      </vt:variant>
      <vt:variant>
        <vt:i4>0</vt:i4>
      </vt:variant>
      <vt:variant>
        <vt:i4>5</vt:i4>
      </vt:variant>
      <vt:variant>
        <vt:lpwstr/>
      </vt:variant>
      <vt:variant>
        <vt:lpwstr>Table93513C</vt:lpwstr>
      </vt:variant>
      <vt:variant>
        <vt:i4>852038</vt:i4>
      </vt:variant>
      <vt:variant>
        <vt:i4>42</vt:i4>
      </vt:variant>
      <vt:variant>
        <vt:i4>0</vt:i4>
      </vt:variant>
      <vt:variant>
        <vt:i4>5</vt:i4>
      </vt:variant>
      <vt:variant>
        <vt:lpwstr>http://www.brisbane.qld.gov.au/planning-building/current-planning-projects/brisbanes-new-city-plan/draft-new-city-plan-mapping/index.htm</vt:lpwstr>
      </vt:variant>
      <vt:variant>
        <vt:lpwstr/>
      </vt:variant>
      <vt:variant>
        <vt:i4>7798884</vt:i4>
      </vt:variant>
      <vt:variant>
        <vt:i4>39</vt:i4>
      </vt:variant>
      <vt:variant>
        <vt:i4>0</vt:i4>
      </vt:variant>
      <vt:variant>
        <vt:i4>5</vt:i4>
      </vt:variant>
      <vt:variant>
        <vt:lpwstr>../Schedule 1 - Definitions/Definitions.doc</vt:lpwstr>
      </vt:variant>
      <vt:variant>
        <vt:lpwstr>SensitiveUse</vt:lpwstr>
      </vt:variant>
      <vt:variant>
        <vt:i4>2228272</vt:i4>
      </vt:variant>
      <vt:variant>
        <vt:i4>36</vt:i4>
      </vt:variant>
      <vt:variant>
        <vt:i4>0</vt:i4>
      </vt:variant>
      <vt:variant>
        <vt:i4>5</vt:i4>
      </vt:variant>
      <vt:variant>
        <vt:lpwstr>../Schedule 6 - Planning scheme policies/AirQualityPSP.doc</vt:lpwstr>
      </vt:variant>
      <vt:variant>
        <vt:lpwstr/>
      </vt:variant>
      <vt:variant>
        <vt:i4>3276913</vt:i4>
      </vt:variant>
      <vt:variant>
        <vt:i4>33</vt:i4>
      </vt:variant>
      <vt:variant>
        <vt:i4>0</vt:i4>
      </vt:variant>
      <vt:variant>
        <vt:i4>5</vt:i4>
      </vt:variant>
      <vt:variant>
        <vt:lpwstr/>
      </vt:variant>
      <vt:variant>
        <vt:lpwstr>Table93513B</vt:lpwstr>
      </vt:variant>
      <vt:variant>
        <vt:i4>852038</vt:i4>
      </vt:variant>
      <vt:variant>
        <vt:i4>30</vt:i4>
      </vt:variant>
      <vt:variant>
        <vt:i4>0</vt:i4>
      </vt:variant>
      <vt:variant>
        <vt:i4>5</vt:i4>
      </vt:variant>
      <vt:variant>
        <vt:lpwstr>http://www.brisbane.qld.gov.au/planning-building/current-planning-projects/brisbanes-new-city-plan/draft-new-city-plan-mapping/index.htm</vt:lpwstr>
      </vt:variant>
      <vt:variant>
        <vt:lpwstr/>
      </vt:variant>
      <vt:variant>
        <vt:i4>7995443</vt:i4>
      </vt:variant>
      <vt:variant>
        <vt:i4>27</vt:i4>
      </vt:variant>
      <vt:variant>
        <vt:i4>0</vt:i4>
      </vt:variant>
      <vt:variant>
        <vt:i4>5</vt:i4>
      </vt:variant>
      <vt:variant>
        <vt:lpwstr>StormwaterCode.doc</vt:lpwstr>
      </vt:variant>
      <vt:variant>
        <vt:lpwstr/>
      </vt:variant>
      <vt:variant>
        <vt:i4>1507333</vt:i4>
      </vt:variant>
      <vt:variant>
        <vt:i4>24</vt:i4>
      </vt:variant>
      <vt:variant>
        <vt:i4>0</vt:i4>
      </vt:variant>
      <vt:variant>
        <vt:i4>5</vt:i4>
      </vt:variant>
      <vt:variant>
        <vt:lpwstr>../Schedule 1 - Definitions/Definitions.doc</vt:lpwstr>
      </vt:variant>
      <vt:variant>
        <vt:lpwstr>ExtractInd</vt:lpwstr>
      </vt:variant>
      <vt:variant>
        <vt:i4>458763</vt:i4>
      </vt:variant>
      <vt:variant>
        <vt:i4>21</vt:i4>
      </vt:variant>
      <vt:variant>
        <vt:i4>0</vt:i4>
      </vt:variant>
      <vt:variant>
        <vt:i4>5</vt:i4>
      </vt:variant>
      <vt:variant>
        <vt:lpwstr>../Schedule 6 - Planning scheme policies/NoiseImpactAssessmentPSP.doc</vt:lpwstr>
      </vt:variant>
      <vt:variant>
        <vt:lpwstr/>
      </vt:variant>
      <vt:variant>
        <vt:i4>2228272</vt:i4>
      </vt:variant>
      <vt:variant>
        <vt:i4>18</vt:i4>
      </vt:variant>
      <vt:variant>
        <vt:i4>0</vt:i4>
      </vt:variant>
      <vt:variant>
        <vt:i4>5</vt:i4>
      </vt:variant>
      <vt:variant>
        <vt:lpwstr>../Schedule 6 - Planning scheme policies/AirQualityPSP.doc</vt:lpwstr>
      </vt:variant>
      <vt:variant>
        <vt:lpwstr/>
      </vt:variant>
      <vt:variant>
        <vt:i4>5177353</vt:i4>
      </vt:variant>
      <vt:variant>
        <vt:i4>15</vt:i4>
      </vt:variant>
      <vt:variant>
        <vt:i4>0</vt:i4>
      </vt:variant>
      <vt:variant>
        <vt:i4>5</vt:i4>
      </vt:variant>
      <vt:variant>
        <vt:lpwstr>../Part 5 - Tables of assessment/Part5TablesOfAssessmentIntro.doc</vt:lpwstr>
      </vt:variant>
      <vt:variant>
        <vt:lpwstr/>
      </vt:variant>
      <vt:variant>
        <vt:i4>2228257</vt:i4>
      </vt:variant>
      <vt:variant>
        <vt:i4>12</vt:i4>
      </vt:variant>
      <vt:variant>
        <vt:i4>0</vt:i4>
      </vt:variant>
      <vt:variant>
        <vt:i4>5</vt:i4>
      </vt:variant>
      <vt:variant>
        <vt:lpwstr>../Part 1 - About the planning scheme/Part1.doc</vt:lpwstr>
      </vt:variant>
      <vt:variant>
        <vt:lpwstr>Part1Pt5</vt:lpwstr>
      </vt:variant>
      <vt:variant>
        <vt:i4>2097252</vt:i4>
      </vt:variant>
      <vt:variant>
        <vt:i4>9</vt:i4>
      </vt:variant>
      <vt:variant>
        <vt:i4>0</vt:i4>
      </vt:variant>
      <vt:variant>
        <vt:i4>5</vt:i4>
      </vt:variant>
      <vt:variant>
        <vt:lpwstr>../Part 5 - Tables of assessment/Part5LocalPlan.doc</vt:lpwstr>
      </vt:variant>
      <vt:variant>
        <vt:lpwstr/>
      </vt:variant>
      <vt:variant>
        <vt:i4>3539058</vt:i4>
      </vt:variant>
      <vt:variant>
        <vt:i4>6</vt:i4>
      </vt:variant>
      <vt:variant>
        <vt:i4>0</vt:i4>
      </vt:variant>
      <vt:variant>
        <vt:i4>5</vt:i4>
      </vt:variant>
      <vt:variant>
        <vt:lpwstr>../Part 5 - Tables of assessment/Part5Lowdensityresidential.doc</vt:lpwstr>
      </vt:variant>
      <vt:variant>
        <vt:lpwstr/>
      </vt:variant>
      <vt:variant>
        <vt:i4>7274559</vt:i4>
      </vt:variant>
      <vt:variant>
        <vt:i4>3</vt:i4>
      </vt:variant>
      <vt:variant>
        <vt:i4>0</vt:i4>
      </vt:variant>
      <vt:variant>
        <vt:i4>5</vt:i4>
      </vt:variant>
      <vt:variant>
        <vt:lpwstr>../Part 5 - Tables of assessment/Part5Overlays.doc</vt:lpwstr>
      </vt:variant>
      <vt:variant>
        <vt:lpwstr/>
      </vt:variant>
      <vt:variant>
        <vt:i4>4325377</vt:i4>
      </vt:variant>
      <vt:variant>
        <vt:i4>0</vt:i4>
      </vt:variant>
      <vt:variant>
        <vt:i4>0</vt:i4>
      </vt:variant>
      <vt:variant>
        <vt:i4>5</vt:i4>
      </vt:variant>
      <vt:variant>
        <vt:lpwstr>../Part 5 - Tables of assessment/Part5OperationalWork.doc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Robert Imrie</dc:creator>
  <cp:lastModifiedBy>Alisha Pettit</cp:lastModifiedBy>
  <cp:revision>79</cp:revision>
  <cp:lastPrinted>2013-09-27T05:23:00Z</cp:lastPrinted>
  <dcterms:created xsi:type="dcterms:W3CDTF">2013-06-24T01:30:00Z</dcterms:created>
  <dcterms:modified xsi:type="dcterms:W3CDTF">2018-11-06T04:28:00Z</dcterms:modified>
</cp:coreProperties>
</file>