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5DEF" w14:textId="77777777" w:rsidR="003D5AB6" w:rsidRPr="00610299" w:rsidRDefault="001A53DE" w:rsidP="00BD2D6C">
      <w:pPr>
        <w:pStyle w:val="QPPHeading3"/>
      </w:pPr>
      <w:bookmarkStart w:id="0" w:name="_GoBack"/>
      <w:bookmarkEnd w:id="0"/>
      <w:r>
        <w:t>9.3.</w:t>
      </w:r>
      <w:r w:rsidR="00817EA2">
        <w:t>17</w:t>
      </w:r>
      <w:r w:rsidR="00543719">
        <w:t xml:space="preserve"> </w:t>
      </w:r>
      <w:r w:rsidR="003D5AB6" w:rsidRPr="00694EE5">
        <w:t xml:space="preserve">Park </w:t>
      </w:r>
      <w:r>
        <w:t>p</w:t>
      </w:r>
      <w:r w:rsidR="003D5AB6" w:rsidRPr="00694EE5">
        <w:t xml:space="preserve">lanning and </w:t>
      </w:r>
      <w:r>
        <w:t>d</w:t>
      </w:r>
      <w:r w:rsidR="003D5AB6" w:rsidRPr="00694EE5">
        <w:t xml:space="preserve">esign </w:t>
      </w:r>
      <w:r>
        <w:t>c</w:t>
      </w:r>
      <w:r w:rsidR="003D5AB6" w:rsidRPr="00694EE5">
        <w:t>ode</w:t>
      </w:r>
    </w:p>
    <w:p w14:paraId="67FA7FE0" w14:textId="77777777" w:rsidR="001A53DE" w:rsidRPr="009E6EDD" w:rsidRDefault="00C657B8" w:rsidP="001A53DE">
      <w:pPr>
        <w:pStyle w:val="QPPHeading4"/>
      </w:pPr>
      <w:r>
        <w:t>9.3.</w:t>
      </w:r>
      <w:r w:rsidR="00817EA2">
        <w:t>17</w:t>
      </w:r>
      <w:r w:rsidR="00543719">
        <w:t xml:space="preserve">.1 </w:t>
      </w:r>
      <w:r w:rsidR="001A53DE" w:rsidRPr="009E6EDD">
        <w:t>Application</w:t>
      </w:r>
    </w:p>
    <w:p w14:paraId="10089D5A" w14:textId="145D6459" w:rsidR="00C657B8" w:rsidRDefault="00C657B8" w:rsidP="009435E6">
      <w:pPr>
        <w:pStyle w:val="QPPBulletPoint1"/>
      </w:pPr>
      <w:r w:rsidRPr="00C7743F">
        <w:t>This code applies to asses</w:t>
      </w:r>
      <w:r w:rsidR="003D3FD1">
        <w:t xml:space="preserve">sing a material change of use or reconfiguring a lot involving the creation of a </w:t>
      </w:r>
      <w:r w:rsidR="00191375" w:rsidRPr="00D9284D">
        <w:t>park</w:t>
      </w:r>
      <w:r w:rsidR="003D3FD1">
        <w:t xml:space="preserve"> if assessable development where this code is identified as a prescribed secondary code in the assessment </w:t>
      </w:r>
      <w:r w:rsidR="006F46B0">
        <w:t xml:space="preserve">benchmarks </w:t>
      </w:r>
      <w:r w:rsidR="003D3FD1">
        <w:t>column of a table of assessment for a material change of use (</w:t>
      </w:r>
      <w:r w:rsidR="003D3FD1" w:rsidRPr="00D9284D">
        <w:t>section 5.5</w:t>
      </w:r>
      <w:r w:rsidR="003D3FD1">
        <w:t>), a neighbourhood plan (</w:t>
      </w:r>
      <w:r w:rsidR="003D3FD1" w:rsidRPr="00D9284D">
        <w:t>section 5.</w:t>
      </w:r>
      <w:r w:rsidR="00046BD3" w:rsidRPr="00D9284D">
        <w:t>9</w:t>
      </w:r>
      <w:r w:rsidR="003D3FD1">
        <w:t>) or reconfiguring a lot (</w:t>
      </w:r>
      <w:r w:rsidR="003D3FD1" w:rsidRPr="00D9284D">
        <w:t>section 5.</w:t>
      </w:r>
      <w:r w:rsidR="00046BD3" w:rsidRPr="00D9284D">
        <w:t>6</w:t>
      </w:r>
      <w:r w:rsidR="003D3FD1">
        <w:t>).</w:t>
      </w:r>
    </w:p>
    <w:p w14:paraId="35894B88" w14:textId="7EC0FC8C" w:rsidR="00135E52" w:rsidRDefault="00C657B8" w:rsidP="009435E6">
      <w:pPr>
        <w:pStyle w:val="QPPBulletPoint1"/>
      </w:pPr>
      <w:r w:rsidRPr="00D8218F">
        <w:t xml:space="preserve">When using this code, reference should be made to </w:t>
      </w:r>
      <w:r w:rsidRPr="00D9284D">
        <w:t>section 1.5</w:t>
      </w:r>
      <w:r w:rsidRPr="00D8218F">
        <w:t xml:space="preserve"> and </w:t>
      </w:r>
      <w:r w:rsidRPr="00D9284D">
        <w:t>section 5.3.3</w:t>
      </w:r>
      <w:r w:rsidR="009435E6">
        <w:t>.</w:t>
      </w:r>
    </w:p>
    <w:p w14:paraId="6F235EF8" w14:textId="77777777" w:rsidR="006F46B0" w:rsidRPr="006F46B0" w:rsidRDefault="006F46B0" w:rsidP="006F46B0">
      <w:pPr>
        <w:pStyle w:val="QPPEditorsNoteStyle1"/>
      </w:pPr>
      <w:r w:rsidRPr="006F46B0">
        <w:t xml:space="preserve">Note—The following purpose, overall outcomes, performance outcomes and acceptable outcomes comprise the assessment benchmarks of this code. </w:t>
      </w:r>
    </w:p>
    <w:p w14:paraId="3AFF43A2" w14:textId="3B73C084" w:rsidR="00E27816" w:rsidRDefault="00E27816" w:rsidP="00610299">
      <w:pPr>
        <w:pStyle w:val="QPPEditorsNoteStyle1"/>
      </w:pPr>
      <w:r>
        <w:t>Note—</w:t>
      </w:r>
      <w:r w:rsidR="00C9417F">
        <w:t>This code is to be read in conjunction with</w:t>
      </w:r>
      <w:r w:rsidR="005D28C4">
        <w:t xml:space="preserve"> the </w:t>
      </w:r>
      <w:r w:rsidR="00A60302" w:rsidRPr="00D9284D">
        <w:t>Local government</w:t>
      </w:r>
      <w:r w:rsidRPr="00D9284D">
        <w:t xml:space="preserve"> infrastructure plan</w:t>
      </w:r>
      <w:r w:rsidR="00C9417F">
        <w:t>, which</w:t>
      </w:r>
      <w:r>
        <w:t xml:space="preserve"> includes requirements in relation to the</w:t>
      </w:r>
      <w:r w:rsidR="00B61138" w:rsidRPr="00694EE5">
        <w:t xml:space="preserve"> </w:t>
      </w:r>
      <w:r w:rsidR="003403BF">
        <w:t xml:space="preserve">intended location </w:t>
      </w:r>
      <w:r w:rsidRPr="00F61D80">
        <w:t xml:space="preserve">and </w:t>
      </w:r>
      <w:r w:rsidR="00F96FAF" w:rsidRPr="00D9284D">
        <w:t>park</w:t>
      </w:r>
      <w:r w:rsidR="003403BF" w:rsidRPr="00F61D80">
        <w:t xml:space="preserve"> type</w:t>
      </w:r>
      <w:r w:rsidR="00B61138" w:rsidRPr="00F61D80">
        <w:t xml:space="preserve"> of proposed park</w:t>
      </w:r>
      <w:r w:rsidR="008B22B8" w:rsidRPr="00F61D80">
        <w:t>s and includes the d</w:t>
      </w:r>
      <w:r w:rsidR="003403BF" w:rsidRPr="00F61D80">
        <w:t xml:space="preserve">esired standard of service </w:t>
      </w:r>
      <w:r w:rsidR="008B22B8" w:rsidRPr="00F61D80">
        <w:t xml:space="preserve">that </w:t>
      </w:r>
      <w:r w:rsidR="003403BF" w:rsidRPr="00F61D80">
        <w:t xml:space="preserve">specifies the size of the </w:t>
      </w:r>
      <w:r w:rsidR="00F96FAF" w:rsidRPr="00D9284D">
        <w:t>park</w:t>
      </w:r>
      <w:r w:rsidR="008B22B8" w:rsidRPr="00F61D80">
        <w:t>, and the</w:t>
      </w:r>
      <w:r w:rsidR="003403BF" w:rsidRPr="00F61D80">
        <w:t xml:space="preserve"> embellishment standard</w:t>
      </w:r>
      <w:r w:rsidR="008B22B8" w:rsidRPr="00F61D80">
        <w:t>s</w:t>
      </w:r>
      <w:r w:rsidR="003403BF" w:rsidRPr="00F61D80">
        <w:t xml:space="preserve"> for the </w:t>
      </w:r>
      <w:r w:rsidR="008B22B8" w:rsidRPr="00F61D80">
        <w:t>public</w:t>
      </w:r>
      <w:r w:rsidR="00F96FAF" w:rsidRPr="00F61D80">
        <w:t xml:space="preserve"> </w:t>
      </w:r>
      <w:r w:rsidR="00F96FAF" w:rsidRPr="00D9284D">
        <w:t>park</w:t>
      </w:r>
      <w:r w:rsidR="00F96FAF" w:rsidRPr="00F61D80">
        <w:t xml:space="preserve"> </w:t>
      </w:r>
      <w:r w:rsidR="003403BF" w:rsidRPr="00F61D80">
        <w:t>network</w:t>
      </w:r>
      <w:r w:rsidR="008B22B8" w:rsidRPr="00F61D80">
        <w:t>.</w:t>
      </w:r>
    </w:p>
    <w:p w14:paraId="6DD27B49" w14:textId="77777777" w:rsidR="00135E52" w:rsidRDefault="00135E52" w:rsidP="00135E52">
      <w:pPr>
        <w:pStyle w:val="QPPEditorsNoteStyle1"/>
      </w:pPr>
      <w:r>
        <w:t>Note—Where this code includes performance outcomes or acceptable outcomes that relate to:</w:t>
      </w:r>
    </w:p>
    <w:p w14:paraId="3ED08CC4" w14:textId="30978A01" w:rsidR="00135E52" w:rsidRPr="00D9284D" w:rsidRDefault="00135E52" w:rsidP="00C058F2">
      <w:pPr>
        <w:pStyle w:val="QPPEditorsnotebulletpoint1"/>
      </w:pPr>
      <w:r w:rsidRPr="00E150ED">
        <w:t>crime prevention thro</w:t>
      </w:r>
      <w:r w:rsidR="00773CBB" w:rsidRPr="00E150ED">
        <w:t>ugh</w:t>
      </w:r>
      <w:r w:rsidR="00773CBB">
        <w:t xml:space="preserve"> environmental design</w:t>
      </w:r>
      <w:r w:rsidRPr="00773CBB">
        <w:t>,</w:t>
      </w:r>
      <w:r>
        <w:t xml:space="preserve"> guidance is provided in the </w:t>
      </w:r>
      <w:r w:rsidRPr="00D9284D">
        <w:t>Crime prevention through environmental design planning scheme policy;</w:t>
      </w:r>
    </w:p>
    <w:p w14:paraId="61B50EBF" w14:textId="58F60A38" w:rsidR="00135E52" w:rsidRPr="00F61D80" w:rsidRDefault="00135E52" w:rsidP="00135E52">
      <w:pPr>
        <w:pStyle w:val="QPPEditorsnotebulletpoint1"/>
      </w:pPr>
      <w:r w:rsidRPr="00F61D80">
        <w:t xml:space="preserve">design for the reduction of graffiti, guidance is provided in the </w:t>
      </w:r>
      <w:r w:rsidRPr="00D9284D">
        <w:t>Graffiti prevention planning scheme policy</w:t>
      </w:r>
      <w:r w:rsidRPr="00F61D80">
        <w:t>;</w:t>
      </w:r>
    </w:p>
    <w:p w14:paraId="7A03A387" w14:textId="6018155D" w:rsidR="00B34A31" w:rsidRDefault="00F96FAF" w:rsidP="00994A9A">
      <w:pPr>
        <w:pStyle w:val="QPPEditorsnotebulletpoint1"/>
      </w:pPr>
      <w:r w:rsidRPr="00D9284D">
        <w:t>park</w:t>
      </w:r>
      <w:r w:rsidR="00135E52" w:rsidRPr="00F61D80">
        <w:t xml:space="preserve"> standards, guidance is provided in the </w:t>
      </w:r>
      <w:r w:rsidR="00135E52" w:rsidRPr="00D9284D">
        <w:t>Infrastructure design planning scheme policy</w:t>
      </w:r>
      <w:r w:rsidR="00C657B8">
        <w:t>;</w:t>
      </w:r>
    </w:p>
    <w:p w14:paraId="78A572B1" w14:textId="57805B5C" w:rsidR="00953357" w:rsidRDefault="00953357" w:rsidP="00994A9A">
      <w:pPr>
        <w:pStyle w:val="QPPEditorsnotebulletpoint1"/>
      </w:pPr>
      <w:r>
        <w:t xml:space="preserve">the selection of planting species, guidance is provided in the </w:t>
      </w:r>
      <w:r w:rsidRPr="00D9284D">
        <w:t>Planting species planning scheme policy</w:t>
      </w:r>
      <w:r>
        <w:t>;</w:t>
      </w:r>
    </w:p>
    <w:p w14:paraId="7E2DEBDB" w14:textId="44767FCE" w:rsidR="007709F4" w:rsidRPr="00F61D80" w:rsidRDefault="007709F4" w:rsidP="00994A9A">
      <w:pPr>
        <w:pStyle w:val="QPPEditorsnotebulletpoint1"/>
      </w:pPr>
      <w:r>
        <w:t xml:space="preserve">structure planning, guidance is provided in the </w:t>
      </w:r>
      <w:r w:rsidRPr="00D9284D">
        <w:t>Structure planning planning scheme policy</w:t>
      </w:r>
      <w:r>
        <w:t>;</w:t>
      </w:r>
    </w:p>
    <w:p w14:paraId="42BE1EA1" w14:textId="7433D861" w:rsidR="003E23CB" w:rsidRDefault="00B34A31" w:rsidP="00953357">
      <w:pPr>
        <w:pStyle w:val="QPPEditorsnotebulletpoint1"/>
      </w:pPr>
      <w:r w:rsidRPr="00F61D80">
        <w:t xml:space="preserve">car parking rates and layout, guidance is provided in the </w:t>
      </w:r>
      <w:r w:rsidRPr="00D9284D">
        <w:t>Transport, access, parking and servicing planning scheme policy</w:t>
      </w:r>
      <w:r w:rsidR="00135E52" w:rsidRPr="00D9284D">
        <w:t>.</w:t>
      </w:r>
    </w:p>
    <w:p w14:paraId="12A9D9E3" w14:textId="77777777" w:rsidR="001A53DE" w:rsidRPr="00D23DF0" w:rsidRDefault="001A53DE" w:rsidP="001A53DE">
      <w:pPr>
        <w:pStyle w:val="QPPHeading4"/>
      </w:pPr>
      <w:r w:rsidRPr="00D23DF0">
        <w:t>9.3</w:t>
      </w:r>
      <w:r>
        <w:t>.</w:t>
      </w:r>
      <w:r w:rsidR="00817EA2">
        <w:t>17</w:t>
      </w:r>
      <w:r w:rsidR="003D3FD1">
        <w:t>.</w:t>
      </w:r>
      <w:r w:rsidR="00543719">
        <w:t xml:space="preserve">2 </w:t>
      </w:r>
      <w:r w:rsidR="00C56C6B">
        <w:t>Purpose</w:t>
      </w:r>
    </w:p>
    <w:p w14:paraId="19189350" w14:textId="77777777" w:rsidR="00474716" w:rsidRPr="00610299" w:rsidRDefault="001A53DE" w:rsidP="00610299">
      <w:pPr>
        <w:pStyle w:val="QPPBulletPoint1"/>
        <w:numPr>
          <w:ilvl w:val="0"/>
          <w:numId w:val="9"/>
        </w:numPr>
      </w:pPr>
      <w:r w:rsidRPr="00D23DF0">
        <w:t xml:space="preserve">The purpose of the </w:t>
      </w:r>
      <w:r w:rsidRPr="004A25E4">
        <w:t xml:space="preserve">Park planning and design code </w:t>
      </w:r>
      <w:r w:rsidR="001F13FA" w:rsidRPr="00DE3430">
        <w:t xml:space="preserve">is to </w:t>
      </w:r>
      <w:r w:rsidR="001F13FA">
        <w:t>assess the suitability of</w:t>
      </w:r>
      <w:r w:rsidR="001F13FA" w:rsidRPr="00DE3430">
        <w:t xml:space="preserve"> development </w:t>
      </w:r>
      <w:r w:rsidR="000C1C59">
        <w:t xml:space="preserve">to </w:t>
      </w:r>
      <w:r w:rsidR="00C657B8">
        <w:t>which this code applies</w:t>
      </w:r>
      <w:r w:rsidR="001F13FA">
        <w:t>.</w:t>
      </w:r>
    </w:p>
    <w:p w14:paraId="5ED8203A" w14:textId="77777777" w:rsidR="001A53DE" w:rsidRPr="006E70E4" w:rsidRDefault="005C7F60" w:rsidP="006E70E4">
      <w:pPr>
        <w:pStyle w:val="QPPBulletPoint1"/>
      </w:pPr>
      <w:r w:rsidRPr="006E70E4">
        <w:t>The purpose of the code will be achieved through the following overall outcomes:</w:t>
      </w:r>
    </w:p>
    <w:p w14:paraId="24594BCE" w14:textId="3185D5EA" w:rsidR="001F13FA" w:rsidRDefault="00B53417" w:rsidP="003E3DFE">
      <w:pPr>
        <w:pStyle w:val="QPPBulletpoint2"/>
      </w:pPr>
      <w:r>
        <w:t xml:space="preserve">Development </w:t>
      </w:r>
      <w:r w:rsidR="00C657B8">
        <w:t xml:space="preserve">ensures </w:t>
      </w:r>
      <w:r>
        <w:t>that t</w:t>
      </w:r>
      <w:r w:rsidR="001F13FA">
        <w:t xml:space="preserve">he layout, configuration and location of </w:t>
      </w:r>
      <w:r>
        <w:t xml:space="preserve">a </w:t>
      </w:r>
      <w:r w:rsidR="001F13FA">
        <w:t xml:space="preserve">new </w:t>
      </w:r>
      <w:r w:rsidRPr="00D9284D">
        <w:t>park</w:t>
      </w:r>
      <w:r>
        <w:t xml:space="preserve"> </w:t>
      </w:r>
      <w:r w:rsidR="00712EA7">
        <w:t xml:space="preserve">enhances the Greenspace system by </w:t>
      </w:r>
      <w:r w:rsidR="002204DA">
        <w:t>meet</w:t>
      </w:r>
      <w:r w:rsidR="00712EA7">
        <w:t>ing</w:t>
      </w:r>
      <w:r w:rsidR="002204DA">
        <w:t xml:space="preserve"> community needs</w:t>
      </w:r>
      <w:r w:rsidR="00712EA7">
        <w:t>,</w:t>
      </w:r>
      <w:r w:rsidR="002204DA">
        <w:t xml:space="preserve"> </w:t>
      </w:r>
      <w:r w:rsidR="00240397">
        <w:t>contribut</w:t>
      </w:r>
      <w:r w:rsidR="00712EA7">
        <w:t>ing</w:t>
      </w:r>
      <w:r w:rsidR="002204DA">
        <w:t xml:space="preserve"> quality assets</w:t>
      </w:r>
      <w:r w:rsidR="001F13FA" w:rsidRPr="00610299">
        <w:t xml:space="preserve"> to </w:t>
      </w:r>
      <w:r w:rsidR="00C657B8">
        <w:t xml:space="preserve">the </w:t>
      </w:r>
      <w:r w:rsidR="001F13FA" w:rsidRPr="00610299">
        <w:t>Council</w:t>
      </w:r>
      <w:r>
        <w:t>’s</w:t>
      </w:r>
      <w:r w:rsidR="001F13FA" w:rsidRPr="00610299">
        <w:t xml:space="preserve"> </w:t>
      </w:r>
      <w:r w:rsidRPr="00D9284D">
        <w:t>park</w:t>
      </w:r>
      <w:r>
        <w:t xml:space="preserve"> </w:t>
      </w:r>
      <w:r w:rsidR="001F13FA" w:rsidRPr="00610299">
        <w:t>network</w:t>
      </w:r>
      <w:r w:rsidR="00712EA7">
        <w:t xml:space="preserve"> and integrating with regional green space in surrounding local government areas</w:t>
      </w:r>
      <w:r w:rsidR="001F13FA" w:rsidRPr="00610299">
        <w:t>.</w:t>
      </w:r>
    </w:p>
    <w:p w14:paraId="10BDE58C" w14:textId="342DAF6D" w:rsidR="001F13FA" w:rsidRDefault="00B53417" w:rsidP="00191375">
      <w:pPr>
        <w:pStyle w:val="QPPBulletpoint2"/>
      </w:pPr>
      <w:r>
        <w:t xml:space="preserve">Development of a </w:t>
      </w:r>
      <w:r w:rsidRPr="00D9284D">
        <w:t>park</w:t>
      </w:r>
      <w:r w:rsidR="001F13FA">
        <w:t xml:space="preserve"> </w:t>
      </w:r>
      <w:r w:rsidR="00C657B8">
        <w:t>is located</w:t>
      </w:r>
      <w:r w:rsidR="00B77BCB">
        <w:t>, designed and managed</w:t>
      </w:r>
      <w:r w:rsidR="00C657B8">
        <w:t xml:space="preserve"> to </w:t>
      </w:r>
      <w:r w:rsidR="001F13FA">
        <w:t>facilitate</w:t>
      </w:r>
      <w:r w:rsidR="00C657B8">
        <w:t xml:space="preserve"> </w:t>
      </w:r>
      <w:r w:rsidR="001F13FA">
        <w:t xml:space="preserve">safe </w:t>
      </w:r>
      <w:r w:rsidR="001F13FA" w:rsidRPr="00694EE5">
        <w:t>community access and use</w:t>
      </w:r>
      <w:r w:rsidR="00B77BCB">
        <w:t xml:space="preserve"> whil</w:t>
      </w:r>
      <w:r w:rsidR="00097A9E">
        <w:t>e</w:t>
      </w:r>
      <w:r w:rsidR="00B77BCB">
        <w:t xml:space="preserve"> providing physical breaks and buffers within the urban footprint</w:t>
      </w:r>
      <w:r w:rsidR="001F13FA">
        <w:t>.</w:t>
      </w:r>
    </w:p>
    <w:p w14:paraId="601BD8D1" w14:textId="7BE221B4" w:rsidR="001A53DE" w:rsidRPr="00694EE5" w:rsidRDefault="00B53417" w:rsidP="00610299">
      <w:pPr>
        <w:pStyle w:val="QPPBulletpoint2"/>
      </w:pPr>
      <w:r>
        <w:t xml:space="preserve">Development of a </w:t>
      </w:r>
      <w:r w:rsidRPr="00D9284D">
        <w:t>park</w:t>
      </w:r>
      <w:r>
        <w:t xml:space="preserve"> is</w:t>
      </w:r>
      <w:r w:rsidR="001A53DE" w:rsidRPr="00694EE5">
        <w:t xml:space="preserve"> </w:t>
      </w:r>
      <w:r w:rsidR="002204DA">
        <w:t>embellished to a level and quality</w:t>
      </w:r>
      <w:r w:rsidR="001A53DE" w:rsidRPr="00694EE5">
        <w:t xml:space="preserve"> appropriate </w:t>
      </w:r>
      <w:r w:rsidR="002204DA">
        <w:t xml:space="preserve">to </w:t>
      </w:r>
      <w:r w:rsidR="001A53DE">
        <w:t>its intended function</w:t>
      </w:r>
      <w:r w:rsidR="001F13FA">
        <w:t xml:space="preserve"> </w:t>
      </w:r>
      <w:r w:rsidR="002204DA">
        <w:t xml:space="preserve">(based on </w:t>
      </w:r>
      <w:r w:rsidR="001F13FA" w:rsidRPr="00D9284D">
        <w:t>park</w:t>
      </w:r>
      <w:r w:rsidR="001F13FA" w:rsidRPr="00F61D80">
        <w:t xml:space="preserve"> type</w:t>
      </w:r>
      <w:r w:rsidR="002204DA">
        <w:t xml:space="preserve">) and level of use (based on </w:t>
      </w:r>
      <w:r w:rsidR="00C657B8">
        <w:t>park hierarchy</w:t>
      </w:r>
      <w:r w:rsidR="002204DA">
        <w:t>)</w:t>
      </w:r>
      <w:r w:rsidR="00C657B8">
        <w:t xml:space="preserve"> </w:t>
      </w:r>
      <w:r w:rsidR="001F13FA" w:rsidRPr="00F61D80">
        <w:t xml:space="preserve">so that </w:t>
      </w:r>
      <w:r>
        <w:t xml:space="preserve">it </w:t>
      </w:r>
      <w:r w:rsidR="002204DA">
        <w:t>can</w:t>
      </w:r>
      <w:r w:rsidR="002204DA" w:rsidRPr="00F61D80">
        <w:t xml:space="preserve"> </w:t>
      </w:r>
      <w:r w:rsidR="002204DA">
        <w:t xml:space="preserve">be </w:t>
      </w:r>
      <w:r w:rsidR="001F13FA" w:rsidRPr="00F61D80">
        <w:t>maintained through routine Council maintenance regimes.</w:t>
      </w:r>
    </w:p>
    <w:p w14:paraId="2759A32B" w14:textId="3A015F93" w:rsidR="001A53DE" w:rsidRPr="00773CBB" w:rsidRDefault="00B53417" w:rsidP="001F13FA">
      <w:pPr>
        <w:pStyle w:val="QPPBulletpoint2"/>
      </w:pPr>
      <w:r>
        <w:t xml:space="preserve">Development of a </w:t>
      </w:r>
      <w:r w:rsidRPr="00D9284D">
        <w:t>park</w:t>
      </w:r>
      <w:r>
        <w:t xml:space="preserve"> </w:t>
      </w:r>
      <w:r w:rsidR="00495961">
        <w:t>incorporate</w:t>
      </w:r>
      <w:r>
        <w:t>s</w:t>
      </w:r>
      <w:r w:rsidR="00495961">
        <w:t xml:space="preserve"> </w:t>
      </w:r>
      <w:r w:rsidR="001A53DE" w:rsidRPr="00694EE5">
        <w:t xml:space="preserve">visual, cultural </w:t>
      </w:r>
      <w:r w:rsidR="001A53DE" w:rsidRPr="00773CBB">
        <w:t>and biodiversity values</w:t>
      </w:r>
      <w:r w:rsidR="00495961">
        <w:t xml:space="preserve"> on the site</w:t>
      </w:r>
      <w:r w:rsidR="00A66851" w:rsidRPr="00773CBB">
        <w:t>.</w:t>
      </w:r>
    </w:p>
    <w:p w14:paraId="34D568E9" w14:textId="4C11A678" w:rsidR="001A53DE" w:rsidRPr="00773CBB" w:rsidRDefault="00B53417" w:rsidP="009A6C88">
      <w:pPr>
        <w:pStyle w:val="QPPBulletpoint2"/>
      </w:pPr>
      <w:r>
        <w:lastRenderedPageBreak/>
        <w:t xml:space="preserve">Development ensures that </w:t>
      </w:r>
      <w:r w:rsidRPr="00D9284D">
        <w:t>pa</w:t>
      </w:r>
      <w:r w:rsidR="00CA40A6" w:rsidRPr="00D9284D">
        <w:t>rks</w:t>
      </w:r>
      <w:r w:rsidR="00EB5A58">
        <w:t xml:space="preserve"> are embellished in a manner </w:t>
      </w:r>
      <w:r w:rsidR="00AE7687">
        <w:t xml:space="preserve">consistent with the </w:t>
      </w:r>
      <w:r w:rsidRPr="00D9284D">
        <w:t>park</w:t>
      </w:r>
      <w:r>
        <w:t xml:space="preserve"> </w:t>
      </w:r>
      <w:r w:rsidR="00AE7687">
        <w:t>type and zone precinct</w:t>
      </w:r>
      <w:r w:rsidR="001F13FA" w:rsidRPr="00773CBB">
        <w:t>.</w:t>
      </w:r>
    </w:p>
    <w:p w14:paraId="7A2686A3" w14:textId="2626F62D" w:rsidR="002E2F6C" w:rsidRPr="00F61D80" w:rsidRDefault="00B53417" w:rsidP="009A6C88">
      <w:pPr>
        <w:pStyle w:val="QPPBulletpoint2"/>
      </w:pPr>
      <w:r>
        <w:t>Development creates o</w:t>
      </w:r>
      <w:r w:rsidR="002762A0" w:rsidRPr="00F61D80">
        <w:t xml:space="preserve">pportunities for multiple </w:t>
      </w:r>
      <w:r w:rsidR="00624634" w:rsidRPr="00F61D80">
        <w:t>uses</w:t>
      </w:r>
      <w:r w:rsidR="002762A0" w:rsidRPr="00F61D80">
        <w:t xml:space="preserve"> of </w:t>
      </w:r>
      <w:r w:rsidR="00F96FAF" w:rsidRPr="00D9284D">
        <w:t>park</w:t>
      </w:r>
      <w:r w:rsidR="001F13FA">
        <w:t xml:space="preserve"> facilities and activity spaces </w:t>
      </w:r>
      <w:r w:rsidR="002762A0" w:rsidRPr="00F61D80">
        <w:t xml:space="preserve">and </w:t>
      </w:r>
      <w:r w:rsidR="00EB5A58">
        <w:t xml:space="preserve">provides </w:t>
      </w:r>
      <w:r w:rsidR="002762A0" w:rsidRPr="00F61D80">
        <w:t xml:space="preserve">flexibility </w:t>
      </w:r>
      <w:r w:rsidR="00EB5A58">
        <w:t xml:space="preserve">in design </w:t>
      </w:r>
      <w:r w:rsidR="002762A0" w:rsidRPr="00F61D80">
        <w:t>to cater for changing community needs.</w:t>
      </w:r>
    </w:p>
    <w:p w14:paraId="33080CCF" w14:textId="1A34156B" w:rsidR="001A53DE" w:rsidRPr="00D23DF0" w:rsidRDefault="00B53417" w:rsidP="001A53DE">
      <w:pPr>
        <w:pStyle w:val="QPPBulletpoint2"/>
      </w:pPr>
      <w:r>
        <w:t>Development integrates e</w:t>
      </w:r>
      <w:r w:rsidR="009A6C88" w:rsidRPr="00F61D80">
        <w:t>nvironmental sustainability</w:t>
      </w:r>
      <w:r w:rsidR="009A6C88">
        <w:t xml:space="preserve"> into </w:t>
      </w:r>
      <w:r w:rsidRPr="00D9284D">
        <w:t>park</w:t>
      </w:r>
      <w:r>
        <w:t xml:space="preserve"> </w:t>
      </w:r>
      <w:r w:rsidR="00B31F4C">
        <w:t>planning, design and construction</w:t>
      </w:r>
      <w:r w:rsidR="002E52C3">
        <w:t xml:space="preserve">, and </w:t>
      </w:r>
      <w:r w:rsidR="002E52C3" w:rsidRPr="000C436A">
        <w:t>reinforce</w:t>
      </w:r>
      <w:r w:rsidR="002E52C3">
        <w:t>s</w:t>
      </w:r>
      <w:r w:rsidR="002E52C3" w:rsidRPr="000C436A">
        <w:t xml:space="preserve"> </w:t>
      </w:r>
      <w:r w:rsidR="002E52C3">
        <w:t>Brisbane's</w:t>
      </w:r>
      <w:r w:rsidR="002E52C3" w:rsidRPr="000C436A">
        <w:t xml:space="preserve"> subtropical landscape</w:t>
      </w:r>
      <w:r w:rsidR="001F13FA">
        <w:t>.</w:t>
      </w:r>
    </w:p>
    <w:p w14:paraId="56E022C3" w14:textId="77777777" w:rsidR="001A53DE" w:rsidRPr="00D23DF0" w:rsidRDefault="001A53DE" w:rsidP="001A53DE">
      <w:pPr>
        <w:pStyle w:val="QPPHeading4"/>
      </w:pPr>
      <w:r w:rsidRPr="00D23DF0">
        <w:t>9.3</w:t>
      </w:r>
      <w:r w:rsidR="00C657B8">
        <w:t>.</w:t>
      </w:r>
      <w:r w:rsidR="00817EA2">
        <w:t>17</w:t>
      </w:r>
      <w:r w:rsidR="00543719">
        <w:t xml:space="preserve">.3 </w:t>
      </w:r>
      <w:r w:rsidR="006F46B0">
        <w:t>Performance outcomes and acceptable outcomes</w:t>
      </w:r>
    </w:p>
    <w:p w14:paraId="6FA26A34" w14:textId="77777777" w:rsidR="001A53DE" w:rsidRPr="00D23DF0" w:rsidRDefault="001A53DE" w:rsidP="001A53DE">
      <w:pPr>
        <w:pStyle w:val="QPPTableHeadingStyle1"/>
      </w:pPr>
      <w:bookmarkStart w:id="1" w:name="table93173"/>
      <w:r w:rsidRPr="00D23DF0">
        <w:t>Table 9.3</w:t>
      </w:r>
      <w:r w:rsidR="00C657B8">
        <w:t>.</w:t>
      </w:r>
      <w:r w:rsidR="00817EA2">
        <w:t>17</w:t>
      </w:r>
      <w:r w:rsidR="00B53417">
        <w:t>.3</w:t>
      </w:r>
      <w:r w:rsidRPr="00D23DF0">
        <w:t>—</w:t>
      </w:r>
      <w:r w:rsidR="006F46B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650568" w:rsidRPr="001A53DE" w14:paraId="37D7D42E" w14:textId="77777777" w:rsidTr="008E2327">
        <w:tc>
          <w:tcPr>
            <w:tcW w:w="4261" w:type="dxa"/>
            <w:shd w:val="clear" w:color="auto" w:fill="auto"/>
          </w:tcPr>
          <w:bookmarkEnd w:id="1"/>
          <w:p w14:paraId="44D14527" w14:textId="77777777" w:rsidR="00650568" w:rsidRPr="00610299" w:rsidRDefault="00650568" w:rsidP="00BD2D6C">
            <w:pPr>
              <w:pStyle w:val="QPPTableTextBold"/>
            </w:pPr>
            <w:r w:rsidRPr="00610299">
              <w:t xml:space="preserve">Performance </w:t>
            </w:r>
            <w:r w:rsidR="005D28C4">
              <w:t>o</w:t>
            </w:r>
            <w:r w:rsidR="00BE0CC8" w:rsidRPr="00610299">
              <w:t>utcomes</w:t>
            </w:r>
          </w:p>
        </w:tc>
        <w:tc>
          <w:tcPr>
            <w:tcW w:w="4261" w:type="dxa"/>
            <w:shd w:val="clear" w:color="auto" w:fill="auto"/>
          </w:tcPr>
          <w:p w14:paraId="2B56B12D" w14:textId="77777777" w:rsidR="00650568" w:rsidRPr="00610299" w:rsidRDefault="00650568" w:rsidP="00BD2D6C">
            <w:pPr>
              <w:pStyle w:val="QPPTableTextBold"/>
            </w:pPr>
            <w:r w:rsidRPr="00610299">
              <w:t xml:space="preserve">Acceptable </w:t>
            </w:r>
            <w:r w:rsidR="005D28C4">
              <w:t>o</w:t>
            </w:r>
            <w:r w:rsidR="00BE0CC8" w:rsidRPr="00610299">
              <w:t>utcomes</w:t>
            </w:r>
          </w:p>
        </w:tc>
      </w:tr>
      <w:tr w:rsidR="00226363" w:rsidRPr="008E2327" w14:paraId="7A0777B8" w14:textId="77777777" w:rsidTr="001A5344">
        <w:trPr>
          <w:trHeight w:val="2395"/>
        </w:trPr>
        <w:tc>
          <w:tcPr>
            <w:tcW w:w="4261" w:type="dxa"/>
            <w:vMerge w:val="restart"/>
            <w:shd w:val="clear" w:color="auto" w:fill="auto"/>
          </w:tcPr>
          <w:p w14:paraId="6DF3B177" w14:textId="77777777" w:rsidR="00226363" w:rsidRPr="00610299" w:rsidRDefault="00226363" w:rsidP="00BD2D6C">
            <w:pPr>
              <w:pStyle w:val="QPPTableTextBold"/>
            </w:pPr>
            <w:r w:rsidRPr="00610299">
              <w:t>PO1</w:t>
            </w:r>
          </w:p>
          <w:p w14:paraId="38EC0A62" w14:textId="69005AB3" w:rsidR="00226363" w:rsidRPr="00610299" w:rsidRDefault="00226363" w:rsidP="00BD2D6C">
            <w:pPr>
              <w:pStyle w:val="QPPTableTextBody"/>
            </w:pPr>
            <w:r>
              <w:t xml:space="preserve">Development ensures that the </w:t>
            </w:r>
            <w:r w:rsidRPr="00D9284D">
              <w:t>park</w:t>
            </w:r>
            <w:r w:rsidRPr="00F61D80">
              <w:t xml:space="preserve"> is provided</w:t>
            </w:r>
            <w:r w:rsidRPr="00610299">
              <w:t xml:space="preserve"> and developed:</w:t>
            </w:r>
          </w:p>
          <w:p w14:paraId="525717A9" w14:textId="77777777" w:rsidR="00226363" w:rsidRPr="00773CBB" w:rsidRDefault="00226363" w:rsidP="00BD2D6C">
            <w:pPr>
              <w:pStyle w:val="HGTableBullet2"/>
            </w:pPr>
            <w:r w:rsidRPr="00B9589D">
              <w:t>to maximise recreational, visual, cultural</w:t>
            </w:r>
            <w:r>
              <w:t>,</w:t>
            </w:r>
            <w:r w:rsidRPr="00B9589D">
              <w:t xml:space="preserve"> </w:t>
            </w:r>
            <w:r w:rsidRPr="00773CBB">
              <w:t>biodiversity</w:t>
            </w:r>
            <w:r>
              <w:t>, health and wellbeing</w:t>
            </w:r>
            <w:r w:rsidRPr="00773CBB">
              <w:t xml:space="preserve"> values;</w:t>
            </w:r>
          </w:p>
          <w:p w14:paraId="723381DD" w14:textId="77777777" w:rsidR="00226363" w:rsidRPr="00B9589D" w:rsidRDefault="00226363" w:rsidP="00BD2D6C">
            <w:pPr>
              <w:pStyle w:val="HGTableBullet2"/>
            </w:pPr>
            <w:r>
              <w:t xml:space="preserve">to </w:t>
            </w:r>
            <w:r w:rsidRPr="00831129">
              <w:t>exhibit design excellence in form and function</w:t>
            </w:r>
            <w:r w:rsidRPr="00097A9E">
              <w:t xml:space="preserve"> with </w:t>
            </w:r>
            <w:r>
              <w:t xml:space="preserve">a </w:t>
            </w:r>
            <w:r w:rsidRPr="00610299">
              <w:t>size</w:t>
            </w:r>
            <w:r>
              <w:t>,</w:t>
            </w:r>
            <w:r w:rsidRPr="00610299">
              <w:t xml:space="preserve"> </w:t>
            </w:r>
            <w:r>
              <w:t>shape and</w:t>
            </w:r>
            <w:r w:rsidRPr="00610299">
              <w:t xml:space="preserve"> topography </w:t>
            </w:r>
            <w:r>
              <w:t>suited to</w:t>
            </w:r>
            <w:r w:rsidRPr="00610299">
              <w:t xml:space="preserve"> </w:t>
            </w:r>
            <w:r>
              <w:t xml:space="preserve">the </w:t>
            </w:r>
            <w:r w:rsidRPr="00610299">
              <w:t xml:space="preserve">intended </w:t>
            </w:r>
            <w:r>
              <w:t>function, level and</w:t>
            </w:r>
            <w:r w:rsidRPr="00B9589D">
              <w:t xml:space="preserve"> intensity of use</w:t>
            </w:r>
            <w:r>
              <w:t>;</w:t>
            </w:r>
          </w:p>
          <w:p w14:paraId="3D09E276" w14:textId="77777777" w:rsidR="00226363" w:rsidRPr="00B9589D" w:rsidRDefault="00226363" w:rsidP="00BD2D6C">
            <w:pPr>
              <w:pStyle w:val="HGTableBullet2"/>
            </w:pPr>
            <w:r w:rsidRPr="00B9589D">
              <w:t>to meet the requirements of intended users</w:t>
            </w:r>
            <w:r>
              <w:t>;</w:t>
            </w:r>
          </w:p>
          <w:p w14:paraId="3F41A75A" w14:textId="77777777" w:rsidR="00226363" w:rsidRDefault="00226363" w:rsidP="00BD2D6C">
            <w:pPr>
              <w:pStyle w:val="HGTableBullet2"/>
            </w:pPr>
            <w:r w:rsidRPr="00B9589D">
              <w:t xml:space="preserve">in appropriate locations that will provide </w:t>
            </w:r>
            <w:r>
              <w:t xml:space="preserve">for a diversity of recreational </w:t>
            </w:r>
            <w:r w:rsidRPr="00B9589D">
              <w:t>opportunities</w:t>
            </w:r>
            <w:r>
              <w:t xml:space="preserve"> and avoid duplicating facilities in nearby </w:t>
            </w:r>
            <w:r w:rsidRPr="00C56C6B">
              <w:t>parks</w:t>
            </w:r>
            <w:r>
              <w:t>;</w:t>
            </w:r>
          </w:p>
          <w:p w14:paraId="54BE0368" w14:textId="77777777" w:rsidR="00226363" w:rsidRDefault="00226363" w:rsidP="00BD2D6C">
            <w:pPr>
              <w:pStyle w:val="HGTableBullet2"/>
            </w:pPr>
            <w:r w:rsidRPr="00831129">
              <w:t>t</w:t>
            </w:r>
            <w:r w:rsidRPr="00097A9E">
              <w:t>o contribute positively to Brisbane’s natural and built form and legibility</w:t>
            </w:r>
            <w:r>
              <w:t>;</w:t>
            </w:r>
          </w:p>
          <w:p w14:paraId="18959336" w14:textId="77777777" w:rsidR="00226363" w:rsidRPr="00610299" w:rsidRDefault="00226363" w:rsidP="00BD2D6C">
            <w:pPr>
              <w:pStyle w:val="HGTableBullet2"/>
            </w:pPr>
            <w:r w:rsidRPr="00831129">
              <w:t>to protect and enhance visual and physical connections to the Brisbane River and waterway</w:t>
            </w:r>
            <w:r w:rsidRPr="00097A9E">
              <w:t>s</w:t>
            </w:r>
            <w:r>
              <w:t>.</w:t>
            </w:r>
          </w:p>
          <w:p w14:paraId="3D3D3DB5" w14:textId="1ACCA37A" w:rsidR="00226363" w:rsidRPr="00B9589D" w:rsidRDefault="00226363" w:rsidP="00610299">
            <w:pPr>
              <w:pStyle w:val="QPPEditorsNoteStyle1"/>
            </w:pPr>
            <w:r w:rsidRPr="00B61138">
              <w:t xml:space="preserve">Note—Refer to </w:t>
            </w:r>
            <w:r w:rsidRPr="00F61D80">
              <w:t xml:space="preserve">the </w:t>
            </w:r>
            <w:r w:rsidRPr="00D9284D">
              <w:t>Sport and recreation zone</w:t>
            </w:r>
            <w:r w:rsidRPr="00F61D80">
              <w:t xml:space="preserve"> and </w:t>
            </w:r>
            <w:r w:rsidRPr="00D9284D">
              <w:t>Open space zone</w:t>
            </w:r>
            <w:r w:rsidRPr="00F61D80">
              <w:t xml:space="preserve"> for a description of zone precincts and the </w:t>
            </w:r>
            <w:r w:rsidRPr="00D9284D">
              <w:t>Infrastructure design planning scheme policy</w:t>
            </w:r>
            <w:r w:rsidRPr="00F61D80">
              <w:t xml:space="preserve"> for</w:t>
            </w:r>
            <w:r w:rsidRPr="00B61138">
              <w:t xml:space="preserve"> a description of park types</w:t>
            </w:r>
            <w:r w:rsidR="0099468D">
              <w:t xml:space="preserve"> in the Brisbane park classification system</w:t>
            </w:r>
            <w:r w:rsidRPr="00610299">
              <w:t>.</w:t>
            </w:r>
          </w:p>
        </w:tc>
        <w:tc>
          <w:tcPr>
            <w:tcW w:w="4261" w:type="dxa"/>
            <w:shd w:val="clear" w:color="auto" w:fill="auto"/>
          </w:tcPr>
          <w:p w14:paraId="71752058" w14:textId="77777777" w:rsidR="00226363" w:rsidRPr="00610299" w:rsidRDefault="00226363" w:rsidP="00BD2D6C">
            <w:pPr>
              <w:pStyle w:val="QPPTableTextBold"/>
            </w:pPr>
            <w:r w:rsidRPr="00610299">
              <w:t>AO1</w:t>
            </w:r>
            <w:r>
              <w:t>.1</w:t>
            </w:r>
          </w:p>
          <w:p w14:paraId="3566B6C5" w14:textId="22BFD42D" w:rsidR="00226363" w:rsidRPr="00610299" w:rsidRDefault="00226363" w:rsidP="00BD2D6C">
            <w:pPr>
              <w:pStyle w:val="QPPTableTextBody"/>
            </w:pPr>
            <w:r>
              <w:t>Development provides and embellishes l</w:t>
            </w:r>
            <w:r w:rsidRPr="00610299">
              <w:t xml:space="preserve">and for </w:t>
            </w:r>
            <w:r>
              <w:t xml:space="preserve">a </w:t>
            </w:r>
            <w:r w:rsidRPr="00F61D80">
              <w:t xml:space="preserve">public </w:t>
            </w:r>
            <w:r w:rsidRPr="00D9284D">
              <w:t>park</w:t>
            </w:r>
            <w:r w:rsidRPr="00F61D80">
              <w:t xml:space="preserve"> where identified in a structure plan prepared in </w:t>
            </w:r>
            <w:r>
              <w:t xml:space="preserve">compliance </w:t>
            </w:r>
            <w:r w:rsidRPr="00F61D80">
              <w:t xml:space="preserve">with the </w:t>
            </w:r>
            <w:r w:rsidRPr="00D9284D">
              <w:t>Structure planning planning scheme policy</w:t>
            </w:r>
            <w:r w:rsidRPr="00F61D80">
              <w:t xml:space="preserve"> and</w:t>
            </w:r>
            <w:r>
              <w:t xml:space="preserve"> the</w:t>
            </w:r>
            <w:r w:rsidRPr="00537BBF">
              <w:t xml:space="preserve"> </w:t>
            </w:r>
            <w:r w:rsidRPr="00D9284D">
              <w:t>Local government infrastructure plan</w:t>
            </w:r>
            <w:r>
              <w:t>.</w:t>
            </w:r>
          </w:p>
          <w:p w14:paraId="407E857F" w14:textId="6AF8A8EC" w:rsidR="00226363" w:rsidRDefault="00226363" w:rsidP="0089680A">
            <w:pPr>
              <w:pStyle w:val="QPPEditorsNoteStyle1"/>
            </w:pPr>
            <w:r w:rsidRPr="00610299">
              <w:t xml:space="preserve">Note—All other </w:t>
            </w:r>
            <w:r w:rsidRPr="00F61D80">
              <w:t xml:space="preserve">public </w:t>
            </w:r>
            <w:r w:rsidRPr="00D9284D">
              <w:t>park</w:t>
            </w:r>
            <w:r w:rsidRPr="00F61D80">
              <w:t xml:space="preserve"> infrastructure</w:t>
            </w:r>
            <w:r w:rsidRPr="00610299">
              <w:t xml:space="preserve"> (land and embellishment) is required to be provided in </w:t>
            </w:r>
            <w:r>
              <w:t>accordance</w:t>
            </w:r>
            <w:r w:rsidRPr="00610299">
              <w:t xml:space="preserve"> with</w:t>
            </w:r>
            <w:r>
              <w:t xml:space="preserve"> the </w:t>
            </w:r>
            <w:r w:rsidRPr="00D9284D">
              <w:t>Local government infrastructure plan</w:t>
            </w:r>
            <w:r w:rsidRPr="005167AD">
              <w:t xml:space="preserve"> and its desired standard</w:t>
            </w:r>
            <w:r>
              <w:t>s</w:t>
            </w:r>
            <w:r w:rsidRPr="005167AD">
              <w:t xml:space="preserve"> of service</w:t>
            </w:r>
            <w:r>
              <w:t>.</w:t>
            </w:r>
          </w:p>
          <w:p w14:paraId="50D4427C" w14:textId="111CADCD" w:rsidR="00226363" w:rsidRPr="00B61138" w:rsidRDefault="00226363" w:rsidP="0089680A">
            <w:pPr>
              <w:pStyle w:val="QPPEditorsNoteStyle1"/>
            </w:pPr>
            <w:r w:rsidRPr="00610299">
              <w:t>Note—</w:t>
            </w:r>
            <w:r w:rsidRPr="00F61D80">
              <w:t xml:space="preserve">The </w:t>
            </w:r>
            <w:r w:rsidRPr="00D9284D">
              <w:t>Infrastructure design planning scheme policy</w:t>
            </w:r>
            <w:r w:rsidRPr="00F61D80">
              <w:t xml:space="preserve"> provides more detail on land location, embellishment</w:t>
            </w:r>
            <w:r>
              <w:t xml:space="preserve"> and services.</w:t>
            </w:r>
          </w:p>
        </w:tc>
      </w:tr>
      <w:tr w:rsidR="00226363" w:rsidRPr="00694EE5" w14:paraId="31DAD816" w14:textId="77777777" w:rsidTr="001A5344">
        <w:trPr>
          <w:trHeight w:val="1080"/>
        </w:trPr>
        <w:tc>
          <w:tcPr>
            <w:tcW w:w="4261" w:type="dxa"/>
            <w:vMerge/>
            <w:shd w:val="clear" w:color="auto" w:fill="auto"/>
          </w:tcPr>
          <w:p w14:paraId="0B88C489" w14:textId="77777777" w:rsidR="00226363" w:rsidRPr="00610299" w:rsidRDefault="00226363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18E86475" w14:textId="77777777" w:rsidR="00226363" w:rsidRPr="00610299" w:rsidRDefault="00226363" w:rsidP="00BD2D6C">
            <w:pPr>
              <w:pStyle w:val="QPPTableTextBold"/>
            </w:pPr>
            <w:r w:rsidRPr="00610299">
              <w:t>AO1.2</w:t>
            </w:r>
          </w:p>
          <w:p w14:paraId="2662A82F" w14:textId="18DC9E0C" w:rsidR="00226363" w:rsidRPr="00610299" w:rsidRDefault="00226363" w:rsidP="00BD2D6C">
            <w:pPr>
              <w:pStyle w:val="QPPTableTextBody"/>
            </w:pPr>
            <w:r w:rsidRPr="00D91358">
              <w:t xml:space="preserve">Development ensures that the </w:t>
            </w:r>
            <w:r w:rsidRPr="00610299">
              <w:t xml:space="preserve">width of any </w:t>
            </w:r>
            <w:r w:rsidRPr="00D9284D">
              <w:t>park</w:t>
            </w:r>
            <w:r w:rsidRPr="00773CBB">
              <w:t xml:space="preserve"> is</w:t>
            </w:r>
            <w:r w:rsidRPr="00610299">
              <w:t xml:space="preserve"> not less than 10</w:t>
            </w:r>
            <w:r>
              <w:t>m</w:t>
            </w:r>
            <w:r w:rsidRPr="00610299">
              <w:t xml:space="preserve"> at any point.</w:t>
            </w:r>
          </w:p>
        </w:tc>
      </w:tr>
      <w:tr w:rsidR="00226363" w:rsidRPr="00694EE5" w14:paraId="38F7FF28" w14:textId="77777777" w:rsidTr="001A5344">
        <w:trPr>
          <w:trHeight w:val="1452"/>
        </w:trPr>
        <w:tc>
          <w:tcPr>
            <w:tcW w:w="4261" w:type="dxa"/>
            <w:vMerge/>
            <w:shd w:val="clear" w:color="auto" w:fill="auto"/>
          </w:tcPr>
          <w:p w14:paraId="33A082A2" w14:textId="77777777" w:rsidR="00226363" w:rsidRPr="00610299" w:rsidRDefault="00226363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2FC054FF" w14:textId="77777777" w:rsidR="00226363" w:rsidRDefault="00226363" w:rsidP="00BD2D6C">
            <w:pPr>
              <w:pStyle w:val="QPPTableTextBold"/>
            </w:pPr>
            <w:r>
              <w:t>AO1.3</w:t>
            </w:r>
          </w:p>
          <w:p w14:paraId="008993CE" w14:textId="77777777" w:rsidR="00226363" w:rsidRPr="00226363" w:rsidRDefault="00226363" w:rsidP="00BD2D6C">
            <w:pPr>
              <w:pStyle w:val="QPPTableTextBody"/>
            </w:pPr>
            <w:r w:rsidRPr="00226363">
              <w:t>Development provides visual and physical access, where achievable, to Brisbane River and waterways through appropriate orientation and layout of park</w:t>
            </w:r>
            <w:r>
              <w:t xml:space="preserve"> </w:t>
            </w:r>
            <w:r w:rsidR="004D277A">
              <w:t>features</w:t>
            </w:r>
            <w:r>
              <w:t>.</w:t>
            </w:r>
          </w:p>
        </w:tc>
      </w:tr>
      <w:tr w:rsidR="00650568" w:rsidRPr="00694EE5" w14:paraId="0228D5F2" w14:textId="77777777" w:rsidTr="008E2327">
        <w:tc>
          <w:tcPr>
            <w:tcW w:w="4261" w:type="dxa"/>
            <w:shd w:val="clear" w:color="auto" w:fill="auto"/>
          </w:tcPr>
          <w:p w14:paraId="1D0479A7" w14:textId="77777777" w:rsidR="001A53DE" w:rsidRPr="00610299" w:rsidRDefault="00650568" w:rsidP="00BD2D6C">
            <w:pPr>
              <w:pStyle w:val="QPPTableTextBold"/>
            </w:pPr>
            <w:r w:rsidRPr="00610299">
              <w:t>P</w:t>
            </w:r>
            <w:r w:rsidR="00155754" w:rsidRPr="00610299">
              <w:t>O</w:t>
            </w:r>
            <w:r w:rsidRPr="00610299">
              <w:t>2</w:t>
            </w:r>
          </w:p>
          <w:p w14:paraId="4FBBAB9F" w14:textId="622B463E" w:rsidR="00650568" w:rsidRPr="00610299" w:rsidRDefault="0001079A" w:rsidP="00BD2D6C">
            <w:pPr>
              <w:pStyle w:val="QPPTableTextBody"/>
            </w:pPr>
            <w:r>
              <w:t>Development ensures that the</w:t>
            </w:r>
            <w:r w:rsidRPr="001B3568">
              <w:t xml:space="preserve"> </w:t>
            </w:r>
            <w:r w:rsidRPr="00D9284D">
              <w:t>park</w:t>
            </w:r>
            <w:r w:rsidRPr="001B3568">
              <w:t xml:space="preserve"> is transferred into </w:t>
            </w:r>
            <w:r w:rsidR="00C657B8">
              <w:t xml:space="preserve">the </w:t>
            </w:r>
            <w:r w:rsidRPr="001B3568">
              <w:t>Council</w:t>
            </w:r>
            <w:r w:rsidR="00C657B8">
              <w:t>’s</w:t>
            </w:r>
            <w:r w:rsidRPr="001B3568">
              <w:t xml:space="preserve"> ownership.</w:t>
            </w:r>
          </w:p>
        </w:tc>
        <w:tc>
          <w:tcPr>
            <w:tcW w:w="4261" w:type="dxa"/>
            <w:shd w:val="clear" w:color="auto" w:fill="auto"/>
          </w:tcPr>
          <w:p w14:paraId="6DB3D630" w14:textId="77777777" w:rsidR="001A53DE" w:rsidRPr="00610299" w:rsidRDefault="00650568" w:rsidP="00BD2D6C">
            <w:pPr>
              <w:pStyle w:val="QPPTableTextBold"/>
            </w:pPr>
            <w:r w:rsidRPr="00610299">
              <w:t>A</w:t>
            </w:r>
            <w:r w:rsidR="00155754" w:rsidRPr="00610299">
              <w:t>O</w:t>
            </w:r>
            <w:r w:rsidRPr="00610299">
              <w:t>2</w:t>
            </w:r>
          </w:p>
          <w:p w14:paraId="272CF111" w14:textId="7FD1C12A" w:rsidR="00650568" w:rsidRPr="00610299" w:rsidRDefault="0001079A" w:rsidP="00BD2D6C">
            <w:pPr>
              <w:pStyle w:val="QPPTableTextBody"/>
            </w:pPr>
            <w:r w:rsidRPr="00D91358">
              <w:t xml:space="preserve">Development ensures that </w:t>
            </w:r>
            <w:r>
              <w:t>a</w:t>
            </w:r>
            <w:r w:rsidRPr="00610299">
              <w:t xml:space="preserve">t the time of </w:t>
            </w:r>
            <w:r w:rsidRPr="001B3568">
              <w:t xml:space="preserve">registration of title, the </w:t>
            </w:r>
            <w:r w:rsidRPr="00D9284D">
              <w:t>park</w:t>
            </w:r>
            <w:r w:rsidRPr="001B3568">
              <w:t xml:space="preserve"> is transferred to </w:t>
            </w:r>
            <w:r w:rsidR="00C657B8">
              <w:t xml:space="preserve">the </w:t>
            </w:r>
            <w:r w:rsidRPr="001B3568">
              <w:t xml:space="preserve">Council without cost except where </w:t>
            </w:r>
            <w:r w:rsidR="00C657B8">
              <w:t xml:space="preserve">otherwise provided in an </w:t>
            </w:r>
            <w:r w:rsidRPr="001B3568">
              <w:t>infrastructure agreement</w:t>
            </w:r>
            <w:r w:rsidRPr="00610299">
              <w:t>.</w:t>
            </w:r>
          </w:p>
        </w:tc>
      </w:tr>
      <w:tr w:rsidR="00C41326" w:rsidRPr="00694EE5" w14:paraId="3510ECA9" w14:textId="77777777" w:rsidTr="008E2327">
        <w:tc>
          <w:tcPr>
            <w:tcW w:w="4261" w:type="dxa"/>
            <w:shd w:val="clear" w:color="auto" w:fill="auto"/>
          </w:tcPr>
          <w:p w14:paraId="73A4644D" w14:textId="77777777" w:rsidR="00474099" w:rsidRPr="00773CBB" w:rsidRDefault="00C41326" w:rsidP="00BD2D6C">
            <w:pPr>
              <w:pStyle w:val="QPPTableTextBold"/>
            </w:pPr>
            <w:r w:rsidRPr="00773CBB">
              <w:t>PO</w:t>
            </w:r>
            <w:r w:rsidR="00840AD8" w:rsidRPr="00773CBB">
              <w:t>3</w:t>
            </w:r>
          </w:p>
          <w:p w14:paraId="04A8D172" w14:textId="03A431BA" w:rsidR="00C41326" w:rsidRPr="00773CBB" w:rsidRDefault="0001079A" w:rsidP="00BD2D6C">
            <w:pPr>
              <w:pStyle w:val="QPPTableTextBody"/>
            </w:pPr>
            <w:r w:rsidRPr="00D91358">
              <w:t xml:space="preserve">Development ensures that </w:t>
            </w:r>
            <w:r>
              <w:t>t</w:t>
            </w:r>
            <w:r w:rsidRPr="00773CBB">
              <w:t xml:space="preserve">he </w:t>
            </w:r>
            <w:r w:rsidRPr="00D9284D">
              <w:t>park</w:t>
            </w:r>
            <w:r w:rsidR="0061122C">
              <w:t xml:space="preserve"> has a </w:t>
            </w:r>
            <w:r w:rsidRPr="00773CBB">
              <w:t xml:space="preserve">gradient </w:t>
            </w:r>
            <w:r w:rsidR="0061122C">
              <w:t xml:space="preserve">that is suitable </w:t>
            </w:r>
            <w:r w:rsidRPr="00773CBB">
              <w:t xml:space="preserve">for </w:t>
            </w:r>
            <w:r w:rsidR="00C657B8">
              <w:t xml:space="preserve">its </w:t>
            </w:r>
            <w:r w:rsidRPr="00773CBB">
              <w:t xml:space="preserve">intended use, </w:t>
            </w:r>
            <w:r w:rsidRPr="00773CBB">
              <w:lastRenderedPageBreak/>
              <w:t>does not pose a safety hazard and allows for ease of maintenance.</w:t>
            </w:r>
          </w:p>
        </w:tc>
        <w:tc>
          <w:tcPr>
            <w:tcW w:w="4261" w:type="dxa"/>
            <w:shd w:val="clear" w:color="auto" w:fill="auto"/>
          </w:tcPr>
          <w:p w14:paraId="5B77A302" w14:textId="77777777" w:rsidR="00C41326" w:rsidRPr="00610299" w:rsidRDefault="00474099" w:rsidP="00BD2D6C">
            <w:pPr>
              <w:pStyle w:val="QPPTableTextBold"/>
            </w:pPr>
            <w:r w:rsidRPr="00610299">
              <w:lastRenderedPageBreak/>
              <w:t>A</w:t>
            </w:r>
            <w:r w:rsidR="00840AD8" w:rsidRPr="00610299">
              <w:t>O3</w:t>
            </w:r>
          </w:p>
          <w:p w14:paraId="17B55E18" w14:textId="77777777" w:rsidR="00474099" w:rsidRPr="00610299" w:rsidRDefault="00E70E1D" w:rsidP="00BD2D6C">
            <w:pPr>
              <w:pStyle w:val="QPPTableTextBody"/>
            </w:pPr>
            <w:r>
              <w:t>Development ensures that</w:t>
            </w:r>
            <w:r w:rsidR="0061122C">
              <w:t xml:space="preserve"> for the park</w:t>
            </w:r>
            <w:r>
              <w:t>:</w:t>
            </w:r>
          </w:p>
          <w:p w14:paraId="23E77472" w14:textId="77777777" w:rsidR="003135DF" w:rsidRPr="005E5F6E" w:rsidRDefault="002E32BA" w:rsidP="00BD2D6C">
            <w:pPr>
              <w:pStyle w:val="HGTableBullet2"/>
              <w:numPr>
                <w:ilvl w:val="0"/>
                <w:numId w:val="14"/>
              </w:numPr>
            </w:pPr>
            <w:r w:rsidRPr="00D67101">
              <w:lastRenderedPageBreak/>
              <w:t>a</w:t>
            </w:r>
            <w:r w:rsidR="003135DF" w:rsidRPr="00D67101">
              <w:t>ctivity</w:t>
            </w:r>
            <w:r w:rsidR="00C657B8" w:rsidRPr="00D67101">
              <w:t xml:space="preserve"> or </w:t>
            </w:r>
            <w:r w:rsidR="003135DF" w:rsidRPr="00D67101">
              <w:t xml:space="preserve">recreation spaces have </w:t>
            </w:r>
            <w:r w:rsidR="0061122C" w:rsidRPr="00D67101">
              <w:t xml:space="preserve">gradients </w:t>
            </w:r>
            <w:r w:rsidR="003135DF" w:rsidRPr="00460A5C">
              <w:t>less than 1V:20</w:t>
            </w:r>
            <w:r w:rsidR="0089680A" w:rsidRPr="00460A5C">
              <w:t>H</w:t>
            </w:r>
            <w:r w:rsidR="003135DF" w:rsidRPr="00460A5C">
              <w:t xml:space="preserve"> and greater than 1V:150H</w:t>
            </w:r>
            <w:r w:rsidR="006D711F" w:rsidRPr="00460A5C">
              <w:t xml:space="preserve"> to suit proposed recreational functions</w:t>
            </w:r>
            <w:r w:rsidR="0061122C" w:rsidRPr="00460A5C">
              <w:t xml:space="preserve"> and</w:t>
            </w:r>
            <w:r w:rsidR="0061122C" w:rsidRPr="005E5F6E">
              <w:t xml:space="preserve"> </w:t>
            </w:r>
            <w:r w:rsidR="006D711F" w:rsidRPr="005E5F6E">
              <w:t xml:space="preserve">accessibility </w:t>
            </w:r>
            <w:r w:rsidR="0061122C" w:rsidRPr="005E5F6E">
              <w:t xml:space="preserve">and </w:t>
            </w:r>
            <w:r w:rsidR="006D711F" w:rsidRPr="005E5F6E">
              <w:t>requirements</w:t>
            </w:r>
            <w:r w:rsidRPr="005E5F6E">
              <w:t>;</w:t>
            </w:r>
          </w:p>
          <w:p w14:paraId="016AF5F6" w14:textId="77777777" w:rsidR="003135DF" w:rsidRPr="00D67101" w:rsidRDefault="002E32BA" w:rsidP="00BD2D6C">
            <w:pPr>
              <w:pStyle w:val="HGTableBullet2"/>
            </w:pPr>
            <w:r w:rsidRPr="00D67101">
              <w:t>f</w:t>
            </w:r>
            <w:r w:rsidR="003135DF" w:rsidRPr="00D67101">
              <w:t>ields for ball sports have a gradient in the range of 1V:70H to 1V:100H</w:t>
            </w:r>
            <w:r w:rsidRPr="00D67101">
              <w:t>;</w:t>
            </w:r>
          </w:p>
          <w:p w14:paraId="7F6A88D9" w14:textId="77777777" w:rsidR="003135DF" w:rsidRPr="00610299" w:rsidRDefault="009304BC" w:rsidP="00BD2D6C">
            <w:pPr>
              <w:pStyle w:val="HGTableBullet2"/>
            </w:pPr>
            <w:r w:rsidRPr="00D67101">
              <w:t>the ma</w:t>
            </w:r>
            <w:r w:rsidR="006F39B3" w:rsidRPr="00D67101">
              <w:t xml:space="preserve">jority of vegetated and grassed </w:t>
            </w:r>
            <w:r w:rsidRPr="00D67101">
              <w:t>areas</w:t>
            </w:r>
            <w:r w:rsidR="006F39B3" w:rsidRPr="00D67101">
              <w:t xml:space="preserve"> </w:t>
            </w:r>
            <w:r w:rsidR="0061122C" w:rsidRPr="00D67101">
              <w:t xml:space="preserve">in </w:t>
            </w:r>
            <w:r w:rsidR="006F39B3" w:rsidRPr="00D67101">
              <w:t>maintained parklands</w:t>
            </w:r>
            <w:r w:rsidRPr="00D67101">
              <w:t xml:space="preserve"> have gradients less than 1V:6H</w:t>
            </w:r>
            <w:r w:rsidR="00426024" w:rsidRPr="00D67101">
              <w:t>,</w:t>
            </w:r>
            <w:r w:rsidRPr="00D67101">
              <w:t xml:space="preserve"> </w:t>
            </w:r>
            <w:r w:rsidR="0061122C" w:rsidRPr="00D67101">
              <w:t>grassed</w:t>
            </w:r>
            <w:r w:rsidR="003135DF" w:rsidRPr="00D67101">
              <w:t xml:space="preserve"> area</w:t>
            </w:r>
            <w:r w:rsidR="0061122C" w:rsidRPr="00D67101">
              <w:t>s</w:t>
            </w:r>
            <w:r w:rsidR="003135DF" w:rsidRPr="00D67101">
              <w:t xml:space="preserve"> </w:t>
            </w:r>
            <w:r w:rsidR="0061122C" w:rsidRPr="00D67101">
              <w:t xml:space="preserve">have </w:t>
            </w:r>
            <w:r w:rsidR="002E32BA" w:rsidRPr="00D67101">
              <w:t>gradient</w:t>
            </w:r>
            <w:r w:rsidR="0061122C" w:rsidRPr="00D67101">
              <w:t>s</w:t>
            </w:r>
            <w:r w:rsidR="003135DF" w:rsidRPr="00D67101">
              <w:t xml:space="preserve"> </w:t>
            </w:r>
            <w:r w:rsidR="0061122C" w:rsidRPr="00D67101">
              <w:t xml:space="preserve">no </w:t>
            </w:r>
            <w:r w:rsidR="003135DF" w:rsidRPr="00D67101">
              <w:t xml:space="preserve">steeper than 1V:4H </w:t>
            </w:r>
            <w:r w:rsidR="0061122C" w:rsidRPr="00D67101">
              <w:t>and unmown vegetate</w:t>
            </w:r>
            <w:r w:rsidR="00287082" w:rsidRPr="00D67101">
              <w:t>d</w:t>
            </w:r>
            <w:r w:rsidR="0061122C" w:rsidRPr="00D67101">
              <w:t xml:space="preserve"> areas have gradients no steeper than </w:t>
            </w:r>
            <w:r w:rsidRPr="00D67101">
              <w:t>1V</w:t>
            </w:r>
            <w:r w:rsidR="003135DF" w:rsidRPr="00D67101">
              <w:t>:3H.</w:t>
            </w:r>
          </w:p>
        </w:tc>
      </w:tr>
      <w:tr w:rsidR="00650568" w:rsidRPr="008E2327" w14:paraId="63FA42A1" w14:textId="77777777" w:rsidTr="008E2327">
        <w:tc>
          <w:tcPr>
            <w:tcW w:w="4261" w:type="dxa"/>
            <w:shd w:val="clear" w:color="auto" w:fill="auto"/>
          </w:tcPr>
          <w:p w14:paraId="6553F020" w14:textId="77777777" w:rsidR="00C173F0" w:rsidRPr="00610299" w:rsidRDefault="00DB7FC3" w:rsidP="00BD2D6C">
            <w:pPr>
              <w:pStyle w:val="QPPTableTextBold"/>
            </w:pPr>
            <w:r w:rsidRPr="00610299">
              <w:lastRenderedPageBreak/>
              <w:t>P</w:t>
            </w:r>
            <w:r w:rsidR="00155754" w:rsidRPr="00610299">
              <w:t>O</w:t>
            </w:r>
            <w:r w:rsidR="002E5E06">
              <w:t>4</w:t>
            </w:r>
          </w:p>
          <w:p w14:paraId="602FE892" w14:textId="1F7F3783" w:rsidR="00650568" w:rsidRPr="00610299" w:rsidRDefault="005662B0" w:rsidP="00BD2D6C">
            <w:pPr>
              <w:pStyle w:val="QPPTableTextBody"/>
            </w:pPr>
            <w:r>
              <w:t>Development ensures that the</w:t>
            </w:r>
            <w:r w:rsidR="00287082">
              <w:t xml:space="preserve"> </w:t>
            </w:r>
            <w:r w:rsidRPr="00D9284D">
              <w:t>park</w:t>
            </w:r>
            <w:r w:rsidRPr="001B3568">
              <w:t xml:space="preserve"> </w:t>
            </w:r>
            <w:r w:rsidR="00287082">
              <w:t>is</w:t>
            </w:r>
            <w:r w:rsidR="00287082" w:rsidRPr="001B3568">
              <w:t xml:space="preserve"> </w:t>
            </w:r>
            <w:r w:rsidRPr="001B3568">
              <w:t>not subject to unreasonable impacts from industrial activities or major transport corridors.</w:t>
            </w:r>
          </w:p>
        </w:tc>
        <w:tc>
          <w:tcPr>
            <w:tcW w:w="4261" w:type="dxa"/>
            <w:shd w:val="clear" w:color="auto" w:fill="auto"/>
          </w:tcPr>
          <w:p w14:paraId="28FA06ED" w14:textId="77777777" w:rsidR="001A53DE" w:rsidRPr="00610299" w:rsidRDefault="00DB7FC3" w:rsidP="00BD2D6C">
            <w:pPr>
              <w:pStyle w:val="QPPTableTextBold"/>
            </w:pPr>
            <w:r w:rsidRPr="00610299">
              <w:t>A</w:t>
            </w:r>
            <w:r w:rsidR="00155754" w:rsidRPr="00610299">
              <w:t>O</w:t>
            </w:r>
            <w:r w:rsidR="002E5E06">
              <w:t>4</w:t>
            </w:r>
          </w:p>
          <w:p w14:paraId="1AE87C6E" w14:textId="4D3B137E" w:rsidR="00C173F0" w:rsidRPr="00610299" w:rsidRDefault="005662B0" w:rsidP="00BD2D6C">
            <w:pPr>
              <w:pStyle w:val="QPPTableTextBody"/>
            </w:pPr>
            <w:r w:rsidRPr="00B80AFC">
              <w:t xml:space="preserve">Development ensures that the </w:t>
            </w:r>
            <w:r w:rsidRPr="00D9284D">
              <w:t>park</w:t>
            </w:r>
            <w:r w:rsidRPr="001B3568">
              <w:t xml:space="preserve"> does not serve primarily as a buffer to the railway network </w:t>
            </w:r>
            <w:r w:rsidR="00C657B8">
              <w:t xml:space="preserve">or a public transport corridor </w:t>
            </w:r>
            <w:r w:rsidR="00C872B0" w:rsidRPr="001B3568">
              <w:t>identified in</w:t>
            </w:r>
            <w:r w:rsidR="00C657B8">
              <w:t xml:space="preserve"> the</w:t>
            </w:r>
            <w:r w:rsidR="00C872B0" w:rsidRPr="001B3568">
              <w:t xml:space="preserve"> </w:t>
            </w:r>
            <w:r w:rsidR="00C872B0" w:rsidRPr="00D9284D">
              <w:t>Strategic framework</w:t>
            </w:r>
            <w:r w:rsidR="00BC61F8" w:rsidRPr="00610299">
              <w:t xml:space="preserve"> or to a </w:t>
            </w:r>
            <w:r w:rsidR="00BC61F8" w:rsidRPr="009F0F41">
              <w:t xml:space="preserve">motorway, arterial </w:t>
            </w:r>
            <w:r w:rsidR="00A66851" w:rsidRPr="009F0F41">
              <w:t>road, su</w:t>
            </w:r>
            <w:r w:rsidR="00BC61F8" w:rsidRPr="009F0F41">
              <w:t xml:space="preserve">burban </w:t>
            </w:r>
            <w:r w:rsidR="00A66851" w:rsidRPr="009F0F41">
              <w:t>road</w:t>
            </w:r>
            <w:r w:rsidR="00B2400E" w:rsidRPr="009F0F41">
              <w:t xml:space="preserve"> or</w:t>
            </w:r>
            <w:r w:rsidR="00BC61F8" w:rsidRPr="009F0F41">
              <w:t xml:space="preserve"> primary freight route</w:t>
            </w:r>
            <w:r w:rsidR="00BC61F8" w:rsidRPr="00610299">
              <w:t>.</w:t>
            </w:r>
          </w:p>
        </w:tc>
      </w:tr>
      <w:tr w:rsidR="00610299" w:rsidRPr="008E2327" w14:paraId="4D56D274" w14:textId="77777777" w:rsidTr="008E2327">
        <w:tc>
          <w:tcPr>
            <w:tcW w:w="4261" w:type="dxa"/>
            <w:vMerge w:val="restart"/>
            <w:shd w:val="clear" w:color="auto" w:fill="auto"/>
          </w:tcPr>
          <w:p w14:paraId="12DAFCF2" w14:textId="77777777" w:rsidR="00610299" w:rsidRPr="00610299" w:rsidRDefault="00610299" w:rsidP="00BD2D6C">
            <w:pPr>
              <w:pStyle w:val="QPPTableTextBold"/>
            </w:pPr>
            <w:r w:rsidRPr="00610299">
              <w:t>PO</w:t>
            </w:r>
            <w:r w:rsidR="002E5E06">
              <w:t>5</w:t>
            </w:r>
          </w:p>
          <w:p w14:paraId="76269D50" w14:textId="77777777" w:rsidR="00226363" w:rsidRDefault="00A61E0A" w:rsidP="00BD2D6C">
            <w:pPr>
              <w:pStyle w:val="QPPTableTextBody"/>
            </w:pPr>
            <w:r>
              <w:t xml:space="preserve">Development ensures </w:t>
            </w:r>
            <w:r w:rsidR="00226363">
              <w:t>that:</w:t>
            </w:r>
          </w:p>
          <w:p w14:paraId="426DF841" w14:textId="77777777" w:rsidR="00226363" w:rsidRDefault="00226363" w:rsidP="00BD2D6C">
            <w:pPr>
              <w:pStyle w:val="HGTableBullet2"/>
              <w:numPr>
                <w:ilvl w:val="0"/>
                <w:numId w:val="60"/>
              </w:numPr>
            </w:pPr>
            <w:r w:rsidRPr="00831129">
              <w:t>the park is well located</w:t>
            </w:r>
            <w:r w:rsidR="00F66D19">
              <w:t>, well connected and permeable</w:t>
            </w:r>
            <w:r>
              <w:t>;</w:t>
            </w:r>
          </w:p>
          <w:p w14:paraId="0FD9A890" w14:textId="16C26AA3" w:rsidR="00226363" w:rsidRDefault="00A61E0A" w:rsidP="00BD2D6C">
            <w:pPr>
              <w:pStyle w:val="HGTableBullet2"/>
            </w:pPr>
            <w:r>
              <w:t>a</w:t>
            </w:r>
            <w:r w:rsidRPr="00610299">
              <w:t xml:space="preserve">ccess to and within </w:t>
            </w:r>
            <w:r w:rsidR="00271816">
              <w:t xml:space="preserve">the </w:t>
            </w:r>
            <w:r w:rsidR="00C657B8" w:rsidRPr="00D9284D">
              <w:t>park</w:t>
            </w:r>
            <w:r w:rsidRPr="00610299">
              <w:t xml:space="preserve"> is safe and convenient, irrespective of </w:t>
            </w:r>
            <w:r w:rsidR="00C657B8">
              <w:t xml:space="preserve">the </w:t>
            </w:r>
            <w:r w:rsidRPr="00610299">
              <w:t>mode</w:t>
            </w:r>
            <w:r w:rsidR="00426024">
              <w:t xml:space="preserve"> of</w:t>
            </w:r>
            <w:r w:rsidR="00271816">
              <w:t xml:space="preserve"> transport used</w:t>
            </w:r>
            <w:r w:rsidR="00226363">
              <w:t>;</w:t>
            </w:r>
          </w:p>
          <w:p w14:paraId="2C2452B6" w14:textId="77777777" w:rsidR="00610299" w:rsidRPr="00610299" w:rsidRDefault="00226363" w:rsidP="00BD2D6C">
            <w:pPr>
              <w:pStyle w:val="HGTableBullet2"/>
            </w:pPr>
            <w:r>
              <w:t>the park</w:t>
            </w:r>
            <w:r w:rsidR="00A61E0A" w:rsidRPr="00610299">
              <w:t xml:space="preserve"> is </w:t>
            </w:r>
            <w:r>
              <w:t>accessible</w:t>
            </w:r>
            <w:r w:rsidRPr="00610299">
              <w:t xml:space="preserve"> </w:t>
            </w:r>
            <w:r w:rsidR="00A61E0A" w:rsidRPr="00610299">
              <w:t xml:space="preserve">for people of </w:t>
            </w:r>
            <w:r w:rsidR="00271816">
              <w:t>differing</w:t>
            </w:r>
            <w:r w:rsidR="00271816" w:rsidRPr="00610299">
              <w:t xml:space="preserve"> </w:t>
            </w:r>
            <w:r w:rsidR="00A61E0A" w:rsidRPr="00610299">
              <w:t>abilities.</w:t>
            </w:r>
          </w:p>
        </w:tc>
        <w:tc>
          <w:tcPr>
            <w:tcW w:w="4261" w:type="dxa"/>
            <w:shd w:val="clear" w:color="auto" w:fill="auto"/>
          </w:tcPr>
          <w:p w14:paraId="0885E504" w14:textId="77777777" w:rsidR="00610299" w:rsidRPr="00610299" w:rsidRDefault="002E5E06" w:rsidP="00BD2D6C">
            <w:pPr>
              <w:pStyle w:val="QPPTableTextBold"/>
            </w:pPr>
            <w:r>
              <w:t>AO5</w:t>
            </w:r>
            <w:r w:rsidR="00610299" w:rsidRPr="00610299">
              <w:t>.1</w:t>
            </w:r>
          </w:p>
          <w:p w14:paraId="13AF7637" w14:textId="7681FB06" w:rsidR="00610299" w:rsidRPr="00610299" w:rsidRDefault="00A61E0A" w:rsidP="00BD2D6C">
            <w:pPr>
              <w:pStyle w:val="QPPTableTextBody"/>
            </w:pPr>
            <w:r w:rsidRPr="00E5523E">
              <w:t xml:space="preserve">Development ensures </w:t>
            </w:r>
            <w:r>
              <w:t>that p</w:t>
            </w:r>
            <w:r w:rsidRPr="00610299">
              <w:t xml:space="preserve">aths provided within </w:t>
            </w:r>
            <w:r w:rsidR="00271816">
              <w:t xml:space="preserve">the </w:t>
            </w:r>
            <w:r w:rsidR="00C657B8" w:rsidRPr="00D9284D">
              <w:t>park</w:t>
            </w:r>
            <w:r w:rsidRPr="00610299">
              <w:t xml:space="preserve"> are sited to enable links to other components of the public open space system or local destinations.</w:t>
            </w:r>
          </w:p>
        </w:tc>
      </w:tr>
      <w:tr w:rsidR="00610299" w:rsidRPr="008E2327" w14:paraId="5BED66FA" w14:textId="77777777" w:rsidTr="008E2327">
        <w:tc>
          <w:tcPr>
            <w:tcW w:w="4261" w:type="dxa"/>
            <w:vMerge/>
            <w:shd w:val="clear" w:color="auto" w:fill="auto"/>
          </w:tcPr>
          <w:p w14:paraId="16D48801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72725C5C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Pr="00610299">
              <w:t>.2</w:t>
            </w:r>
          </w:p>
          <w:p w14:paraId="284E38FF" w14:textId="43D4C2F0" w:rsidR="00610299" w:rsidRPr="00610299" w:rsidRDefault="00A61E0A" w:rsidP="00BD2D6C">
            <w:pPr>
              <w:pStyle w:val="QPPTableTextBody"/>
            </w:pPr>
            <w:r w:rsidRPr="00E5523E">
              <w:t xml:space="preserve">Development ensures </w:t>
            </w:r>
            <w:r>
              <w:t>that v</w:t>
            </w:r>
            <w:r w:rsidRPr="00610299">
              <w:t xml:space="preserve">ehicular access </w:t>
            </w:r>
            <w:r w:rsidR="00271816">
              <w:t xml:space="preserve">provided </w:t>
            </w:r>
            <w:r w:rsidRPr="001B3568">
              <w:t xml:space="preserve">within the </w:t>
            </w:r>
            <w:r w:rsidRPr="00D9284D">
              <w:t>park</w:t>
            </w:r>
            <w:r w:rsidRPr="001B3568">
              <w:t xml:space="preserve"> does not conflict with non-vehicular circulation or impact on </w:t>
            </w:r>
            <w:r>
              <w:t xml:space="preserve">the </w:t>
            </w:r>
            <w:r w:rsidRPr="001B3568">
              <w:t>park’s open space</w:t>
            </w:r>
            <w:r w:rsidRPr="00610299">
              <w:t xml:space="preserve"> values.</w:t>
            </w:r>
          </w:p>
        </w:tc>
      </w:tr>
      <w:tr w:rsidR="00610299" w:rsidRPr="008E2327" w14:paraId="69DEDCEB" w14:textId="77777777" w:rsidTr="008E2327">
        <w:tc>
          <w:tcPr>
            <w:tcW w:w="4261" w:type="dxa"/>
            <w:vMerge/>
            <w:shd w:val="clear" w:color="auto" w:fill="auto"/>
          </w:tcPr>
          <w:p w14:paraId="3D946494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00E360DB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="00AA0ED7">
              <w:t>.3</w:t>
            </w:r>
          </w:p>
          <w:p w14:paraId="2E0751EE" w14:textId="4F7A8D2E" w:rsidR="00610299" w:rsidRPr="00610299" w:rsidRDefault="00A61E0A" w:rsidP="00BD2D6C">
            <w:pPr>
              <w:pStyle w:val="QPPTableTextBody"/>
            </w:pPr>
            <w:r>
              <w:t xml:space="preserve">Development ensures that the </w:t>
            </w:r>
            <w:r w:rsidRPr="00D9284D">
              <w:t>park</w:t>
            </w:r>
            <w:r w:rsidRPr="001B3568">
              <w:t xml:space="preserve"> is not separated from the community it is intended</w:t>
            </w:r>
            <w:r w:rsidRPr="00610299">
              <w:t xml:space="preserve"> to serve by physical barriers such as fenced service utilities, </w:t>
            </w:r>
            <w:r w:rsidRPr="009372EA">
              <w:t>motorways, arterial roads</w:t>
            </w:r>
            <w:r w:rsidRPr="00610299">
              <w:t xml:space="preserve">, the </w:t>
            </w:r>
            <w:r w:rsidRPr="001B3568">
              <w:t>railway network, public transport corridors, rivers or city-wide waterway corridors.</w:t>
            </w:r>
          </w:p>
        </w:tc>
      </w:tr>
      <w:tr w:rsidR="00610299" w:rsidRPr="008E2327" w14:paraId="0FA11E23" w14:textId="77777777" w:rsidTr="008E2327">
        <w:tc>
          <w:tcPr>
            <w:tcW w:w="4261" w:type="dxa"/>
            <w:vMerge/>
            <w:shd w:val="clear" w:color="auto" w:fill="auto"/>
          </w:tcPr>
          <w:p w14:paraId="25CE1753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6E61952E" w14:textId="77777777" w:rsidR="00610299" w:rsidRDefault="00610299" w:rsidP="00BD2D6C">
            <w:pPr>
              <w:pStyle w:val="QPPTableTextBold"/>
            </w:pPr>
            <w:r>
              <w:t>AO</w:t>
            </w:r>
            <w:r w:rsidR="002E5E06">
              <w:t>5</w:t>
            </w:r>
            <w:r>
              <w:t>.4</w:t>
            </w:r>
          </w:p>
          <w:p w14:paraId="30A4F13C" w14:textId="71EB03E1" w:rsidR="00A61E0A" w:rsidRPr="001B3568" w:rsidRDefault="00A61E0A" w:rsidP="00BD2D6C">
            <w:pPr>
              <w:pStyle w:val="QPPTableTextBody"/>
            </w:pPr>
            <w:r>
              <w:t>Development ensures that the</w:t>
            </w:r>
            <w:r w:rsidRPr="00610299">
              <w:t xml:space="preserve"> </w:t>
            </w:r>
            <w:r w:rsidRPr="00D9284D">
              <w:t>park</w:t>
            </w:r>
            <w:r w:rsidRPr="001B3568">
              <w:t>:</w:t>
            </w:r>
          </w:p>
          <w:p w14:paraId="42C75773" w14:textId="15BFF6F6" w:rsidR="00610299" w:rsidRPr="00460A5C" w:rsidRDefault="00610299" w:rsidP="00BD2D6C">
            <w:pPr>
              <w:pStyle w:val="HGTableBullet2"/>
              <w:numPr>
                <w:ilvl w:val="0"/>
                <w:numId w:val="15"/>
              </w:numPr>
            </w:pPr>
            <w:r w:rsidRPr="00D67101">
              <w:t>is located within close proximity to bus routes and bus stops at</w:t>
            </w:r>
            <w:r w:rsidR="00F96FAF" w:rsidRPr="00460A5C">
              <w:t xml:space="preserve"> </w:t>
            </w:r>
            <w:r w:rsidR="00F96FAF" w:rsidRPr="00D9284D">
              <w:t>park</w:t>
            </w:r>
            <w:r w:rsidR="00F96FAF" w:rsidRPr="00D67101">
              <w:t xml:space="preserve"> </w:t>
            </w:r>
            <w:r w:rsidRPr="00D67101">
              <w:t>frontages;</w:t>
            </w:r>
          </w:p>
          <w:p w14:paraId="7472A9A5" w14:textId="77777777" w:rsidR="00610299" w:rsidRPr="005E5F6E" w:rsidRDefault="00610299" w:rsidP="00BD2D6C">
            <w:pPr>
              <w:pStyle w:val="HGTableBullet2"/>
            </w:pPr>
            <w:r w:rsidRPr="00460A5C">
              <w:t>is accessible via footpaths</w:t>
            </w:r>
            <w:r w:rsidR="00287542" w:rsidRPr="00460A5C">
              <w:t xml:space="preserve"> or </w:t>
            </w:r>
            <w:r w:rsidRPr="00460A5C">
              <w:t xml:space="preserve">cycle paths in accordance </w:t>
            </w:r>
            <w:r w:rsidR="002605C4" w:rsidRPr="005E5F6E">
              <w:t xml:space="preserve">with </w:t>
            </w:r>
            <w:r w:rsidR="00287542" w:rsidRPr="005E5F6E">
              <w:t xml:space="preserve">crime prevention </w:t>
            </w:r>
            <w:r w:rsidR="00287542" w:rsidRPr="005E5F6E">
              <w:lastRenderedPageBreak/>
              <w:t xml:space="preserve">through environmental design </w:t>
            </w:r>
            <w:r w:rsidR="002605C4" w:rsidRPr="005E5F6E">
              <w:t>principles</w:t>
            </w:r>
            <w:r w:rsidRPr="005E5F6E">
              <w:t>;</w:t>
            </w:r>
          </w:p>
          <w:p w14:paraId="6DE31B18" w14:textId="77777777" w:rsidR="00610299" w:rsidRPr="00D67101" w:rsidRDefault="00610299" w:rsidP="00BD2D6C">
            <w:pPr>
              <w:pStyle w:val="HGTableBullet2"/>
            </w:pPr>
            <w:r w:rsidRPr="005E5F6E">
              <w:t xml:space="preserve">has adequate </w:t>
            </w:r>
            <w:r w:rsidR="00FD203B" w:rsidRPr="005E5F6E">
              <w:t>street</w:t>
            </w:r>
            <w:r w:rsidRPr="005E5F6E">
              <w:t xml:space="preserve"> frontage to cater for on-street </w:t>
            </w:r>
            <w:r w:rsidR="00287542" w:rsidRPr="00D67101">
              <w:t xml:space="preserve">car </w:t>
            </w:r>
            <w:r w:rsidRPr="00D67101">
              <w:t>parking;</w:t>
            </w:r>
          </w:p>
          <w:p w14:paraId="3C93672C" w14:textId="77777777" w:rsidR="00610299" w:rsidRPr="00D67101" w:rsidRDefault="00610299" w:rsidP="00BD2D6C">
            <w:pPr>
              <w:pStyle w:val="HGTableBullet2"/>
            </w:pPr>
            <w:r w:rsidRPr="00D67101">
              <w:t>has adequate off-street car</w:t>
            </w:r>
            <w:r w:rsidR="00287542" w:rsidRPr="00D67101">
              <w:t xml:space="preserve"> </w:t>
            </w:r>
            <w:r w:rsidRPr="00D67101">
              <w:t>parking for district and metropolitan parks.</w:t>
            </w:r>
          </w:p>
          <w:p w14:paraId="7DE9DBC5" w14:textId="304EAA56" w:rsidR="00610299" w:rsidRPr="00610299" w:rsidRDefault="00610299" w:rsidP="00610299">
            <w:pPr>
              <w:pStyle w:val="QPPEditorsNoteStyle1"/>
            </w:pPr>
            <w:r w:rsidRPr="00C23591">
              <w:t>Note—</w:t>
            </w:r>
            <w:r w:rsidRPr="001B3568">
              <w:t xml:space="preserve">The </w:t>
            </w:r>
            <w:r w:rsidRPr="00D9284D">
              <w:t>Transport, access, parking and servicing planning scheme policy</w:t>
            </w:r>
            <w:r w:rsidRPr="001B3568">
              <w:t xml:space="preserve"> provides detail on parking rates and layout.</w:t>
            </w:r>
          </w:p>
        </w:tc>
      </w:tr>
      <w:tr w:rsidR="00610299" w:rsidRPr="008E2327" w14:paraId="61DAAFA7" w14:textId="77777777" w:rsidTr="008E2327">
        <w:tc>
          <w:tcPr>
            <w:tcW w:w="4261" w:type="dxa"/>
            <w:vMerge/>
            <w:shd w:val="clear" w:color="auto" w:fill="auto"/>
          </w:tcPr>
          <w:p w14:paraId="330DEB13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80000E2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Pr="00610299">
              <w:t>.5</w:t>
            </w:r>
          </w:p>
          <w:p w14:paraId="732EB4CA" w14:textId="77777777" w:rsidR="00610299" w:rsidRPr="00610299" w:rsidRDefault="00B37EDE" w:rsidP="00BD2D6C">
            <w:pPr>
              <w:pStyle w:val="QPPTableTextBody"/>
            </w:pPr>
            <w:r>
              <w:t xml:space="preserve">Development ensures that </w:t>
            </w:r>
            <w:r w:rsidR="00271816">
              <w:t xml:space="preserve">the </w:t>
            </w:r>
            <w:r>
              <w:t>e</w:t>
            </w:r>
            <w:r w:rsidR="00610299" w:rsidRPr="00610299">
              <w:t xml:space="preserve">ntry nodes </w:t>
            </w:r>
            <w:r w:rsidR="00271816">
              <w:t xml:space="preserve">of new parks </w:t>
            </w:r>
            <w:r w:rsidR="00610299" w:rsidRPr="00610299">
              <w:t>highlight safe access points and provide path connections to major activity spaces and facilities.</w:t>
            </w:r>
          </w:p>
        </w:tc>
      </w:tr>
      <w:tr w:rsidR="00316ACF" w:rsidRPr="008E2327" w14:paraId="241667EC" w14:textId="77777777" w:rsidTr="008E2327">
        <w:tc>
          <w:tcPr>
            <w:tcW w:w="4261" w:type="dxa"/>
            <w:vMerge w:val="restart"/>
            <w:shd w:val="clear" w:color="auto" w:fill="auto"/>
          </w:tcPr>
          <w:p w14:paraId="1D9186B1" w14:textId="77777777" w:rsidR="00316ACF" w:rsidRPr="00610299" w:rsidRDefault="00316ACF" w:rsidP="00BD2D6C">
            <w:pPr>
              <w:pStyle w:val="QPPTableTextBold"/>
            </w:pPr>
            <w:r w:rsidRPr="00610299">
              <w:t>PO</w:t>
            </w:r>
            <w:r w:rsidR="002E5E06">
              <w:t>6</w:t>
            </w:r>
          </w:p>
          <w:p w14:paraId="72E8F2CA" w14:textId="77777777" w:rsidR="00287542" w:rsidRDefault="00FF1A29" w:rsidP="00BD2D6C">
            <w:pPr>
              <w:pStyle w:val="QPPTableTextBody"/>
            </w:pPr>
            <w:r w:rsidRPr="00E5523E">
              <w:t>Development ensures that</w:t>
            </w:r>
            <w:r w:rsidR="00287542">
              <w:t>:</w:t>
            </w:r>
          </w:p>
          <w:p w14:paraId="6DB71BF4" w14:textId="77777777" w:rsidR="00287542" w:rsidRPr="005E5F6E" w:rsidRDefault="00FF1A29" w:rsidP="00BD2D6C">
            <w:pPr>
              <w:pStyle w:val="HGTableBullet2"/>
              <w:numPr>
                <w:ilvl w:val="0"/>
                <w:numId w:val="16"/>
              </w:numPr>
            </w:pPr>
            <w:r w:rsidRPr="00D67101">
              <w:t>p</w:t>
            </w:r>
            <w:r w:rsidRPr="00460A5C">
              <w:t xml:space="preserve">ublic utilities and infrastructure </w:t>
            </w:r>
            <w:r w:rsidR="00287542" w:rsidRPr="00460A5C">
              <w:t xml:space="preserve">is </w:t>
            </w:r>
            <w:r w:rsidRPr="00460A5C">
              <w:t>provided for park</w:t>
            </w:r>
            <w:r w:rsidR="00271816" w:rsidRPr="00460A5C">
              <w:t>-</w:t>
            </w:r>
            <w:r w:rsidRPr="00460A5C">
              <w:t>related purpose</w:t>
            </w:r>
            <w:r w:rsidR="00287542" w:rsidRPr="005E5F6E">
              <w:t>s</w:t>
            </w:r>
            <w:r w:rsidR="00271816" w:rsidRPr="005E5F6E">
              <w:t xml:space="preserve"> as required</w:t>
            </w:r>
            <w:r w:rsidR="00287542" w:rsidRPr="005E5F6E">
              <w:t>;</w:t>
            </w:r>
          </w:p>
          <w:p w14:paraId="24B84120" w14:textId="77777777" w:rsidR="00FF1A29" w:rsidRPr="00D67101" w:rsidRDefault="00FF1A29" w:rsidP="00BD2D6C">
            <w:pPr>
              <w:pStyle w:val="HGTableBullet2"/>
            </w:pPr>
            <w:r w:rsidRPr="005E5F6E">
              <w:t xml:space="preserve">easements, public utilities and infrastructure </w:t>
            </w:r>
            <w:r w:rsidR="00287542" w:rsidRPr="005E5F6E">
              <w:t xml:space="preserve">do </w:t>
            </w:r>
            <w:r w:rsidRPr="006903A7">
              <w:t xml:space="preserve">not constrain the intended use </w:t>
            </w:r>
            <w:r w:rsidR="00271816" w:rsidRPr="00D67101">
              <w:t xml:space="preserve">of the park </w:t>
            </w:r>
            <w:r w:rsidRPr="00D67101">
              <w:t>and align with the pedestrian and cyclist network to minimise impacts on vegetation and landform.</w:t>
            </w:r>
          </w:p>
          <w:p w14:paraId="4BA7283D" w14:textId="77777777" w:rsidR="00287542" w:rsidRDefault="00316ACF" w:rsidP="00E150ED">
            <w:pPr>
              <w:pStyle w:val="QPPEditorsNoteStyle1"/>
              <w:tabs>
                <w:tab w:val="left" w:pos="1333"/>
              </w:tabs>
            </w:pPr>
            <w:r>
              <w:t>Note</w:t>
            </w:r>
            <w:r w:rsidR="00287542">
              <w:t>s</w:t>
            </w:r>
            <w:r>
              <w:t>—</w:t>
            </w:r>
          </w:p>
          <w:p w14:paraId="66BF8E2A" w14:textId="0E28D203" w:rsidR="00316ACF" w:rsidRPr="00694EE5" w:rsidRDefault="00287542" w:rsidP="00287542">
            <w:pPr>
              <w:pStyle w:val="QPPEditorsnotebulletpoint1"/>
            </w:pPr>
            <w:r>
              <w:t xml:space="preserve">The </w:t>
            </w:r>
            <w:r w:rsidR="00316ACF" w:rsidRPr="001B3568">
              <w:t>Council may accept</w:t>
            </w:r>
            <w:r w:rsidR="00271816">
              <w:t xml:space="preserve"> a</w:t>
            </w:r>
            <w:r w:rsidR="00316ACF" w:rsidRPr="001B3568">
              <w:t xml:space="preserve"> </w:t>
            </w:r>
            <w:r w:rsidR="00F27EFD" w:rsidRPr="00D9284D">
              <w:t>park</w:t>
            </w:r>
            <w:r w:rsidR="00F27EFD" w:rsidRPr="001B3568">
              <w:t xml:space="preserve"> </w:t>
            </w:r>
            <w:r w:rsidR="00316ACF" w:rsidRPr="001B3568">
              <w:t xml:space="preserve">affected by an easement or other infrastructure. In this instance works within the easement are carried out in </w:t>
            </w:r>
            <w:r>
              <w:t xml:space="preserve">compliance </w:t>
            </w:r>
            <w:r w:rsidR="00316ACF" w:rsidRPr="001B3568">
              <w:t xml:space="preserve">with the </w:t>
            </w:r>
            <w:r w:rsidR="00316ACF" w:rsidRPr="00D9284D">
              <w:t>Infrastructure design planning scheme policy</w:t>
            </w:r>
            <w:r w:rsidR="00316ACF" w:rsidRPr="00694EE5">
              <w:t xml:space="preserve"> and the requirements of the relevant service authority.</w:t>
            </w:r>
          </w:p>
          <w:p w14:paraId="5DBDD193" w14:textId="1AE197BA" w:rsidR="00316ACF" w:rsidRPr="00A363BD" w:rsidRDefault="00316ACF" w:rsidP="00287542">
            <w:pPr>
              <w:pStyle w:val="QPPEditorsnotebulletpoint1"/>
            </w:pPr>
            <w:r w:rsidRPr="005C5702">
              <w:t xml:space="preserve">The preparation </w:t>
            </w:r>
            <w:r w:rsidRPr="00BF75A7">
              <w:t xml:space="preserve">of a </w:t>
            </w:r>
            <w:r w:rsidR="009372EA" w:rsidRPr="00D9284D">
              <w:t>park concept plan</w:t>
            </w:r>
            <w:r w:rsidRPr="00BF75A7">
              <w:t xml:space="preserve"> indicating</w:t>
            </w:r>
            <w:r>
              <w:t xml:space="preserve"> where and how easements, public utilities and infrastructure are </w:t>
            </w:r>
            <w:r w:rsidRPr="00694EE5">
              <w:t xml:space="preserve">proposed to be located within </w:t>
            </w:r>
            <w:r>
              <w:t xml:space="preserve">the </w:t>
            </w:r>
            <w:r w:rsidR="00F27EFD" w:rsidRPr="00D9284D">
              <w:t>park</w:t>
            </w:r>
            <w:r w:rsidR="00F27EFD">
              <w:t xml:space="preserve"> </w:t>
            </w:r>
            <w:r w:rsidRPr="005C5702">
              <w:t xml:space="preserve">can assist in demonstrating </w:t>
            </w:r>
            <w:r w:rsidRPr="006F6366">
              <w:t>achievement of this performance outcome</w:t>
            </w:r>
            <w:r>
              <w:t>.</w:t>
            </w:r>
          </w:p>
        </w:tc>
        <w:tc>
          <w:tcPr>
            <w:tcW w:w="4261" w:type="dxa"/>
            <w:shd w:val="clear" w:color="auto" w:fill="auto"/>
          </w:tcPr>
          <w:p w14:paraId="561DD8F5" w14:textId="77777777" w:rsidR="00316ACF" w:rsidRPr="00610299" w:rsidRDefault="00316ACF" w:rsidP="00BD2D6C">
            <w:pPr>
              <w:pStyle w:val="QPPTableTextBold"/>
            </w:pPr>
            <w:r w:rsidRPr="00610299">
              <w:t>AO</w:t>
            </w:r>
            <w:r w:rsidR="002E5E06">
              <w:t>6</w:t>
            </w:r>
            <w:r w:rsidRPr="00610299">
              <w:t>.1</w:t>
            </w:r>
          </w:p>
          <w:p w14:paraId="5218FFB3" w14:textId="77777777" w:rsidR="00316ACF" w:rsidRPr="00610299" w:rsidRDefault="00FF1A29" w:rsidP="00BD2D6C">
            <w:pPr>
              <w:pStyle w:val="QPPTableTextBody"/>
            </w:pPr>
            <w:r>
              <w:t>Development ensures that s</w:t>
            </w:r>
            <w:r w:rsidR="00316ACF" w:rsidRPr="00610299">
              <w:t xml:space="preserve">ewer and electricity connections are </w:t>
            </w:r>
            <w:r w:rsidR="00316ACF" w:rsidRPr="00BF75A7">
              <w:t>provided to district and metropolitan parks.</w:t>
            </w:r>
          </w:p>
        </w:tc>
      </w:tr>
      <w:tr w:rsidR="00316ACF" w:rsidRPr="008E2327" w14:paraId="1B1BE264" w14:textId="77777777" w:rsidTr="008E2327">
        <w:tc>
          <w:tcPr>
            <w:tcW w:w="4261" w:type="dxa"/>
            <w:vMerge/>
            <w:shd w:val="clear" w:color="auto" w:fill="auto"/>
          </w:tcPr>
          <w:p w14:paraId="0A9D7FCF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573CEF15" w14:textId="77777777" w:rsidR="00316ACF" w:rsidRPr="001B3568" w:rsidRDefault="00316ACF" w:rsidP="00BD2D6C">
            <w:pPr>
              <w:pStyle w:val="QPPTableTextBold"/>
            </w:pPr>
            <w:r w:rsidRPr="001B3568">
              <w:t>AO</w:t>
            </w:r>
            <w:r w:rsidR="002E5E06">
              <w:t>6</w:t>
            </w:r>
            <w:r w:rsidRPr="001B3568">
              <w:t>.2</w:t>
            </w:r>
          </w:p>
          <w:p w14:paraId="57ACCC06" w14:textId="77777777" w:rsidR="00316ACF" w:rsidRPr="001B3568" w:rsidRDefault="00FF1A29" w:rsidP="00BD2D6C">
            <w:pPr>
              <w:pStyle w:val="QPPTableTextBody"/>
            </w:pPr>
            <w:r>
              <w:t>Development ensures that w</w:t>
            </w:r>
            <w:r w:rsidR="00316ACF" w:rsidRPr="001B3568">
              <w:t xml:space="preserve">ater connections are provided to </w:t>
            </w:r>
            <w:r w:rsidR="00271816">
              <w:t xml:space="preserve">at least one point within the park and to </w:t>
            </w:r>
            <w:r w:rsidR="00316ACF" w:rsidRPr="001B3568">
              <w:t xml:space="preserve">all </w:t>
            </w:r>
            <w:r w:rsidR="007B4260">
              <w:t xml:space="preserve">development </w:t>
            </w:r>
            <w:r w:rsidR="00AA0ED7">
              <w:t>boundaries.</w:t>
            </w:r>
          </w:p>
        </w:tc>
      </w:tr>
      <w:tr w:rsidR="00316ACF" w:rsidRPr="008E2327" w14:paraId="26207425" w14:textId="77777777" w:rsidTr="008E2327">
        <w:tc>
          <w:tcPr>
            <w:tcW w:w="4261" w:type="dxa"/>
            <w:vMerge/>
            <w:shd w:val="clear" w:color="auto" w:fill="auto"/>
          </w:tcPr>
          <w:p w14:paraId="17C8D280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0E402682" w14:textId="77777777" w:rsidR="00316ACF" w:rsidRPr="001B3568" w:rsidRDefault="002E5E06" w:rsidP="00BD2D6C">
            <w:pPr>
              <w:pStyle w:val="QPPTableTextBold"/>
            </w:pPr>
            <w:r>
              <w:t>AO6</w:t>
            </w:r>
            <w:r w:rsidR="00316ACF" w:rsidRPr="001B3568">
              <w:t>.3</w:t>
            </w:r>
          </w:p>
          <w:p w14:paraId="4E1210EF" w14:textId="4FA5CF1E" w:rsidR="00316ACF" w:rsidRPr="001B3568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 t</w:t>
            </w:r>
            <w:r w:rsidRPr="001B3568">
              <w:t xml:space="preserve">he </w:t>
            </w:r>
            <w:r w:rsidRPr="00D9284D">
              <w:t>park</w:t>
            </w:r>
            <w:r w:rsidRPr="001B3568">
              <w:t xml:space="preserve"> does not contain el</w:t>
            </w:r>
            <w:r w:rsidR="00287542">
              <w:t>ectricity, oil or gas easements</w:t>
            </w:r>
            <w:r w:rsidRPr="001B3568">
              <w:t xml:space="preserve"> or major sewerage or water infrastructure.</w:t>
            </w:r>
          </w:p>
        </w:tc>
      </w:tr>
      <w:tr w:rsidR="00316ACF" w:rsidRPr="008E2327" w14:paraId="2BC9A863" w14:textId="77777777" w:rsidTr="008E2327">
        <w:tc>
          <w:tcPr>
            <w:tcW w:w="4261" w:type="dxa"/>
            <w:vMerge/>
            <w:shd w:val="clear" w:color="auto" w:fill="auto"/>
          </w:tcPr>
          <w:p w14:paraId="461488AE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1CCC61DD" w14:textId="77777777" w:rsidR="00316ACF" w:rsidRPr="00610299" w:rsidRDefault="00316ACF" w:rsidP="00BD2D6C">
            <w:pPr>
              <w:pStyle w:val="QPPTableTextBold"/>
            </w:pPr>
            <w:r w:rsidRPr="00610299">
              <w:t>AO</w:t>
            </w:r>
            <w:r w:rsidR="002E5E06">
              <w:t>6</w:t>
            </w:r>
            <w:r w:rsidRPr="00610299">
              <w:t>.4</w:t>
            </w:r>
          </w:p>
          <w:p w14:paraId="67D32F47" w14:textId="66FEA98A" w:rsidR="00316ACF" w:rsidRPr="00610299" w:rsidRDefault="005F1968" w:rsidP="00BD2D6C">
            <w:pPr>
              <w:pStyle w:val="QPPTableTextBody"/>
            </w:pPr>
            <w:r w:rsidRPr="00B70ADC">
              <w:t>Development ensures that the</w:t>
            </w:r>
            <w:r w:rsidRPr="00610299">
              <w:t xml:space="preserve"> </w:t>
            </w:r>
            <w:r w:rsidRPr="00D9284D">
              <w:t>park</w:t>
            </w:r>
            <w:r w:rsidRPr="001B3568">
              <w:t xml:space="preserve"> does</w:t>
            </w:r>
            <w:r w:rsidRPr="00610299">
              <w:t xml:space="preserve"> not contain services and infrastructure associated with residential, industrial or other development.</w:t>
            </w:r>
          </w:p>
        </w:tc>
      </w:tr>
      <w:tr w:rsidR="00DB7FC3" w:rsidRPr="008E2327" w14:paraId="6077801A" w14:textId="77777777" w:rsidTr="008E2327">
        <w:tc>
          <w:tcPr>
            <w:tcW w:w="4261" w:type="dxa"/>
            <w:shd w:val="clear" w:color="auto" w:fill="auto"/>
          </w:tcPr>
          <w:p w14:paraId="724D9F86" w14:textId="77777777" w:rsidR="00A363BD" w:rsidRPr="00610299" w:rsidRDefault="00DB7FC3" w:rsidP="00BD2D6C">
            <w:pPr>
              <w:pStyle w:val="QPPTableTextBold"/>
            </w:pPr>
            <w:r w:rsidRPr="00610299">
              <w:t>P</w:t>
            </w:r>
            <w:r w:rsidR="006C0216" w:rsidRPr="00610299">
              <w:t>O</w:t>
            </w:r>
            <w:r w:rsidR="002E5E06">
              <w:t>7</w:t>
            </w:r>
          </w:p>
          <w:p w14:paraId="26EDD569" w14:textId="723D8AAC" w:rsidR="00EA6AA2" w:rsidRPr="00610299" w:rsidRDefault="005F1968" w:rsidP="00BD2D6C">
            <w:pPr>
              <w:pStyle w:val="QPPTableTextBody"/>
            </w:pPr>
            <w:r>
              <w:t>Development ensures that i</w:t>
            </w:r>
            <w:r w:rsidR="00A62D9B">
              <w:t>f</w:t>
            </w:r>
            <w:r w:rsidR="00572C82" w:rsidRPr="00610299">
              <w:t xml:space="preserve"> contaminated lan</w:t>
            </w:r>
            <w:r w:rsidR="00426024">
              <w:t xml:space="preserve">d is proposed as part of </w:t>
            </w:r>
            <w:r w:rsidR="009A62AA">
              <w:t>the</w:t>
            </w:r>
            <w:r w:rsidR="00A62D9B">
              <w:t xml:space="preserve"> </w:t>
            </w:r>
            <w:r w:rsidR="00545B8B" w:rsidRPr="00D9284D">
              <w:t>park</w:t>
            </w:r>
            <w:r w:rsidR="00287542">
              <w:t xml:space="preserve">, it is to </w:t>
            </w:r>
            <w:r w:rsidR="00572C82" w:rsidRPr="00610299">
              <w:t xml:space="preserve">be remediated in </w:t>
            </w:r>
            <w:r w:rsidR="00287542">
              <w:t xml:space="preserve">compliance </w:t>
            </w:r>
            <w:r w:rsidR="00EA6AA2" w:rsidRPr="00E612F0">
              <w:t xml:space="preserve">with the requirements of the </w:t>
            </w:r>
            <w:r w:rsidR="00A60302">
              <w:t xml:space="preserve">Queensland </w:t>
            </w:r>
            <w:r w:rsidR="0089680A">
              <w:t>G</w:t>
            </w:r>
            <w:r w:rsidR="001B3568">
              <w:t xml:space="preserve">overnment </w:t>
            </w:r>
            <w:r w:rsidR="00EA6AA2" w:rsidRPr="00610299">
              <w:t xml:space="preserve">and </w:t>
            </w:r>
            <w:r w:rsidR="00EA6AA2">
              <w:t>documentation provided from the</w:t>
            </w:r>
            <w:r w:rsidR="001B3568">
              <w:t xml:space="preserve"> relevant </w:t>
            </w:r>
            <w:r w:rsidR="00A60302">
              <w:t xml:space="preserve">Queensland </w:t>
            </w:r>
            <w:r w:rsidR="0089680A">
              <w:t>G</w:t>
            </w:r>
            <w:r w:rsidR="001B3568" w:rsidRPr="001B3568">
              <w:t xml:space="preserve">overnment </w:t>
            </w:r>
            <w:r w:rsidR="00287542">
              <w:t>d</w:t>
            </w:r>
            <w:r w:rsidR="001B3568" w:rsidRPr="001B3568">
              <w:t xml:space="preserve">epartment </w:t>
            </w:r>
            <w:r w:rsidR="00545B8B">
              <w:t xml:space="preserve">in relation to making </w:t>
            </w:r>
            <w:r w:rsidR="00EA6AA2" w:rsidRPr="001B3568">
              <w:t>the</w:t>
            </w:r>
            <w:r w:rsidR="0055324D" w:rsidRPr="001B3568">
              <w:t xml:space="preserve"> </w:t>
            </w:r>
            <w:r w:rsidR="0055324D" w:rsidRPr="00D9284D">
              <w:t>site</w:t>
            </w:r>
            <w:r w:rsidR="0055324D" w:rsidRPr="001B3568">
              <w:t xml:space="preserve"> </w:t>
            </w:r>
            <w:r w:rsidR="00EA6AA2" w:rsidRPr="001B3568">
              <w:t xml:space="preserve">appropriate for use as a </w:t>
            </w:r>
            <w:r w:rsidR="00F27EFD" w:rsidRPr="00D9284D">
              <w:t>park</w:t>
            </w:r>
            <w:r w:rsidR="00EA6AA2" w:rsidRPr="001B3568">
              <w:t xml:space="preserve"> prior to the acceptance of the land by </w:t>
            </w:r>
            <w:r w:rsidR="00287542">
              <w:t xml:space="preserve">the </w:t>
            </w:r>
            <w:r w:rsidR="00EA6AA2" w:rsidRPr="001B3568">
              <w:t>Council.</w:t>
            </w:r>
          </w:p>
        </w:tc>
        <w:tc>
          <w:tcPr>
            <w:tcW w:w="4261" w:type="dxa"/>
            <w:shd w:val="clear" w:color="auto" w:fill="auto"/>
          </w:tcPr>
          <w:p w14:paraId="0D20EF32" w14:textId="77777777" w:rsidR="001A53DE" w:rsidRPr="00610299" w:rsidRDefault="00DB7FC3" w:rsidP="00BD2D6C">
            <w:pPr>
              <w:pStyle w:val="QPPTableTextBold"/>
            </w:pPr>
            <w:r w:rsidRPr="00610299">
              <w:t>A</w:t>
            </w:r>
            <w:r w:rsidR="00155754" w:rsidRPr="00610299">
              <w:t>O</w:t>
            </w:r>
            <w:r w:rsidR="002E5E06">
              <w:t>7</w:t>
            </w:r>
          </w:p>
          <w:p w14:paraId="438500AB" w14:textId="7388BFF8" w:rsidR="00EA6AA2" w:rsidRPr="00610299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</w:t>
            </w:r>
            <w:r w:rsidRPr="00610299">
              <w:t xml:space="preserve"> land for</w:t>
            </w:r>
            <w:r>
              <w:t xml:space="preserve"> </w:t>
            </w:r>
            <w:r w:rsidRPr="00D9284D">
              <w:t>park</w:t>
            </w:r>
            <w:r>
              <w:t xml:space="preserve"> </w:t>
            </w:r>
            <w:r w:rsidRPr="00610299">
              <w:t xml:space="preserve">purposes is not listed on the </w:t>
            </w:r>
            <w:r w:rsidR="00A60302">
              <w:t xml:space="preserve">Queensland </w:t>
            </w:r>
            <w:r w:rsidR="0089680A">
              <w:t>G</w:t>
            </w:r>
            <w:r>
              <w:t xml:space="preserve">overnment </w:t>
            </w:r>
            <w:r w:rsidRPr="00D9284D">
              <w:t>Environmental Management Register</w:t>
            </w:r>
            <w:r w:rsidRPr="009372EA">
              <w:t xml:space="preserve"> or the </w:t>
            </w:r>
            <w:r w:rsidRPr="00D9284D">
              <w:t>Contaminated Land Register</w:t>
            </w:r>
            <w:r>
              <w:t>.</w:t>
            </w:r>
          </w:p>
        </w:tc>
      </w:tr>
      <w:tr w:rsidR="001A61D9" w:rsidRPr="008E2327" w14:paraId="7C095DEE" w14:textId="77777777" w:rsidTr="008E2327">
        <w:tc>
          <w:tcPr>
            <w:tcW w:w="4261" w:type="dxa"/>
            <w:vMerge w:val="restart"/>
            <w:shd w:val="clear" w:color="auto" w:fill="auto"/>
          </w:tcPr>
          <w:p w14:paraId="637A596F" w14:textId="77777777" w:rsidR="001A61D9" w:rsidRPr="00610299" w:rsidRDefault="002E5E06" w:rsidP="00BD2D6C">
            <w:pPr>
              <w:pStyle w:val="QPPTableTextBold"/>
            </w:pPr>
            <w:r>
              <w:t>PO8</w:t>
            </w:r>
          </w:p>
          <w:p w14:paraId="67C5D80E" w14:textId="18E625D7" w:rsidR="001A61D9" w:rsidRPr="00610299" w:rsidRDefault="005F1968" w:rsidP="00BD2D6C">
            <w:pPr>
              <w:pStyle w:val="QPPTableTextBody"/>
            </w:pPr>
            <w:r>
              <w:t>Development ensures that</w:t>
            </w:r>
            <w:r w:rsidR="00CC31D2">
              <w:t xml:space="preserve"> a</w:t>
            </w:r>
            <w:r w:rsidR="009A62AA">
              <w:t>ccessibility and use of the</w:t>
            </w:r>
            <w:r w:rsidR="00CC31D2">
              <w:t xml:space="preserve"> </w:t>
            </w:r>
            <w:r w:rsidR="009F0F41" w:rsidRPr="00D9284D">
              <w:t>p</w:t>
            </w:r>
            <w:r w:rsidR="00D441A8" w:rsidRPr="00D9284D">
              <w:t>ark</w:t>
            </w:r>
            <w:r w:rsidR="009A62AA">
              <w:t xml:space="preserve"> </w:t>
            </w:r>
            <w:r w:rsidR="00CC31D2">
              <w:t xml:space="preserve">is </w:t>
            </w:r>
            <w:r w:rsidR="001A61D9" w:rsidRPr="001B3568">
              <w:t>not compromised by stormwater infrastructure and discharge.</w:t>
            </w:r>
          </w:p>
          <w:p w14:paraId="2BFE7E09" w14:textId="6903F509" w:rsidR="001A61D9" w:rsidRPr="00FD3A8F" w:rsidRDefault="001A61D9" w:rsidP="005E5F6E">
            <w:pPr>
              <w:pStyle w:val="QPPEditorsNoteStyle1"/>
            </w:pPr>
            <w:r w:rsidRPr="005C5702">
              <w:t>Note—</w:t>
            </w:r>
            <w:r w:rsidR="005E5F6E">
              <w:t>Preparing a</w:t>
            </w:r>
            <w:r w:rsidRPr="005C5702">
              <w:t xml:space="preserve"> </w:t>
            </w:r>
            <w:r w:rsidR="009372EA" w:rsidRPr="00D9284D">
              <w:t>park concept plan</w:t>
            </w:r>
            <w:r w:rsidRPr="00BF75A7">
              <w:t xml:space="preserve"> indicating</w:t>
            </w:r>
            <w:r>
              <w:t xml:space="preserve"> where and how </w:t>
            </w:r>
            <w:r w:rsidRPr="001B3568">
              <w:t xml:space="preserve">stormwater infrastructure is proposed to be located within the </w:t>
            </w:r>
            <w:r w:rsidR="00F27EFD" w:rsidRPr="00D9284D">
              <w:t>park</w:t>
            </w:r>
            <w:r w:rsidRPr="001B3568">
              <w:t xml:space="preserve"> can assist in demonstrating achievement of this performance</w:t>
            </w:r>
            <w:r w:rsidRPr="006F6366">
              <w:t xml:space="preserve"> outcome</w:t>
            </w:r>
            <w:r>
              <w:t>.</w:t>
            </w:r>
          </w:p>
        </w:tc>
        <w:tc>
          <w:tcPr>
            <w:tcW w:w="4261" w:type="dxa"/>
            <w:shd w:val="clear" w:color="auto" w:fill="auto"/>
          </w:tcPr>
          <w:p w14:paraId="5D35D6CA" w14:textId="77777777" w:rsidR="001A61D9" w:rsidRPr="00610299" w:rsidRDefault="00D11559" w:rsidP="00BD2D6C">
            <w:pPr>
              <w:pStyle w:val="QPPTableTextBold"/>
            </w:pPr>
            <w:r>
              <w:t>AO</w:t>
            </w:r>
            <w:r w:rsidR="002E5E06">
              <w:t>8</w:t>
            </w:r>
            <w:r>
              <w:t>.1</w:t>
            </w:r>
          </w:p>
          <w:p w14:paraId="757DF412" w14:textId="375775DE" w:rsidR="001A61D9" w:rsidRPr="00610299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 </w:t>
            </w:r>
            <w:r w:rsidR="00CC31D2">
              <w:t xml:space="preserve">the </w:t>
            </w:r>
            <w:r w:rsidRPr="00D9284D">
              <w:t>park</w:t>
            </w:r>
            <w:r w:rsidR="0082503D">
              <w:t xml:space="preserve"> </w:t>
            </w:r>
            <w:r w:rsidR="001A61D9" w:rsidRPr="00610299">
              <w:t xml:space="preserve">does not contain </w:t>
            </w:r>
            <w:r w:rsidR="001A61D9" w:rsidRPr="00773CBB">
              <w:t>major stormw</w:t>
            </w:r>
            <w:r w:rsidR="0089680A">
              <w:t>ater components, including high-</w:t>
            </w:r>
            <w:r w:rsidR="001A61D9" w:rsidRPr="00773CBB">
              <w:t>velocity overland flow paths, detention basins or other stormwater storage areas.</w:t>
            </w:r>
          </w:p>
        </w:tc>
      </w:tr>
      <w:tr w:rsidR="001A61D9" w:rsidRPr="008E2327" w14:paraId="711F097E" w14:textId="77777777" w:rsidTr="008E2327">
        <w:tc>
          <w:tcPr>
            <w:tcW w:w="4261" w:type="dxa"/>
            <w:vMerge/>
            <w:shd w:val="clear" w:color="auto" w:fill="auto"/>
          </w:tcPr>
          <w:p w14:paraId="0E657C5C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66608380" w14:textId="77777777" w:rsidR="001A61D9" w:rsidRPr="00610299" w:rsidRDefault="002E5E06" w:rsidP="00BD2D6C">
            <w:pPr>
              <w:pStyle w:val="QPPTableTextBold"/>
            </w:pPr>
            <w:r>
              <w:t>AO8</w:t>
            </w:r>
            <w:r w:rsidR="00D11559">
              <w:t>.2</w:t>
            </w:r>
          </w:p>
          <w:p w14:paraId="1FA1BA8A" w14:textId="77777777" w:rsidR="001A61D9" w:rsidRPr="00610299" w:rsidRDefault="00162A83" w:rsidP="00BD2D6C">
            <w:pPr>
              <w:pStyle w:val="QPPTableTextBody"/>
            </w:pPr>
            <w:r>
              <w:t>Development ensures that</w:t>
            </w:r>
            <w:r w:rsidR="00CC31D2">
              <w:t xml:space="preserve"> </w:t>
            </w:r>
            <w:r w:rsidR="009A62AA">
              <w:t xml:space="preserve">all the intended public park and recreation functions are </w:t>
            </w:r>
            <w:r w:rsidR="001A61D9" w:rsidRPr="00610299">
              <w:t xml:space="preserve">accommodated in the design </w:t>
            </w:r>
            <w:r w:rsidR="00206161">
              <w:t xml:space="preserve">of the park </w:t>
            </w:r>
            <w:r w:rsidR="001A61D9" w:rsidRPr="00610299">
              <w:t xml:space="preserve">before </w:t>
            </w:r>
            <w:r w:rsidR="001A61D9" w:rsidRPr="00773CBB">
              <w:t>stormwater outcomes.</w:t>
            </w:r>
          </w:p>
          <w:p w14:paraId="1A7E0F56" w14:textId="410B16EC" w:rsidR="001A61D9" w:rsidRPr="00610299" w:rsidRDefault="001A61D9" w:rsidP="00147453">
            <w:pPr>
              <w:pStyle w:val="QPPEditorsNoteStyle1"/>
            </w:pPr>
            <w:r>
              <w:t>Note—</w:t>
            </w:r>
            <w:r w:rsidRPr="00431D86">
              <w:t>Where stormwater infrastructure is proposed to be located within</w:t>
            </w:r>
            <w:r w:rsidR="00206161">
              <w:t xml:space="preserve"> a </w:t>
            </w:r>
            <w:r w:rsidR="00F27EFD" w:rsidRPr="00D9284D">
              <w:t>park</w:t>
            </w:r>
            <w:r w:rsidRPr="00147453">
              <w:t>, the</w:t>
            </w:r>
            <w:r>
              <w:t xml:space="preserve"> </w:t>
            </w:r>
            <w:r w:rsidRPr="00BF75A7">
              <w:t xml:space="preserve">preparation of a </w:t>
            </w:r>
            <w:r w:rsidR="009372EA" w:rsidRPr="00D9284D">
              <w:t>park concept plan</w:t>
            </w:r>
            <w:r w:rsidRPr="00BF75A7">
              <w:t xml:space="preserve"> informed by investigations relating to hydraulic constraints and risk management</w:t>
            </w:r>
            <w:r w:rsidRPr="00773CBB">
              <w:t xml:space="preserve"> can as</w:t>
            </w:r>
            <w:r>
              <w:t xml:space="preserve">sist in demonstrating </w:t>
            </w:r>
            <w:r w:rsidRPr="006F6366">
              <w:t>compliance with this acceptable outcome.</w:t>
            </w:r>
          </w:p>
        </w:tc>
      </w:tr>
      <w:tr w:rsidR="00DB7FC3" w:rsidRPr="008E2327" w14:paraId="5F649BD5" w14:textId="77777777" w:rsidTr="008E2327">
        <w:tc>
          <w:tcPr>
            <w:tcW w:w="4261" w:type="dxa"/>
            <w:shd w:val="clear" w:color="auto" w:fill="auto"/>
          </w:tcPr>
          <w:p w14:paraId="4EBC09E7" w14:textId="77777777" w:rsidR="00A363BD" w:rsidRPr="00147453" w:rsidRDefault="004A261F" w:rsidP="00BD2D6C">
            <w:pPr>
              <w:pStyle w:val="QPPTableTextBold"/>
            </w:pPr>
            <w:r w:rsidRPr="00147453">
              <w:t>P</w:t>
            </w:r>
            <w:r w:rsidR="00155754" w:rsidRPr="00147453">
              <w:t>O</w:t>
            </w:r>
            <w:r w:rsidR="00EC2770">
              <w:t>9</w:t>
            </w:r>
          </w:p>
          <w:p w14:paraId="1ED4C8BF" w14:textId="4E97FC03" w:rsidR="00DB7FC3" w:rsidRPr="00147453" w:rsidRDefault="0082503D" w:rsidP="00BD2D6C">
            <w:pPr>
              <w:pStyle w:val="QPPTableTextBody"/>
            </w:pPr>
            <w:r>
              <w:t>Development ensures that w</w:t>
            </w:r>
            <w:r w:rsidR="004A261F" w:rsidRPr="00147453">
              <w:t xml:space="preserve">ater bodies located in </w:t>
            </w:r>
            <w:r w:rsidR="00621FF9">
              <w:t>the</w:t>
            </w:r>
            <w:r w:rsidR="00621FF9" w:rsidRPr="00147453">
              <w:t xml:space="preserve"> </w:t>
            </w:r>
            <w:r w:rsidR="00F27EFD" w:rsidRPr="00D9284D">
              <w:t>park</w:t>
            </w:r>
            <w:r w:rsidR="00F27EFD" w:rsidRPr="00147453">
              <w:t xml:space="preserve"> </w:t>
            </w:r>
            <w:r w:rsidR="004A261F" w:rsidRPr="00147453">
              <w:t xml:space="preserve">contribute to </w:t>
            </w:r>
            <w:r w:rsidR="00621FF9">
              <w:t xml:space="preserve">the </w:t>
            </w:r>
            <w:r w:rsidR="00C44A4F" w:rsidRPr="00147453">
              <w:t xml:space="preserve">recreation and </w:t>
            </w:r>
            <w:r w:rsidR="00621FF9">
              <w:t xml:space="preserve">other </w:t>
            </w:r>
            <w:r w:rsidR="00A363BD" w:rsidRPr="00147453">
              <w:t>values of open space.</w:t>
            </w:r>
          </w:p>
        </w:tc>
        <w:tc>
          <w:tcPr>
            <w:tcW w:w="4261" w:type="dxa"/>
            <w:shd w:val="clear" w:color="auto" w:fill="auto"/>
          </w:tcPr>
          <w:p w14:paraId="64261B74" w14:textId="77777777" w:rsidR="001A53DE" w:rsidRPr="00147453" w:rsidRDefault="004A261F" w:rsidP="00BD2D6C">
            <w:pPr>
              <w:pStyle w:val="QPPTableTextBold"/>
            </w:pPr>
            <w:r w:rsidRPr="00147453">
              <w:t>A</w:t>
            </w:r>
            <w:r w:rsidR="00155754" w:rsidRPr="00147453">
              <w:t>O</w:t>
            </w:r>
            <w:r w:rsidR="00EC2770">
              <w:t>9</w:t>
            </w:r>
          </w:p>
          <w:p w14:paraId="24F829B4" w14:textId="5A206C6E" w:rsidR="004A261F" w:rsidRPr="00147453" w:rsidRDefault="0082503D" w:rsidP="00BD2D6C">
            <w:pPr>
              <w:pStyle w:val="QPPTableTextBody"/>
            </w:pPr>
            <w:r>
              <w:t>Development ensures that t</w:t>
            </w:r>
            <w:r w:rsidR="004A261F" w:rsidRPr="00147453">
              <w:t xml:space="preserve">he </w:t>
            </w:r>
            <w:r w:rsidR="00F27EFD" w:rsidRPr="00D9284D">
              <w:t>park</w:t>
            </w:r>
            <w:r w:rsidR="004A261F" w:rsidRPr="00147453">
              <w:t xml:space="preserve"> does not contain dam</w:t>
            </w:r>
            <w:r w:rsidR="00621FF9">
              <w:t>s</w:t>
            </w:r>
            <w:r w:rsidR="004A261F" w:rsidRPr="00147453">
              <w:t xml:space="preserve"> </w:t>
            </w:r>
            <w:r w:rsidR="0093609A" w:rsidRPr="00147453">
              <w:t xml:space="preserve">or </w:t>
            </w:r>
            <w:r w:rsidR="007D6E80" w:rsidRPr="00147453">
              <w:t>lake</w:t>
            </w:r>
            <w:r w:rsidR="00621FF9">
              <w:t>s</w:t>
            </w:r>
            <w:r w:rsidR="007D6E80" w:rsidRPr="00147453">
              <w:t>.</w:t>
            </w:r>
          </w:p>
        </w:tc>
      </w:tr>
      <w:tr w:rsidR="009A6F4A" w:rsidRPr="00D23DF0" w14:paraId="346CBDED" w14:textId="77777777" w:rsidTr="008E2327">
        <w:trPr>
          <w:trHeight w:val="284"/>
        </w:trPr>
        <w:tc>
          <w:tcPr>
            <w:tcW w:w="4261" w:type="dxa"/>
            <w:shd w:val="clear" w:color="auto" w:fill="auto"/>
          </w:tcPr>
          <w:p w14:paraId="31BB121F" w14:textId="77777777" w:rsidR="009A6F4A" w:rsidRPr="00610299" w:rsidRDefault="009A6F4A" w:rsidP="00BD2D6C">
            <w:pPr>
              <w:pStyle w:val="QPPTableTextBold"/>
            </w:pPr>
            <w:r w:rsidRPr="00610299">
              <w:t>PO</w:t>
            </w:r>
            <w:r w:rsidR="00D11559">
              <w:t>1</w:t>
            </w:r>
            <w:r w:rsidR="00EC2770">
              <w:t>0</w:t>
            </w:r>
          </w:p>
          <w:p w14:paraId="70B2FDA2" w14:textId="77777777" w:rsidR="00226363" w:rsidRDefault="00AF2093" w:rsidP="00BD2D6C">
            <w:pPr>
              <w:pStyle w:val="QPPTableTextBody"/>
            </w:pPr>
            <w:r>
              <w:t xml:space="preserve">Development ensures </w:t>
            </w:r>
            <w:r w:rsidR="00621FF9">
              <w:t>that the park</w:t>
            </w:r>
            <w:r w:rsidR="00226363">
              <w:t>:</w:t>
            </w:r>
          </w:p>
          <w:p w14:paraId="1DB92FE8" w14:textId="77777777" w:rsidR="00226363" w:rsidRDefault="00621FF9" w:rsidP="00BD2D6C">
            <w:pPr>
              <w:pStyle w:val="HGTableBullet2"/>
              <w:numPr>
                <w:ilvl w:val="0"/>
                <w:numId w:val="61"/>
              </w:numPr>
            </w:pPr>
            <w:r>
              <w:t xml:space="preserve">enhances the </w:t>
            </w:r>
            <w:r w:rsidR="009A6F4A" w:rsidRPr="00610299">
              <w:t xml:space="preserve">local identity </w:t>
            </w:r>
            <w:r>
              <w:t>of an area</w:t>
            </w:r>
            <w:r w:rsidR="009A6F4A" w:rsidRPr="00610299">
              <w:t xml:space="preserve"> by</w:t>
            </w:r>
            <w:r w:rsidR="009A6F4A" w:rsidRPr="00370BAC">
              <w:t xml:space="preserve"> </w:t>
            </w:r>
            <w:r>
              <w:t xml:space="preserve">contributing to </w:t>
            </w:r>
            <w:r w:rsidR="009A6F4A" w:rsidRPr="00610299">
              <w:t xml:space="preserve">local </w:t>
            </w:r>
            <w:r w:rsidR="009A6F4A" w:rsidRPr="00773CBB">
              <w:t xml:space="preserve">landscape character, visual amenity and a sense of place </w:t>
            </w:r>
            <w:r w:rsidR="009A6F4A" w:rsidRPr="00610299">
              <w:t>including but not limited to the provision of public art</w:t>
            </w:r>
            <w:r w:rsidR="00226363">
              <w:t>;</w:t>
            </w:r>
          </w:p>
          <w:p w14:paraId="646F9B17" w14:textId="77777777" w:rsidR="00226363" w:rsidRDefault="00226363" w:rsidP="00BD2D6C">
            <w:pPr>
              <w:pStyle w:val="HGTableBullet2"/>
              <w:numPr>
                <w:ilvl w:val="0"/>
                <w:numId w:val="61"/>
              </w:numPr>
            </w:pPr>
            <w:r w:rsidRPr="00831129">
              <w:t>protects scenic assets and views to important landscapes</w:t>
            </w:r>
            <w:r>
              <w:t>;</w:t>
            </w:r>
          </w:p>
          <w:p w14:paraId="289DA9F5" w14:textId="77777777" w:rsidR="009A6F4A" w:rsidRPr="00610299" w:rsidRDefault="00226363" w:rsidP="00BD2D6C">
            <w:pPr>
              <w:pStyle w:val="HGTableBullet2"/>
              <w:numPr>
                <w:ilvl w:val="0"/>
                <w:numId w:val="61"/>
              </w:numPr>
            </w:pPr>
            <w:r w:rsidRPr="00831129">
              <w:t xml:space="preserve">contributes positively to the legibility of the local </w:t>
            </w:r>
            <w:r w:rsidRPr="00226363">
              <w:t>area</w:t>
            </w:r>
            <w:r w:rsidR="009A6F4A" w:rsidRPr="00610299">
              <w:t>.</w:t>
            </w:r>
          </w:p>
        </w:tc>
        <w:tc>
          <w:tcPr>
            <w:tcW w:w="4261" w:type="dxa"/>
            <w:shd w:val="clear" w:color="auto" w:fill="auto"/>
          </w:tcPr>
          <w:p w14:paraId="438DE55C" w14:textId="77777777" w:rsidR="009A6F4A" w:rsidRDefault="00D11559" w:rsidP="00BD2D6C">
            <w:pPr>
              <w:pStyle w:val="QPPTableTextBold"/>
            </w:pPr>
            <w:r>
              <w:t>AO1</w:t>
            </w:r>
            <w:r w:rsidR="00EC2770">
              <w:t>0</w:t>
            </w:r>
          </w:p>
          <w:p w14:paraId="35A4CD98" w14:textId="77777777" w:rsidR="009A6F4A" w:rsidRPr="00610299" w:rsidRDefault="00AF2093" w:rsidP="00BD2D6C">
            <w:pPr>
              <w:pStyle w:val="QPPTableTextBody"/>
            </w:pPr>
            <w:r>
              <w:t>Development ensures that t</w:t>
            </w:r>
            <w:r w:rsidR="009A6F4A" w:rsidRPr="00610299">
              <w:t>he design of the park:</w:t>
            </w:r>
          </w:p>
          <w:p w14:paraId="0E700B86" w14:textId="77777777" w:rsidR="009A6F4A" w:rsidRPr="00460A5C" w:rsidRDefault="009A6F4A" w:rsidP="00BD2D6C">
            <w:pPr>
              <w:pStyle w:val="HGTableBullet2"/>
              <w:numPr>
                <w:ilvl w:val="0"/>
                <w:numId w:val="17"/>
              </w:numPr>
            </w:pPr>
            <w:r w:rsidRPr="00460A5C">
              <w:t>protects and enhances significant views and vistas</w:t>
            </w:r>
            <w:r w:rsidR="00226363" w:rsidRPr="00831129">
              <w:t xml:space="preserve"> of Brisbane’s important landscapes</w:t>
            </w:r>
            <w:r w:rsidRPr="00460A5C">
              <w:t>;</w:t>
            </w:r>
          </w:p>
          <w:p w14:paraId="7B76DC35" w14:textId="77777777" w:rsidR="00226363" w:rsidRDefault="00226363" w:rsidP="00BD2D6C">
            <w:pPr>
              <w:pStyle w:val="HGTableBullet2"/>
            </w:pPr>
            <w:r w:rsidRPr="00831129">
              <w:t xml:space="preserve">provides universal access to key </w:t>
            </w:r>
            <w:r w:rsidRPr="00226363">
              <w:t xml:space="preserve">public vantage points including key sites on the Brisbane River, the foreshores and high points </w:t>
            </w:r>
          </w:p>
          <w:p w14:paraId="19EAD6DD" w14:textId="77777777" w:rsidR="009A6F4A" w:rsidRPr="005E5F6E" w:rsidRDefault="009A6F4A" w:rsidP="00BD2D6C">
            <w:pPr>
              <w:pStyle w:val="HGTableBullet2"/>
            </w:pPr>
            <w:r w:rsidRPr="005E5F6E">
              <w:t>screens areas of poor visual quality;</w:t>
            </w:r>
          </w:p>
          <w:p w14:paraId="6141AEA1" w14:textId="77777777" w:rsidR="009A6F4A" w:rsidRPr="005E5F6E" w:rsidRDefault="009A6F4A" w:rsidP="00BD2D6C">
            <w:pPr>
              <w:pStyle w:val="HGTableBullet2"/>
            </w:pPr>
            <w:r w:rsidRPr="005E5F6E">
              <w:t xml:space="preserve">capitalises on </w:t>
            </w:r>
            <w:r w:rsidR="00226363" w:rsidRPr="00831129">
              <w:t xml:space="preserve">and enhances </w:t>
            </w:r>
            <w:r w:rsidR="00226363" w:rsidRPr="00226363">
              <w:t xml:space="preserve">local attributes, values and </w:t>
            </w:r>
            <w:r w:rsidR="00226363">
              <w:t xml:space="preserve">features </w:t>
            </w:r>
            <w:r w:rsidRPr="005E5F6E">
              <w:t>such as significant trees, rocky outcrops and escarpments;</w:t>
            </w:r>
          </w:p>
          <w:p w14:paraId="2FD5483B" w14:textId="16B09680" w:rsidR="009A6F4A" w:rsidRPr="00460A5C" w:rsidRDefault="009A6F4A" w:rsidP="00BD2D6C">
            <w:pPr>
              <w:pStyle w:val="HGTableBullet2"/>
            </w:pPr>
            <w:r w:rsidRPr="005E5F6E">
              <w:t xml:space="preserve">ensures </w:t>
            </w:r>
            <w:r w:rsidR="00F27EFD" w:rsidRPr="00D9284D">
              <w:t>park</w:t>
            </w:r>
            <w:r w:rsidRPr="00460A5C">
              <w:t xml:space="preserve"> furniture and facilities contribute to high visual quality and have consistent character;</w:t>
            </w:r>
          </w:p>
          <w:p w14:paraId="2440CEEF" w14:textId="72F48A7A" w:rsidR="009A6F4A" w:rsidRPr="00460A5C" w:rsidRDefault="009A6F4A" w:rsidP="00BD2D6C">
            <w:pPr>
              <w:pStyle w:val="HGTableBullet2"/>
            </w:pPr>
            <w:r w:rsidRPr="005E5F6E">
              <w:t xml:space="preserve">incorporates public art </w:t>
            </w:r>
            <w:r w:rsidR="00621FF9" w:rsidRPr="005E5F6E">
              <w:t>to reflect loc</w:t>
            </w:r>
            <w:r w:rsidR="0042660B" w:rsidRPr="005E5F6E">
              <w:t>a</w:t>
            </w:r>
            <w:r w:rsidR="00621FF9" w:rsidRPr="005E5F6E">
              <w:t xml:space="preserve">l cultural values and park context </w:t>
            </w:r>
            <w:r w:rsidRPr="005E5F6E">
              <w:t>in district and metropolitan park</w:t>
            </w:r>
            <w:r w:rsidR="00135651" w:rsidRPr="005E5F6E">
              <w:t>s</w:t>
            </w:r>
            <w:r w:rsidR="00621FF9" w:rsidRPr="00460A5C">
              <w:t>.</w:t>
            </w:r>
          </w:p>
          <w:p w14:paraId="654F75F2" w14:textId="0BC6CA53" w:rsidR="009A6F4A" w:rsidRPr="00610299" w:rsidRDefault="009A6F4A" w:rsidP="001A61D9">
            <w:pPr>
              <w:pStyle w:val="QPPEditorsNoteStyle1"/>
            </w:pPr>
            <w:r w:rsidRPr="00610299">
              <w:t xml:space="preserve">Note—The </w:t>
            </w:r>
            <w:r w:rsidRPr="00D9284D">
              <w:t>Infrastructure design planning scheme policy</w:t>
            </w:r>
            <w:r w:rsidRPr="00147453">
              <w:t xml:space="preserve"> provides more information on </w:t>
            </w:r>
            <w:r w:rsidR="00F27EFD" w:rsidRPr="00D9284D">
              <w:t>park</w:t>
            </w:r>
            <w:r w:rsidRPr="00147453">
              <w:t xml:space="preserve"> furniture standards and public art provision.</w:t>
            </w:r>
          </w:p>
        </w:tc>
      </w:tr>
      <w:tr w:rsidR="001A61D9" w:rsidRPr="008E2327" w14:paraId="536B7938" w14:textId="77777777" w:rsidTr="008E2327">
        <w:tc>
          <w:tcPr>
            <w:tcW w:w="4261" w:type="dxa"/>
            <w:vMerge w:val="restart"/>
            <w:shd w:val="clear" w:color="auto" w:fill="auto"/>
          </w:tcPr>
          <w:p w14:paraId="4ABEEDFC" w14:textId="77777777" w:rsidR="001A61D9" w:rsidRPr="00610299" w:rsidRDefault="00D11559" w:rsidP="00BD2D6C">
            <w:pPr>
              <w:pStyle w:val="QPPTableTextBold"/>
            </w:pPr>
            <w:r>
              <w:t>PO1</w:t>
            </w:r>
            <w:r w:rsidR="00EC2770">
              <w:t>1</w:t>
            </w:r>
          </w:p>
          <w:p w14:paraId="19BCC1ED" w14:textId="6924C6D6" w:rsidR="001A61D9" w:rsidRPr="00610299" w:rsidRDefault="00AF2093" w:rsidP="00BD2D6C">
            <w:pPr>
              <w:pStyle w:val="QPPTableTextBody"/>
            </w:pPr>
            <w:r>
              <w:t>Development ensures that c</w:t>
            </w:r>
            <w:r w:rsidR="001A61D9" w:rsidRPr="00610299">
              <w:t>learance of vegetation and modification o</w:t>
            </w:r>
            <w:r w:rsidR="002102D1">
              <w:t>f</w:t>
            </w:r>
            <w:r w:rsidR="001A61D9" w:rsidRPr="00610299">
              <w:t xml:space="preserve"> existing </w:t>
            </w:r>
            <w:r w:rsidR="001A61D9" w:rsidRPr="00147453">
              <w:t>landform</w:t>
            </w:r>
            <w:r w:rsidR="00A4009E">
              <w:t>s</w:t>
            </w:r>
            <w:r w:rsidR="001A61D9" w:rsidRPr="00147453">
              <w:t xml:space="preserve"> within the </w:t>
            </w:r>
            <w:r w:rsidR="00F27EFD" w:rsidRPr="00D9284D">
              <w:t>park</w:t>
            </w:r>
            <w:r w:rsidR="002102D1">
              <w:t xml:space="preserve"> is</w:t>
            </w:r>
            <w:r w:rsidR="001A61D9" w:rsidRPr="00610299">
              <w:t xml:space="preserve"> minimised.</w:t>
            </w:r>
          </w:p>
        </w:tc>
        <w:tc>
          <w:tcPr>
            <w:tcW w:w="4261" w:type="dxa"/>
            <w:shd w:val="clear" w:color="auto" w:fill="auto"/>
          </w:tcPr>
          <w:p w14:paraId="796871B8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.1</w:t>
            </w:r>
          </w:p>
          <w:p w14:paraId="36DF8AC4" w14:textId="160D3C27" w:rsidR="001A61D9" w:rsidRPr="00610299" w:rsidRDefault="00AF2093" w:rsidP="00BD2D6C">
            <w:pPr>
              <w:pStyle w:val="QPPTableTextBody"/>
            </w:pPr>
            <w:r>
              <w:t>Development ensures that t</w:t>
            </w:r>
            <w:r w:rsidR="001A61D9" w:rsidRPr="00610299">
              <w:t xml:space="preserve">he </w:t>
            </w:r>
            <w:r w:rsidR="00F27EFD" w:rsidRPr="00D9284D">
              <w:t>park</w:t>
            </w:r>
            <w:r w:rsidR="001A61D9" w:rsidRPr="00147453">
              <w:t xml:space="preserve"> </w:t>
            </w:r>
            <w:r w:rsidR="00621FF9">
              <w:t xml:space="preserve">is </w:t>
            </w:r>
            <w:r w:rsidR="001A61D9" w:rsidRPr="00147453">
              <w:t>design</w:t>
            </w:r>
            <w:r w:rsidR="00621FF9">
              <w:t xml:space="preserve">ed to retain </w:t>
            </w:r>
            <w:r w:rsidR="001A61D9" w:rsidRPr="00610299">
              <w:t>existing</w:t>
            </w:r>
            <w:r w:rsidR="001A61D9" w:rsidRPr="00EC2770">
              <w:t xml:space="preserve"> </w:t>
            </w:r>
            <w:r w:rsidR="001A61D9" w:rsidRPr="00773CBB">
              <w:t>vegetation and topographic features</w:t>
            </w:r>
            <w:r w:rsidR="001A61D9" w:rsidRPr="00610299">
              <w:t>.</w:t>
            </w:r>
          </w:p>
          <w:p w14:paraId="38DB62D6" w14:textId="0E3F2392" w:rsidR="001A61D9" w:rsidRPr="00610299" w:rsidRDefault="001A61D9" w:rsidP="001A61D9">
            <w:pPr>
              <w:pStyle w:val="QPPEditorsNoteStyle1"/>
            </w:pPr>
            <w:r w:rsidRPr="00610299">
              <w:t xml:space="preserve">Note—Compliance with this acceptable outcome can be demonstrated </w:t>
            </w:r>
            <w:r w:rsidRPr="00147453">
              <w:t xml:space="preserve">by the submission </w:t>
            </w:r>
            <w:r w:rsidR="002605C4" w:rsidRPr="002605C4">
              <w:t>of a landscape management and site</w:t>
            </w:r>
            <w:r w:rsidR="00D67101">
              <w:t xml:space="preserve"> </w:t>
            </w:r>
            <w:r w:rsidR="002605C4" w:rsidRPr="002605C4">
              <w:t xml:space="preserve">works plan </w:t>
            </w:r>
            <w:r w:rsidR="00166A6A" w:rsidRPr="009372EA">
              <w:t xml:space="preserve">and </w:t>
            </w:r>
            <w:r w:rsidRPr="009372EA">
              <w:t>landscape concept plan identifying m</w:t>
            </w:r>
            <w:r w:rsidRPr="00147453">
              <w:t xml:space="preserve">ajor elements of the </w:t>
            </w:r>
            <w:r w:rsidR="00F27EFD" w:rsidRPr="00D9284D">
              <w:t>park</w:t>
            </w:r>
            <w:r w:rsidRPr="00610299">
              <w:t xml:space="preserve"> design including location and extent of existing vegetation and topographic feature</w:t>
            </w:r>
            <w:r w:rsidR="002102D1">
              <w:t>s</w:t>
            </w:r>
            <w:r w:rsidRPr="00610299">
              <w:t>.</w:t>
            </w:r>
          </w:p>
        </w:tc>
      </w:tr>
      <w:tr w:rsidR="001A61D9" w:rsidRPr="00694EE5" w14:paraId="2D508076" w14:textId="77777777" w:rsidTr="008E2327">
        <w:tc>
          <w:tcPr>
            <w:tcW w:w="4261" w:type="dxa"/>
            <w:vMerge/>
            <w:shd w:val="clear" w:color="auto" w:fill="auto"/>
          </w:tcPr>
          <w:p w14:paraId="5D162C23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6A82FE7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.2</w:t>
            </w:r>
          </w:p>
          <w:p w14:paraId="6D428E0D" w14:textId="13861868" w:rsidR="001A61D9" w:rsidRPr="00610299" w:rsidRDefault="00AF2093" w:rsidP="00BD2D6C">
            <w:pPr>
              <w:pStyle w:val="QPPTableTextBody"/>
            </w:pPr>
            <w:r>
              <w:t>Development ensures that</w:t>
            </w:r>
            <w:r w:rsidR="00621FF9">
              <w:t xml:space="preserve"> the construction earthworks for the </w:t>
            </w:r>
            <w:r w:rsidR="002102D1" w:rsidRPr="00D9284D">
              <w:t>p</w:t>
            </w:r>
            <w:r w:rsidR="0055324D" w:rsidRPr="00D9284D">
              <w:t>ark</w:t>
            </w:r>
            <w:r w:rsidR="001A61D9" w:rsidRPr="00147453">
              <w:t xml:space="preserve"> are carried out in </w:t>
            </w:r>
            <w:r w:rsidR="002102D1">
              <w:t xml:space="preserve">compliance </w:t>
            </w:r>
            <w:r w:rsidR="001A61D9" w:rsidRPr="00147453">
              <w:t xml:space="preserve">with the standards in the </w:t>
            </w:r>
            <w:r w:rsidR="001A61D9" w:rsidRPr="00D9284D">
              <w:t>Infrastructure design planning scheme policy.</w:t>
            </w:r>
          </w:p>
        </w:tc>
      </w:tr>
      <w:tr w:rsidR="001A61D9" w:rsidRPr="008E2327" w14:paraId="6BE502F8" w14:textId="77777777" w:rsidTr="008E2327">
        <w:tc>
          <w:tcPr>
            <w:tcW w:w="4261" w:type="dxa"/>
            <w:vMerge/>
            <w:shd w:val="clear" w:color="auto" w:fill="auto"/>
          </w:tcPr>
          <w:p w14:paraId="045CEC8A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7BEB0A0D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.3</w:t>
            </w:r>
          </w:p>
          <w:p w14:paraId="02ED7D1A" w14:textId="67502350" w:rsidR="001A61D9" w:rsidRPr="00610299" w:rsidRDefault="00AF2093" w:rsidP="00BD2D6C">
            <w:pPr>
              <w:pStyle w:val="QPPTableTextBody"/>
            </w:pPr>
            <w:r>
              <w:t>Development ensures that t</w:t>
            </w:r>
            <w:r w:rsidR="001A61D9" w:rsidRPr="00610299">
              <w:t xml:space="preserve">he </w:t>
            </w:r>
            <w:r w:rsidR="00F27EFD" w:rsidRPr="00D9284D">
              <w:t>park</w:t>
            </w:r>
            <w:r w:rsidR="00F27EFD" w:rsidRPr="00147453">
              <w:t xml:space="preserve"> </w:t>
            </w:r>
            <w:r w:rsidR="001A61D9" w:rsidRPr="00147453">
              <w:t>does not contain retaining walls</w:t>
            </w:r>
            <w:r w:rsidR="001A61D9" w:rsidRPr="00610299">
              <w:t xml:space="preserve"> that are built to </w:t>
            </w:r>
            <w:r w:rsidR="002102D1">
              <w:t xml:space="preserve">the </w:t>
            </w:r>
            <w:r w:rsidR="001A61D9" w:rsidRPr="00610299">
              <w:t>boundary</w:t>
            </w:r>
            <w:r w:rsidR="002102D1">
              <w:t xml:space="preserve"> of </w:t>
            </w:r>
            <w:r w:rsidR="00135651">
              <w:t>the</w:t>
            </w:r>
            <w:r w:rsidR="002102D1">
              <w:t xml:space="preserve"> site</w:t>
            </w:r>
            <w:r w:rsidR="001A61D9" w:rsidRPr="00610299">
              <w:t>.</w:t>
            </w:r>
          </w:p>
        </w:tc>
      </w:tr>
      <w:tr w:rsidR="001A61D9" w:rsidRPr="00694EE5" w14:paraId="4B177073" w14:textId="77777777" w:rsidTr="008E2327">
        <w:tc>
          <w:tcPr>
            <w:tcW w:w="4261" w:type="dxa"/>
            <w:vMerge/>
            <w:shd w:val="clear" w:color="auto" w:fill="auto"/>
          </w:tcPr>
          <w:p w14:paraId="4BAFCA99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1FC2CB8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.4</w:t>
            </w:r>
          </w:p>
          <w:p w14:paraId="324C6038" w14:textId="77777777" w:rsidR="001A61D9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621FF9">
              <w:t xml:space="preserve">the park contains </w:t>
            </w:r>
            <w:r>
              <w:t>r</w:t>
            </w:r>
            <w:r w:rsidR="001A61D9" w:rsidRPr="00610299">
              <w:t xml:space="preserve">etaining walls </w:t>
            </w:r>
            <w:r w:rsidR="00621FF9">
              <w:t>only under the following circumstances</w:t>
            </w:r>
            <w:r w:rsidR="00AA0ED7">
              <w:t>:</w:t>
            </w:r>
          </w:p>
          <w:p w14:paraId="371401DC" w14:textId="0B987C1B" w:rsidR="001A61D9" w:rsidRPr="00460A5C" w:rsidRDefault="001A61D9" w:rsidP="00BD2D6C">
            <w:pPr>
              <w:pStyle w:val="HGTableBullet2"/>
              <w:numPr>
                <w:ilvl w:val="0"/>
                <w:numId w:val="18"/>
              </w:numPr>
            </w:pPr>
            <w:r w:rsidRPr="00460A5C">
              <w:t xml:space="preserve">to avoid the creation of extensive, unusable slopes and embankments when stabilising the landform of a </w:t>
            </w:r>
            <w:r w:rsidRPr="00D9284D">
              <w:t>park</w:t>
            </w:r>
            <w:r w:rsidRPr="00460A5C">
              <w:t xml:space="preserve"> site;</w:t>
            </w:r>
            <w:r w:rsidR="0035002E" w:rsidRPr="00460A5C">
              <w:t xml:space="preserve"> or</w:t>
            </w:r>
          </w:p>
          <w:p w14:paraId="159833A2" w14:textId="77777777" w:rsidR="001A61D9" w:rsidRPr="005E5F6E" w:rsidRDefault="001A61D9" w:rsidP="00BD2D6C">
            <w:pPr>
              <w:pStyle w:val="HGTableBullet2"/>
            </w:pPr>
            <w:r w:rsidRPr="00460A5C">
              <w:t>where pathways with low gradients are required, for example, to provide an accessible path of travel;</w:t>
            </w:r>
            <w:r w:rsidR="0035002E" w:rsidRPr="005E5F6E">
              <w:t xml:space="preserve"> or</w:t>
            </w:r>
          </w:p>
          <w:p w14:paraId="0B01981C" w14:textId="1F003EDE" w:rsidR="001A61D9" w:rsidRPr="005E5F6E" w:rsidRDefault="001A61D9" w:rsidP="00BD2D6C">
            <w:pPr>
              <w:pStyle w:val="HGTableBullet2"/>
            </w:pPr>
            <w:r w:rsidRPr="005E5F6E">
              <w:t xml:space="preserve">where a structure is necessary to retain the natural </w:t>
            </w:r>
            <w:r w:rsidRPr="00D9284D">
              <w:t>ground level</w:t>
            </w:r>
            <w:r w:rsidRPr="00460A5C">
              <w:t xml:space="preserve"> and protect tree roots around </w:t>
            </w:r>
            <w:r w:rsidR="002605C4" w:rsidRPr="00460A5C">
              <w:t xml:space="preserve">the drip line of </w:t>
            </w:r>
            <w:r w:rsidRPr="00460A5C">
              <w:t>existing vegetation;</w:t>
            </w:r>
            <w:r w:rsidR="0035002E" w:rsidRPr="005E5F6E">
              <w:t xml:space="preserve"> or</w:t>
            </w:r>
          </w:p>
          <w:p w14:paraId="57351DDF" w14:textId="77777777" w:rsidR="001A61D9" w:rsidRPr="005E5F6E" w:rsidRDefault="001A61D9" w:rsidP="00BD2D6C">
            <w:pPr>
              <w:pStyle w:val="HGTableBullet2"/>
            </w:pPr>
            <w:r w:rsidRPr="005E5F6E">
              <w:t>where space is limited and planted embankments are not a reasonable alternative;</w:t>
            </w:r>
            <w:r w:rsidR="0035002E" w:rsidRPr="005E5F6E">
              <w:t xml:space="preserve"> or</w:t>
            </w:r>
          </w:p>
          <w:p w14:paraId="2BC7DA97" w14:textId="14DBDFAE" w:rsidR="001A61D9" w:rsidRPr="00610299" w:rsidRDefault="001A61D9" w:rsidP="00BD2D6C">
            <w:pPr>
              <w:pStyle w:val="HGTableBullet2"/>
            </w:pPr>
            <w:r w:rsidRPr="005E5F6E">
              <w:t xml:space="preserve">following the approval of a </w:t>
            </w:r>
            <w:r w:rsidR="00B2400E" w:rsidRPr="005E5F6E">
              <w:t xml:space="preserve">submitted </w:t>
            </w:r>
            <w:r w:rsidR="00B2400E" w:rsidRPr="00D9284D">
              <w:t>landscape concept plan</w:t>
            </w:r>
            <w:r w:rsidR="00B2400E" w:rsidRPr="00B2400E">
              <w:t>.</w:t>
            </w:r>
          </w:p>
          <w:p w14:paraId="2D199FE2" w14:textId="4EC977E7" w:rsidR="001A61D9" w:rsidRPr="00610299" w:rsidRDefault="001A61D9" w:rsidP="001A61D9">
            <w:pPr>
              <w:pStyle w:val="QPPEditorsNoteStyle1"/>
            </w:pPr>
            <w:r w:rsidRPr="00610299">
              <w:t>Note—</w:t>
            </w:r>
            <w:r w:rsidRPr="00147453">
              <w:t xml:space="preserve">The </w:t>
            </w:r>
            <w:r w:rsidRPr="00D9284D">
              <w:t>Infrastructure design planning scheme policy</w:t>
            </w:r>
            <w:r w:rsidRPr="00147453">
              <w:t xml:space="preserve"> provides more detail on design standards</w:t>
            </w:r>
            <w:r w:rsidRPr="00610299">
              <w:t>.</w:t>
            </w:r>
          </w:p>
        </w:tc>
      </w:tr>
      <w:tr w:rsidR="001A61D9" w:rsidRPr="008E2327" w14:paraId="49432B4A" w14:textId="77777777" w:rsidTr="008E2327">
        <w:tc>
          <w:tcPr>
            <w:tcW w:w="4261" w:type="dxa"/>
            <w:vMerge w:val="restart"/>
            <w:shd w:val="clear" w:color="auto" w:fill="auto"/>
          </w:tcPr>
          <w:p w14:paraId="5D41D354" w14:textId="77777777" w:rsidR="001A61D9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2</w:t>
            </w:r>
          </w:p>
          <w:p w14:paraId="41551867" w14:textId="69778A02" w:rsidR="001A61D9" w:rsidRPr="00610299" w:rsidRDefault="00AF2093" w:rsidP="00BD2D6C">
            <w:pPr>
              <w:pStyle w:val="QPPTableTextBody"/>
            </w:pPr>
            <w:r>
              <w:t>Development ensures that v</w:t>
            </w:r>
            <w:r w:rsidR="001A61D9" w:rsidRPr="00610299">
              <w:t xml:space="preserve">isitor comfort in </w:t>
            </w:r>
            <w:r w:rsidR="00EF4815">
              <w:t xml:space="preserve">the </w:t>
            </w:r>
            <w:r w:rsidR="002102D1" w:rsidRPr="00D9284D">
              <w:t>park</w:t>
            </w:r>
            <w:r w:rsidR="00AA0ED7">
              <w:t xml:space="preserve"> is maximised.</w:t>
            </w:r>
          </w:p>
        </w:tc>
        <w:tc>
          <w:tcPr>
            <w:tcW w:w="4261" w:type="dxa"/>
            <w:shd w:val="clear" w:color="auto" w:fill="auto"/>
          </w:tcPr>
          <w:p w14:paraId="78960DEB" w14:textId="77777777" w:rsidR="001A61D9" w:rsidRPr="00610299" w:rsidRDefault="00B45743" w:rsidP="00BD2D6C">
            <w:pPr>
              <w:pStyle w:val="QPPTableTextBold"/>
            </w:pPr>
            <w:r>
              <w:t>AO1</w:t>
            </w:r>
            <w:r w:rsidR="00EC2770">
              <w:t>2</w:t>
            </w:r>
            <w:r w:rsidR="001A61D9" w:rsidRPr="00610299">
              <w:t>.1</w:t>
            </w:r>
          </w:p>
          <w:p w14:paraId="2FA0DCCB" w14:textId="77777777" w:rsidR="001A61D9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EF4815">
              <w:t xml:space="preserve">adequate </w:t>
            </w:r>
            <w:r>
              <w:t>s</w:t>
            </w:r>
            <w:r w:rsidR="001A61D9" w:rsidRPr="004B0EC3">
              <w:t>hade</w:t>
            </w:r>
            <w:r w:rsidR="00EF4815">
              <w:t xml:space="preserve"> is provided in the park</w:t>
            </w:r>
            <w:r w:rsidR="0042660B">
              <w:t>,</w:t>
            </w:r>
            <w:r w:rsidR="00EF4815">
              <w:t xml:space="preserve"> through retention of existing veg</w:t>
            </w:r>
            <w:r w:rsidR="00D67101">
              <w:t>et</w:t>
            </w:r>
            <w:r w:rsidR="00EF4815">
              <w:t>ation or provision of structures, particularly in activity areas and along paths.</w:t>
            </w:r>
          </w:p>
        </w:tc>
      </w:tr>
      <w:tr w:rsidR="001A61D9" w:rsidRPr="00694EE5" w14:paraId="116110BC" w14:textId="77777777" w:rsidTr="008E2327">
        <w:tc>
          <w:tcPr>
            <w:tcW w:w="4261" w:type="dxa"/>
            <w:vMerge/>
            <w:shd w:val="clear" w:color="auto" w:fill="auto"/>
          </w:tcPr>
          <w:p w14:paraId="30E0A407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5017AD5" w14:textId="77777777" w:rsidR="001A61D9" w:rsidRPr="00610299" w:rsidRDefault="00EC2770" w:rsidP="00BD2D6C">
            <w:pPr>
              <w:pStyle w:val="QPPTableTextBold"/>
            </w:pPr>
            <w:r>
              <w:t>AO12</w:t>
            </w:r>
            <w:r w:rsidR="00684E88">
              <w:t>.2</w:t>
            </w:r>
          </w:p>
          <w:p w14:paraId="14D21280" w14:textId="77777777" w:rsidR="001A61D9" w:rsidRPr="00147453" w:rsidRDefault="00AF2093" w:rsidP="00BD2D6C">
            <w:pPr>
              <w:pStyle w:val="QPPTableTextBody"/>
            </w:pPr>
            <w:r>
              <w:t>Development ensures that p</w:t>
            </w:r>
            <w:r w:rsidR="001A61D9" w:rsidRPr="00147453">
              <w:t xml:space="preserve">lanting is provided </w:t>
            </w:r>
            <w:r w:rsidR="00624766">
              <w:t xml:space="preserve">in the park </w:t>
            </w:r>
            <w:r w:rsidR="001A61D9" w:rsidRPr="00147453">
              <w:t>to reduce glare and reflect radiant heat from hard surfaces.</w:t>
            </w:r>
          </w:p>
          <w:p w14:paraId="5A1C7929" w14:textId="4E4147B0" w:rsidR="001A61D9" w:rsidRPr="00610299" w:rsidRDefault="001A61D9" w:rsidP="001A61D9">
            <w:pPr>
              <w:pStyle w:val="QPPEditorsNoteStyle1"/>
            </w:pPr>
            <w:r w:rsidRPr="00147453">
              <w:t xml:space="preserve">Note—The </w:t>
            </w:r>
            <w:r w:rsidR="00F62483" w:rsidRPr="00D9284D">
              <w:t>Infrastructure design planning scheme policy</w:t>
            </w:r>
            <w:r w:rsidR="00F62483" w:rsidRPr="00147453">
              <w:t xml:space="preserve"> </w:t>
            </w:r>
            <w:r w:rsidRPr="00147453">
              <w:t xml:space="preserve">and </w:t>
            </w:r>
            <w:r w:rsidRPr="00D9284D">
              <w:t>Planting species planning scheme policy</w:t>
            </w:r>
            <w:r w:rsidRPr="00147453">
              <w:t xml:space="preserve"> provide more detail on design standards.</w:t>
            </w:r>
          </w:p>
        </w:tc>
      </w:tr>
      <w:tr w:rsidR="00C6051A" w:rsidRPr="008E2327" w14:paraId="63024465" w14:textId="77777777" w:rsidTr="008E2327">
        <w:tc>
          <w:tcPr>
            <w:tcW w:w="4261" w:type="dxa"/>
            <w:vMerge w:val="restart"/>
            <w:shd w:val="clear" w:color="auto" w:fill="auto"/>
          </w:tcPr>
          <w:p w14:paraId="53CBB2EB" w14:textId="77777777" w:rsidR="00C6051A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3</w:t>
            </w:r>
          </w:p>
          <w:p w14:paraId="489BCB2B" w14:textId="6621BCBF" w:rsidR="00C6051A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624766">
              <w:t xml:space="preserve">the </w:t>
            </w:r>
            <w:r w:rsidR="002102D1" w:rsidRPr="00D9284D">
              <w:t>p</w:t>
            </w:r>
            <w:r w:rsidR="004E7BDB" w:rsidRPr="00D9284D">
              <w:t>ark</w:t>
            </w:r>
            <w:r w:rsidR="00C6051A" w:rsidRPr="00610299">
              <w:t xml:space="preserve"> </w:t>
            </w:r>
            <w:r w:rsidR="002102D1">
              <w:t xml:space="preserve">is </w:t>
            </w:r>
            <w:r w:rsidR="00C6051A" w:rsidRPr="00610299">
              <w:t>embellished to</w:t>
            </w:r>
            <w:r w:rsidR="00C6051A">
              <w:t>:</w:t>
            </w:r>
          </w:p>
          <w:p w14:paraId="1BCE1CBF" w14:textId="77777777" w:rsidR="00C6051A" w:rsidRPr="005E5F6E" w:rsidRDefault="00C6051A" w:rsidP="00BD2D6C">
            <w:pPr>
              <w:pStyle w:val="HGTableBullet2"/>
              <w:numPr>
                <w:ilvl w:val="0"/>
                <w:numId w:val="19"/>
              </w:numPr>
            </w:pPr>
            <w:r w:rsidRPr="00460A5C">
              <w:t xml:space="preserve">provide </w:t>
            </w:r>
            <w:r w:rsidRPr="005E5F6E">
              <w:t>a diversity of recreational experiences</w:t>
            </w:r>
            <w:r w:rsidR="002102D1" w:rsidRPr="005E5F6E">
              <w:t>;</w:t>
            </w:r>
          </w:p>
          <w:p w14:paraId="4D3182FC" w14:textId="02EE33FD" w:rsidR="00C6051A" w:rsidRPr="005E5F6E" w:rsidRDefault="00C6051A" w:rsidP="00BD2D6C">
            <w:pPr>
              <w:pStyle w:val="HGTableBullet2"/>
            </w:pPr>
            <w:r w:rsidRPr="005E5F6E">
              <w:t xml:space="preserve">ensure that </w:t>
            </w:r>
            <w:r w:rsidRPr="00D9284D">
              <w:t>park</w:t>
            </w:r>
            <w:r w:rsidRPr="00460A5C">
              <w:t xml:space="preserve"> assets </w:t>
            </w:r>
            <w:r w:rsidR="00624766" w:rsidRPr="00460A5C">
              <w:t>can</w:t>
            </w:r>
            <w:r w:rsidRPr="00460A5C">
              <w:t xml:space="preserve"> be maintained over time</w:t>
            </w:r>
            <w:r w:rsidR="002102D1" w:rsidRPr="005E5F6E">
              <w:t>;</w:t>
            </w:r>
          </w:p>
          <w:p w14:paraId="7F7ACED7" w14:textId="77777777" w:rsidR="00C6051A" w:rsidRPr="005E5F6E" w:rsidRDefault="002102D1" w:rsidP="00BD2D6C">
            <w:pPr>
              <w:pStyle w:val="HGTableBullet2"/>
            </w:pPr>
            <w:r w:rsidRPr="005E5F6E">
              <w:t>be a focal point</w:t>
            </w:r>
            <w:r w:rsidR="00C6051A" w:rsidRPr="005E5F6E">
              <w:t xml:space="preserve"> for the local community incorporating features such as public art, and providing for activities, festivals and events</w:t>
            </w:r>
            <w:r w:rsidRPr="005E5F6E">
              <w:t>;</w:t>
            </w:r>
          </w:p>
          <w:p w14:paraId="255E1162" w14:textId="15A018DD" w:rsidR="00C6051A" w:rsidRPr="00C44A4F" w:rsidRDefault="00C6051A" w:rsidP="00BD2D6C">
            <w:pPr>
              <w:pStyle w:val="HGTableBullet2"/>
            </w:pPr>
            <w:r w:rsidRPr="00460A5C">
              <w:t xml:space="preserve">provide a range of </w:t>
            </w:r>
            <w:r w:rsidR="00F27EFD" w:rsidRPr="00D9284D">
              <w:t>park</w:t>
            </w:r>
            <w:r w:rsidRPr="00460A5C">
              <w:t xml:space="preserve"> and visitor facilities such as playgrounds, </w:t>
            </w:r>
            <w:r w:rsidR="00F27EFD" w:rsidRPr="00D9284D">
              <w:t>park</w:t>
            </w:r>
            <w:r w:rsidRPr="00460A5C">
              <w:t xml:space="preserve"> furniture, picnic nodes, recreation and sporting facilities.</w:t>
            </w:r>
          </w:p>
        </w:tc>
        <w:tc>
          <w:tcPr>
            <w:tcW w:w="4261" w:type="dxa"/>
            <w:shd w:val="clear" w:color="auto" w:fill="auto"/>
          </w:tcPr>
          <w:p w14:paraId="24CD9912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3</w:t>
            </w:r>
            <w:r w:rsidRPr="00610299">
              <w:t>.1</w:t>
            </w:r>
          </w:p>
          <w:p w14:paraId="7E76116A" w14:textId="3B02FB86" w:rsidR="00C6051A" w:rsidRDefault="00AF2093" w:rsidP="00BD2D6C">
            <w:pPr>
              <w:pStyle w:val="QPPTableTextBody"/>
            </w:pPr>
            <w:r>
              <w:t xml:space="preserve">Development ensures that </w:t>
            </w:r>
            <w:r w:rsidR="00F27EFD" w:rsidRPr="00D9284D">
              <w:t>park</w:t>
            </w:r>
            <w:r w:rsidR="00C6051A" w:rsidRPr="00147453">
              <w:t xml:space="preserve"> </w:t>
            </w:r>
            <w:r w:rsidR="004E2EAF">
              <w:t>embellishments in a</w:t>
            </w:r>
            <w:r w:rsidR="002102D1">
              <w:t xml:space="preserve"> </w:t>
            </w:r>
            <w:r w:rsidR="00C6051A" w:rsidRPr="00147453">
              <w:t>non-trunk park</w:t>
            </w:r>
            <w:r w:rsidR="002102D1">
              <w:t xml:space="preserve"> </w:t>
            </w:r>
            <w:r w:rsidR="004E2EAF">
              <w:t>are provided in</w:t>
            </w:r>
            <w:r w:rsidR="002102D1">
              <w:t xml:space="preserve"> compliance</w:t>
            </w:r>
            <w:r w:rsidR="00C6051A" w:rsidRPr="00147453">
              <w:t xml:space="preserve"> </w:t>
            </w:r>
            <w:r w:rsidR="0095231E">
              <w:t xml:space="preserve">with </w:t>
            </w:r>
            <w:r w:rsidR="00C6051A" w:rsidRPr="00147453">
              <w:t xml:space="preserve">the </w:t>
            </w:r>
            <w:r w:rsidR="009F0F41" w:rsidRPr="00D9284D">
              <w:t>P</w:t>
            </w:r>
            <w:r w:rsidR="00C6051A" w:rsidRPr="00D9284D">
              <w:t>ark code</w:t>
            </w:r>
            <w:r w:rsidR="00C6051A" w:rsidRPr="00147453">
              <w:t>.</w:t>
            </w:r>
          </w:p>
          <w:p w14:paraId="12871376" w14:textId="28087DDE" w:rsidR="00C6051A" w:rsidRPr="00DC28B9" w:rsidRDefault="00C6051A" w:rsidP="00A60302">
            <w:pPr>
              <w:pStyle w:val="QPPEditorsNoteStyle1"/>
            </w:pPr>
            <w:r>
              <w:t xml:space="preserve">Note—The public park infrastructure embellishment standards are contained </w:t>
            </w:r>
            <w:r w:rsidRPr="00147453">
              <w:t>within</w:t>
            </w:r>
            <w:r w:rsidR="004E2EAF">
              <w:t xml:space="preserve"> the</w:t>
            </w:r>
            <w:r w:rsidRPr="00147453">
              <w:t xml:space="preserve"> </w:t>
            </w:r>
            <w:r w:rsidR="00A60302" w:rsidRPr="00D9284D">
              <w:t>Local government infrastructure plan</w:t>
            </w:r>
            <w:r w:rsidRPr="00147453">
              <w:t>.</w:t>
            </w:r>
          </w:p>
        </w:tc>
      </w:tr>
      <w:tr w:rsidR="00C6051A" w:rsidRPr="008E2327" w14:paraId="423D1130" w14:textId="77777777" w:rsidTr="008E2327">
        <w:tc>
          <w:tcPr>
            <w:tcW w:w="4261" w:type="dxa"/>
            <w:vMerge/>
            <w:shd w:val="clear" w:color="auto" w:fill="auto"/>
          </w:tcPr>
          <w:p w14:paraId="6906CF2D" w14:textId="77777777" w:rsidR="00C6051A" w:rsidRPr="00610299" w:rsidRDefault="00C6051A" w:rsidP="00610299"/>
        </w:tc>
        <w:tc>
          <w:tcPr>
            <w:tcW w:w="4261" w:type="dxa"/>
            <w:shd w:val="clear" w:color="auto" w:fill="auto"/>
          </w:tcPr>
          <w:p w14:paraId="4546CE2F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3</w:t>
            </w:r>
            <w:r w:rsidRPr="00610299">
              <w:t>.2</w:t>
            </w:r>
          </w:p>
          <w:p w14:paraId="4860BCF0" w14:textId="67AABBC7" w:rsidR="00C6051A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2102D1" w:rsidRPr="00D9284D">
              <w:t>p</w:t>
            </w:r>
            <w:r w:rsidR="00C6051A" w:rsidRPr="00D9284D">
              <w:t>ark</w:t>
            </w:r>
            <w:r w:rsidR="00C6051A" w:rsidRPr="00147453">
              <w:t xml:space="preserve"> embellishments </w:t>
            </w:r>
            <w:r w:rsidR="004E2EAF">
              <w:t xml:space="preserve">in parks that form part of the public park network </w:t>
            </w:r>
            <w:r w:rsidR="00C6051A" w:rsidRPr="00147453">
              <w:t xml:space="preserve">are provided in </w:t>
            </w:r>
            <w:r w:rsidR="002102D1">
              <w:t xml:space="preserve">compliance </w:t>
            </w:r>
            <w:r w:rsidR="00C6051A" w:rsidRPr="00147453">
              <w:t>with</w:t>
            </w:r>
            <w:r w:rsidR="00135651">
              <w:t xml:space="preserve"> standards in</w:t>
            </w:r>
            <w:r w:rsidR="00C6051A" w:rsidRPr="00147453">
              <w:t xml:space="preserve"> the </w:t>
            </w:r>
            <w:r w:rsidR="00433658" w:rsidRPr="00D9284D">
              <w:t>Local government infrastructure plan</w:t>
            </w:r>
            <w:r w:rsidR="00433658">
              <w:t xml:space="preserve"> </w:t>
            </w:r>
            <w:r w:rsidR="00433658" w:rsidRPr="00BD2D6C">
              <w:t xml:space="preserve">and </w:t>
            </w:r>
            <w:r w:rsidR="00433658">
              <w:t xml:space="preserve">the </w:t>
            </w:r>
            <w:r w:rsidR="00C6051A" w:rsidRPr="00D9284D">
              <w:t>Infrastructure design planning scheme policy</w:t>
            </w:r>
            <w:r w:rsidR="00C6051A">
              <w:t>.</w:t>
            </w:r>
          </w:p>
        </w:tc>
      </w:tr>
      <w:tr w:rsidR="00B45743" w:rsidRPr="008E2327" w14:paraId="26DCD610" w14:textId="77777777" w:rsidTr="008E2327">
        <w:tc>
          <w:tcPr>
            <w:tcW w:w="4261" w:type="dxa"/>
            <w:vMerge w:val="restart"/>
            <w:shd w:val="clear" w:color="auto" w:fill="auto"/>
          </w:tcPr>
          <w:p w14:paraId="3BC93BA6" w14:textId="77777777" w:rsidR="00B45743" w:rsidRPr="00610299" w:rsidRDefault="00B45743" w:rsidP="00BD2D6C">
            <w:pPr>
              <w:pStyle w:val="QPPTableTextBold"/>
            </w:pPr>
            <w:r w:rsidRPr="00610299">
              <w:t>PO1</w:t>
            </w:r>
            <w:r w:rsidR="00EC2770">
              <w:t>4</w:t>
            </w:r>
          </w:p>
          <w:p w14:paraId="320227A5" w14:textId="45DFD165" w:rsidR="00B45743" w:rsidRPr="00610299" w:rsidRDefault="00AF2093" w:rsidP="00BD2D6C">
            <w:pPr>
              <w:pStyle w:val="QPPTableTextBody"/>
            </w:pPr>
            <w:r>
              <w:t>Development ensures that</w:t>
            </w:r>
            <w:r w:rsidR="004E2EAF">
              <w:t xml:space="preserve"> the</w:t>
            </w:r>
            <w:r>
              <w:t xml:space="preserve"> </w:t>
            </w:r>
            <w:r w:rsidR="002102D1">
              <w:t>l</w:t>
            </w:r>
            <w:r w:rsidR="00B45743" w:rsidRPr="00610299">
              <w:t>andscape works, improvements</w:t>
            </w:r>
            <w:r w:rsidR="002102D1">
              <w:t>,</w:t>
            </w:r>
            <w:r w:rsidR="00B45743" w:rsidRPr="00610299">
              <w:t xml:space="preserve"> </w:t>
            </w:r>
            <w:r w:rsidR="00B45743" w:rsidRPr="00147453">
              <w:t xml:space="preserve">maintenance and management requirements </w:t>
            </w:r>
            <w:r w:rsidR="004E2EAF">
              <w:t xml:space="preserve">for the </w:t>
            </w:r>
            <w:r w:rsidR="00B45743" w:rsidRPr="00D9284D">
              <w:t>park</w:t>
            </w:r>
            <w:r w:rsidR="00B45743" w:rsidRPr="00147453">
              <w:t xml:space="preserve"> </w:t>
            </w:r>
            <w:r w:rsidR="00AD3D35">
              <w:t xml:space="preserve">are in compliance </w:t>
            </w:r>
            <w:r w:rsidR="00B45743" w:rsidRPr="00147453">
              <w:t>with relevant Council policies</w:t>
            </w:r>
            <w:r w:rsidR="00B45743" w:rsidRPr="00610299">
              <w:t xml:space="preserve"> and guidelines.</w:t>
            </w:r>
          </w:p>
        </w:tc>
        <w:tc>
          <w:tcPr>
            <w:tcW w:w="4261" w:type="dxa"/>
            <w:shd w:val="clear" w:color="auto" w:fill="auto"/>
          </w:tcPr>
          <w:p w14:paraId="17B7C4B4" w14:textId="77777777" w:rsidR="00B45743" w:rsidRPr="00610299" w:rsidRDefault="00B45743" w:rsidP="00BD2D6C">
            <w:pPr>
              <w:pStyle w:val="QPPTableTextBold"/>
            </w:pPr>
            <w:r w:rsidRPr="00610299">
              <w:t>AO1</w:t>
            </w:r>
            <w:r w:rsidR="00EC2770">
              <w:t>4</w:t>
            </w:r>
            <w:r w:rsidRPr="00610299">
              <w:t>.1</w:t>
            </w:r>
          </w:p>
          <w:p w14:paraId="0001E61E" w14:textId="77777777" w:rsidR="00B45743" w:rsidRPr="00610299" w:rsidRDefault="00AF2093" w:rsidP="00BD2D6C">
            <w:pPr>
              <w:pStyle w:val="QPPTableTextBody"/>
            </w:pPr>
            <w:r>
              <w:t xml:space="preserve">Development ensures that the </w:t>
            </w:r>
            <w:r w:rsidR="00B45743" w:rsidRPr="00610299">
              <w:t xml:space="preserve">landscape works and improvements </w:t>
            </w:r>
            <w:r w:rsidR="004E2EAF">
              <w:t xml:space="preserve">in the park </w:t>
            </w:r>
            <w:r w:rsidR="00B45743" w:rsidRPr="00610299">
              <w:t>are designed to:</w:t>
            </w:r>
          </w:p>
          <w:p w14:paraId="63E5AD44" w14:textId="77777777" w:rsidR="00B45743" w:rsidRPr="005E5F6E" w:rsidRDefault="00B45743" w:rsidP="00BD2D6C">
            <w:pPr>
              <w:pStyle w:val="HGTableBullet2"/>
              <w:numPr>
                <w:ilvl w:val="0"/>
                <w:numId w:val="20"/>
              </w:numPr>
            </w:pPr>
            <w:r w:rsidRPr="00460A5C">
              <w:t>discourage graffiti on walls, for example, retaining walls and acoustic barrier fences;</w:t>
            </w:r>
          </w:p>
          <w:p w14:paraId="7D34F586" w14:textId="77777777" w:rsidR="00B45743" w:rsidRPr="005E5F6E" w:rsidRDefault="00B45743" w:rsidP="00BD2D6C">
            <w:pPr>
              <w:pStyle w:val="HGTableBullet2"/>
            </w:pPr>
            <w:r w:rsidRPr="005E5F6E">
              <w:t>break up large areas of har</w:t>
            </w:r>
            <w:r w:rsidR="004E7BDB" w:rsidRPr="005E5F6E">
              <w:t>d landscaping, for example, car</w:t>
            </w:r>
            <w:r w:rsidR="00D67101" w:rsidRPr="005E5F6E">
              <w:t xml:space="preserve"> </w:t>
            </w:r>
            <w:r w:rsidRPr="005E5F6E">
              <w:t>parks;</w:t>
            </w:r>
          </w:p>
          <w:p w14:paraId="73BC0BFD" w14:textId="77777777" w:rsidR="00B45743" w:rsidRPr="005E5F6E" w:rsidRDefault="00B45743" w:rsidP="00BD2D6C">
            <w:pPr>
              <w:pStyle w:val="HGTableBullet2"/>
            </w:pPr>
            <w:r w:rsidRPr="005E5F6E">
              <w:t>add visual interest and structure to extensive open areas;</w:t>
            </w:r>
          </w:p>
          <w:p w14:paraId="1024E1EC" w14:textId="77777777" w:rsidR="00B45743" w:rsidRPr="00460A5C" w:rsidRDefault="00B45743" w:rsidP="00BD2D6C">
            <w:pPr>
              <w:pStyle w:val="HGTableBullet2"/>
            </w:pPr>
            <w:r w:rsidRPr="00460A5C">
              <w:t>create new spaces, nodes or buffers within the open space;</w:t>
            </w:r>
          </w:p>
          <w:p w14:paraId="71FBDBB2" w14:textId="77777777" w:rsidR="00B45743" w:rsidRPr="00610299" w:rsidRDefault="00B45743" w:rsidP="00BD2D6C">
            <w:pPr>
              <w:pStyle w:val="HGTableBullet2"/>
            </w:pPr>
            <w:r w:rsidRPr="00147453">
              <w:t xml:space="preserve">provide screening along </w:t>
            </w:r>
            <w:r w:rsidRPr="009F0F41">
              <w:t>site</w:t>
            </w:r>
            <w:r w:rsidRPr="00147453">
              <w:t xml:space="preserve"> boundaries</w:t>
            </w:r>
            <w:r w:rsidRPr="00610299">
              <w:t>;</w:t>
            </w:r>
          </w:p>
          <w:p w14:paraId="66282802" w14:textId="77777777" w:rsidR="00B45743" w:rsidRDefault="00B45743" w:rsidP="00BD2D6C">
            <w:pPr>
              <w:pStyle w:val="HGTableBullet2"/>
            </w:pPr>
            <w:r w:rsidRPr="00610299">
              <w:t>enhance areas of retained vegetation</w:t>
            </w:r>
            <w:r>
              <w:t>;</w:t>
            </w:r>
          </w:p>
          <w:p w14:paraId="2D93C7BE" w14:textId="77777777" w:rsidR="00B45743" w:rsidRPr="00610299" w:rsidRDefault="00B45743" w:rsidP="00BD2D6C">
            <w:pPr>
              <w:pStyle w:val="HGTableBullet2"/>
            </w:pPr>
            <w:r>
              <w:t>polish run-off from roads and car</w:t>
            </w:r>
            <w:r w:rsidR="00D67101">
              <w:t xml:space="preserve"> </w:t>
            </w:r>
            <w:r>
              <w:t>park</w:t>
            </w:r>
            <w:r w:rsidR="004E7BDB">
              <w:t>s</w:t>
            </w:r>
            <w:r w:rsidRPr="00610299">
              <w:t>.</w:t>
            </w:r>
          </w:p>
          <w:p w14:paraId="196296E6" w14:textId="77777777" w:rsidR="00AD3D35" w:rsidRDefault="00B45743" w:rsidP="00C6051A">
            <w:pPr>
              <w:pStyle w:val="QPPEditorsNoteStyle1"/>
            </w:pPr>
            <w:r w:rsidRPr="005C5702">
              <w:t>Note</w:t>
            </w:r>
            <w:r w:rsidR="00135651">
              <w:t>s</w:t>
            </w:r>
            <w:r w:rsidRPr="005C5702">
              <w:t>—</w:t>
            </w:r>
          </w:p>
          <w:p w14:paraId="7643A4FB" w14:textId="22B94F3B" w:rsidR="00B45743" w:rsidRPr="00825E7D" w:rsidRDefault="00B45743" w:rsidP="00AD3D35">
            <w:pPr>
              <w:pStyle w:val="QPPEditorsnotebulletpoint1"/>
            </w:pPr>
            <w:r w:rsidRPr="005C5702">
              <w:t xml:space="preserve">The preparation </w:t>
            </w:r>
            <w:r w:rsidRPr="00BF75A7">
              <w:t xml:space="preserve">of a </w:t>
            </w:r>
            <w:r w:rsidRPr="00D9284D">
              <w:t>park concept plan</w:t>
            </w:r>
            <w:r w:rsidRPr="00BF75A7">
              <w:t xml:space="preserve"> </w:t>
            </w:r>
            <w:r w:rsidR="002605C4" w:rsidRPr="00BF75A7">
              <w:t>and</w:t>
            </w:r>
            <w:r w:rsidR="002605C4" w:rsidRPr="002605C4">
              <w:t xml:space="preserve"> landscape management and site</w:t>
            </w:r>
            <w:r w:rsidR="00D67101">
              <w:t xml:space="preserve"> </w:t>
            </w:r>
            <w:r w:rsidR="002605C4" w:rsidRPr="002605C4">
              <w:t xml:space="preserve">works plan </w:t>
            </w:r>
            <w:r w:rsidRPr="005C5702">
              <w:t xml:space="preserve">can assist in </w:t>
            </w:r>
            <w:r w:rsidRPr="00825E7D">
              <w:t>demonstrating compliance with this acceptable outcome.</w:t>
            </w:r>
          </w:p>
          <w:p w14:paraId="1C1D3090" w14:textId="52533FA8" w:rsidR="00B45743" w:rsidRPr="00610299" w:rsidRDefault="00B45743" w:rsidP="00AD3D35">
            <w:pPr>
              <w:pStyle w:val="QPPEditorsnotebulletpoint1"/>
            </w:pPr>
            <w:r w:rsidRPr="00825E7D">
              <w:t xml:space="preserve">The </w:t>
            </w:r>
            <w:r w:rsidRPr="00D9284D">
              <w:t>Infrastructure design planning scheme policy</w:t>
            </w:r>
            <w:r w:rsidRPr="00825E7D">
              <w:t xml:space="preserve"> and </w:t>
            </w:r>
            <w:r w:rsidRPr="00D9284D">
              <w:t>Planting species planning scheme policy</w:t>
            </w:r>
            <w:r w:rsidRPr="00825E7D">
              <w:t xml:space="preserve"> provides more detail on design standards.</w:t>
            </w:r>
          </w:p>
        </w:tc>
      </w:tr>
      <w:tr w:rsidR="00B45743" w:rsidRPr="008E2327" w14:paraId="531E4ACE" w14:textId="77777777" w:rsidTr="008E2327">
        <w:tc>
          <w:tcPr>
            <w:tcW w:w="4261" w:type="dxa"/>
            <w:vMerge/>
            <w:shd w:val="clear" w:color="auto" w:fill="auto"/>
          </w:tcPr>
          <w:p w14:paraId="010CDDD0" w14:textId="77777777" w:rsidR="00B45743" w:rsidRPr="00610299" w:rsidRDefault="00B45743" w:rsidP="00610299"/>
        </w:tc>
        <w:tc>
          <w:tcPr>
            <w:tcW w:w="4261" w:type="dxa"/>
            <w:shd w:val="clear" w:color="auto" w:fill="auto"/>
          </w:tcPr>
          <w:p w14:paraId="65A6184D" w14:textId="77777777" w:rsidR="00B45743" w:rsidRPr="00610299" w:rsidRDefault="00B45743" w:rsidP="00BD2D6C">
            <w:pPr>
              <w:pStyle w:val="QPPTableTextBold"/>
            </w:pPr>
            <w:r w:rsidRPr="00610299">
              <w:t>AO1</w:t>
            </w:r>
            <w:r w:rsidR="00EC2770">
              <w:t>4</w:t>
            </w:r>
            <w:r w:rsidRPr="00610299">
              <w:t>.2</w:t>
            </w:r>
          </w:p>
          <w:p w14:paraId="2FFF3477" w14:textId="394E6454" w:rsidR="00B45743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AB3433" w:rsidRPr="00D9284D">
              <w:t>park</w:t>
            </w:r>
            <w:r w:rsidR="00AB3433">
              <w:t xml:space="preserve"> </w:t>
            </w:r>
            <w:r w:rsidR="00B45743" w:rsidRPr="00147453">
              <w:t xml:space="preserve">maintenance and management requirements are considered in the planning and design </w:t>
            </w:r>
            <w:r w:rsidR="00FD4BF4">
              <w:t xml:space="preserve">of the </w:t>
            </w:r>
            <w:r w:rsidR="00AD3D35">
              <w:t xml:space="preserve">park </w:t>
            </w:r>
            <w:r w:rsidR="00B45743" w:rsidRPr="00610299">
              <w:t xml:space="preserve">and </w:t>
            </w:r>
            <w:r w:rsidR="00AD3D35">
              <w:t xml:space="preserve">are </w:t>
            </w:r>
            <w:r w:rsidR="00B45743" w:rsidRPr="00610299">
              <w:t xml:space="preserve">incorporated in </w:t>
            </w:r>
            <w:r w:rsidR="00FD4BF4">
              <w:t>Council’s</w:t>
            </w:r>
            <w:r w:rsidR="00FD4BF4" w:rsidRPr="00610299">
              <w:t xml:space="preserve"> </w:t>
            </w:r>
            <w:r w:rsidR="00B45743" w:rsidRPr="00610299">
              <w:t xml:space="preserve">maintenance </w:t>
            </w:r>
            <w:r w:rsidR="007D1F1D">
              <w:t>schedule</w:t>
            </w:r>
            <w:r w:rsidR="00B45743" w:rsidRPr="00610299">
              <w:t>.</w:t>
            </w:r>
          </w:p>
          <w:p w14:paraId="6C8C8D26" w14:textId="77777777" w:rsidR="00AD3D35" w:rsidRDefault="00B45743" w:rsidP="00C6051A">
            <w:pPr>
              <w:pStyle w:val="QPPEditorsNoteStyle1"/>
            </w:pPr>
            <w:r w:rsidRPr="005C5702">
              <w:t>Note</w:t>
            </w:r>
            <w:r w:rsidR="00135651">
              <w:t>s</w:t>
            </w:r>
            <w:r w:rsidRPr="005C5702">
              <w:t>—</w:t>
            </w:r>
          </w:p>
          <w:p w14:paraId="670FD56D" w14:textId="321122FC" w:rsidR="00B45743" w:rsidRPr="00147453" w:rsidRDefault="005E5F6E" w:rsidP="00AD3D35">
            <w:pPr>
              <w:pStyle w:val="QPPEditorsnotebulletpoint1"/>
            </w:pPr>
            <w:r>
              <w:t>Preparing</w:t>
            </w:r>
            <w:r w:rsidR="00B45743" w:rsidRPr="005C5702">
              <w:t xml:space="preserve"> </w:t>
            </w:r>
            <w:r w:rsidR="00B45743" w:rsidRPr="00BF75A7">
              <w:t xml:space="preserve">a </w:t>
            </w:r>
            <w:r w:rsidR="009372EA" w:rsidRPr="00D9284D">
              <w:t>park concept plan</w:t>
            </w:r>
            <w:r w:rsidR="00B45743" w:rsidRPr="00BF75A7">
              <w:t xml:space="preserve"> </w:t>
            </w:r>
            <w:r w:rsidR="002605C4" w:rsidRPr="00BF75A7">
              <w:t>and</w:t>
            </w:r>
            <w:r w:rsidR="002605C4" w:rsidRPr="002605C4">
              <w:t xml:space="preserve"> landscape management and site</w:t>
            </w:r>
            <w:r w:rsidR="00D67101">
              <w:t xml:space="preserve"> </w:t>
            </w:r>
            <w:r w:rsidR="002605C4" w:rsidRPr="002605C4">
              <w:t>works plan can</w:t>
            </w:r>
            <w:r w:rsidR="00B45743" w:rsidRPr="005C5702">
              <w:t xml:space="preserve"> assist in </w:t>
            </w:r>
            <w:r w:rsidR="00B45743" w:rsidRPr="00147453">
              <w:t>demonstrating compliance with this acceptable outcome.</w:t>
            </w:r>
          </w:p>
          <w:p w14:paraId="657BA2B8" w14:textId="522C9037" w:rsidR="00B45743" w:rsidRPr="00610299" w:rsidRDefault="00B45743" w:rsidP="00AD3D35">
            <w:pPr>
              <w:pStyle w:val="QPPEditorsnotebulletpoint1"/>
            </w:pPr>
            <w:r w:rsidRPr="00147453">
              <w:t xml:space="preserve">The </w:t>
            </w:r>
            <w:r w:rsidRPr="00D9284D">
              <w:t>Infrastructure design planning scheme policy</w:t>
            </w:r>
            <w:r w:rsidRPr="00147453">
              <w:t xml:space="preserve"> provides</w:t>
            </w:r>
            <w:r w:rsidRPr="00610299">
              <w:t xml:space="preserve"> more detail on management and maintenance standards.</w:t>
            </w:r>
          </w:p>
        </w:tc>
      </w:tr>
      <w:tr w:rsidR="009A6F4A" w:rsidRPr="008E2327" w14:paraId="4CBEC606" w14:textId="77777777" w:rsidTr="008E2327">
        <w:trPr>
          <w:trHeight w:val="284"/>
        </w:trPr>
        <w:tc>
          <w:tcPr>
            <w:tcW w:w="4261" w:type="dxa"/>
            <w:shd w:val="clear" w:color="auto" w:fill="auto"/>
          </w:tcPr>
          <w:p w14:paraId="4C289222" w14:textId="77777777" w:rsidR="009A6F4A" w:rsidRPr="00147453" w:rsidRDefault="009A6F4A" w:rsidP="00BD2D6C">
            <w:pPr>
              <w:pStyle w:val="QPPTableTextBold"/>
            </w:pPr>
            <w:r w:rsidRPr="00147453">
              <w:t>PO</w:t>
            </w:r>
            <w:r w:rsidR="00EC2770">
              <w:t>15</w:t>
            </w:r>
          </w:p>
          <w:p w14:paraId="4B7AFF43" w14:textId="7016833E" w:rsidR="009A6F4A" w:rsidRPr="00147453" w:rsidRDefault="00224850" w:rsidP="00BD2D6C">
            <w:pPr>
              <w:pStyle w:val="QPPTableTextBody"/>
            </w:pPr>
            <w:r>
              <w:t>Development ensures that e</w:t>
            </w:r>
            <w:r w:rsidR="009A6F4A" w:rsidRPr="00147453">
              <w:t xml:space="preserve">nvironmental sustainability is promoted </w:t>
            </w:r>
            <w:r w:rsidR="002C6C91">
              <w:t>in</w:t>
            </w:r>
            <w:r w:rsidR="002C6C91" w:rsidRPr="00147453">
              <w:t xml:space="preserve"> </w:t>
            </w:r>
            <w:r w:rsidR="009A6F4A" w:rsidRPr="00147453">
              <w:t>the planning</w:t>
            </w:r>
            <w:r w:rsidR="002C6C91">
              <w:t xml:space="preserve"> and</w:t>
            </w:r>
            <w:r w:rsidR="009A6F4A" w:rsidRPr="00147453">
              <w:t xml:space="preserve"> design</w:t>
            </w:r>
            <w:r w:rsidR="002C6C91">
              <w:t xml:space="preserve"> </w:t>
            </w:r>
            <w:r w:rsidR="00AD3D35">
              <w:t xml:space="preserve">of </w:t>
            </w:r>
            <w:r w:rsidR="002C6C91">
              <w:t>the</w:t>
            </w:r>
            <w:r w:rsidR="002C6C91" w:rsidRPr="00147453">
              <w:t xml:space="preserve"> </w:t>
            </w:r>
            <w:r w:rsidR="00F27EFD" w:rsidRPr="00D9284D">
              <w:t>park</w:t>
            </w:r>
            <w:r w:rsidR="009A6F4A" w:rsidRPr="00147453">
              <w:t>.</w:t>
            </w:r>
          </w:p>
        </w:tc>
        <w:tc>
          <w:tcPr>
            <w:tcW w:w="4261" w:type="dxa"/>
            <w:shd w:val="clear" w:color="auto" w:fill="auto"/>
          </w:tcPr>
          <w:p w14:paraId="489F902C" w14:textId="77777777" w:rsidR="009A6F4A" w:rsidRPr="00147453" w:rsidRDefault="00B45743" w:rsidP="00BD2D6C">
            <w:pPr>
              <w:pStyle w:val="QPPTableTextBold"/>
            </w:pPr>
            <w:r w:rsidRPr="00147453">
              <w:t>AO1</w:t>
            </w:r>
            <w:r w:rsidR="00EC2770">
              <w:t>5</w:t>
            </w:r>
          </w:p>
          <w:p w14:paraId="2C6AB1DD" w14:textId="1A713EA2" w:rsidR="009A6F4A" w:rsidRPr="00147453" w:rsidRDefault="00224850" w:rsidP="00BD2D6C">
            <w:pPr>
              <w:pStyle w:val="QPPTableTextBody"/>
            </w:pPr>
            <w:r>
              <w:t xml:space="preserve">Development ensures </w:t>
            </w:r>
            <w:r w:rsidRPr="0062334B">
              <w:t xml:space="preserve">that </w:t>
            </w:r>
            <w:r w:rsidR="002514E9" w:rsidRPr="0062334B">
              <w:t>the</w:t>
            </w:r>
            <w:r w:rsidR="002514E9" w:rsidRPr="00147453">
              <w:t xml:space="preserve"> </w:t>
            </w:r>
            <w:r w:rsidR="009A6F4A" w:rsidRPr="00147453">
              <w:t xml:space="preserve">planning and design </w:t>
            </w:r>
            <w:r w:rsidR="002514E9">
              <w:t xml:space="preserve">of the </w:t>
            </w:r>
            <w:r w:rsidR="002514E9" w:rsidRPr="00D9284D">
              <w:t>park</w:t>
            </w:r>
            <w:r w:rsidR="002514E9">
              <w:t xml:space="preserve"> </w:t>
            </w:r>
            <w:r w:rsidR="009A6F4A" w:rsidRPr="00147453">
              <w:t>incorporates environmentally sustainable practices, such as:</w:t>
            </w:r>
          </w:p>
          <w:p w14:paraId="143648E0" w14:textId="16BDEC63" w:rsidR="009A6F4A" w:rsidRPr="005E5F6E" w:rsidRDefault="002514E9" w:rsidP="00BD2D6C">
            <w:pPr>
              <w:pStyle w:val="HGTableBullet2"/>
              <w:numPr>
                <w:ilvl w:val="0"/>
                <w:numId w:val="21"/>
              </w:numPr>
            </w:pPr>
            <w:r w:rsidRPr="005E5F6E">
              <w:t>use of</w:t>
            </w:r>
            <w:r w:rsidR="009A6F4A" w:rsidRPr="005E5F6E">
              <w:t xml:space="preserve"> local products and materials in the creation of the </w:t>
            </w:r>
            <w:r w:rsidR="00F27EFD" w:rsidRPr="00D9284D">
              <w:t>park</w:t>
            </w:r>
            <w:r w:rsidR="009A6F4A" w:rsidRPr="005E5F6E">
              <w:t>;</w:t>
            </w:r>
          </w:p>
          <w:p w14:paraId="019667D6" w14:textId="77777777" w:rsidR="009A6F4A" w:rsidRPr="005E5F6E" w:rsidRDefault="0042660B" w:rsidP="00BD2D6C">
            <w:pPr>
              <w:pStyle w:val="HGTableBullet2"/>
            </w:pPr>
            <w:r w:rsidRPr="005E5F6E">
              <w:t>u</w:t>
            </w:r>
            <w:r w:rsidR="009A6F4A" w:rsidRPr="005E5F6E">
              <w:t>s</w:t>
            </w:r>
            <w:r w:rsidR="002514E9" w:rsidRPr="005E5F6E">
              <w:t xml:space="preserve">e of </w:t>
            </w:r>
            <w:r w:rsidR="009A6F4A" w:rsidRPr="005E5F6E">
              <w:t>recycled, recyclable and durable materials;</w:t>
            </w:r>
          </w:p>
          <w:p w14:paraId="021A2189" w14:textId="77777777" w:rsidR="009A6F4A" w:rsidRPr="005E5F6E" w:rsidRDefault="009A6F4A" w:rsidP="00BD2D6C">
            <w:pPr>
              <w:pStyle w:val="HGTableBullet2"/>
            </w:pPr>
            <w:r w:rsidRPr="005E5F6E">
              <w:t>waste minimisation;</w:t>
            </w:r>
          </w:p>
          <w:p w14:paraId="3F853F5D" w14:textId="77777777" w:rsidR="009A6F4A" w:rsidRPr="005E5F6E" w:rsidRDefault="009A6F4A" w:rsidP="00BD2D6C">
            <w:pPr>
              <w:pStyle w:val="HGTableBullet2"/>
            </w:pPr>
            <w:r w:rsidRPr="005E5F6E">
              <w:t>use of renewable energy sources including solar energy;</w:t>
            </w:r>
          </w:p>
          <w:p w14:paraId="75DCB9C5" w14:textId="77777777" w:rsidR="009A6F4A" w:rsidRPr="005E5F6E" w:rsidRDefault="009A6F4A" w:rsidP="00BD2D6C">
            <w:pPr>
              <w:pStyle w:val="HGTableBullet2"/>
            </w:pPr>
            <w:r w:rsidRPr="005E5F6E">
              <w:t>water conservation and re</w:t>
            </w:r>
            <w:r w:rsidR="005E5F6E">
              <w:t>-</w:t>
            </w:r>
            <w:r w:rsidRPr="005E5F6E">
              <w:t>use, including incorporation of rainwater tanks and rainwater use;</w:t>
            </w:r>
          </w:p>
          <w:p w14:paraId="2FCFAA23" w14:textId="3030B8D6" w:rsidR="009A6F4A" w:rsidRPr="00147453" w:rsidRDefault="00AD3D35" w:rsidP="00BD2D6C">
            <w:pPr>
              <w:pStyle w:val="HGTableBullet2"/>
            </w:pPr>
            <w:r w:rsidRPr="00D9284D">
              <w:t>p</w:t>
            </w:r>
            <w:r w:rsidR="00F27EFD" w:rsidRPr="00D9284D">
              <w:t>ark</w:t>
            </w:r>
            <w:r w:rsidR="009A6F4A" w:rsidRPr="005E5F6E">
              <w:t xml:space="preserve"> maintenance requiring low resource demands.</w:t>
            </w:r>
          </w:p>
        </w:tc>
      </w:tr>
      <w:tr w:rsidR="00C6051A" w:rsidRPr="008E2327" w14:paraId="3C7D24EE" w14:textId="77777777" w:rsidTr="008E2327">
        <w:tc>
          <w:tcPr>
            <w:tcW w:w="4261" w:type="dxa"/>
            <w:vMerge w:val="restart"/>
            <w:shd w:val="clear" w:color="auto" w:fill="auto"/>
          </w:tcPr>
          <w:p w14:paraId="4DBFAEB1" w14:textId="77777777" w:rsidR="00C6051A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6</w:t>
            </w:r>
          </w:p>
          <w:p w14:paraId="4D9DA653" w14:textId="3AD6A3A8" w:rsidR="00C6051A" w:rsidRPr="00610299" w:rsidRDefault="00CD18D0" w:rsidP="00BD2D6C">
            <w:pPr>
              <w:pStyle w:val="QPPTableTextBody"/>
            </w:pPr>
            <w:r w:rsidRPr="001B1856">
              <w:t>Development create</w:t>
            </w:r>
            <w:r w:rsidR="00AD3D35">
              <w:t>s</w:t>
            </w:r>
            <w:r w:rsidRPr="001B1856">
              <w:t xml:space="preserve"> a safe </w:t>
            </w:r>
            <w:r w:rsidR="002514E9" w:rsidRPr="00D9284D">
              <w:t>park</w:t>
            </w:r>
            <w:r w:rsidR="002514E9">
              <w:t xml:space="preserve"> </w:t>
            </w:r>
            <w:r w:rsidRPr="001B1856">
              <w:t xml:space="preserve">environment by incorporating the key elements of </w:t>
            </w:r>
            <w:r w:rsidR="00773CBB">
              <w:t>crime p</w:t>
            </w:r>
            <w:r w:rsidRPr="001B1856">
              <w:t>r</w:t>
            </w:r>
            <w:r w:rsidR="00773CBB">
              <w:t>evention through environmental d</w:t>
            </w:r>
            <w:r w:rsidRPr="001B1856">
              <w:t>esign.</w:t>
            </w:r>
          </w:p>
        </w:tc>
        <w:tc>
          <w:tcPr>
            <w:tcW w:w="4261" w:type="dxa"/>
            <w:shd w:val="clear" w:color="auto" w:fill="auto"/>
          </w:tcPr>
          <w:p w14:paraId="340298D1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.1</w:t>
            </w:r>
          </w:p>
          <w:p w14:paraId="62AD5B85" w14:textId="60EADAC3" w:rsidR="00CD18D0" w:rsidRPr="00AB0E94" w:rsidRDefault="00CD18D0" w:rsidP="00BD2D6C">
            <w:pPr>
              <w:pStyle w:val="QPPTableTextBody"/>
            </w:pPr>
            <w:r w:rsidRPr="00AB0E94">
              <w:t xml:space="preserve">Development </w:t>
            </w:r>
            <w:r w:rsidR="002514E9">
              <w:t xml:space="preserve">ensures that the planning and design of the </w:t>
            </w:r>
            <w:r w:rsidR="002514E9" w:rsidRPr="00D9284D">
              <w:t>park</w:t>
            </w:r>
            <w:r w:rsidR="0042660B">
              <w:t xml:space="preserve"> </w:t>
            </w:r>
            <w:r w:rsidRPr="00AB0E94">
              <w:t xml:space="preserve">incorporates the key elements of </w:t>
            </w:r>
            <w:r w:rsidR="00773CBB">
              <w:t>c</w:t>
            </w:r>
            <w:r w:rsidRPr="00AB0E94">
              <w:t xml:space="preserve">rime </w:t>
            </w:r>
            <w:r w:rsidR="00773CBB">
              <w:t>p</w:t>
            </w:r>
            <w:r w:rsidRPr="00AB0E94">
              <w:t xml:space="preserve">revention through </w:t>
            </w:r>
            <w:r w:rsidR="00773CBB">
              <w:t>e</w:t>
            </w:r>
            <w:r w:rsidRPr="00AB0E94">
              <w:t xml:space="preserve">nvironmental </w:t>
            </w:r>
            <w:r w:rsidR="00773CBB">
              <w:t>d</w:t>
            </w:r>
            <w:r w:rsidRPr="00AB0E94">
              <w:t>esign by:</w:t>
            </w:r>
          </w:p>
          <w:p w14:paraId="2F9CF61A" w14:textId="77777777" w:rsidR="00CD18D0" w:rsidRPr="005E5F6E" w:rsidRDefault="00773CBB" w:rsidP="00BD2D6C">
            <w:pPr>
              <w:pStyle w:val="HGTableBullet2"/>
              <w:numPr>
                <w:ilvl w:val="0"/>
                <w:numId w:val="22"/>
              </w:numPr>
            </w:pPr>
            <w:r w:rsidRPr="005E5F6E">
              <w:t>f</w:t>
            </w:r>
            <w:r w:rsidR="00CD18D0" w:rsidRPr="005E5F6E">
              <w:t xml:space="preserve">acilitating casual surveillance opportunities and including good sightlines to </w:t>
            </w:r>
            <w:r w:rsidR="002514E9" w:rsidRPr="005E5F6E">
              <w:t>key activity</w:t>
            </w:r>
            <w:r w:rsidR="00CD18D0" w:rsidRPr="005E5F6E">
              <w:t xml:space="preserve"> areas</w:t>
            </w:r>
            <w:r w:rsidR="00AD3D35" w:rsidRPr="006903A7">
              <w:t xml:space="preserve"> such as</w:t>
            </w:r>
            <w:r w:rsidR="004E7BDB" w:rsidRPr="005E5F6E">
              <w:t xml:space="preserve"> car</w:t>
            </w:r>
            <w:r w:rsidR="005E5F6E">
              <w:t xml:space="preserve"> </w:t>
            </w:r>
            <w:r w:rsidR="00AD3D35" w:rsidRPr="005E5F6E">
              <w:t>parks, pathways, public toilets and communal areas</w:t>
            </w:r>
            <w:r w:rsidRPr="005E5F6E">
              <w:t>;</w:t>
            </w:r>
          </w:p>
          <w:p w14:paraId="339A15CB" w14:textId="707766B4" w:rsidR="00CD18D0" w:rsidRPr="005E5F6E" w:rsidRDefault="00773CBB" w:rsidP="00BD2D6C">
            <w:pPr>
              <w:pStyle w:val="HGTableBullet2"/>
            </w:pPr>
            <w:r w:rsidRPr="006903A7">
              <w:t>d</w:t>
            </w:r>
            <w:r w:rsidR="00CD18D0" w:rsidRPr="005E5F6E">
              <w:t xml:space="preserve">efining different </w:t>
            </w:r>
            <w:r w:rsidR="002514E9" w:rsidRPr="00D9284D">
              <w:t>park</w:t>
            </w:r>
            <w:r w:rsidR="002514E9" w:rsidRPr="005E5F6E">
              <w:t xml:space="preserve"> </w:t>
            </w:r>
            <w:r w:rsidR="00CD18D0" w:rsidRPr="005E5F6E">
              <w:t xml:space="preserve">uses through design and restricting access from </w:t>
            </w:r>
            <w:r w:rsidR="00EF193E" w:rsidRPr="00D9284D">
              <w:t>park</w:t>
            </w:r>
            <w:r w:rsidR="00EF193E" w:rsidRPr="005E5F6E">
              <w:t xml:space="preserve"> into adjoining private properties</w:t>
            </w:r>
            <w:r w:rsidRPr="005E5F6E">
              <w:t>;</w:t>
            </w:r>
          </w:p>
          <w:p w14:paraId="3942D820" w14:textId="77777777" w:rsidR="00CD18D0" w:rsidRPr="005E5F6E" w:rsidRDefault="00773CBB" w:rsidP="00BD2D6C">
            <w:pPr>
              <w:pStyle w:val="HGTableBullet2"/>
            </w:pPr>
            <w:r w:rsidRPr="005E5F6E">
              <w:t>p</w:t>
            </w:r>
            <w:r w:rsidR="00CD18D0" w:rsidRPr="005E5F6E">
              <w:t>romoting safety and minimising opportunities for graffiti and vandalism through exterior building design</w:t>
            </w:r>
            <w:r w:rsidR="00AD3D35" w:rsidRPr="005E5F6E">
              <w:t>,</w:t>
            </w:r>
            <w:r w:rsidR="00CD18D0" w:rsidRPr="005E5F6E">
              <w:t xml:space="preserve"> orientation of buildings and use of active frontages</w:t>
            </w:r>
            <w:r w:rsidRPr="005E5F6E">
              <w:t>;</w:t>
            </w:r>
          </w:p>
          <w:p w14:paraId="546A131F" w14:textId="77777777" w:rsidR="00CD18D0" w:rsidRPr="005E5F6E" w:rsidRDefault="00773CBB" w:rsidP="00BD2D6C">
            <w:pPr>
              <w:pStyle w:val="HGTableBullet2"/>
            </w:pPr>
            <w:r w:rsidRPr="005E5F6E">
              <w:t>e</w:t>
            </w:r>
            <w:r w:rsidR="00CD18D0" w:rsidRPr="005E5F6E">
              <w:t xml:space="preserve">nsuring </w:t>
            </w:r>
            <w:r w:rsidR="00EF193E" w:rsidRPr="005E5F6E">
              <w:t>key activity</w:t>
            </w:r>
            <w:r w:rsidR="00CD18D0" w:rsidRPr="005E5F6E">
              <w:t xml:space="preserve"> areas </w:t>
            </w:r>
            <w:r w:rsidR="00AD3D35" w:rsidRPr="005E5F6E">
              <w:t>such as</w:t>
            </w:r>
            <w:r w:rsidR="004E7BDB" w:rsidRPr="005E5F6E">
              <w:t xml:space="preserve"> car</w:t>
            </w:r>
            <w:r w:rsidR="005E5F6E">
              <w:t xml:space="preserve"> </w:t>
            </w:r>
            <w:r w:rsidR="00AD3D35" w:rsidRPr="005E5F6E">
              <w:t>parks, pathways, public toilets and</w:t>
            </w:r>
            <w:r w:rsidR="00CD18D0" w:rsidRPr="005E5F6E">
              <w:t xml:space="preserve"> communal areas are well </w:t>
            </w:r>
            <w:r w:rsidR="00AD3D35" w:rsidRPr="005E5F6E">
              <w:t>lit;</w:t>
            </w:r>
          </w:p>
          <w:p w14:paraId="046C81C1" w14:textId="77777777" w:rsidR="00CD18D0" w:rsidRPr="005E5F6E" w:rsidRDefault="00773CBB" w:rsidP="00BD2D6C">
            <w:pPr>
              <w:pStyle w:val="HGTableBullet2"/>
            </w:pPr>
            <w:r w:rsidRPr="005E5F6E">
              <w:t>i</w:t>
            </w:r>
            <w:r w:rsidR="00CD18D0" w:rsidRPr="005E5F6E">
              <w:t>ncluding way-finding cues</w:t>
            </w:r>
            <w:r w:rsidRPr="005E5F6E">
              <w:t>;</w:t>
            </w:r>
          </w:p>
          <w:p w14:paraId="51BA7565" w14:textId="77777777" w:rsidR="00CD18D0" w:rsidRPr="005E5F6E" w:rsidRDefault="00773CBB" w:rsidP="00BD2D6C">
            <w:pPr>
              <w:pStyle w:val="HGTableBullet2"/>
            </w:pPr>
            <w:r w:rsidRPr="005E5F6E">
              <w:t>m</w:t>
            </w:r>
            <w:r w:rsidR="00CD18D0" w:rsidRPr="005E5F6E">
              <w:t>inimising predic</w:t>
            </w:r>
            <w:r w:rsidR="00EF193E" w:rsidRPr="005E5F6E">
              <w:t>t</w:t>
            </w:r>
            <w:r w:rsidR="00CD18D0" w:rsidRPr="005E5F6E">
              <w:t xml:space="preserve">able routes and entrapment locations near </w:t>
            </w:r>
            <w:r w:rsidR="00EF193E" w:rsidRPr="005E5F6E">
              <w:t xml:space="preserve">key activity areas such as </w:t>
            </w:r>
            <w:r w:rsidR="004E7BDB" w:rsidRPr="005E5F6E">
              <w:t>car</w:t>
            </w:r>
            <w:r w:rsidR="005E5F6E">
              <w:t xml:space="preserve"> </w:t>
            </w:r>
            <w:r w:rsidR="00AD3D35" w:rsidRPr="005E5F6E">
              <w:t xml:space="preserve">parks, public toilets, ATMs </w:t>
            </w:r>
            <w:r w:rsidR="00624634" w:rsidRPr="005E5F6E">
              <w:t>and</w:t>
            </w:r>
            <w:r w:rsidR="00CD18D0" w:rsidRPr="005E5F6E">
              <w:t xml:space="preserve"> communal areas</w:t>
            </w:r>
            <w:r w:rsidRPr="006903A7">
              <w:t>.</w:t>
            </w:r>
          </w:p>
          <w:p w14:paraId="79368AF0" w14:textId="7139D72D" w:rsidR="00CD18D0" w:rsidRPr="00CD18D0" w:rsidRDefault="004E7BDB" w:rsidP="00CD18D0">
            <w:pPr>
              <w:pStyle w:val="QPPEditorsNoteStyle1"/>
            </w:pPr>
            <w:r>
              <w:t>Note—</w:t>
            </w:r>
            <w:r w:rsidR="00CD18D0" w:rsidRPr="00F129E7">
              <w:t>For guidance in achieving the key elements of crime prevention through environmental design</w:t>
            </w:r>
            <w:r w:rsidR="005E5F6E">
              <w:t>,</w:t>
            </w:r>
            <w:r w:rsidR="00CD18D0" w:rsidRPr="00F129E7">
              <w:t xml:space="preserve"> refer to the</w:t>
            </w:r>
            <w:r w:rsidR="00B41360" w:rsidRPr="00DE52F9">
              <w:t xml:space="preserve"> </w:t>
            </w:r>
            <w:r w:rsidR="00B41360" w:rsidRPr="00D9284D">
              <w:t>Crime prevention through environmental design planning scheme polic</w:t>
            </w:r>
            <w:r w:rsidR="00B41360" w:rsidRPr="00B41360">
              <w:t>y</w:t>
            </w:r>
            <w:r w:rsidR="00CD18D0" w:rsidRPr="00AB0E94">
              <w:t>.</w:t>
            </w:r>
          </w:p>
        </w:tc>
      </w:tr>
      <w:tr w:rsidR="00C6051A" w:rsidRPr="008E2327" w14:paraId="75F1DD69" w14:textId="77777777" w:rsidTr="008E2327">
        <w:tc>
          <w:tcPr>
            <w:tcW w:w="4261" w:type="dxa"/>
            <w:vMerge/>
            <w:shd w:val="clear" w:color="auto" w:fill="auto"/>
          </w:tcPr>
          <w:p w14:paraId="27FE8F29" w14:textId="77777777" w:rsidR="00C6051A" w:rsidRPr="00610299" w:rsidRDefault="00C6051A" w:rsidP="00610299"/>
        </w:tc>
        <w:tc>
          <w:tcPr>
            <w:tcW w:w="4261" w:type="dxa"/>
            <w:shd w:val="clear" w:color="auto" w:fill="auto"/>
          </w:tcPr>
          <w:p w14:paraId="6BC6E36B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.2</w:t>
            </w:r>
          </w:p>
          <w:p w14:paraId="480F83AB" w14:textId="60FA7B50" w:rsidR="00C6051A" w:rsidRPr="00147453" w:rsidRDefault="00224850" w:rsidP="00BD2D6C">
            <w:pPr>
              <w:pStyle w:val="QPPTableTextBody"/>
            </w:pPr>
            <w:r>
              <w:t>Development ensures that t</w:t>
            </w:r>
            <w:r w:rsidR="00C6051A" w:rsidRPr="00147453">
              <w:t xml:space="preserve">he </w:t>
            </w:r>
            <w:r w:rsidR="00F27EFD" w:rsidRPr="00D9284D">
              <w:t>park</w:t>
            </w:r>
            <w:r w:rsidR="00C6051A" w:rsidRPr="00147453">
              <w:t xml:space="preserve"> </w:t>
            </w:r>
            <w:r w:rsidR="00772CA7">
              <w:t xml:space="preserve">has a </w:t>
            </w:r>
            <w:r w:rsidR="00C6051A" w:rsidRPr="00147453">
              <w:t xml:space="preserve">minimum </w:t>
            </w:r>
            <w:r w:rsidR="00772CA7">
              <w:t xml:space="preserve">of </w:t>
            </w:r>
            <w:r w:rsidR="00C6051A" w:rsidRPr="00147453">
              <w:t xml:space="preserve">50% </w:t>
            </w:r>
            <w:r w:rsidR="00FD203B">
              <w:t>street</w:t>
            </w:r>
            <w:r w:rsidR="00C6051A" w:rsidRPr="00147453">
              <w:t xml:space="preserve"> frontage</w:t>
            </w:r>
            <w:r w:rsidR="00772CA7">
              <w:t xml:space="preserve"> along its perimeter to enhance casual surveillance opportunities</w:t>
            </w:r>
            <w:r w:rsidR="00C6051A" w:rsidRPr="00147453">
              <w:t>.</w:t>
            </w:r>
          </w:p>
          <w:p w14:paraId="163B2472" w14:textId="7B80C8EB" w:rsidR="00C6051A" w:rsidRPr="00610299" w:rsidRDefault="00C6051A" w:rsidP="00C6051A">
            <w:pPr>
              <w:pStyle w:val="QPPEditorsNoteStyle1"/>
            </w:pPr>
            <w:r w:rsidRPr="00147453">
              <w:t xml:space="preserve">Note—The </w:t>
            </w:r>
            <w:r w:rsidRPr="00D9284D">
              <w:t>Infrastructure design planning scheme policy</w:t>
            </w:r>
            <w:r w:rsidRPr="00610299">
              <w:t xml:space="preserve"> provides more detail on ac</w:t>
            </w:r>
            <w:r w:rsidR="0062334B">
              <w:t>cess and road design standards.</w:t>
            </w:r>
          </w:p>
        </w:tc>
      </w:tr>
      <w:tr w:rsidR="00CD18D0" w:rsidRPr="008E2327" w14:paraId="318D08B5" w14:textId="77777777" w:rsidTr="008E2327">
        <w:trPr>
          <w:trHeight w:val="1925"/>
        </w:trPr>
        <w:tc>
          <w:tcPr>
            <w:tcW w:w="4261" w:type="dxa"/>
            <w:vMerge/>
            <w:shd w:val="clear" w:color="auto" w:fill="auto"/>
          </w:tcPr>
          <w:p w14:paraId="5AC80798" w14:textId="77777777" w:rsidR="00CD18D0" w:rsidRPr="00610299" w:rsidRDefault="00CD18D0" w:rsidP="00610299"/>
        </w:tc>
        <w:tc>
          <w:tcPr>
            <w:tcW w:w="4261" w:type="dxa"/>
            <w:shd w:val="clear" w:color="auto" w:fill="auto"/>
          </w:tcPr>
          <w:p w14:paraId="46D83533" w14:textId="77777777" w:rsidR="00CD18D0" w:rsidRPr="00610299" w:rsidRDefault="00CD18D0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.3</w:t>
            </w:r>
          </w:p>
          <w:p w14:paraId="6F7DBD57" w14:textId="77777777" w:rsidR="00CD18D0" w:rsidRPr="00147453" w:rsidRDefault="00224850" w:rsidP="00BD2D6C">
            <w:pPr>
              <w:pStyle w:val="QPPTableTextBody"/>
            </w:pPr>
            <w:r>
              <w:t xml:space="preserve">Development ensures </w:t>
            </w:r>
            <w:r w:rsidR="00772CA7">
              <w:t>the park has a minimum of 50% visually permeable fencing to adjoining residential dwellings or zones, to enhance cas</w:t>
            </w:r>
            <w:r w:rsidR="0062334B">
              <w:t>ual surveillance opportunities.</w:t>
            </w:r>
          </w:p>
          <w:p w14:paraId="45D5AE50" w14:textId="697BA637" w:rsidR="00CD18D0" w:rsidRPr="00610299" w:rsidRDefault="00CD18D0" w:rsidP="00C6051A">
            <w:pPr>
              <w:pStyle w:val="QPPEditorsNoteStyle1"/>
            </w:pPr>
            <w:r w:rsidRPr="00147453">
              <w:t xml:space="preserve">Note—The </w:t>
            </w:r>
            <w:r w:rsidRPr="00D9284D">
              <w:t>Infrastructure design planning scheme policy</w:t>
            </w:r>
            <w:r>
              <w:t xml:space="preserve"> </w:t>
            </w:r>
            <w:r w:rsidRPr="00610299">
              <w:t>provides more detail on fencing design standards.</w:t>
            </w:r>
          </w:p>
        </w:tc>
      </w:tr>
      <w:tr w:rsidR="00407C84" w:rsidRPr="008E2327" w14:paraId="71BF0EEB" w14:textId="77777777" w:rsidTr="008E2327">
        <w:tc>
          <w:tcPr>
            <w:tcW w:w="4261" w:type="dxa"/>
            <w:shd w:val="clear" w:color="auto" w:fill="auto"/>
          </w:tcPr>
          <w:p w14:paraId="0A93D2D6" w14:textId="77777777" w:rsidR="003B672E" w:rsidRPr="00DF3D71" w:rsidRDefault="00407C84" w:rsidP="00BD2D6C">
            <w:pPr>
              <w:pStyle w:val="QPPTableTextBold"/>
            </w:pPr>
            <w:r w:rsidRPr="00DF3D71">
              <w:t>PO</w:t>
            </w:r>
            <w:r w:rsidR="003E5DA4" w:rsidRPr="00DF3D71">
              <w:t>1</w:t>
            </w:r>
            <w:r w:rsidR="00EC2770">
              <w:t>7</w:t>
            </w:r>
          </w:p>
          <w:p w14:paraId="640C0F5E" w14:textId="0DAE63BE" w:rsidR="00407C84" w:rsidRPr="00DF3D71" w:rsidRDefault="00CD18D0" w:rsidP="00BD2D6C">
            <w:pPr>
              <w:pStyle w:val="QPPTableTextBody"/>
            </w:pPr>
            <w:r w:rsidRPr="00AB0E94">
              <w:t>Development reduce</w:t>
            </w:r>
            <w:r w:rsidR="00AD3D35">
              <w:t>s</w:t>
            </w:r>
            <w:r w:rsidRPr="00AB0E94">
              <w:t xml:space="preserve"> the potential for graffiti and vandalism </w:t>
            </w:r>
            <w:r w:rsidR="00772CA7">
              <w:t xml:space="preserve">in the </w:t>
            </w:r>
            <w:r w:rsidR="00772CA7" w:rsidRPr="00D9284D">
              <w:t>park</w:t>
            </w:r>
            <w:r w:rsidR="00772CA7">
              <w:t xml:space="preserve"> </w:t>
            </w:r>
            <w:r w:rsidRPr="00AB0E94">
              <w:t>through access control, canvas reduction and easy maintenance selection</w:t>
            </w:r>
            <w:r w:rsidR="00AD3D35">
              <w:t>.</w:t>
            </w:r>
          </w:p>
        </w:tc>
        <w:tc>
          <w:tcPr>
            <w:tcW w:w="4261" w:type="dxa"/>
            <w:shd w:val="clear" w:color="auto" w:fill="auto"/>
          </w:tcPr>
          <w:p w14:paraId="3DB668C2" w14:textId="77777777" w:rsidR="003B672E" w:rsidRPr="00DF3D71" w:rsidRDefault="003E5DA4" w:rsidP="00BD2D6C">
            <w:pPr>
              <w:pStyle w:val="QPPTableTextBold"/>
            </w:pPr>
            <w:r w:rsidRPr="00DF3D71">
              <w:t>AO1</w:t>
            </w:r>
            <w:r w:rsidR="00EC2770">
              <w:t>7</w:t>
            </w:r>
          </w:p>
          <w:p w14:paraId="19DDABA0" w14:textId="77777777" w:rsidR="00CD18D0" w:rsidRPr="00AB0E94" w:rsidRDefault="00CD18D0" w:rsidP="00BD2D6C">
            <w:pPr>
              <w:pStyle w:val="QPPTableTextBody"/>
            </w:pPr>
            <w:r w:rsidRPr="00AB0E94">
              <w:t xml:space="preserve">Development incorporates graffiti and vandalism prevention techniques in </w:t>
            </w:r>
            <w:r w:rsidR="00772CA7">
              <w:t xml:space="preserve">the </w:t>
            </w:r>
            <w:r w:rsidRPr="00AB0E94">
              <w:t>layout, building or structure design and landscaping</w:t>
            </w:r>
            <w:r w:rsidR="00772CA7">
              <w:t xml:space="preserve"> of the park</w:t>
            </w:r>
            <w:r w:rsidRPr="00AB0E94">
              <w:t>, by:</w:t>
            </w:r>
          </w:p>
          <w:p w14:paraId="680DE819" w14:textId="77777777" w:rsidR="00CD18D0" w:rsidRPr="005E5F6E" w:rsidRDefault="00CD18D0" w:rsidP="00BD2D6C">
            <w:pPr>
              <w:pStyle w:val="HGTableBullet2"/>
              <w:numPr>
                <w:ilvl w:val="0"/>
                <w:numId w:val="23"/>
              </w:numPr>
            </w:pPr>
            <w:r w:rsidRPr="005E5F6E">
              <w:t xml:space="preserve">denying access to </w:t>
            </w:r>
            <w:r w:rsidR="00AD3D35" w:rsidRPr="005E5F6E">
              <w:t xml:space="preserve">a </w:t>
            </w:r>
            <w:r w:rsidRPr="005E5F6E">
              <w:t>potential canvas through access control techniques</w:t>
            </w:r>
            <w:r w:rsidR="00AD3D35" w:rsidRPr="005E5F6E">
              <w:t>;</w:t>
            </w:r>
          </w:p>
          <w:p w14:paraId="788DF227" w14:textId="77777777" w:rsidR="00CD18D0" w:rsidRPr="005E5F6E" w:rsidRDefault="00CD18D0" w:rsidP="00BD2D6C">
            <w:pPr>
              <w:pStyle w:val="HGTableBullet2"/>
            </w:pPr>
            <w:r w:rsidRPr="005E5F6E">
              <w:t>reducing potential canvases through canvas reduction techniques</w:t>
            </w:r>
            <w:r w:rsidR="00AD3D35" w:rsidRPr="005E5F6E">
              <w:t>;</w:t>
            </w:r>
          </w:p>
          <w:p w14:paraId="788FB1A8" w14:textId="77777777" w:rsidR="00CD18D0" w:rsidRPr="005E5F6E" w:rsidRDefault="00772CA7" w:rsidP="00BD2D6C">
            <w:pPr>
              <w:pStyle w:val="HGTableBullet2"/>
            </w:pPr>
            <w:r w:rsidRPr="005E5F6E">
              <w:t xml:space="preserve">selecting easy maintenance techniques to ensure </w:t>
            </w:r>
            <w:r w:rsidR="00CD18D0" w:rsidRPr="005E5F6E">
              <w:t>graffiti can be readily and quickly removed</w:t>
            </w:r>
            <w:r w:rsidRPr="005E5F6E">
              <w:t>.</w:t>
            </w:r>
          </w:p>
          <w:p w14:paraId="3B9F8506" w14:textId="704F0F48" w:rsidR="00407C84" w:rsidRPr="00DF3D71" w:rsidRDefault="00CD18D0" w:rsidP="00CD18D0">
            <w:pPr>
              <w:pStyle w:val="QPPEditorsNoteStyle1"/>
            </w:pPr>
            <w:r w:rsidRPr="00F129E7">
              <w:t>Note—For guidance on graffiti and vandalism prevention techniques</w:t>
            </w:r>
            <w:r w:rsidR="005E5F6E">
              <w:t>,</w:t>
            </w:r>
            <w:r w:rsidRPr="00F129E7">
              <w:t xml:space="preserve"> refer to the </w:t>
            </w:r>
            <w:r w:rsidRPr="00D9284D">
              <w:t>Graffiti prevention planning scheme policy.</w:t>
            </w:r>
          </w:p>
        </w:tc>
      </w:tr>
      <w:tr w:rsidR="00721E13" w:rsidRPr="008E2327" w14:paraId="4C723FEE" w14:textId="77777777" w:rsidTr="008E2327">
        <w:tc>
          <w:tcPr>
            <w:tcW w:w="4261" w:type="dxa"/>
            <w:shd w:val="clear" w:color="auto" w:fill="auto"/>
          </w:tcPr>
          <w:p w14:paraId="49AC421C" w14:textId="77777777" w:rsidR="005E7F53" w:rsidRPr="00DF3D71" w:rsidRDefault="009549CD" w:rsidP="00BD2D6C">
            <w:pPr>
              <w:pStyle w:val="QPPTableTextBold"/>
            </w:pPr>
            <w:r w:rsidRPr="00DF3D71">
              <w:t>P</w:t>
            </w:r>
            <w:r w:rsidR="00AF78FA" w:rsidRPr="00DF3D71">
              <w:t>O</w:t>
            </w:r>
            <w:r w:rsidR="00CD18D0">
              <w:t>1</w:t>
            </w:r>
            <w:r w:rsidR="00EC2770">
              <w:t>8</w:t>
            </w:r>
          </w:p>
          <w:p w14:paraId="70710602" w14:textId="34A4E96A" w:rsidR="00721E13" w:rsidRPr="00DF3D71" w:rsidRDefault="00224850" w:rsidP="00BD2D6C">
            <w:pPr>
              <w:pStyle w:val="QPPTableTextBody"/>
            </w:pPr>
            <w:r>
              <w:t xml:space="preserve">Development ensures that </w:t>
            </w:r>
            <w:r w:rsidR="00772CA7">
              <w:t xml:space="preserve">the </w:t>
            </w:r>
            <w:r w:rsidR="00AD3D35" w:rsidRPr="00D9284D">
              <w:t>p</w:t>
            </w:r>
            <w:r w:rsidR="0055324D" w:rsidRPr="00D9284D">
              <w:t>ark</w:t>
            </w:r>
            <w:r w:rsidR="009549CD" w:rsidRPr="00DF3D71">
              <w:t xml:space="preserve"> is maintained </w:t>
            </w:r>
            <w:r w:rsidR="006256F0" w:rsidRPr="00DF3D71">
              <w:t xml:space="preserve">until </w:t>
            </w:r>
            <w:r w:rsidR="00AD3D35">
              <w:t>the title for the land comprising the park is transferred to</w:t>
            </w:r>
            <w:r w:rsidR="00135651">
              <w:t xml:space="preserve"> </w:t>
            </w:r>
            <w:r w:rsidR="00AD3D35">
              <w:t>Council.</w:t>
            </w:r>
          </w:p>
        </w:tc>
        <w:tc>
          <w:tcPr>
            <w:tcW w:w="4261" w:type="dxa"/>
            <w:shd w:val="clear" w:color="auto" w:fill="auto"/>
          </w:tcPr>
          <w:p w14:paraId="3B0072C3" w14:textId="77777777" w:rsidR="005E7F53" w:rsidRPr="00DF3D71" w:rsidRDefault="009549CD" w:rsidP="00BD2D6C">
            <w:pPr>
              <w:pStyle w:val="QPPTableTextBold"/>
            </w:pPr>
            <w:r w:rsidRPr="00DF3D71">
              <w:t>A</w:t>
            </w:r>
            <w:r w:rsidR="00AF78FA" w:rsidRPr="00DF3D71">
              <w:t>O</w:t>
            </w:r>
            <w:r w:rsidR="00CD18D0">
              <w:t>1</w:t>
            </w:r>
            <w:r w:rsidR="00EC2770">
              <w:t>8</w:t>
            </w:r>
          </w:p>
          <w:p w14:paraId="1B3F7C62" w14:textId="6B28D040" w:rsidR="00A20DBE" w:rsidRPr="00DF3D71" w:rsidRDefault="00224850" w:rsidP="00BD2D6C">
            <w:pPr>
              <w:pStyle w:val="QPPTableTextBody"/>
            </w:pPr>
            <w:r>
              <w:t xml:space="preserve">Development ensures that </w:t>
            </w:r>
            <w:r w:rsidR="008D5352" w:rsidRPr="00DF3D71">
              <w:t xml:space="preserve">the </w:t>
            </w:r>
            <w:r w:rsidR="00F27EFD" w:rsidRPr="00D9284D">
              <w:t>park</w:t>
            </w:r>
            <w:r w:rsidR="008D5352" w:rsidRPr="00DF3D71">
              <w:t xml:space="preserve"> is maintained by the developer </w:t>
            </w:r>
            <w:r w:rsidR="00772CA7">
              <w:t xml:space="preserve">during the on-maintenance phase, that is, the period </w:t>
            </w:r>
            <w:r w:rsidR="008D5352" w:rsidRPr="00DF3D71">
              <w:t>following the installation of all</w:t>
            </w:r>
            <w:r w:rsidR="00F27EFD" w:rsidRPr="00DF3D71">
              <w:t xml:space="preserve"> </w:t>
            </w:r>
            <w:r w:rsidR="00F27EFD" w:rsidRPr="00D9284D">
              <w:t>park</w:t>
            </w:r>
            <w:r w:rsidR="00F27EFD" w:rsidRPr="00DF3D71">
              <w:t xml:space="preserve"> </w:t>
            </w:r>
            <w:r w:rsidR="008D5352" w:rsidRPr="00DF3D71">
              <w:t xml:space="preserve">landscaping and infrastructure and while the </w:t>
            </w:r>
            <w:r w:rsidR="00F27EFD" w:rsidRPr="00D9284D">
              <w:t>park</w:t>
            </w:r>
            <w:r w:rsidR="008D5352" w:rsidRPr="00DF3D71">
              <w:t xml:space="preserve"> is publicly accessible and useable</w:t>
            </w:r>
            <w:r w:rsidR="006256F0" w:rsidRPr="00DF3D71">
              <w:t xml:space="preserve">, </w:t>
            </w:r>
            <w:r w:rsidR="00B2767F">
              <w:t xml:space="preserve">to </w:t>
            </w:r>
            <w:r w:rsidR="00A20DBE" w:rsidRPr="00DF3D71">
              <w:t xml:space="preserve">ensure </w:t>
            </w:r>
            <w:r w:rsidR="00123155" w:rsidRPr="00DF3D71">
              <w:t>it</w:t>
            </w:r>
            <w:r w:rsidR="00A20DBE" w:rsidRPr="00DF3D71">
              <w:t xml:space="preserve"> is functioning as planned and i</w:t>
            </w:r>
            <w:r w:rsidR="006256F0" w:rsidRPr="00DF3D71">
              <w:t>s safe to access and use</w:t>
            </w:r>
            <w:r w:rsidR="006F2565" w:rsidRPr="00DF3D71">
              <w:t>.</w:t>
            </w:r>
          </w:p>
          <w:p w14:paraId="6D937166" w14:textId="4097C77A" w:rsidR="00721E13" w:rsidRPr="00DF3D71" w:rsidRDefault="00A20DBE" w:rsidP="0000689B">
            <w:pPr>
              <w:pStyle w:val="QPPEditorsNoteStyle1"/>
            </w:pPr>
            <w:r w:rsidRPr="00DF3D71">
              <w:t>Note</w:t>
            </w:r>
            <w:r w:rsidR="006F2565" w:rsidRPr="00DF3D71">
              <w:t>—</w:t>
            </w:r>
            <w:r w:rsidRPr="00DF3D71">
              <w:t xml:space="preserve">The </w:t>
            </w:r>
            <w:r w:rsidR="005F6E48" w:rsidRPr="00D9284D">
              <w:t xml:space="preserve">Infrastructure </w:t>
            </w:r>
            <w:r w:rsidR="006F2565" w:rsidRPr="00D9284D">
              <w:t>d</w:t>
            </w:r>
            <w:r w:rsidR="005F6E48" w:rsidRPr="00D9284D">
              <w:t xml:space="preserve">esign </w:t>
            </w:r>
            <w:r w:rsidR="006F2565" w:rsidRPr="00D9284D">
              <w:t>p</w:t>
            </w:r>
            <w:r w:rsidR="005F6E48" w:rsidRPr="00D9284D">
              <w:t xml:space="preserve">lanning </w:t>
            </w:r>
            <w:r w:rsidR="006F2565" w:rsidRPr="00D9284D">
              <w:t>s</w:t>
            </w:r>
            <w:r w:rsidR="005F6E48" w:rsidRPr="00D9284D">
              <w:t xml:space="preserve">cheme </w:t>
            </w:r>
            <w:r w:rsidR="006F2565" w:rsidRPr="00D9284D">
              <w:t>p</w:t>
            </w:r>
            <w:r w:rsidR="005F6E48" w:rsidRPr="00D9284D">
              <w:t>olicy</w:t>
            </w:r>
            <w:r w:rsidRPr="00DF3D71">
              <w:t xml:space="preserve"> provide</w:t>
            </w:r>
            <w:r w:rsidR="00123155" w:rsidRPr="00DF3D71">
              <w:t>s</w:t>
            </w:r>
            <w:r w:rsidRPr="00DF3D71">
              <w:t xml:space="preserve"> more detail on park maintenance </w:t>
            </w:r>
            <w:r w:rsidR="00123155" w:rsidRPr="00DF3D71">
              <w:t>standards</w:t>
            </w:r>
            <w:r w:rsidR="006F2565" w:rsidRPr="00DF3D71">
              <w:t>.</w:t>
            </w:r>
          </w:p>
        </w:tc>
      </w:tr>
    </w:tbl>
    <w:p w14:paraId="560B5A43" w14:textId="77777777" w:rsidR="002C3805" w:rsidRPr="00C058F2" w:rsidRDefault="002C3805" w:rsidP="00C058F2">
      <w:pPr>
        <w:pStyle w:val="QPPBodytext"/>
      </w:pPr>
    </w:p>
    <w:sectPr w:rsidR="002C3805" w:rsidRPr="00C058F2" w:rsidSect="00650568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41B5" w14:textId="77777777" w:rsidR="00460A5C" w:rsidRDefault="00460A5C" w:rsidP="00BD2D6C">
      <w:pPr>
        <w:pStyle w:val="QPPTableTextBold"/>
      </w:pPr>
      <w:r>
        <w:separator/>
      </w:r>
    </w:p>
  </w:endnote>
  <w:endnote w:type="continuationSeparator" w:id="0">
    <w:p w14:paraId="7B58A4F8" w14:textId="77777777" w:rsidR="00460A5C" w:rsidRDefault="00460A5C" w:rsidP="00BD2D6C">
      <w:pPr>
        <w:pStyle w:val="QPPTableTextBol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4B81" w14:textId="77777777" w:rsidR="00460A5C" w:rsidRPr="00610299" w:rsidRDefault="00460A5C" w:rsidP="00610299">
    <w:r w:rsidRPr="00610299">
      <w:fldChar w:fldCharType="begin"/>
    </w:r>
    <w:r w:rsidRPr="00610299">
      <w:instrText xml:space="preserve">PAGE  </w:instrText>
    </w:r>
    <w:r w:rsidRPr="00610299">
      <w:fldChar w:fldCharType="end"/>
    </w:r>
  </w:p>
  <w:p w14:paraId="064C48FE" w14:textId="77777777" w:rsidR="00460A5C" w:rsidRDefault="00460A5C" w:rsidP="006102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4C6" w14:textId="4D9325A8" w:rsidR="00FB444B" w:rsidRDefault="00C058F2" w:rsidP="00FB444B">
    <w:pPr>
      <w:pStyle w:val="QPPFooter"/>
    </w:pPr>
    <w:r w:rsidRPr="00C058F2">
      <w:t>Part 9 – Development Codes (Park Planning)</w:t>
    </w:r>
    <w:r>
      <w:ptab w:relativeTo="margin" w:alignment="center" w:leader="none"/>
    </w:r>
    <w:r>
      <w:ptab w:relativeTo="margin" w:alignment="right" w:leader="none"/>
    </w:r>
    <w:r w:rsidRPr="00C058F2">
      <w:t xml:space="preserve">Effective </w:t>
    </w:r>
    <w:r w:rsidR="001A2B90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3D82" w14:textId="77777777" w:rsidR="00460A5C" w:rsidRDefault="00460A5C" w:rsidP="00BD2D6C">
      <w:pPr>
        <w:pStyle w:val="QPPTableTextBold"/>
      </w:pPr>
      <w:r>
        <w:separator/>
      </w:r>
    </w:p>
  </w:footnote>
  <w:footnote w:type="continuationSeparator" w:id="0">
    <w:p w14:paraId="1254C78B" w14:textId="77777777" w:rsidR="00460A5C" w:rsidRDefault="00460A5C" w:rsidP="00BD2D6C">
      <w:pPr>
        <w:pStyle w:val="QPPTableTextBol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DAEA" w14:textId="77777777" w:rsidR="00FB444B" w:rsidRDefault="00D9284D">
    <w:pPr>
      <w:pStyle w:val="Header"/>
    </w:pPr>
    <w:r>
      <w:rPr>
        <w:noProof/>
      </w:rPr>
      <w:pict w14:anchorId="7CA75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8386" o:spid="_x0000_s2050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0FFE" w14:textId="77777777" w:rsidR="00FB444B" w:rsidRDefault="00D9284D">
    <w:pPr>
      <w:pStyle w:val="Header"/>
    </w:pPr>
    <w:r>
      <w:rPr>
        <w:noProof/>
      </w:rPr>
      <w:pict w14:anchorId="3BB18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8385" o:spid="_x0000_s2049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8"/>
  </w:num>
  <w:num w:numId="5">
    <w:abstractNumId w:val="28"/>
  </w:num>
  <w:num w:numId="6">
    <w:abstractNumId w:val="10"/>
  </w:num>
  <w:num w:numId="7">
    <w:abstractNumId w:val="29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15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35"/>
  </w:num>
  <w:num w:numId="47">
    <w:abstractNumId w:val="20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</w:num>
  <w:num w:numId="56">
    <w:abstractNumId w:val="27"/>
    <w:lvlOverride w:ilvl="0">
      <w:startOverride w:val="1"/>
    </w:lvlOverride>
  </w:num>
  <w:num w:numId="57">
    <w:abstractNumId w:val="31"/>
  </w:num>
  <w:num w:numId="58">
    <w:abstractNumId w:val="30"/>
  </w:num>
  <w:num w:numId="59">
    <w:abstractNumId w:val="22"/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B6GY+aabP7yIckrw1shv+JmrwNs=" w:salt="4ikU0r+EEqGKIfcRE97lFg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B6"/>
    <w:rsid w:val="0000689B"/>
    <w:rsid w:val="00007E5F"/>
    <w:rsid w:val="0001079A"/>
    <w:rsid w:val="00017973"/>
    <w:rsid w:val="00030DCB"/>
    <w:rsid w:val="00046BD3"/>
    <w:rsid w:val="00052F04"/>
    <w:rsid w:val="00055A1D"/>
    <w:rsid w:val="0007268E"/>
    <w:rsid w:val="000738D3"/>
    <w:rsid w:val="00081E18"/>
    <w:rsid w:val="000918CB"/>
    <w:rsid w:val="00094B6D"/>
    <w:rsid w:val="00096D6C"/>
    <w:rsid w:val="00097A9E"/>
    <w:rsid w:val="000A1078"/>
    <w:rsid w:val="000A6281"/>
    <w:rsid w:val="000B05D4"/>
    <w:rsid w:val="000B54A2"/>
    <w:rsid w:val="000B5A35"/>
    <w:rsid w:val="000C1C59"/>
    <w:rsid w:val="000C3311"/>
    <w:rsid w:val="000C460C"/>
    <w:rsid w:val="000C6A4B"/>
    <w:rsid w:val="000D3B33"/>
    <w:rsid w:val="000E767B"/>
    <w:rsid w:val="000F516F"/>
    <w:rsid w:val="00123155"/>
    <w:rsid w:val="00126004"/>
    <w:rsid w:val="00135651"/>
    <w:rsid w:val="00135E52"/>
    <w:rsid w:val="00145C4A"/>
    <w:rsid w:val="00147453"/>
    <w:rsid w:val="00147A0E"/>
    <w:rsid w:val="0015280F"/>
    <w:rsid w:val="00155754"/>
    <w:rsid w:val="00157294"/>
    <w:rsid w:val="00160CA7"/>
    <w:rsid w:val="00162A83"/>
    <w:rsid w:val="00166A6A"/>
    <w:rsid w:val="001703ED"/>
    <w:rsid w:val="001707D9"/>
    <w:rsid w:val="001748A1"/>
    <w:rsid w:val="001767CC"/>
    <w:rsid w:val="00191375"/>
    <w:rsid w:val="001A2B90"/>
    <w:rsid w:val="001A5344"/>
    <w:rsid w:val="001A53DE"/>
    <w:rsid w:val="001A57B4"/>
    <w:rsid w:val="001A61D9"/>
    <w:rsid w:val="001A709D"/>
    <w:rsid w:val="001B0392"/>
    <w:rsid w:val="001B3568"/>
    <w:rsid w:val="001E033E"/>
    <w:rsid w:val="001E3672"/>
    <w:rsid w:val="001E4633"/>
    <w:rsid w:val="001E741E"/>
    <w:rsid w:val="001F13FA"/>
    <w:rsid w:val="001F209D"/>
    <w:rsid w:val="001F63FE"/>
    <w:rsid w:val="001F7B46"/>
    <w:rsid w:val="00200EF7"/>
    <w:rsid w:val="0020391A"/>
    <w:rsid w:val="00206161"/>
    <w:rsid w:val="002102D1"/>
    <w:rsid w:val="002204DA"/>
    <w:rsid w:val="00224850"/>
    <w:rsid w:val="0022623F"/>
    <w:rsid w:val="00226363"/>
    <w:rsid w:val="00240397"/>
    <w:rsid w:val="00240FF7"/>
    <w:rsid w:val="002514E9"/>
    <w:rsid w:val="00252685"/>
    <w:rsid w:val="00253127"/>
    <w:rsid w:val="002605C4"/>
    <w:rsid w:val="00261F33"/>
    <w:rsid w:val="00270CA7"/>
    <w:rsid w:val="00271816"/>
    <w:rsid w:val="00275F64"/>
    <w:rsid w:val="002762A0"/>
    <w:rsid w:val="00287082"/>
    <w:rsid w:val="00287542"/>
    <w:rsid w:val="002941A0"/>
    <w:rsid w:val="002951B1"/>
    <w:rsid w:val="002A16D3"/>
    <w:rsid w:val="002A539E"/>
    <w:rsid w:val="002A5C18"/>
    <w:rsid w:val="002B13F6"/>
    <w:rsid w:val="002C1F33"/>
    <w:rsid w:val="002C3805"/>
    <w:rsid w:val="002C4C86"/>
    <w:rsid w:val="002C59B3"/>
    <w:rsid w:val="002C6C91"/>
    <w:rsid w:val="002D0931"/>
    <w:rsid w:val="002D2FED"/>
    <w:rsid w:val="002E1A66"/>
    <w:rsid w:val="002E2F6C"/>
    <w:rsid w:val="002E32BA"/>
    <w:rsid w:val="002E52C3"/>
    <w:rsid w:val="002E5E06"/>
    <w:rsid w:val="002F30D8"/>
    <w:rsid w:val="002F3452"/>
    <w:rsid w:val="002F5243"/>
    <w:rsid w:val="002F7DD2"/>
    <w:rsid w:val="003036EA"/>
    <w:rsid w:val="003058D1"/>
    <w:rsid w:val="0031128D"/>
    <w:rsid w:val="00312AB9"/>
    <w:rsid w:val="00312C4E"/>
    <w:rsid w:val="003135DF"/>
    <w:rsid w:val="00313602"/>
    <w:rsid w:val="00313CCA"/>
    <w:rsid w:val="00314B85"/>
    <w:rsid w:val="00315CA9"/>
    <w:rsid w:val="00316ACF"/>
    <w:rsid w:val="0033646F"/>
    <w:rsid w:val="003403BF"/>
    <w:rsid w:val="0034611A"/>
    <w:rsid w:val="00346F6C"/>
    <w:rsid w:val="0035002E"/>
    <w:rsid w:val="00376CDD"/>
    <w:rsid w:val="00390A9D"/>
    <w:rsid w:val="0039246B"/>
    <w:rsid w:val="003A3810"/>
    <w:rsid w:val="003A68CE"/>
    <w:rsid w:val="003A72D2"/>
    <w:rsid w:val="003B4B16"/>
    <w:rsid w:val="003B672E"/>
    <w:rsid w:val="003C19D6"/>
    <w:rsid w:val="003C7A15"/>
    <w:rsid w:val="003D2F39"/>
    <w:rsid w:val="003D3FD1"/>
    <w:rsid w:val="003D5AB6"/>
    <w:rsid w:val="003E23CB"/>
    <w:rsid w:val="003E39F1"/>
    <w:rsid w:val="003E3DFE"/>
    <w:rsid w:val="003E5DA4"/>
    <w:rsid w:val="003E6DE8"/>
    <w:rsid w:val="003E6E68"/>
    <w:rsid w:val="003F0869"/>
    <w:rsid w:val="003F1EE0"/>
    <w:rsid w:val="003F4DC7"/>
    <w:rsid w:val="004075DB"/>
    <w:rsid w:val="00407C84"/>
    <w:rsid w:val="0041502C"/>
    <w:rsid w:val="004250A7"/>
    <w:rsid w:val="00426024"/>
    <w:rsid w:val="0042660B"/>
    <w:rsid w:val="00431D86"/>
    <w:rsid w:val="00433658"/>
    <w:rsid w:val="00443095"/>
    <w:rsid w:val="0044540E"/>
    <w:rsid w:val="0045593F"/>
    <w:rsid w:val="00460A5C"/>
    <w:rsid w:val="00474099"/>
    <w:rsid w:val="00474716"/>
    <w:rsid w:val="00477B67"/>
    <w:rsid w:val="004811CC"/>
    <w:rsid w:val="00481577"/>
    <w:rsid w:val="0048426F"/>
    <w:rsid w:val="00493221"/>
    <w:rsid w:val="00495961"/>
    <w:rsid w:val="00496537"/>
    <w:rsid w:val="004A0497"/>
    <w:rsid w:val="004A127E"/>
    <w:rsid w:val="004A25E4"/>
    <w:rsid w:val="004A261F"/>
    <w:rsid w:val="004B0810"/>
    <w:rsid w:val="004B1E59"/>
    <w:rsid w:val="004B6AC7"/>
    <w:rsid w:val="004D277A"/>
    <w:rsid w:val="004D7B55"/>
    <w:rsid w:val="004D7BEA"/>
    <w:rsid w:val="004E09D9"/>
    <w:rsid w:val="004E2EAF"/>
    <w:rsid w:val="004E4809"/>
    <w:rsid w:val="004E7A97"/>
    <w:rsid w:val="004E7BDB"/>
    <w:rsid w:val="004F7C9E"/>
    <w:rsid w:val="005000DE"/>
    <w:rsid w:val="00511F0E"/>
    <w:rsid w:val="005167AD"/>
    <w:rsid w:val="00523105"/>
    <w:rsid w:val="00527A39"/>
    <w:rsid w:val="00530C92"/>
    <w:rsid w:val="00533C56"/>
    <w:rsid w:val="00537BBF"/>
    <w:rsid w:val="00537E83"/>
    <w:rsid w:val="00543719"/>
    <w:rsid w:val="005437DF"/>
    <w:rsid w:val="00545B8B"/>
    <w:rsid w:val="00545D17"/>
    <w:rsid w:val="00552986"/>
    <w:rsid w:val="0055324D"/>
    <w:rsid w:val="00555053"/>
    <w:rsid w:val="0056186A"/>
    <w:rsid w:val="005619F6"/>
    <w:rsid w:val="005662B0"/>
    <w:rsid w:val="00570B57"/>
    <w:rsid w:val="00572C82"/>
    <w:rsid w:val="005812C4"/>
    <w:rsid w:val="005858B6"/>
    <w:rsid w:val="00591477"/>
    <w:rsid w:val="00596748"/>
    <w:rsid w:val="005A4910"/>
    <w:rsid w:val="005A64C4"/>
    <w:rsid w:val="005C5702"/>
    <w:rsid w:val="005C7F60"/>
    <w:rsid w:val="005D28C4"/>
    <w:rsid w:val="005D3C1B"/>
    <w:rsid w:val="005E06F6"/>
    <w:rsid w:val="005E5F6E"/>
    <w:rsid w:val="005E7F53"/>
    <w:rsid w:val="005F1968"/>
    <w:rsid w:val="005F2A42"/>
    <w:rsid w:val="005F6E48"/>
    <w:rsid w:val="005F7F4F"/>
    <w:rsid w:val="00610299"/>
    <w:rsid w:val="0061122C"/>
    <w:rsid w:val="006114C9"/>
    <w:rsid w:val="00612A06"/>
    <w:rsid w:val="006155A9"/>
    <w:rsid w:val="00621FF9"/>
    <w:rsid w:val="00623345"/>
    <w:rsid w:val="0062334B"/>
    <w:rsid w:val="00624634"/>
    <w:rsid w:val="00624766"/>
    <w:rsid w:val="006256F0"/>
    <w:rsid w:val="00626DD4"/>
    <w:rsid w:val="00637B7A"/>
    <w:rsid w:val="00645C8C"/>
    <w:rsid w:val="00650568"/>
    <w:rsid w:val="0065273D"/>
    <w:rsid w:val="00665C5E"/>
    <w:rsid w:val="00665E40"/>
    <w:rsid w:val="0066708E"/>
    <w:rsid w:val="006711C8"/>
    <w:rsid w:val="00674821"/>
    <w:rsid w:val="00683C35"/>
    <w:rsid w:val="00684A4C"/>
    <w:rsid w:val="00684E88"/>
    <w:rsid w:val="0068561D"/>
    <w:rsid w:val="006878B2"/>
    <w:rsid w:val="00687F01"/>
    <w:rsid w:val="006903A7"/>
    <w:rsid w:val="006914A8"/>
    <w:rsid w:val="0069314E"/>
    <w:rsid w:val="00694EE5"/>
    <w:rsid w:val="00695633"/>
    <w:rsid w:val="006A3059"/>
    <w:rsid w:val="006B3036"/>
    <w:rsid w:val="006B40D3"/>
    <w:rsid w:val="006B587C"/>
    <w:rsid w:val="006C0216"/>
    <w:rsid w:val="006C1876"/>
    <w:rsid w:val="006D6B76"/>
    <w:rsid w:val="006D711F"/>
    <w:rsid w:val="006D73D3"/>
    <w:rsid w:val="006E35A6"/>
    <w:rsid w:val="006E70E4"/>
    <w:rsid w:val="006F2565"/>
    <w:rsid w:val="006F39B3"/>
    <w:rsid w:val="006F46B0"/>
    <w:rsid w:val="006F48E7"/>
    <w:rsid w:val="006F59DB"/>
    <w:rsid w:val="006F700F"/>
    <w:rsid w:val="00706956"/>
    <w:rsid w:val="00707AA5"/>
    <w:rsid w:val="00711060"/>
    <w:rsid w:val="00712EA7"/>
    <w:rsid w:val="00720276"/>
    <w:rsid w:val="007209A5"/>
    <w:rsid w:val="00721DD2"/>
    <w:rsid w:val="00721E13"/>
    <w:rsid w:val="00725D40"/>
    <w:rsid w:val="007265DC"/>
    <w:rsid w:val="00746062"/>
    <w:rsid w:val="00752D74"/>
    <w:rsid w:val="007604E1"/>
    <w:rsid w:val="00766D37"/>
    <w:rsid w:val="007709F4"/>
    <w:rsid w:val="00772CA7"/>
    <w:rsid w:val="00773CBB"/>
    <w:rsid w:val="00781396"/>
    <w:rsid w:val="007832D1"/>
    <w:rsid w:val="00786374"/>
    <w:rsid w:val="00790220"/>
    <w:rsid w:val="00794FEC"/>
    <w:rsid w:val="007959B6"/>
    <w:rsid w:val="007B4260"/>
    <w:rsid w:val="007C4778"/>
    <w:rsid w:val="007C5E08"/>
    <w:rsid w:val="007D1F1D"/>
    <w:rsid w:val="007D6E80"/>
    <w:rsid w:val="007E1C85"/>
    <w:rsid w:val="007F28FA"/>
    <w:rsid w:val="007F3D0A"/>
    <w:rsid w:val="007F492F"/>
    <w:rsid w:val="00817621"/>
    <w:rsid w:val="00817EA2"/>
    <w:rsid w:val="0082503D"/>
    <w:rsid w:val="00825E7D"/>
    <w:rsid w:val="0082782C"/>
    <w:rsid w:val="00831632"/>
    <w:rsid w:val="00840AD8"/>
    <w:rsid w:val="0085476F"/>
    <w:rsid w:val="00856392"/>
    <w:rsid w:val="0086422A"/>
    <w:rsid w:val="00867328"/>
    <w:rsid w:val="00867F90"/>
    <w:rsid w:val="008705BA"/>
    <w:rsid w:val="00872423"/>
    <w:rsid w:val="00875087"/>
    <w:rsid w:val="00880542"/>
    <w:rsid w:val="0088396D"/>
    <w:rsid w:val="008902C5"/>
    <w:rsid w:val="008939F2"/>
    <w:rsid w:val="0089680A"/>
    <w:rsid w:val="008B22B8"/>
    <w:rsid w:val="008B6924"/>
    <w:rsid w:val="008C7959"/>
    <w:rsid w:val="008D5352"/>
    <w:rsid w:val="008D5F91"/>
    <w:rsid w:val="008D6B96"/>
    <w:rsid w:val="008D6BBA"/>
    <w:rsid w:val="008E2327"/>
    <w:rsid w:val="008E5F83"/>
    <w:rsid w:val="008E7CC3"/>
    <w:rsid w:val="008F6DF3"/>
    <w:rsid w:val="00900319"/>
    <w:rsid w:val="0090307B"/>
    <w:rsid w:val="009074AA"/>
    <w:rsid w:val="00907CDB"/>
    <w:rsid w:val="0091484D"/>
    <w:rsid w:val="00916AE6"/>
    <w:rsid w:val="009174FF"/>
    <w:rsid w:val="00921DF5"/>
    <w:rsid w:val="00926A2D"/>
    <w:rsid w:val="00927419"/>
    <w:rsid w:val="009304BC"/>
    <w:rsid w:val="009327B9"/>
    <w:rsid w:val="0093609A"/>
    <w:rsid w:val="00936537"/>
    <w:rsid w:val="009372EA"/>
    <w:rsid w:val="009435E6"/>
    <w:rsid w:val="009467B7"/>
    <w:rsid w:val="0095231E"/>
    <w:rsid w:val="00953357"/>
    <w:rsid w:val="009549CD"/>
    <w:rsid w:val="00964D65"/>
    <w:rsid w:val="009775D3"/>
    <w:rsid w:val="009907ED"/>
    <w:rsid w:val="0099468D"/>
    <w:rsid w:val="00994A9A"/>
    <w:rsid w:val="0099649D"/>
    <w:rsid w:val="009A590F"/>
    <w:rsid w:val="009A62AA"/>
    <w:rsid w:val="009A6C88"/>
    <w:rsid w:val="009A6F4A"/>
    <w:rsid w:val="009B22C3"/>
    <w:rsid w:val="009B50FF"/>
    <w:rsid w:val="009B5815"/>
    <w:rsid w:val="009C4E02"/>
    <w:rsid w:val="009E0FDD"/>
    <w:rsid w:val="009F0F41"/>
    <w:rsid w:val="009F26A3"/>
    <w:rsid w:val="009F3A56"/>
    <w:rsid w:val="00A017C6"/>
    <w:rsid w:val="00A04332"/>
    <w:rsid w:val="00A14AAE"/>
    <w:rsid w:val="00A17B6F"/>
    <w:rsid w:val="00A20DBE"/>
    <w:rsid w:val="00A243E6"/>
    <w:rsid w:val="00A246BC"/>
    <w:rsid w:val="00A341C3"/>
    <w:rsid w:val="00A34A42"/>
    <w:rsid w:val="00A363BD"/>
    <w:rsid w:val="00A4009E"/>
    <w:rsid w:val="00A40677"/>
    <w:rsid w:val="00A51678"/>
    <w:rsid w:val="00A5458B"/>
    <w:rsid w:val="00A55BC9"/>
    <w:rsid w:val="00A60302"/>
    <w:rsid w:val="00A61B95"/>
    <w:rsid w:val="00A61E0A"/>
    <w:rsid w:val="00A62D9B"/>
    <w:rsid w:val="00A65395"/>
    <w:rsid w:val="00A66851"/>
    <w:rsid w:val="00A6693A"/>
    <w:rsid w:val="00A948E5"/>
    <w:rsid w:val="00AA0ED7"/>
    <w:rsid w:val="00AA4F4C"/>
    <w:rsid w:val="00AB1084"/>
    <w:rsid w:val="00AB15AB"/>
    <w:rsid w:val="00AB3433"/>
    <w:rsid w:val="00AB4158"/>
    <w:rsid w:val="00AC3172"/>
    <w:rsid w:val="00AC4E64"/>
    <w:rsid w:val="00AD30E9"/>
    <w:rsid w:val="00AD3D35"/>
    <w:rsid w:val="00AD44BA"/>
    <w:rsid w:val="00AE1AC9"/>
    <w:rsid w:val="00AE3437"/>
    <w:rsid w:val="00AE7687"/>
    <w:rsid w:val="00AF2093"/>
    <w:rsid w:val="00AF6F3B"/>
    <w:rsid w:val="00AF78FA"/>
    <w:rsid w:val="00B13A04"/>
    <w:rsid w:val="00B17A44"/>
    <w:rsid w:val="00B2392D"/>
    <w:rsid w:val="00B2400E"/>
    <w:rsid w:val="00B24E49"/>
    <w:rsid w:val="00B27556"/>
    <w:rsid w:val="00B2767F"/>
    <w:rsid w:val="00B31F4C"/>
    <w:rsid w:val="00B320F0"/>
    <w:rsid w:val="00B34A31"/>
    <w:rsid w:val="00B3587C"/>
    <w:rsid w:val="00B37EDE"/>
    <w:rsid w:val="00B41360"/>
    <w:rsid w:val="00B4256A"/>
    <w:rsid w:val="00B43329"/>
    <w:rsid w:val="00B45743"/>
    <w:rsid w:val="00B509D6"/>
    <w:rsid w:val="00B53417"/>
    <w:rsid w:val="00B5414E"/>
    <w:rsid w:val="00B607FA"/>
    <w:rsid w:val="00B60C39"/>
    <w:rsid w:val="00B61138"/>
    <w:rsid w:val="00B6613A"/>
    <w:rsid w:val="00B66CC2"/>
    <w:rsid w:val="00B71F9F"/>
    <w:rsid w:val="00B75CAE"/>
    <w:rsid w:val="00B77BCB"/>
    <w:rsid w:val="00B85786"/>
    <w:rsid w:val="00B87885"/>
    <w:rsid w:val="00B90B3B"/>
    <w:rsid w:val="00B92D34"/>
    <w:rsid w:val="00B9423B"/>
    <w:rsid w:val="00B945AD"/>
    <w:rsid w:val="00B94B58"/>
    <w:rsid w:val="00B9589D"/>
    <w:rsid w:val="00B95AEB"/>
    <w:rsid w:val="00BA1362"/>
    <w:rsid w:val="00BA3E91"/>
    <w:rsid w:val="00BA6D8B"/>
    <w:rsid w:val="00BB2A7C"/>
    <w:rsid w:val="00BC1A52"/>
    <w:rsid w:val="00BC61F8"/>
    <w:rsid w:val="00BC7A21"/>
    <w:rsid w:val="00BD2D6C"/>
    <w:rsid w:val="00BD53A4"/>
    <w:rsid w:val="00BD6B28"/>
    <w:rsid w:val="00BE0370"/>
    <w:rsid w:val="00BE0CC8"/>
    <w:rsid w:val="00BE2BAC"/>
    <w:rsid w:val="00BE4E03"/>
    <w:rsid w:val="00BE7516"/>
    <w:rsid w:val="00BE7D52"/>
    <w:rsid w:val="00BF75A7"/>
    <w:rsid w:val="00C02CF7"/>
    <w:rsid w:val="00C058F2"/>
    <w:rsid w:val="00C05B40"/>
    <w:rsid w:val="00C10300"/>
    <w:rsid w:val="00C12A77"/>
    <w:rsid w:val="00C173F0"/>
    <w:rsid w:val="00C23591"/>
    <w:rsid w:val="00C24C84"/>
    <w:rsid w:val="00C33F5C"/>
    <w:rsid w:val="00C34330"/>
    <w:rsid w:val="00C34B27"/>
    <w:rsid w:val="00C36E3A"/>
    <w:rsid w:val="00C41326"/>
    <w:rsid w:val="00C41478"/>
    <w:rsid w:val="00C44A4F"/>
    <w:rsid w:val="00C53C85"/>
    <w:rsid w:val="00C56C6B"/>
    <w:rsid w:val="00C6051A"/>
    <w:rsid w:val="00C657B8"/>
    <w:rsid w:val="00C663CA"/>
    <w:rsid w:val="00C73DF6"/>
    <w:rsid w:val="00C870FD"/>
    <w:rsid w:val="00C872B0"/>
    <w:rsid w:val="00C9417F"/>
    <w:rsid w:val="00C94AC7"/>
    <w:rsid w:val="00CA070A"/>
    <w:rsid w:val="00CA0A2D"/>
    <w:rsid w:val="00CA40A6"/>
    <w:rsid w:val="00CC31D2"/>
    <w:rsid w:val="00CC4E02"/>
    <w:rsid w:val="00CD18D0"/>
    <w:rsid w:val="00CD2D10"/>
    <w:rsid w:val="00CD350F"/>
    <w:rsid w:val="00CE3696"/>
    <w:rsid w:val="00CE45A6"/>
    <w:rsid w:val="00CF182A"/>
    <w:rsid w:val="00CF37CF"/>
    <w:rsid w:val="00D062D6"/>
    <w:rsid w:val="00D1145A"/>
    <w:rsid w:val="00D11559"/>
    <w:rsid w:val="00D177DA"/>
    <w:rsid w:val="00D26E9C"/>
    <w:rsid w:val="00D310FF"/>
    <w:rsid w:val="00D33BA3"/>
    <w:rsid w:val="00D441A8"/>
    <w:rsid w:val="00D45B5F"/>
    <w:rsid w:val="00D565B0"/>
    <w:rsid w:val="00D62A41"/>
    <w:rsid w:val="00D67101"/>
    <w:rsid w:val="00D73B04"/>
    <w:rsid w:val="00D8727F"/>
    <w:rsid w:val="00D9284D"/>
    <w:rsid w:val="00DB4B20"/>
    <w:rsid w:val="00DB5135"/>
    <w:rsid w:val="00DB7FC3"/>
    <w:rsid w:val="00DC28B9"/>
    <w:rsid w:val="00DD21F3"/>
    <w:rsid w:val="00DD3E08"/>
    <w:rsid w:val="00DD6D10"/>
    <w:rsid w:val="00DE0B98"/>
    <w:rsid w:val="00DE5494"/>
    <w:rsid w:val="00DE602B"/>
    <w:rsid w:val="00DF1825"/>
    <w:rsid w:val="00DF3D71"/>
    <w:rsid w:val="00DF5264"/>
    <w:rsid w:val="00E00A8C"/>
    <w:rsid w:val="00E03116"/>
    <w:rsid w:val="00E150ED"/>
    <w:rsid w:val="00E27816"/>
    <w:rsid w:val="00E34154"/>
    <w:rsid w:val="00E534CD"/>
    <w:rsid w:val="00E62FB3"/>
    <w:rsid w:val="00E63492"/>
    <w:rsid w:val="00E702F4"/>
    <w:rsid w:val="00E70E1D"/>
    <w:rsid w:val="00E71138"/>
    <w:rsid w:val="00E861EC"/>
    <w:rsid w:val="00E9444C"/>
    <w:rsid w:val="00E97DC6"/>
    <w:rsid w:val="00EA1A98"/>
    <w:rsid w:val="00EA325A"/>
    <w:rsid w:val="00EA6AA2"/>
    <w:rsid w:val="00EB5A58"/>
    <w:rsid w:val="00EC2770"/>
    <w:rsid w:val="00EC5089"/>
    <w:rsid w:val="00EC576F"/>
    <w:rsid w:val="00EC7668"/>
    <w:rsid w:val="00ED3761"/>
    <w:rsid w:val="00ED4FED"/>
    <w:rsid w:val="00ED5F33"/>
    <w:rsid w:val="00ED72CD"/>
    <w:rsid w:val="00EE5D88"/>
    <w:rsid w:val="00EF193E"/>
    <w:rsid w:val="00EF4815"/>
    <w:rsid w:val="00EF7288"/>
    <w:rsid w:val="00F039EB"/>
    <w:rsid w:val="00F1206D"/>
    <w:rsid w:val="00F1418A"/>
    <w:rsid w:val="00F144DA"/>
    <w:rsid w:val="00F242AA"/>
    <w:rsid w:val="00F27EFD"/>
    <w:rsid w:val="00F47796"/>
    <w:rsid w:val="00F47B5A"/>
    <w:rsid w:val="00F51681"/>
    <w:rsid w:val="00F5728E"/>
    <w:rsid w:val="00F61D80"/>
    <w:rsid w:val="00F62483"/>
    <w:rsid w:val="00F66D19"/>
    <w:rsid w:val="00F7581E"/>
    <w:rsid w:val="00F76071"/>
    <w:rsid w:val="00F77FB3"/>
    <w:rsid w:val="00F87F68"/>
    <w:rsid w:val="00F96FAF"/>
    <w:rsid w:val="00FA54E0"/>
    <w:rsid w:val="00FA6218"/>
    <w:rsid w:val="00FB025C"/>
    <w:rsid w:val="00FB27B3"/>
    <w:rsid w:val="00FB3993"/>
    <w:rsid w:val="00FB444B"/>
    <w:rsid w:val="00FB7E58"/>
    <w:rsid w:val="00FC681F"/>
    <w:rsid w:val="00FD203B"/>
    <w:rsid w:val="00FD3A8F"/>
    <w:rsid w:val="00FD4BF4"/>
    <w:rsid w:val="00FD5B8E"/>
    <w:rsid w:val="00FE009C"/>
    <w:rsid w:val="00FE3698"/>
    <w:rsid w:val="00FF0EBF"/>
    <w:rsid w:val="00FF1A29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560523"/>
  <w15:docId w15:val="{77DCC3EF-E75C-4893-82C5-29E7FC3A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D928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F75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75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758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75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75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7581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F758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75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7581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928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284D"/>
  </w:style>
  <w:style w:type="paragraph" w:customStyle="1" w:styleId="QPPBodytext">
    <w:name w:val="QPP Body text"/>
    <w:basedOn w:val="Normal"/>
    <w:link w:val="QPPBodytextChar"/>
    <w:rsid w:val="006F700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7581E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F7581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F75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F7581E"/>
    <w:rPr>
      <w:sz w:val="16"/>
      <w:szCs w:val="16"/>
    </w:rPr>
  </w:style>
  <w:style w:type="paragraph" w:styleId="CommentText">
    <w:name w:val="annotation text"/>
    <w:basedOn w:val="Normal"/>
    <w:semiHidden/>
    <w:locked/>
    <w:rsid w:val="00F7581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7581E"/>
    <w:rPr>
      <w:b/>
      <w:bCs/>
    </w:rPr>
  </w:style>
  <w:style w:type="paragraph" w:customStyle="1" w:styleId="QPPTableTextBold">
    <w:name w:val="QPP Table Text Bold"/>
    <w:basedOn w:val="QPPTableTextBody"/>
    <w:link w:val="QPPTableTextBoldChar"/>
    <w:rsid w:val="006F700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F700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D2D6C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F1206D"/>
    <w:rPr>
      <w:rFonts w:ascii="Arial" w:hAnsi="Arial" w:cs="Arial"/>
      <w:b/>
      <w:color w:val="000000"/>
    </w:rPr>
  </w:style>
  <w:style w:type="paragraph" w:customStyle="1" w:styleId="QPPTableBullet">
    <w:name w:val="QPP Table Bullet"/>
    <w:basedOn w:val="Normal"/>
    <w:locked/>
    <w:rsid w:val="00F7581E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PerformanceOutcomesBulletPoint">
    <w:name w:val="QPP Performance Outcomes Bullet Point"/>
    <w:basedOn w:val="Normal"/>
    <w:locked/>
    <w:rsid w:val="00157294"/>
    <w:pPr>
      <w:tabs>
        <w:tab w:val="num" w:pos="360"/>
      </w:tabs>
      <w:autoSpaceDE w:val="0"/>
      <w:autoSpaceDN w:val="0"/>
      <w:adjustRightInd w:val="0"/>
      <w:spacing w:before="60" w:after="60"/>
      <w:ind w:left="360" w:hanging="360"/>
    </w:pPr>
    <w:rPr>
      <w:rFonts w:cs="Arial"/>
      <w:color w:val="000000"/>
      <w:szCs w:val="20"/>
    </w:rPr>
  </w:style>
  <w:style w:type="paragraph" w:customStyle="1" w:styleId="HGTableBullet2">
    <w:name w:val="HG Table Bullet 2"/>
    <w:basedOn w:val="QPPTableTextBody"/>
    <w:rsid w:val="006F700F"/>
    <w:pPr>
      <w:numPr>
        <w:numId w:val="10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locked/>
    <w:rsid w:val="00F7581E"/>
    <w:pPr>
      <w:numPr>
        <w:numId w:val="4"/>
      </w:numPr>
    </w:pPr>
  </w:style>
  <w:style w:type="paragraph" w:customStyle="1" w:styleId="QPPBulletpoint2">
    <w:name w:val="QPP Bullet point 2"/>
    <w:basedOn w:val="Normal"/>
    <w:rsid w:val="006F700F"/>
    <w:pPr>
      <w:numPr>
        <w:numId w:val="1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6F700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F700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BulletPoint1">
    <w:name w:val="QPP Bullet Point 1"/>
    <w:basedOn w:val="QPPBodytext"/>
    <w:rsid w:val="006F700F"/>
    <w:pPr>
      <w:numPr>
        <w:numId w:val="3"/>
      </w:numPr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F700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7581E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6F700F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HGTableBullet3">
    <w:name w:val="HG Table Bullet 3"/>
    <w:basedOn w:val="QPPTableTextBody"/>
    <w:rsid w:val="006F700F"/>
    <w:pPr>
      <w:numPr>
        <w:numId w:val="11"/>
      </w:numPr>
    </w:pPr>
  </w:style>
  <w:style w:type="paragraph" w:customStyle="1" w:styleId="QPPHeading3">
    <w:name w:val="QPP Heading 3"/>
    <w:basedOn w:val="Normal"/>
    <w:autoRedefine/>
    <w:rsid w:val="006F700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4">
    <w:name w:val="QPP Bullet Point 4"/>
    <w:basedOn w:val="Normal"/>
    <w:rsid w:val="006F700F"/>
    <w:pPr>
      <w:numPr>
        <w:numId w:val="7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6F700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F700F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6F700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F700F"/>
    <w:rPr>
      <w:i/>
      <w:iCs/>
    </w:rPr>
  </w:style>
  <w:style w:type="paragraph" w:customStyle="1" w:styleId="QPPFooter">
    <w:name w:val="QPP Footer"/>
    <w:basedOn w:val="Normal"/>
    <w:rsid w:val="006F700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F700F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F700F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6F700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F700F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6F700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F700F"/>
    <w:rPr>
      <w:vertAlign w:val="superscript"/>
    </w:rPr>
  </w:style>
  <w:style w:type="character" w:customStyle="1" w:styleId="QPPSuperscriptChar">
    <w:name w:val="QPP Superscript Char"/>
    <w:link w:val="QPPSuperscript"/>
    <w:rsid w:val="00F7581E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6F700F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locked/>
    <w:rsid w:val="00F7581E"/>
    <w:rPr>
      <w:color w:val="800080"/>
      <w:u w:val="single"/>
    </w:rPr>
  </w:style>
  <w:style w:type="character" w:customStyle="1" w:styleId="QPPHeading4Char">
    <w:name w:val="QPP Heading 4 Char"/>
    <w:link w:val="QPPHeading4"/>
    <w:rsid w:val="00F7581E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F7581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F7581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locked/>
    <w:rsid w:val="00F75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10FF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F75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10FF"/>
    <w:rPr>
      <w:rFonts w:ascii="Arial" w:hAnsi="Arial"/>
      <w:szCs w:val="24"/>
    </w:rPr>
  </w:style>
  <w:style w:type="numbering" w:styleId="111111">
    <w:name w:val="Outline List 2"/>
    <w:basedOn w:val="NoList"/>
    <w:locked/>
    <w:rsid w:val="00F7581E"/>
  </w:style>
  <w:style w:type="numbering" w:styleId="1ai">
    <w:name w:val="Outline List 1"/>
    <w:basedOn w:val="NoList"/>
    <w:locked/>
    <w:rsid w:val="00F7581E"/>
  </w:style>
  <w:style w:type="numbering" w:styleId="ArticleSection">
    <w:name w:val="Outline List 3"/>
    <w:basedOn w:val="NoList"/>
    <w:locked/>
    <w:rsid w:val="00F7581E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7581E"/>
  </w:style>
  <w:style w:type="paragraph" w:styleId="BlockText">
    <w:name w:val="Block Text"/>
    <w:basedOn w:val="Normal"/>
    <w:locked/>
    <w:rsid w:val="00F758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758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8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75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8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75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58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758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758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758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58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758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758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75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58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758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58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7581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758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7581E"/>
    <w:pPr>
      <w:ind w:left="4252"/>
    </w:pPr>
  </w:style>
  <w:style w:type="character" w:customStyle="1" w:styleId="ClosingChar">
    <w:name w:val="Closing Char"/>
    <w:basedOn w:val="DefaultParagraphFont"/>
    <w:link w:val="Closing"/>
    <w:rsid w:val="00F758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7581E"/>
  </w:style>
  <w:style w:type="character" w:customStyle="1" w:styleId="DateChar">
    <w:name w:val="Date Char"/>
    <w:basedOn w:val="DefaultParagraphFont"/>
    <w:link w:val="Date"/>
    <w:rsid w:val="00F7581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758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58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7581E"/>
  </w:style>
  <w:style w:type="character" w:customStyle="1" w:styleId="E-mailSignatureChar">
    <w:name w:val="E-mail Signature Char"/>
    <w:basedOn w:val="DefaultParagraphFont"/>
    <w:link w:val="E-mailSignature"/>
    <w:rsid w:val="00F7581E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7581E"/>
    <w:rPr>
      <w:i/>
      <w:iCs/>
    </w:rPr>
  </w:style>
  <w:style w:type="character" w:styleId="EndnoteReference">
    <w:name w:val="endnote reference"/>
    <w:basedOn w:val="DefaultParagraphFont"/>
    <w:locked/>
    <w:rsid w:val="00F7581E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7581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7581E"/>
    <w:rPr>
      <w:rFonts w:ascii="Arial" w:hAnsi="Arial"/>
    </w:rPr>
  </w:style>
  <w:style w:type="paragraph" w:styleId="EnvelopeAddress">
    <w:name w:val="envelope address"/>
    <w:basedOn w:val="Normal"/>
    <w:locked/>
    <w:rsid w:val="00F758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758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7581E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7581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581E"/>
    <w:rPr>
      <w:rFonts w:ascii="Arial" w:hAnsi="Arial"/>
    </w:rPr>
  </w:style>
  <w:style w:type="character" w:styleId="HTMLAcronym">
    <w:name w:val="HTML Acronym"/>
    <w:basedOn w:val="DefaultParagraphFont"/>
    <w:locked/>
    <w:rsid w:val="00F7581E"/>
  </w:style>
  <w:style w:type="paragraph" w:styleId="HTMLAddress">
    <w:name w:val="HTML Address"/>
    <w:basedOn w:val="Normal"/>
    <w:link w:val="HTMLAddressChar"/>
    <w:locked/>
    <w:rsid w:val="00F758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58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7581E"/>
    <w:rPr>
      <w:i/>
      <w:iCs/>
    </w:rPr>
  </w:style>
  <w:style w:type="character" w:styleId="HTMLCode">
    <w:name w:val="HTML Code"/>
    <w:basedOn w:val="DefaultParagraphFont"/>
    <w:locked/>
    <w:rsid w:val="00F758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7581E"/>
    <w:rPr>
      <w:i/>
      <w:iCs/>
    </w:rPr>
  </w:style>
  <w:style w:type="character" w:styleId="HTMLKeyboard">
    <w:name w:val="HTML Keyboard"/>
    <w:basedOn w:val="DefaultParagraphFont"/>
    <w:locked/>
    <w:rsid w:val="00F758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758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581E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758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758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7581E"/>
    <w:rPr>
      <w:i/>
      <w:iCs/>
    </w:rPr>
  </w:style>
  <w:style w:type="paragraph" w:styleId="Index1">
    <w:name w:val="index 1"/>
    <w:basedOn w:val="Normal"/>
    <w:next w:val="Normal"/>
    <w:autoRedefine/>
    <w:locked/>
    <w:rsid w:val="00F7581E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7581E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7581E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7581E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7581E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7581E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7581E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7581E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7581E"/>
    <w:pPr>
      <w:ind w:left="1800" w:hanging="200"/>
    </w:pPr>
  </w:style>
  <w:style w:type="paragraph" w:styleId="IndexHeading">
    <w:name w:val="index heading"/>
    <w:basedOn w:val="Normal"/>
    <w:next w:val="Index1"/>
    <w:locked/>
    <w:rsid w:val="00F758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7581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7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8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7581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758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758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7581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7581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7581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758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7581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7581E"/>
  </w:style>
  <w:style w:type="paragraph" w:styleId="List">
    <w:name w:val="List"/>
    <w:basedOn w:val="Normal"/>
    <w:locked/>
    <w:rsid w:val="00F7581E"/>
    <w:pPr>
      <w:ind w:left="283" w:hanging="283"/>
      <w:contextualSpacing/>
    </w:pPr>
  </w:style>
  <w:style w:type="paragraph" w:styleId="List2">
    <w:name w:val="List 2"/>
    <w:basedOn w:val="Normal"/>
    <w:locked/>
    <w:rsid w:val="00F7581E"/>
    <w:pPr>
      <w:ind w:left="566" w:hanging="283"/>
      <w:contextualSpacing/>
    </w:pPr>
  </w:style>
  <w:style w:type="paragraph" w:styleId="List3">
    <w:name w:val="List 3"/>
    <w:basedOn w:val="Normal"/>
    <w:locked/>
    <w:rsid w:val="00F7581E"/>
    <w:pPr>
      <w:ind w:left="849" w:hanging="283"/>
      <w:contextualSpacing/>
    </w:pPr>
  </w:style>
  <w:style w:type="paragraph" w:styleId="List4">
    <w:name w:val="List 4"/>
    <w:basedOn w:val="Normal"/>
    <w:locked/>
    <w:rsid w:val="00F7581E"/>
    <w:pPr>
      <w:ind w:left="1132" w:hanging="283"/>
      <w:contextualSpacing/>
    </w:pPr>
  </w:style>
  <w:style w:type="paragraph" w:styleId="List5">
    <w:name w:val="List 5"/>
    <w:basedOn w:val="Normal"/>
    <w:locked/>
    <w:rsid w:val="00F7581E"/>
    <w:pPr>
      <w:ind w:left="1415" w:hanging="283"/>
      <w:contextualSpacing/>
    </w:pPr>
  </w:style>
  <w:style w:type="paragraph" w:styleId="ListBullet">
    <w:name w:val="List Bullet"/>
    <w:basedOn w:val="Normal"/>
    <w:locked/>
    <w:rsid w:val="00F7581E"/>
    <w:pPr>
      <w:numPr>
        <w:numId w:val="27"/>
      </w:numPr>
      <w:contextualSpacing/>
    </w:pPr>
  </w:style>
  <w:style w:type="paragraph" w:styleId="ListBullet2">
    <w:name w:val="List Bullet 2"/>
    <w:basedOn w:val="Normal"/>
    <w:locked/>
    <w:rsid w:val="00F7581E"/>
    <w:pPr>
      <w:numPr>
        <w:numId w:val="28"/>
      </w:numPr>
      <w:contextualSpacing/>
    </w:pPr>
  </w:style>
  <w:style w:type="paragraph" w:styleId="ListBullet3">
    <w:name w:val="List Bullet 3"/>
    <w:basedOn w:val="Normal"/>
    <w:locked/>
    <w:rsid w:val="00F7581E"/>
    <w:pPr>
      <w:numPr>
        <w:numId w:val="29"/>
      </w:numPr>
      <w:contextualSpacing/>
    </w:pPr>
  </w:style>
  <w:style w:type="paragraph" w:styleId="ListBullet4">
    <w:name w:val="List Bullet 4"/>
    <w:basedOn w:val="Normal"/>
    <w:locked/>
    <w:rsid w:val="00F7581E"/>
    <w:pPr>
      <w:numPr>
        <w:numId w:val="30"/>
      </w:numPr>
      <w:contextualSpacing/>
    </w:pPr>
  </w:style>
  <w:style w:type="paragraph" w:styleId="ListBullet5">
    <w:name w:val="List Bullet 5"/>
    <w:basedOn w:val="Normal"/>
    <w:locked/>
    <w:rsid w:val="00F7581E"/>
    <w:pPr>
      <w:numPr>
        <w:numId w:val="31"/>
      </w:numPr>
      <w:contextualSpacing/>
    </w:pPr>
  </w:style>
  <w:style w:type="paragraph" w:styleId="ListContinue">
    <w:name w:val="List Continue"/>
    <w:basedOn w:val="Normal"/>
    <w:locked/>
    <w:rsid w:val="00F7581E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7581E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7581E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7581E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7581E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7581E"/>
    <w:pPr>
      <w:numPr>
        <w:numId w:val="32"/>
      </w:numPr>
      <w:contextualSpacing/>
    </w:pPr>
  </w:style>
  <w:style w:type="paragraph" w:styleId="ListNumber2">
    <w:name w:val="List Number 2"/>
    <w:basedOn w:val="Normal"/>
    <w:locked/>
    <w:rsid w:val="00F7581E"/>
    <w:pPr>
      <w:numPr>
        <w:numId w:val="33"/>
      </w:numPr>
      <w:contextualSpacing/>
    </w:pPr>
  </w:style>
  <w:style w:type="paragraph" w:styleId="ListNumber3">
    <w:name w:val="List Number 3"/>
    <w:basedOn w:val="Normal"/>
    <w:locked/>
    <w:rsid w:val="00F7581E"/>
    <w:pPr>
      <w:numPr>
        <w:numId w:val="34"/>
      </w:numPr>
      <w:contextualSpacing/>
    </w:pPr>
  </w:style>
  <w:style w:type="paragraph" w:styleId="ListNumber4">
    <w:name w:val="List Number 4"/>
    <w:basedOn w:val="Normal"/>
    <w:locked/>
    <w:rsid w:val="00F7581E"/>
    <w:pPr>
      <w:numPr>
        <w:numId w:val="35"/>
      </w:numPr>
      <w:contextualSpacing/>
    </w:pPr>
  </w:style>
  <w:style w:type="paragraph" w:styleId="ListNumber5">
    <w:name w:val="List Number 5"/>
    <w:basedOn w:val="Normal"/>
    <w:locked/>
    <w:rsid w:val="00F7581E"/>
    <w:pPr>
      <w:numPr>
        <w:numId w:val="36"/>
      </w:numPr>
      <w:contextualSpacing/>
    </w:pPr>
  </w:style>
  <w:style w:type="paragraph" w:styleId="MacroText">
    <w:name w:val="macro"/>
    <w:link w:val="MacroTextChar"/>
    <w:locked/>
    <w:rsid w:val="00F75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7581E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75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75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7581E"/>
    <w:rPr>
      <w:rFonts w:ascii="Arial" w:hAnsi="Arial"/>
      <w:szCs w:val="24"/>
    </w:rPr>
  </w:style>
  <w:style w:type="paragraph" w:styleId="NormalWeb">
    <w:name w:val="Normal (Web)"/>
    <w:basedOn w:val="Normal"/>
    <w:locked/>
    <w:rsid w:val="00F7581E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7581E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7581E"/>
  </w:style>
  <w:style w:type="character" w:customStyle="1" w:styleId="NoteHeadingChar">
    <w:name w:val="Note Heading Char"/>
    <w:basedOn w:val="DefaultParagraphFont"/>
    <w:link w:val="NoteHeading"/>
    <w:rsid w:val="00F7581E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7581E"/>
  </w:style>
  <w:style w:type="character" w:styleId="PlaceholderText">
    <w:name w:val="Placeholder Text"/>
    <w:basedOn w:val="DefaultParagraphFont"/>
    <w:uiPriority w:val="99"/>
    <w:semiHidden/>
    <w:locked/>
    <w:rsid w:val="00F7581E"/>
    <w:rPr>
      <w:color w:val="808080"/>
    </w:rPr>
  </w:style>
  <w:style w:type="paragraph" w:styleId="PlainText">
    <w:name w:val="Plain Text"/>
    <w:basedOn w:val="Normal"/>
    <w:link w:val="PlainTextChar"/>
    <w:locked/>
    <w:rsid w:val="00F758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758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758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58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7581E"/>
  </w:style>
  <w:style w:type="character" w:customStyle="1" w:styleId="SalutationChar">
    <w:name w:val="Salutation Char"/>
    <w:basedOn w:val="DefaultParagraphFont"/>
    <w:link w:val="Salutation"/>
    <w:rsid w:val="00F758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758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7581E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7581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75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75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7581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7581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75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75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75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7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7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75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75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75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75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75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75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75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75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75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75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75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75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75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75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75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75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75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75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75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75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75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75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75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7581E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7581E"/>
  </w:style>
  <w:style w:type="table" w:styleId="TableProfessional">
    <w:name w:val="Table Professional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75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75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75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75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7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75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75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75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758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5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758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7581E"/>
    <w:pPr>
      <w:spacing w:after="100"/>
    </w:pPr>
  </w:style>
  <w:style w:type="paragraph" w:styleId="TOC2">
    <w:name w:val="toc 2"/>
    <w:basedOn w:val="Normal"/>
    <w:next w:val="Normal"/>
    <w:autoRedefine/>
    <w:locked/>
    <w:rsid w:val="00F7581E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7581E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7581E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7581E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7581E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7581E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7581E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758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7581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F700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F700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7581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F70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D2D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9044-3DE0-4AFA-B8B0-FE738CE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Planning and Design Code</vt:lpstr>
    </vt:vector>
  </TitlesOfParts>
  <Company>Brisbane City Council</Company>
  <LinksUpToDate>false</LinksUpToDate>
  <CharactersWithSpaces>19740</CharactersWithSpaces>
  <SharedDoc>false</SharedDoc>
  <HLinks>
    <vt:vector size="750" baseType="variant">
      <vt:variant>
        <vt:i4>4522069</vt:i4>
      </vt:variant>
      <vt:variant>
        <vt:i4>372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2293792</vt:i4>
      </vt:variant>
      <vt:variant>
        <vt:i4>357</vt:i4>
      </vt:variant>
      <vt:variant>
        <vt:i4>0</vt:i4>
      </vt:variant>
      <vt:variant>
        <vt:i4>5</vt:i4>
      </vt:variant>
      <vt:variant>
        <vt:lpwstr>../Schedule 6 - Planning scheme policies/GraffitiPreventionPSP.doc</vt:lpwstr>
      </vt:variant>
      <vt:variant>
        <vt:lpwstr/>
      </vt:variant>
      <vt:variant>
        <vt:i4>7929965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589897</vt:i4>
      </vt:variant>
      <vt:variant>
        <vt:i4>351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589897</vt:i4>
      </vt:variant>
      <vt:variant>
        <vt:i4>348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7929965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7012475</vt:i4>
      </vt:variant>
      <vt:variant>
        <vt:i4>342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7929965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312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1310749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7209077</vt:i4>
      </vt:variant>
      <vt:variant>
        <vt:i4>303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300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1310749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291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285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458820</vt:i4>
      </vt:variant>
      <vt:variant>
        <vt:i4>282</vt:i4>
      </vt:variant>
      <vt:variant>
        <vt:i4>0</vt:i4>
      </vt:variant>
      <vt:variant>
        <vt:i4>5</vt:i4>
      </vt:variant>
      <vt:variant>
        <vt:lpwstr>ParkCode.doc</vt:lpwstr>
      </vt:variant>
      <vt:variant>
        <vt:lpwstr/>
      </vt:variant>
      <vt:variant>
        <vt:i4>5308417</vt:i4>
      </vt:variant>
      <vt:variant>
        <vt:i4>279</vt:i4>
      </vt:variant>
      <vt:variant>
        <vt:i4>0</vt:i4>
      </vt:variant>
      <vt:variant>
        <vt:i4>5</vt:i4>
      </vt:variant>
      <vt:variant>
        <vt:lpwstr>ParkCode.doc</vt:lpwstr>
      </vt:variant>
      <vt:variant>
        <vt:lpwstr>Table931613b</vt:lpwstr>
      </vt:variant>
      <vt:variant>
        <vt:i4>7929965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3014675</vt:i4>
      </vt:variant>
      <vt:variant>
        <vt:i4>267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3014675</vt:i4>
      </vt:variant>
      <vt:variant>
        <vt:i4>264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7209077</vt:i4>
      </vt:variant>
      <vt:variant>
        <vt:i4>261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258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3014675</vt:i4>
      </vt:variant>
      <vt:variant>
        <vt:i4>255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4522069</vt:i4>
      </vt:variant>
      <vt:variant>
        <vt:i4>252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524302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LanscapeConceptPlan</vt:lpwstr>
      </vt:variant>
      <vt:variant>
        <vt:i4>1048595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3014675</vt:i4>
      </vt:variant>
      <vt:variant>
        <vt:i4>243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7929965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237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5505043</vt:i4>
      </vt:variant>
      <vt:variant>
        <vt:i4>216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2621497</vt:i4>
      </vt:variant>
      <vt:variant>
        <vt:i4>183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2621497</vt:i4>
      </vt:variant>
      <vt:variant>
        <vt:i4>180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7929965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8323176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3014675</vt:i4>
      </vt:variant>
      <vt:variant>
        <vt:i4>168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7929965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4522069</vt:i4>
      </vt:variant>
      <vt:variant>
        <vt:i4>153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3145786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3014675</vt:i4>
      </vt:variant>
      <vt:variant>
        <vt:i4>132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3014675</vt:i4>
      </vt:variant>
      <vt:variant>
        <vt:i4>129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4128823</vt:i4>
      </vt:variant>
      <vt:variant>
        <vt:i4>126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7929965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105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5505043</vt:i4>
      </vt:variant>
      <vt:variant>
        <vt:i4>102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7929965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96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1507353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policies/StructurePlanningPSP.doc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2031634</vt:i4>
      </vt:variant>
      <vt:variant>
        <vt:i4>84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7929965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3145786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2293792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policies/GraffitiPreventionPSP.doc</vt:lpwstr>
      </vt:variant>
      <vt:variant>
        <vt:lpwstr/>
      </vt:variant>
      <vt:variant>
        <vt:i4>7012475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18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1572937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Planning and Design Code</dc:title>
  <dc:creator>KH</dc:creator>
  <cp:lastModifiedBy>Alisha Pettit</cp:lastModifiedBy>
  <cp:revision>6</cp:revision>
  <cp:lastPrinted>2012-11-02T04:37:00Z</cp:lastPrinted>
  <dcterms:created xsi:type="dcterms:W3CDTF">2018-03-21T23:20:00Z</dcterms:created>
  <dcterms:modified xsi:type="dcterms:W3CDTF">2018-11-06T04:29:00Z</dcterms:modified>
</cp:coreProperties>
</file>