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D43" w:rsidRPr="00376973" w:rsidRDefault="00846D43" w:rsidP="007016EB">
      <w:pPr>
        <w:pStyle w:val="QPPHeading4"/>
      </w:pPr>
      <w:bookmarkStart w:id="0" w:name="_GoBack"/>
      <w:bookmarkEnd w:id="0"/>
      <w:r>
        <w:t>7.2.12.</w:t>
      </w:r>
      <w:r w:rsidR="00954CEF">
        <w:t>5</w:t>
      </w:r>
      <w:r w:rsidRPr="00376973">
        <w:t xml:space="preserve"> Lower Oxley Creek north neighbourhood plan code</w:t>
      </w:r>
    </w:p>
    <w:p w:rsidR="00846D43" w:rsidRPr="003A18C7" w:rsidRDefault="00846D43" w:rsidP="007016EB">
      <w:pPr>
        <w:pStyle w:val="QPPHeading4"/>
      </w:pPr>
      <w:r w:rsidRPr="003A18C7">
        <w:t>7.2.12.</w:t>
      </w:r>
      <w:r w:rsidR="00954CEF">
        <w:t>5</w:t>
      </w:r>
      <w:r w:rsidRPr="003A18C7">
        <w:t>.1 Application</w:t>
      </w:r>
    </w:p>
    <w:p w:rsidR="00846D43" w:rsidRPr="00501469" w:rsidRDefault="00846D43" w:rsidP="00846D43">
      <w:pPr>
        <w:pStyle w:val="QPPBulletPoint1"/>
      </w:pPr>
      <w:r w:rsidRPr="00501469">
        <w:t xml:space="preserve">This code applies to assessing a material change of use, reconfiguring a lot, operational work or building work in the </w:t>
      </w:r>
      <w:r>
        <w:t>Lower Oxley Creek north</w:t>
      </w:r>
      <w:r w:rsidRPr="00501469">
        <w:t xml:space="preserve"> neighbourhood plan area if:</w:t>
      </w:r>
    </w:p>
    <w:p w:rsidR="00846D43" w:rsidRPr="0019077A" w:rsidRDefault="00846D43" w:rsidP="00846D43">
      <w:pPr>
        <w:pStyle w:val="QPPBulletpoint2"/>
      </w:pPr>
      <w:r w:rsidRPr="0019077A">
        <w:t xml:space="preserve">assessable development where this code is an applicable code identified in the assessment </w:t>
      </w:r>
      <w:r w:rsidR="0094746D">
        <w:t>benchmarks</w:t>
      </w:r>
      <w:r w:rsidR="0094746D" w:rsidRPr="0019077A">
        <w:t xml:space="preserve"> </w:t>
      </w:r>
      <w:r w:rsidRPr="0019077A">
        <w:t>column of a table of assessment for a neighbourhood plan (</w:t>
      </w:r>
      <w:r w:rsidRPr="00C27B8E">
        <w:rPr>
          <w:rPrChange w:id="1" w:author="David Clark" w:date="2019-07-24T09:07:00Z">
            <w:rPr/>
          </w:rPrChange>
        </w:rPr>
        <w:t>section 5.9</w:t>
      </w:r>
      <w:r w:rsidRPr="0019077A">
        <w:t>); or</w:t>
      </w:r>
    </w:p>
    <w:p w:rsidR="00846D43" w:rsidRPr="0019077A" w:rsidRDefault="00846D43" w:rsidP="00846D43">
      <w:pPr>
        <w:pStyle w:val="QPPBulletpoint2"/>
      </w:pPr>
      <w:r w:rsidRPr="0018448E">
        <w:t>impact assessable development.</w:t>
      </w:r>
    </w:p>
    <w:p w:rsidR="00846D43" w:rsidRPr="00501469" w:rsidRDefault="00846D43" w:rsidP="00846D43">
      <w:pPr>
        <w:pStyle w:val="QPPBulletPoint1"/>
      </w:pPr>
      <w:r w:rsidRPr="00501469">
        <w:t xml:space="preserve">Land in the Lower Oxley Creek </w:t>
      </w:r>
      <w:r>
        <w:t>north</w:t>
      </w:r>
      <w:r w:rsidRPr="00501469">
        <w:t xml:space="preserve"> neighbourhood plan are</w:t>
      </w:r>
      <w:r>
        <w:t xml:space="preserve">a is identified on the </w:t>
      </w:r>
      <w:r w:rsidRPr="00C27B8E">
        <w:rPr>
          <w:rPrChange w:id="2" w:author="David Clark" w:date="2019-07-24T09:07:00Z">
            <w:rPr/>
          </w:rPrChange>
        </w:rPr>
        <w:t>NPM-012.5 Lower Oxley Creek north neighbourhood plan map</w:t>
      </w:r>
      <w:r w:rsidRPr="00501469">
        <w:t xml:space="preserve"> and includes the following precincts:</w:t>
      </w:r>
    </w:p>
    <w:p w:rsidR="00846D43" w:rsidRPr="0019077A" w:rsidRDefault="00846D43" w:rsidP="00293D9D">
      <w:pPr>
        <w:pStyle w:val="QPPBulletpoint2"/>
        <w:numPr>
          <w:ilvl w:val="0"/>
          <w:numId w:val="9"/>
        </w:numPr>
      </w:pPr>
      <w:r>
        <w:t xml:space="preserve">Willawong </w:t>
      </w:r>
      <w:r w:rsidRPr="0019077A">
        <w:t>renewable energy precinct (Lower Oxley Creek north neighbourhood plan/NPP-00</w:t>
      </w:r>
      <w:r>
        <w:t>1</w:t>
      </w:r>
      <w:r w:rsidRPr="0019077A">
        <w:t>);</w:t>
      </w:r>
    </w:p>
    <w:p w:rsidR="00846D43" w:rsidRPr="0019077A" w:rsidRDefault="00846D43" w:rsidP="00846D43">
      <w:pPr>
        <w:pStyle w:val="QPPBulletpoint2"/>
      </w:pPr>
      <w:r w:rsidRPr="00711CE6">
        <w:t>Limited development</w:t>
      </w:r>
      <w:r>
        <w:t xml:space="preserve"> </w:t>
      </w:r>
      <w:r w:rsidRPr="00711CE6">
        <w:t xml:space="preserve">precinct </w:t>
      </w:r>
      <w:r w:rsidRPr="0019077A">
        <w:t>(Lower Oxley Creek north neighbourhood plan/NPP-00</w:t>
      </w:r>
      <w:r>
        <w:t>2</w:t>
      </w:r>
      <w:r w:rsidRPr="0019077A">
        <w:t>).</w:t>
      </w:r>
    </w:p>
    <w:p w:rsidR="00846D43" w:rsidRDefault="00846D43" w:rsidP="00846D43">
      <w:pPr>
        <w:pStyle w:val="QPPBulletPoint1"/>
      </w:pPr>
      <w:r w:rsidRPr="001256FE">
        <w:t xml:space="preserve">When using this code, reference should be made to </w:t>
      </w:r>
      <w:r w:rsidRPr="00C27B8E">
        <w:rPr>
          <w:rPrChange w:id="3" w:author="David Clark" w:date="2019-07-24T09:07:00Z">
            <w:rPr/>
          </w:rPrChange>
        </w:rPr>
        <w:t>section 1.5</w:t>
      </w:r>
      <w:r w:rsidRPr="00FC7C1F">
        <w:t xml:space="preserve">, </w:t>
      </w:r>
      <w:r w:rsidRPr="00C27B8E">
        <w:rPr>
          <w:rPrChange w:id="4" w:author="David Clark" w:date="2019-07-24T09:07:00Z">
            <w:rPr/>
          </w:rPrChange>
        </w:rPr>
        <w:t>section 5.3.2</w:t>
      </w:r>
      <w:r w:rsidRPr="00FC7C1F">
        <w:t xml:space="preserve"> and </w:t>
      </w:r>
      <w:r w:rsidRPr="00C27B8E">
        <w:rPr>
          <w:rPrChange w:id="5" w:author="David Clark" w:date="2019-07-24T09:07:00Z">
            <w:rPr/>
          </w:rPrChange>
        </w:rPr>
        <w:t>section 5.3.3</w:t>
      </w:r>
      <w:r w:rsidRPr="001256FE">
        <w:t>.</w:t>
      </w:r>
    </w:p>
    <w:p w:rsidR="00733396" w:rsidRPr="00733396" w:rsidRDefault="00733396" w:rsidP="00733396">
      <w:pPr>
        <w:pStyle w:val="QPPEditorsNoteStyle1"/>
      </w:pPr>
      <w:r w:rsidRPr="00733396">
        <w:t>Note—The following purpose, overall outcomes, performance outcomes and acceptable outcomes comprise the assessment benchmarks of this code.</w:t>
      </w:r>
    </w:p>
    <w:p w:rsidR="00846D43" w:rsidRPr="007D5FC1" w:rsidRDefault="00846D43" w:rsidP="00846D43">
      <w:pPr>
        <w:pStyle w:val="QPPEditorsNoteStyle1"/>
      </w:pPr>
      <w:r w:rsidRPr="00285F35">
        <w:t>Note—This neighbourhood plan includes a table of assessment</w:t>
      </w:r>
      <w:r w:rsidR="0094746D">
        <w:t xml:space="preserve"> with </w:t>
      </w:r>
      <w:r w:rsidR="00C734F4">
        <w:t xml:space="preserve">variations to </w:t>
      </w:r>
      <w:r w:rsidR="0094746D">
        <w:t>categories of development and assessment</w:t>
      </w:r>
      <w:r w:rsidRPr="00285F35">
        <w:t xml:space="preserve">. Refer to </w:t>
      </w:r>
      <w:r w:rsidRPr="00C27B8E">
        <w:rPr>
          <w:rPrChange w:id="6" w:author="David Clark" w:date="2019-07-24T09:07:00Z">
            <w:rPr/>
          </w:rPrChange>
        </w:rPr>
        <w:t>Table 5.9.</w:t>
      </w:r>
      <w:r w:rsidR="00954CEF" w:rsidRPr="00C27B8E">
        <w:rPr>
          <w:rPrChange w:id="7" w:author="David Clark" w:date="2019-07-24T09:07:00Z">
            <w:rPr/>
          </w:rPrChange>
        </w:rPr>
        <w:t>75</w:t>
      </w:r>
      <w:r w:rsidRPr="00C27B8E">
        <w:rPr>
          <w:rPrChange w:id="8" w:author="David Clark" w:date="2019-07-24T09:07:00Z">
            <w:rPr/>
          </w:rPrChange>
        </w:rPr>
        <w:t>.A</w:t>
      </w:r>
      <w:r w:rsidRPr="00285F35">
        <w:t xml:space="preserve">, </w:t>
      </w:r>
      <w:r w:rsidRPr="00C27B8E">
        <w:rPr>
          <w:rPrChange w:id="9" w:author="David Clark" w:date="2019-07-24T09:07:00Z">
            <w:rPr/>
          </w:rPrChange>
        </w:rPr>
        <w:t>Table 5.9.</w:t>
      </w:r>
      <w:r w:rsidR="00954CEF" w:rsidRPr="00C27B8E">
        <w:rPr>
          <w:rPrChange w:id="10" w:author="David Clark" w:date="2019-07-24T09:07:00Z">
            <w:rPr/>
          </w:rPrChange>
        </w:rPr>
        <w:t>75</w:t>
      </w:r>
      <w:r w:rsidRPr="00C27B8E">
        <w:rPr>
          <w:rPrChange w:id="11" w:author="David Clark" w:date="2019-07-24T09:07:00Z">
            <w:rPr/>
          </w:rPrChange>
        </w:rPr>
        <w:t>.B</w:t>
      </w:r>
      <w:r w:rsidRPr="00285F35">
        <w:t xml:space="preserve">, </w:t>
      </w:r>
      <w:r w:rsidRPr="00C27B8E">
        <w:rPr>
          <w:rPrChange w:id="12" w:author="David Clark" w:date="2019-07-24T09:07:00Z">
            <w:rPr/>
          </w:rPrChange>
        </w:rPr>
        <w:t>Table 5.9.</w:t>
      </w:r>
      <w:r w:rsidR="00954CEF" w:rsidRPr="00C27B8E">
        <w:rPr>
          <w:rPrChange w:id="13" w:author="David Clark" w:date="2019-07-24T09:07:00Z">
            <w:rPr/>
          </w:rPrChange>
        </w:rPr>
        <w:t>75</w:t>
      </w:r>
      <w:r w:rsidRPr="00C27B8E">
        <w:rPr>
          <w:rPrChange w:id="14" w:author="David Clark" w:date="2019-07-24T09:07:00Z">
            <w:rPr/>
          </w:rPrChange>
        </w:rPr>
        <w:t>.C</w:t>
      </w:r>
      <w:r w:rsidRPr="00285F35">
        <w:t xml:space="preserve"> and </w:t>
      </w:r>
      <w:r w:rsidRPr="00C27B8E">
        <w:rPr>
          <w:rPrChange w:id="15" w:author="David Clark" w:date="2019-07-24T09:07:00Z">
            <w:rPr/>
          </w:rPrChange>
        </w:rPr>
        <w:t>Table 5.9.</w:t>
      </w:r>
      <w:r w:rsidR="00954CEF" w:rsidRPr="00C27B8E">
        <w:rPr>
          <w:rPrChange w:id="16" w:author="David Clark" w:date="2019-07-24T09:07:00Z">
            <w:rPr/>
          </w:rPrChange>
        </w:rPr>
        <w:t>75</w:t>
      </w:r>
      <w:r w:rsidRPr="00C27B8E">
        <w:rPr>
          <w:rPrChange w:id="17" w:author="David Clark" w:date="2019-07-24T09:07:00Z">
            <w:rPr/>
          </w:rPrChange>
        </w:rPr>
        <w:t>.D</w:t>
      </w:r>
      <w:r w:rsidRPr="00285F35">
        <w:t>.</w:t>
      </w:r>
    </w:p>
    <w:p w:rsidR="00846D43" w:rsidRDefault="00846D43" w:rsidP="007016EB">
      <w:pPr>
        <w:pStyle w:val="QPPHeading4"/>
      </w:pPr>
      <w:r w:rsidRPr="003A18C7">
        <w:t>7.2.12.</w:t>
      </w:r>
      <w:r w:rsidRPr="008755D9">
        <w:t>5</w:t>
      </w:r>
      <w:r w:rsidRPr="003A18C7">
        <w:t>.</w:t>
      </w:r>
      <w:r w:rsidR="00954CEF">
        <w:t>2</w:t>
      </w:r>
      <w:r w:rsidRPr="00F20414">
        <w:t xml:space="preserve"> Purpose</w:t>
      </w:r>
    </w:p>
    <w:p w:rsidR="00846D43" w:rsidRPr="0019077A" w:rsidRDefault="00846D43" w:rsidP="00293D9D">
      <w:pPr>
        <w:pStyle w:val="QPPBulletPoint1"/>
        <w:numPr>
          <w:ilvl w:val="0"/>
          <w:numId w:val="1"/>
        </w:numPr>
      </w:pPr>
      <w:r w:rsidRPr="00230B2C">
        <w:t xml:space="preserve">The purpose of the Lower Oxley Creek </w:t>
      </w:r>
      <w:r w:rsidRPr="0019077A">
        <w:t>north neighbourhood plan code is to provide finer grained planning at a local level for the Lower Oxley Creek north neighbourhood plan area.</w:t>
      </w:r>
    </w:p>
    <w:p w:rsidR="00846D43" w:rsidRPr="00230B2C" w:rsidRDefault="00846D43" w:rsidP="00846D43">
      <w:pPr>
        <w:pStyle w:val="QPPBulletPoint1"/>
      </w:pPr>
      <w:r w:rsidRPr="00230B2C">
        <w:t xml:space="preserve">The purpose of the Lower Oxley Creek </w:t>
      </w:r>
      <w:r>
        <w:t>north</w:t>
      </w:r>
      <w:r w:rsidRPr="00230B2C">
        <w:t xml:space="preserve"> neighbourhood plan</w:t>
      </w:r>
      <w:r>
        <w:t xml:space="preserve"> code</w:t>
      </w:r>
      <w:r w:rsidRPr="00230B2C">
        <w:t xml:space="preserve"> will be achieved through overall outcomes including overall outcomes for each precinct of the neighbourhood plan area.</w:t>
      </w:r>
    </w:p>
    <w:p w:rsidR="00846D43" w:rsidRDefault="00846D43" w:rsidP="00846D43">
      <w:pPr>
        <w:pStyle w:val="QPPBulletPoint1"/>
      </w:pPr>
      <w:r w:rsidRPr="00230B2C">
        <w:t>The overall outcomes for the neighbourhood plan area are:</w:t>
      </w:r>
    </w:p>
    <w:p w:rsidR="00846D43" w:rsidRPr="0019077A" w:rsidRDefault="00846D43" w:rsidP="00293D9D">
      <w:pPr>
        <w:pStyle w:val="QPPBulletpoint2"/>
        <w:numPr>
          <w:ilvl w:val="0"/>
          <w:numId w:val="11"/>
        </w:numPr>
      </w:pPr>
      <w:r w:rsidRPr="00904884">
        <w:t xml:space="preserve">Implement the policy direction set in the </w:t>
      </w:r>
      <w:r w:rsidRPr="00C27B8E">
        <w:rPr>
          <w:rPrChange w:id="18" w:author="David Clark" w:date="2019-07-24T09:07:00Z">
            <w:rPr/>
          </w:rPrChange>
        </w:rPr>
        <w:t>Strategic framework</w:t>
      </w:r>
      <w:r w:rsidRPr="0019077A">
        <w:t xml:space="preserve"> in order to ach</w:t>
      </w:r>
      <w:r w:rsidRPr="00BE7B5F">
        <w:t xml:space="preserve">ieve </w:t>
      </w:r>
      <w:r w:rsidRPr="002F6F67">
        <w:t>the desired vision</w:t>
      </w:r>
      <w:r w:rsidRPr="00BE7B5F">
        <w:t xml:space="preserve"> for Lower </w:t>
      </w:r>
      <w:r w:rsidRPr="0019077A">
        <w:t>Oxley Creek north, in particular:</w:t>
      </w:r>
    </w:p>
    <w:p w:rsidR="00846D43" w:rsidRDefault="00846D43" w:rsidP="00846D43">
      <w:pPr>
        <w:pStyle w:val="QPPBulletpoint3"/>
      </w:pPr>
      <w:r w:rsidRPr="00C27B8E">
        <w:rPr>
          <w:rPrChange w:id="19" w:author="David Clark" w:date="2019-07-24T09:07:00Z">
            <w:rPr/>
          </w:rPrChange>
        </w:rPr>
        <w:t>Theme 1: Brisbane’s globally competitive economy</w:t>
      </w:r>
      <w:r w:rsidRPr="00904884">
        <w:t>, Element 1.2 – Brisbane’s industrial economy and Elem</w:t>
      </w:r>
      <w:r w:rsidR="00612243">
        <w:t>ent 1.3 – Brisbane’s population-</w:t>
      </w:r>
      <w:r w:rsidRPr="00904884">
        <w:t>serving economy;</w:t>
      </w:r>
    </w:p>
    <w:p w:rsidR="00846D43" w:rsidRDefault="00846D43" w:rsidP="00846D43">
      <w:pPr>
        <w:pStyle w:val="QPPBulletpoint3"/>
      </w:pPr>
      <w:r w:rsidRPr="00C27B8E">
        <w:rPr>
          <w:rPrChange w:id="20" w:author="David Clark" w:date="2019-07-24T09:07:00Z">
            <w:rPr/>
          </w:rPrChange>
        </w:rPr>
        <w:t>Theme 2: Brisbane's outstanding lifestyle</w:t>
      </w:r>
      <w:r w:rsidR="00612243">
        <w:t>,</w:t>
      </w:r>
      <w:r>
        <w:t xml:space="preserve"> </w:t>
      </w:r>
      <w:r w:rsidRPr="00526045">
        <w:t>Element 2.3 – Brisbane's healthy and safe communities</w:t>
      </w:r>
      <w:r>
        <w:t>;</w:t>
      </w:r>
    </w:p>
    <w:p w:rsidR="00843037" w:rsidRDefault="00846D43" w:rsidP="004D217B">
      <w:pPr>
        <w:pStyle w:val="QPPBulletpoint3"/>
      </w:pPr>
      <w:r w:rsidRPr="00C27B8E">
        <w:rPr>
          <w:rPrChange w:id="21" w:author="David Clark" w:date="2019-07-24T09:07:00Z">
            <w:rPr/>
          </w:rPrChange>
        </w:rPr>
        <w:t>Theme 3: Brisbane's clean and green leading environmental performance</w:t>
      </w:r>
      <w:r w:rsidR="004D217B">
        <w:t>,</w:t>
      </w:r>
      <w:r w:rsidR="004D217B">
        <w:br/>
      </w:r>
      <w:r w:rsidR="00612243" w:rsidRPr="00E95F75">
        <w:t>Element 3.1 – Brisbane's environmental values</w:t>
      </w:r>
      <w:r w:rsidR="00612243">
        <w:t>;</w:t>
      </w:r>
      <w:r w:rsidR="004D217B">
        <w:br/>
      </w:r>
      <w:r w:rsidRPr="00E95F75">
        <w:t>Element 3.2 – Brisbane's environmental quality and sustainable design</w:t>
      </w:r>
      <w:r w:rsidR="000C74E9">
        <w:t>, and</w:t>
      </w:r>
    </w:p>
    <w:p w:rsidR="00843037" w:rsidRDefault="00846D43" w:rsidP="004D217B">
      <w:pPr>
        <w:pStyle w:val="QPPBulletpoint3"/>
      </w:pPr>
      <w:r w:rsidRPr="00C27B8E">
        <w:rPr>
          <w:rPrChange w:id="22" w:author="David Clark" w:date="2019-07-24T09:07:00Z">
            <w:rPr/>
          </w:rPrChange>
        </w:rPr>
        <w:t>Theme 4: Brisbane's highly effective transport and infrastructure</w:t>
      </w:r>
      <w:r>
        <w:t xml:space="preserve">, </w:t>
      </w:r>
      <w:r w:rsidR="00612243">
        <w:t xml:space="preserve">Element 4.1 </w:t>
      </w:r>
      <w:r w:rsidR="00612243" w:rsidRPr="00E95F75">
        <w:t>–</w:t>
      </w:r>
      <w:r w:rsidRPr="00526045">
        <w:t>Brisbane’s tr</w:t>
      </w:r>
      <w:r>
        <w:t xml:space="preserve">ansport infrastructure networks, </w:t>
      </w:r>
      <w:r w:rsidRPr="00526045">
        <w:t>Element 4.2</w:t>
      </w:r>
      <w:r w:rsidR="00612243">
        <w:t xml:space="preserve"> </w:t>
      </w:r>
      <w:r w:rsidR="00612243" w:rsidRPr="00E95F75">
        <w:t>–</w:t>
      </w:r>
      <w:r w:rsidR="00612243">
        <w:t xml:space="preserve"> </w:t>
      </w:r>
      <w:r w:rsidRPr="00526045">
        <w:t xml:space="preserve">Brisbane's other </w:t>
      </w:r>
      <w:r w:rsidRPr="00526045">
        <w:lastRenderedPageBreak/>
        <w:t>infrastructure networks</w:t>
      </w:r>
      <w:r>
        <w:t xml:space="preserve"> and </w:t>
      </w:r>
      <w:r w:rsidRPr="00526045">
        <w:t>Element 4.3</w:t>
      </w:r>
      <w:r w:rsidR="00612243">
        <w:t xml:space="preserve"> </w:t>
      </w:r>
      <w:r w:rsidR="00612243" w:rsidRPr="00E95F75">
        <w:t>–</w:t>
      </w:r>
      <w:r w:rsidR="00612243">
        <w:t xml:space="preserve"> </w:t>
      </w:r>
      <w:r w:rsidRPr="00526045">
        <w:t>Brisbane's coordinated infrastructure planning and delivery;</w:t>
      </w:r>
    </w:p>
    <w:p w:rsidR="00846D43" w:rsidRDefault="00846D43" w:rsidP="004D217B">
      <w:pPr>
        <w:pStyle w:val="QPPBulletpoint3"/>
      </w:pPr>
      <w:r w:rsidRPr="00C27B8E">
        <w:rPr>
          <w:rPrChange w:id="23" w:author="David Clark" w:date="2019-07-24T09:07:00Z">
            <w:rPr/>
          </w:rPrChange>
        </w:rPr>
        <w:t>Theme 5: Brisbane’s CityShape</w:t>
      </w:r>
      <w:r w:rsidR="00612243">
        <w:t>,</w:t>
      </w:r>
      <w:r w:rsidRPr="00904884">
        <w:t xml:space="preserve"> Element 5.2 – </w:t>
      </w:r>
      <w:r w:rsidR="00612243">
        <w:t>Brisbane’s Major Industry Areas</w:t>
      </w:r>
      <w:r>
        <w:t xml:space="preserve"> and</w:t>
      </w:r>
      <w:r w:rsidRPr="00526045">
        <w:t xml:space="preserve"> Element 5.6 Brisbane's Greenspace System</w:t>
      </w:r>
      <w:r>
        <w:t>.</w:t>
      </w:r>
    </w:p>
    <w:p w:rsidR="006E7462" w:rsidRPr="006E7462" w:rsidRDefault="00846D43" w:rsidP="00DA2E18">
      <w:pPr>
        <w:pStyle w:val="QPPBulletpoint2"/>
      </w:pPr>
      <w:r w:rsidRPr="006E7462">
        <w:t xml:space="preserve">Lower Oxley Creek north forms an extension to the south-west industrial gateway predominantly for </w:t>
      </w:r>
      <w:r w:rsidR="005B229B" w:rsidRPr="00C27B8E">
        <w:rPr>
          <w:rPrChange w:id="24" w:author="David Clark" w:date="2019-07-24T09:07:00Z">
            <w:rPr/>
          </w:rPrChange>
        </w:rPr>
        <w:t>L</w:t>
      </w:r>
      <w:r w:rsidRPr="00C27B8E">
        <w:rPr>
          <w:rPrChange w:id="25" w:author="David Clark" w:date="2019-07-24T09:07:00Z">
            <w:rPr/>
          </w:rPrChange>
        </w:rPr>
        <w:t>ow impact industry</w:t>
      </w:r>
      <w:r w:rsidRPr="006E7462">
        <w:t xml:space="preserve"> and </w:t>
      </w:r>
      <w:r w:rsidR="005B229B" w:rsidRPr="00C27B8E">
        <w:rPr>
          <w:rPrChange w:id="26" w:author="David Clark" w:date="2019-07-24T09:07:00Z">
            <w:rPr/>
          </w:rPrChange>
        </w:rPr>
        <w:t>M</w:t>
      </w:r>
      <w:r w:rsidRPr="00C27B8E">
        <w:rPr>
          <w:rPrChange w:id="27" w:author="David Clark" w:date="2019-07-24T09:07:00Z">
            <w:rPr/>
          </w:rPrChange>
        </w:rPr>
        <w:t>edium impact industry</w:t>
      </w:r>
      <w:r w:rsidRPr="00DA2E18">
        <w:t xml:space="preserve"> uses</w:t>
      </w:r>
      <w:r w:rsidRPr="006E7462">
        <w:t>, in particular transport, logistics and distribution, and manufacturing.</w:t>
      </w:r>
    </w:p>
    <w:p w:rsidR="006E7462" w:rsidRDefault="00846D43" w:rsidP="00B221B3">
      <w:pPr>
        <w:pStyle w:val="QPPBulletpoint2"/>
      </w:pPr>
      <w:r w:rsidRPr="006E7462">
        <w:t xml:space="preserve">A new neighbourhood centre is developed in accordance with the </w:t>
      </w:r>
      <w:r w:rsidRPr="00C27B8E">
        <w:rPr>
          <w:rPrChange w:id="28" w:author="David Clark" w:date="2019-07-24T09:07:00Z">
            <w:rPr/>
          </w:rPrChange>
        </w:rPr>
        <w:t>Centre or mixed use code</w:t>
      </w:r>
      <w:r w:rsidRPr="006E7462">
        <w:t xml:space="preserve"> on one of the four corners at the junction of Sherbrooke Road and Learoyd Road/King Avenue to support local businesses and employees. The centre includes a supermarket and small-scale retail and commercial tenancies and is co-located with a local park.</w:t>
      </w:r>
      <w:r w:rsidR="006E7462" w:rsidRPr="006E7462">
        <w:t xml:space="preserve"> </w:t>
      </w:r>
      <w:r w:rsidR="001A16F5" w:rsidRPr="00C27B8E">
        <w:rPr>
          <w:rPrChange w:id="29" w:author="David Clark" w:date="2019-07-24T09:07:00Z">
            <w:rPr/>
          </w:rPrChange>
        </w:rPr>
        <w:t>Sensitive uses</w:t>
      </w:r>
      <w:r w:rsidR="002531A4" w:rsidRPr="006E7462">
        <w:t xml:space="preserve">, such as residential uses, </w:t>
      </w:r>
      <w:r w:rsidR="002531A4" w:rsidRPr="00C27B8E">
        <w:rPr>
          <w:rPrChange w:id="30" w:author="David Clark" w:date="2019-07-24T09:07:00Z">
            <w:rPr/>
          </w:rPrChange>
        </w:rPr>
        <w:t>c</w:t>
      </w:r>
      <w:r w:rsidRPr="00C27B8E">
        <w:rPr>
          <w:rPrChange w:id="31" w:author="David Clark" w:date="2019-07-24T09:07:00Z">
            <w:rPr/>
          </w:rPrChange>
        </w:rPr>
        <w:t>hildcare centre</w:t>
      </w:r>
      <w:r w:rsidRPr="006E7462">
        <w:t xml:space="preserve"> and </w:t>
      </w:r>
      <w:r w:rsidRPr="00C27B8E">
        <w:rPr>
          <w:rPrChange w:id="32" w:author="David Clark" w:date="2019-07-24T09:07:00Z">
            <w:rPr/>
          </w:rPrChange>
        </w:rPr>
        <w:t>educational establishment</w:t>
      </w:r>
      <w:r w:rsidRPr="006E7462">
        <w:t xml:space="preserve"> are not accommodated in the centre as such uses are incompatible with the preferred industry activities in the surrounding area.</w:t>
      </w:r>
    </w:p>
    <w:p w:rsidR="006E7462" w:rsidRDefault="00B221B3" w:rsidP="00B221B3">
      <w:pPr>
        <w:pStyle w:val="QPPBulletpoint2"/>
      </w:pPr>
      <w:r w:rsidRPr="00B221B3">
        <w:t>Lower Oxley Creek north may include other non-industrial business uses such as animal keeping or a retail plant nursery in the short-medium term, where they do not compromise the long term use of the land for industrial purposes.</w:t>
      </w:r>
    </w:p>
    <w:p w:rsidR="00B221B3" w:rsidRPr="00B221B3" w:rsidRDefault="00B221B3" w:rsidP="00B221B3">
      <w:pPr>
        <w:pStyle w:val="QPPBulletpoint2"/>
      </w:pPr>
      <w:r w:rsidRPr="00B221B3">
        <w:t xml:space="preserve">Development protects the safety of people and property and the environment from the impacts of sub-surface landfill emissions, including landfill gas, contaminated groundwater or leachate. </w:t>
      </w:r>
    </w:p>
    <w:p w:rsidR="00846D43" w:rsidRPr="00DB6415" w:rsidRDefault="00846D43" w:rsidP="00846D43">
      <w:pPr>
        <w:pStyle w:val="QPPEditorsNoteStyle2"/>
      </w:pPr>
      <w:r w:rsidRPr="00DB6415">
        <w:t xml:space="preserve">Editor’s note—Where </w:t>
      </w:r>
      <w:r w:rsidRPr="00C27B8E">
        <w:rPr>
          <w:rPrChange w:id="33" w:author="David Clark" w:date="2019-07-24T09:07:00Z">
            <w:rPr/>
          </w:rPrChange>
        </w:rPr>
        <w:t>filling or excavation</w:t>
      </w:r>
      <w:r w:rsidRPr="00DB6415">
        <w:t xml:space="preserve"> is conducted on land previously occupied by a </w:t>
      </w:r>
      <w:r w:rsidRPr="00461563">
        <w:t>notifiable activity</w:t>
      </w:r>
      <w:r w:rsidRPr="00DB6415">
        <w:t xml:space="preserve"> or on land listed on the Environmental Management Register or the Contaminated Lan</w:t>
      </w:r>
      <w:r>
        <w:t xml:space="preserve">d Register, the relevant </w:t>
      </w:r>
      <w:r w:rsidR="00E967D5">
        <w:t>Queensland</w:t>
      </w:r>
      <w:r>
        <w:t xml:space="preserve"> G</w:t>
      </w:r>
      <w:r w:rsidRPr="00DB6415">
        <w:t>overnment department should be contacted for advice and guidelines.</w:t>
      </w:r>
    </w:p>
    <w:p w:rsidR="006E7462" w:rsidRDefault="00B221B3" w:rsidP="00B221B3">
      <w:pPr>
        <w:pStyle w:val="QPPBulletpoint2"/>
      </w:pPr>
      <w:r w:rsidRPr="00B221B3">
        <w:t>Development does not compromise any remediation activities associated with the former Willawong landfill and hazardous waste facility or operation of an existing gas extraction facility.</w:t>
      </w:r>
    </w:p>
    <w:p w:rsidR="00B221B3" w:rsidRDefault="00B221B3" w:rsidP="00B221B3">
      <w:pPr>
        <w:pStyle w:val="QPPBulletpoint2"/>
      </w:pPr>
      <w:r w:rsidRPr="00B221B3">
        <w:t>Natural assets are protected and enhanced to contribute to the improved health of the Oxley Creek catchment, in particular Oxley Creek, Blunder Creek and Archerfield Wetlands.</w:t>
      </w:r>
    </w:p>
    <w:p w:rsidR="006E7462" w:rsidRDefault="00B221B3" w:rsidP="00B221B3">
      <w:pPr>
        <w:pStyle w:val="QPPBulletpoint2"/>
      </w:pPr>
      <w:r w:rsidRPr="00B221B3">
        <w:t xml:space="preserve">Development that includes land with environmental values as identified in </w:t>
      </w:r>
      <w:r w:rsidRPr="00C27B8E">
        <w:rPr>
          <w:rPrChange w:id="34" w:author="David Clark" w:date="2019-07-24T09:07:00Z">
            <w:rPr/>
          </w:rPrChange>
        </w:rPr>
        <w:t>Figure b</w:t>
      </w:r>
      <w:r w:rsidRPr="00B221B3">
        <w:t xml:space="preserve"> protects, restores and transfers Habitat areas and ecological corridors (public) to the Council for public ownership.</w:t>
      </w:r>
    </w:p>
    <w:p w:rsidR="00B221B3" w:rsidRPr="00B221B3" w:rsidRDefault="00B221B3" w:rsidP="00B221B3">
      <w:pPr>
        <w:pStyle w:val="QPPBulletpoint2"/>
      </w:pPr>
      <w:r w:rsidRPr="00B221B3">
        <w:t>Cultural heritage values associated with the Oxley Creek catchment, in particular Oxley Creek, Blunder Creek and Archerfield Wetlands, are protected and enhanced.</w:t>
      </w:r>
    </w:p>
    <w:p w:rsidR="00846D43" w:rsidRPr="008466F0" w:rsidRDefault="00846D43" w:rsidP="00846D43">
      <w:pPr>
        <w:pStyle w:val="QPPEditorsNoteStyle2"/>
      </w:pPr>
      <w:r>
        <w:t>N</w:t>
      </w:r>
      <w:r w:rsidRPr="008466F0">
        <w:t xml:space="preserve">ote—Assessment of cultural heritage significance related to potentially significant or identified Aboriginal places, sites or landscapes should be referred to the relevant State agency responsible for the administration of the </w:t>
      </w:r>
      <w:r w:rsidRPr="00C27B8E">
        <w:rPr>
          <w:i/>
          <w:rPrChange w:id="35" w:author="David Clark" w:date="2019-07-24T09:07:00Z">
            <w:rPr>
              <w:i/>
            </w:rPr>
          </w:rPrChange>
        </w:rPr>
        <w:t>Aboriginal Cultural Heritage Act</w:t>
      </w:r>
      <w:r w:rsidRPr="00C27B8E">
        <w:rPr>
          <w:rPrChange w:id="36" w:author="David Clark" w:date="2019-07-24T09:07:00Z">
            <w:rPr/>
          </w:rPrChange>
        </w:rPr>
        <w:t xml:space="preserve"> </w:t>
      </w:r>
      <w:r w:rsidRPr="00C27B8E">
        <w:rPr>
          <w:i/>
          <w:rPrChange w:id="37" w:author="David Clark" w:date="2019-07-24T09:07:00Z">
            <w:rPr>
              <w:i/>
            </w:rPr>
          </w:rPrChange>
        </w:rPr>
        <w:t>2003</w:t>
      </w:r>
      <w:r w:rsidRPr="008466F0">
        <w:t xml:space="preserve"> for further advice. </w:t>
      </w:r>
    </w:p>
    <w:p w:rsidR="006E7462" w:rsidRDefault="00B221B3" w:rsidP="00B221B3">
      <w:pPr>
        <w:pStyle w:val="QPPBulletpoint2"/>
      </w:pPr>
      <w:r w:rsidRPr="00B221B3">
        <w:t xml:space="preserve">An accessible network of green spaces focused on environment and waterway corridors, in particular Oxley Creek, Blunder Creek and Archerfield Wetlands, is provided throughout the area. These green spaces contain valuable bushland areas and public parks, offer a wide range of recreational opportunities and are accessible via pedestrian and cycle routes in sensitively designed locations. </w:t>
      </w:r>
    </w:p>
    <w:p w:rsidR="00B221B3" w:rsidRPr="00B221B3" w:rsidRDefault="00B221B3" w:rsidP="00B221B3">
      <w:pPr>
        <w:pStyle w:val="QPPBulletpoint2"/>
      </w:pPr>
      <w:r w:rsidRPr="00B221B3">
        <w:lastRenderedPageBreak/>
        <w:t xml:space="preserve">Development maintains and improves the efficiency, safety and capacity of the transport network, including Beatty Road, Inala Avenue, King Avenue, Bowhill Road, Burman Road, Ritchie Road, Camden Road, Gooderham Road, Learoyd Road and Sherbrooke Road. </w:t>
      </w:r>
    </w:p>
    <w:p w:rsidR="00B221B3" w:rsidRPr="00B221B3" w:rsidRDefault="00B221B3" w:rsidP="00B221B3">
      <w:pPr>
        <w:pStyle w:val="QPPBulletpoint2"/>
      </w:pPr>
      <w:r w:rsidRPr="00B221B3">
        <w:t xml:space="preserve">Development protects and preserves the future transport network and does not prejudice or inhibit the delivery of transport network upgrades. </w:t>
      </w:r>
    </w:p>
    <w:p w:rsidR="00B221B3" w:rsidRPr="00B221B3" w:rsidRDefault="00B221B3" w:rsidP="00B221B3">
      <w:pPr>
        <w:pStyle w:val="QPPBulletpoint2"/>
      </w:pPr>
      <w:r w:rsidRPr="00B221B3">
        <w:t>Higher frequency public transport is accommodated through an improved transport network along Learoyd Road and King Avenue, and Sherbrooke Road and Gooderham Road.</w:t>
      </w:r>
    </w:p>
    <w:p w:rsidR="00846D43" w:rsidRPr="000346EB" w:rsidRDefault="00846D43" w:rsidP="00846D43">
      <w:pPr>
        <w:pStyle w:val="QPPBulletPoint1"/>
      </w:pPr>
      <w:r w:rsidRPr="000346EB">
        <w:t xml:space="preserve">Willawong </w:t>
      </w:r>
      <w:r>
        <w:t>renewable energy</w:t>
      </w:r>
      <w:r w:rsidRPr="000346EB">
        <w:t xml:space="preserve"> precinct (</w:t>
      </w:r>
      <w:r>
        <w:t>Lower Oxley Creek north neighbourhood plan/NPP-001</w:t>
      </w:r>
      <w:r w:rsidRPr="000346EB">
        <w:t>) overall outcomes are:</w:t>
      </w:r>
    </w:p>
    <w:p w:rsidR="00846D43" w:rsidRPr="0019077A" w:rsidRDefault="00846D43" w:rsidP="00293D9D">
      <w:pPr>
        <w:pStyle w:val="QPPBulletpoint2"/>
        <w:numPr>
          <w:ilvl w:val="0"/>
          <w:numId w:val="2"/>
        </w:numPr>
      </w:pPr>
      <w:r>
        <w:t>Development for renewable energy facilities</w:t>
      </w:r>
      <w:r w:rsidRPr="0019077A">
        <w:t xml:space="preserve">, such as a gas extraction facility and solar farm, is </w:t>
      </w:r>
      <w:r>
        <w:t>accommodated</w:t>
      </w:r>
      <w:r w:rsidRPr="0019077A">
        <w:t>.</w:t>
      </w:r>
    </w:p>
    <w:p w:rsidR="00846D43" w:rsidRPr="0019077A" w:rsidRDefault="00846D43" w:rsidP="00846D43">
      <w:pPr>
        <w:pStyle w:val="QPPBulletpoint2"/>
      </w:pPr>
      <w:r>
        <w:t>Development addresses</w:t>
      </w:r>
      <w:r w:rsidRPr="0019077A">
        <w:t xml:space="preserve"> constraints associated with the former Willawong landfill </w:t>
      </w:r>
      <w:r w:rsidRPr="001E2DF5">
        <w:t xml:space="preserve">and hazardous waste facility </w:t>
      </w:r>
      <w:r w:rsidRPr="0019077A">
        <w:t>including ground instability and contamination.</w:t>
      </w:r>
    </w:p>
    <w:p w:rsidR="00846D43" w:rsidRPr="00B875AB" w:rsidRDefault="00846D43" w:rsidP="00846D43">
      <w:pPr>
        <w:pStyle w:val="QPPBulletPoint1"/>
      </w:pPr>
      <w:r>
        <w:t xml:space="preserve">Limited development </w:t>
      </w:r>
      <w:r w:rsidRPr="00711CE6">
        <w:t xml:space="preserve">precinct </w:t>
      </w:r>
      <w:r w:rsidRPr="00B875AB">
        <w:t>(</w:t>
      </w:r>
      <w:r>
        <w:t>Lower Oxley Creek north neighbourhood plan/NPP-002</w:t>
      </w:r>
      <w:r w:rsidRPr="00B875AB">
        <w:t>) overall outcomes are:</w:t>
      </w:r>
    </w:p>
    <w:p w:rsidR="00846D43" w:rsidRDefault="00846D43" w:rsidP="00293D9D">
      <w:pPr>
        <w:pStyle w:val="QPPBulletpoint2"/>
        <w:numPr>
          <w:ilvl w:val="0"/>
          <w:numId w:val="3"/>
        </w:numPr>
      </w:pPr>
      <w:r>
        <w:t xml:space="preserve">Further </w:t>
      </w:r>
      <w:r w:rsidRPr="0019077A">
        <w:t>development</w:t>
      </w:r>
      <w:r>
        <w:t xml:space="preserve"> does not occur</w:t>
      </w:r>
      <w:r w:rsidRPr="0019077A">
        <w:t xml:space="preserve"> due to the hazardous nature of the site and contamination associated with the former Willawong </w:t>
      </w:r>
      <w:r>
        <w:t>hazardous waste facility</w:t>
      </w:r>
      <w:r w:rsidRPr="0019077A">
        <w:t xml:space="preserve">. </w:t>
      </w:r>
    </w:p>
    <w:p w:rsidR="00846D43" w:rsidRPr="0019077A" w:rsidRDefault="00846D43" w:rsidP="00293D9D">
      <w:pPr>
        <w:pStyle w:val="QPPBulletpoint2"/>
        <w:numPr>
          <w:ilvl w:val="0"/>
          <w:numId w:val="3"/>
        </w:numPr>
      </w:pPr>
      <w:r>
        <w:t>Land disturbing works do not occur due to risk from exposure to contaminated material or potential landfill gas migration</w:t>
      </w:r>
      <w:r w:rsidRPr="002945DB">
        <w:t xml:space="preserve"> risk</w:t>
      </w:r>
      <w:r>
        <w:t>.</w:t>
      </w:r>
    </w:p>
    <w:p w:rsidR="00846D43" w:rsidRPr="0019077A" w:rsidRDefault="00846D43" w:rsidP="00846D43">
      <w:pPr>
        <w:pStyle w:val="QPPBulletpoint2"/>
      </w:pPr>
      <w:r w:rsidRPr="008466F0">
        <w:t>The</w:t>
      </w:r>
      <w:r w:rsidRPr="00711CE6">
        <w:t xml:space="preserve"> precinct </w:t>
      </w:r>
      <w:r>
        <w:t>remains in</w:t>
      </w:r>
      <w:r w:rsidRPr="0019077A">
        <w:t xml:space="preserve">accessible to the public. </w:t>
      </w:r>
    </w:p>
    <w:p w:rsidR="00846D43" w:rsidRDefault="00846D43" w:rsidP="007016EB">
      <w:pPr>
        <w:pStyle w:val="QPPHeading4"/>
      </w:pPr>
      <w:r w:rsidRPr="003A18C7">
        <w:t>7.2.12.</w:t>
      </w:r>
      <w:r w:rsidR="00954CEF">
        <w:t>5</w:t>
      </w:r>
      <w:r w:rsidRPr="003A18C7">
        <w:t>.</w:t>
      </w:r>
      <w:r>
        <w:t>3</w:t>
      </w:r>
      <w:r w:rsidRPr="00F20414">
        <w:t xml:space="preserve"> </w:t>
      </w:r>
      <w:r w:rsidR="0094746D" w:rsidRPr="0094746D">
        <w:t>Performance outcomes and acceptable outcomes</w:t>
      </w:r>
    </w:p>
    <w:p w:rsidR="00846D43" w:rsidRDefault="004D3EC7" w:rsidP="007016EB">
      <w:pPr>
        <w:pStyle w:val="QPPHeading4"/>
      </w:pPr>
      <w:bookmarkStart w:id="38" w:name="Table721253a"/>
      <w:r>
        <w:t xml:space="preserve">Table </w:t>
      </w:r>
      <w:r w:rsidR="00846D43" w:rsidRPr="003A18C7">
        <w:t>7.2.12.</w:t>
      </w:r>
      <w:r w:rsidR="00954CEF">
        <w:t>5</w:t>
      </w:r>
      <w:r w:rsidR="00846D43" w:rsidRPr="003A18C7">
        <w:t>.</w:t>
      </w:r>
      <w:r w:rsidR="00846D43" w:rsidRPr="00030DC2">
        <w:t>3—</w:t>
      </w:r>
      <w:r w:rsidR="0094746D" w:rsidRPr="0094746D">
        <w:t>Performance outcomes and acceptable outcomes</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621"/>
        <w:gridCol w:w="4621"/>
      </w:tblGrid>
      <w:tr w:rsidR="00846D43" w:rsidRPr="0085131D" w:rsidTr="00882D5D">
        <w:trPr>
          <w:trHeight w:val="35"/>
        </w:trPr>
        <w:tc>
          <w:tcPr>
            <w:tcW w:w="2500" w:type="pct"/>
            <w:shd w:val="clear" w:color="auto" w:fill="auto"/>
          </w:tcPr>
          <w:bookmarkEnd w:id="38"/>
          <w:p w:rsidR="00846D43" w:rsidRPr="0085131D" w:rsidDel="007B2948" w:rsidRDefault="00846D43" w:rsidP="00882D5D">
            <w:pPr>
              <w:pStyle w:val="QPPTableTextBold"/>
            </w:pPr>
            <w:r w:rsidRPr="0085131D">
              <w:t>Performance outcomes</w:t>
            </w:r>
          </w:p>
        </w:tc>
        <w:tc>
          <w:tcPr>
            <w:tcW w:w="2500" w:type="pct"/>
            <w:shd w:val="clear" w:color="auto" w:fill="auto"/>
          </w:tcPr>
          <w:p w:rsidR="00846D43" w:rsidRPr="0085131D" w:rsidRDefault="00846D43" w:rsidP="00882D5D">
            <w:pPr>
              <w:pStyle w:val="QPPTableTextBold"/>
            </w:pPr>
            <w:r w:rsidRPr="0085131D">
              <w:t>Acceptable outcomes</w:t>
            </w:r>
          </w:p>
        </w:tc>
      </w:tr>
      <w:tr w:rsidR="00846D43" w:rsidRPr="00A5232D" w:rsidTr="00882D5D">
        <w:trPr>
          <w:trHeight w:val="35"/>
        </w:trPr>
        <w:tc>
          <w:tcPr>
            <w:tcW w:w="2500" w:type="pct"/>
            <w:shd w:val="clear" w:color="auto" w:fill="auto"/>
          </w:tcPr>
          <w:p w:rsidR="00846D43" w:rsidRDefault="00846D43" w:rsidP="00882D5D">
            <w:pPr>
              <w:pStyle w:val="QPPTableTextBold"/>
            </w:pPr>
            <w:r>
              <w:t>PO1</w:t>
            </w:r>
          </w:p>
          <w:p w:rsidR="00846D43" w:rsidRPr="00F91B09" w:rsidRDefault="00846D43" w:rsidP="00882D5D">
            <w:pPr>
              <w:pStyle w:val="QPPTableTextBody"/>
            </w:pPr>
            <w:r w:rsidRPr="00F91B09">
              <w:t>Development:</w:t>
            </w:r>
          </w:p>
          <w:p w:rsidR="00846D43" w:rsidRDefault="00846D43" w:rsidP="00882D5D">
            <w:pPr>
              <w:pStyle w:val="HGTableBullet2"/>
            </w:pPr>
            <w:r w:rsidRPr="00CB218D">
              <w:t xml:space="preserve">does not expose people to unacceptable levels of risk </w:t>
            </w:r>
            <w:r w:rsidR="00E64158">
              <w:t>to health, safety and wellbeing</w:t>
            </w:r>
            <w:r w:rsidRPr="00CB218D">
              <w:t xml:space="preserve"> from sub-surface landfill emissions, including landfill gas, contaminated groundwater or leachate</w:t>
            </w:r>
            <w:r>
              <w:t>;</w:t>
            </w:r>
          </w:p>
          <w:p w:rsidR="00846D43" w:rsidRDefault="00846D43" w:rsidP="00882D5D">
            <w:pPr>
              <w:pStyle w:val="HGTableBullet2"/>
            </w:pPr>
            <w:r w:rsidRPr="00CB218D">
              <w:t xml:space="preserve">is designed and constructed to minimise and mitigate risks </w:t>
            </w:r>
            <w:r w:rsidR="00E64158">
              <w:t>to health, safety and wellbeing</w:t>
            </w:r>
            <w:r w:rsidRPr="00CB218D">
              <w:t xml:space="preserve"> from sub-surface landfill emissions, including landfill gas, contaminated groundwater or leachate</w:t>
            </w:r>
            <w:r>
              <w:t>.</w:t>
            </w:r>
          </w:p>
          <w:p w:rsidR="00846D43" w:rsidRDefault="00846D43" w:rsidP="00882D5D">
            <w:pPr>
              <w:pStyle w:val="QPPEditorsNoteStyle1"/>
            </w:pPr>
            <w:r w:rsidRPr="002A3683">
              <w:t xml:space="preserve">Note—Compliance with this performance outcome can be demonstrated by the submission of the following reports prepared by qualified experts and certified by a Registered Professional Engineer of Queensland: Hazard Analysis Assessment Report and </w:t>
            </w:r>
            <w:r w:rsidRPr="002A3683">
              <w:lastRenderedPageBreak/>
              <w:t>Geotechnical Assessment Report</w:t>
            </w:r>
            <w:r>
              <w:t>.</w:t>
            </w:r>
          </w:p>
          <w:p w:rsidR="00846D43" w:rsidRPr="00F0621D" w:rsidRDefault="00846D43" w:rsidP="00E967D5">
            <w:pPr>
              <w:pStyle w:val="QPPEditorsNoteStyle1"/>
            </w:pPr>
            <w:r>
              <w:t>Editor's n</w:t>
            </w:r>
            <w:r w:rsidRPr="000E66AB">
              <w:t>ote—Third party a</w:t>
            </w:r>
            <w:r>
              <w:t xml:space="preserve">dvice may be sought from </w:t>
            </w:r>
            <w:r w:rsidR="00E967D5">
              <w:t>Queensland</w:t>
            </w:r>
            <w:r>
              <w:t xml:space="preserve"> G</w:t>
            </w:r>
            <w:r w:rsidRPr="000E66AB">
              <w:t xml:space="preserve">overnment agencies regarding </w:t>
            </w:r>
            <w:r w:rsidR="00E967D5">
              <w:t>Queensland</w:t>
            </w:r>
            <w:r w:rsidRPr="000E66AB">
              <w:t xml:space="preserve"> </w:t>
            </w:r>
            <w:r>
              <w:t>G</w:t>
            </w:r>
            <w:r w:rsidRPr="000E66AB">
              <w:t xml:space="preserve">overnment </w:t>
            </w:r>
            <w:r>
              <w:t>r</w:t>
            </w:r>
            <w:r w:rsidRPr="000E66AB">
              <w:t>egisters and the assessment of any hazard analysis report.</w:t>
            </w:r>
          </w:p>
        </w:tc>
        <w:tc>
          <w:tcPr>
            <w:tcW w:w="2500" w:type="pct"/>
            <w:shd w:val="clear" w:color="auto" w:fill="auto"/>
          </w:tcPr>
          <w:p w:rsidR="00846D43" w:rsidRDefault="00846D43" w:rsidP="00882D5D">
            <w:pPr>
              <w:pStyle w:val="QPPTableTextBold"/>
            </w:pPr>
            <w:r>
              <w:lastRenderedPageBreak/>
              <w:t>AO1</w:t>
            </w:r>
          </w:p>
          <w:p w:rsidR="00846D43" w:rsidRPr="00883905" w:rsidRDefault="00846D43" w:rsidP="00882D5D">
            <w:pPr>
              <w:pStyle w:val="QPPTableTextBody"/>
            </w:pPr>
            <w:r>
              <w:t>No acceptable outcome is prescribed.</w:t>
            </w:r>
          </w:p>
        </w:tc>
      </w:tr>
      <w:tr w:rsidR="00846D43" w:rsidRPr="0085131D" w:rsidTr="00882D5D">
        <w:trPr>
          <w:trHeight w:val="35"/>
        </w:trPr>
        <w:tc>
          <w:tcPr>
            <w:tcW w:w="5000" w:type="pct"/>
            <w:gridSpan w:val="2"/>
            <w:shd w:val="clear" w:color="auto" w:fill="auto"/>
          </w:tcPr>
          <w:p w:rsidR="00846D43" w:rsidRDefault="00846D43" w:rsidP="00882D5D">
            <w:pPr>
              <w:pStyle w:val="QPPTableTextBold"/>
            </w:pPr>
            <w:r>
              <w:t>Access to Burman Road and Gooderham Road</w:t>
            </w:r>
          </w:p>
        </w:tc>
      </w:tr>
      <w:tr w:rsidR="00846D43" w:rsidRPr="00A5232D" w:rsidTr="00882D5D">
        <w:trPr>
          <w:trHeight w:val="35"/>
        </w:trPr>
        <w:tc>
          <w:tcPr>
            <w:tcW w:w="2500" w:type="pct"/>
            <w:shd w:val="clear" w:color="auto" w:fill="auto"/>
          </w:tcPr>
          <w:p w:rsidR="00846D43" w:rsidRDefault="00846D43" w:rsidP="00882D5D">
            <w:pPr>
              <w:pStyle w:val="QPPTableTextBold"/>
            </w:pPr>
            <w:r>
              <w:t>PO2</w:t>
            </w:r>
          </w:p>
          <w:p w:rsidR="00846D43" w:rsidRDefault="00846D43" w:rsidP="00882D5D">
            <w:pPr>
              <w:pStyle w:val="QPPTableTextBody"/>
            </w:pPr>
            <w:r w:rsidRPr="00FF6407">
              <w:t>Developm</w:t>
            </w:r>
            <w:r>
              <w:t>ent gains access from</w:t>
            </w:r>
            <w:r w:rsidRPr="00FF6407">
              <w:t xml:space="preserve"> </w:t>
            </w:r>
            <w:r>
              <w:t xml:space="preserve">roads </w:t>
            </w:r>
            <w:r w:rsidRPr="00FF6407">
              <w:t xml:space="preserve">that </w:t>
            </w:r>
            <w:r>
              <w:t xml:space="preserve">form </w:t>
            </w:r>
            <w:r w:rsidRPr="00FF6407">
              <w:t>part of the future transport netw</w:t>
            </w:r>
            <w:r>
              <w:t>ork.</w:t>
            </w:r>
          </w:p>
          <w:p w:rsidR="00846D43" w:rsidRPr="00F0621D" w:rsidRDefault="00846D43" w:rsidP="00882D5D">
            <w:pPr>
              <w:pStyle w:val="QPPEditorsNoteStyle1"/>
            </w:pPr>
            <w:r w:rsidRPr="00C22417">
              <w:t>Note</w:t>
            </w:r>
            <w:r w:rsidRPr="002A3683">
              <w:t>—</w:t>
            </w:r>
            <w:r w:rsidR="00E64158">
              <w:t>The f</w:t>
            </w:r>
            <w:r>
              <w:t xml:space="preserve">uture transport network is identified in the </w:t>
            </w:r>
            <w:r w:rsidRPr="00C27B8E">
              <w:rPr>
                <w:rPrChange w:id="39" w:author="David Clark" w:date="2019-07-24T09:07:00Z">
                  <w:rPr/>
                </w:rPrChange>
              </w:rPr>
              <w:t>Road hierarchy overlay map</w:t>
            </w:r>
            <w:r w:rsidRPr="00FC7C1F">
              <w:t xml:space="preserve"> (OM-018.2).</w:t>
            </w:r>
          </w:p>
        </w:tc>
        <w:tc>
          <w:tcPr>
            <w:tcW w:w="2500" w:type="pct"/>
            <w:shd w:val="clear" w:color="auto" w:fill="auto"/>
          </w:tcPr>
          <w:p w:rsidR="00846D43" w:rsidRDefault="00846D43" w:rsidP="00882D5D">
            <w:pPr>
              <w:pStyle w:val="QPPTableTextBold"/>
            </w:pPr>
            <w:r>
              <w:t>AO2</w:t>
            </w:r>
          </w:p>
          <w:p w:rsidR="00846D43" w:rsidRPr="00883905" w:rsidRDefault="00846D43" w:rsidP="00882D5D">
            <w:pPr>
              <w:pStyle w:val="QPPTableTextBody"/>
            </w:pPr>
            <w:r w:rsidRPr="00FF6407">
              <w:t>Develop</w:t>
            </w:r>
            <w:r>
              <w:t>ment does not provide access to</w:t>
            </w:r>
            <w:r w:rsidRPr="00FF6407">
              <w:t xml:space="preserve"> sections of Burman Road and Gooderham Road </w:t>
            </w:r>
            <w:r>
              <w:t xml:space="preserve">identified in </w:t>
            </w:r>
            <w:r w:rsidRPr="00C27B8E">
              <w:rPr>
                <w:rPrChange w:id="40" w:author="David Clark" w:date="2019-07-24T09:07:00Z">
                  <w:rPr/>
                </w:rPrChange>
              </w:rPr>
              <w:t>Figure a</w:t>
            </w:r>
            <w:r>
              <w:t xml:space="preserve"> as not forming part of the future transport network. </w:t>
            </w:r>
          </w:p>
        </w:tc>
      </w:tr>
      <w:tr w:rsidR="00846D43" w:rsidRPr="00A5232D" w:rsidTr="00882D5D">
        <w:trPr>
          <w:trHeight w:val="35"/>
        </w:trPr>
        <w:tc>
          <w:tcPr>
            <w:tcW w:w="5000" w:type="pct"/>
            <w:gridSpan w:val="2"/>
            <w:shd w:val="clear" w:color="auto" w:fill="auto"/>
          </w:tcPr>
          <w:p w:rsidR="00846D43" w:rsidRPr="0019077A" w:rsidRDefault="00846D43" w:rsidP="00882D5D">
            <w:pPr>
              <w:pStyle w:val="QPPTableTextBold"/>
            </w:pPr>
            <w:r>
              <w:t>If in the Habitat areas and ecological corridors (public) on Figure b</w:t>
            </w:r>
          </w:p>
        </w:tc>
      </w:tr>
      <w:tr w:rsidR="00846D43" w:rsidRPr="00A5232D" w:rsidTr="00882D5D">
        <w:tc>
          <w:tcPr>
            <w:tcW w:w="2500" w:type="pct"/>
            <w:shd w:val="clear" w:color="auto" w:fill="auto"/>
          </w:tcPr>
          <w:p w:rsidR="00846D43" w:rsidRPr="0019077A" w:rsidRDefault="00846D43" w:rsidP="00882D5D">
            <w:pPr>
              <w:pStyle w:val="QPPTableTextBold"/>
            </w:pPr>
            <w:r>
              <w:t>PO3</w:t>
            </w:r>
          </w:p>
          <w:p w:rsidR="00846D43" w:rsidRPr="0019077A" w:rsidRDefault="00846D43" w:rsidP="00882D5D">
            <w:pPr>
              <w:pStyle w:val="QPPTableTextBody"/>
            </w:pPr>
            <w:r w:rsidRPr="00F259E0">
              <w:t xml:space="preserve">Development must protect </w:t>
            </w:r>
            <w:r>
              <w:t xml:space="preserve">and enhance </w:t>
            </w:r>
            <w:r w:rsidRPr="00F259E0">
              <w:t xml:space="preserve">biodiversity and landscape values </w:t>
            </w:r>
            <w:r>
              <w:t xml:space="preserve">as mapped in </w:t>
            </w:r>
            <w:r w:rsidR="003D1689" w:rsidRPr="00C27B8E">
              <w:rPr>
                <w:rPrChange w:id="41" w:author="David Clark" w:date="2019-07-24T09:07:00Z">
                  <w:rPr/>
                </w:rPrChange>
              </w:rPr>
              <w:t>Figure b</w:t>
            </w:r>
            <w:r w:rsidR="003D1689">
              <w:t xml:space="preserve"> </w:t>
            </w:r>
            <w:r w:rsidRPr="00F259E0">
              <w:t xml:space="preserve">and provide </w:t>
            </w:r>
            <w:r>
              <w:t xml:space="preserve">public </w:t>
            </w:r>
            <w:r w:rsidRPr="00F259E0">
              <w:t>access along the public corridor</w:t>
            </w:r>
            <w:r>
              <w:t xml:space="preserve"> that is safe from hazards and achieves Council's asset standards</w:t>
            </w:r>
            <w:r w:rsidRPr="00F259E0">
              <w:t>.</w:t>
            </w:r>
          </w:p>
        </w:tc>
        <w:tc>
          <w:tcPr>
            <w:tcW w:w="2500" w:type="pct"/>
            <w:shd w:val="clear" w:color="auto" w:fill="auto"/>
          </w:tcPr>
          <w:p w:rsidR="00846D43" w:rsidRPr="00C22417" w:rsidRDefault="00846D43" w:rsidP="00882D5D">
            <w:pPr>
              <w:pStyle w:val="QPPTableTextBold"/>
            </w:pPr>
            <w:r>
              <w:t>AO3</w:t>
            </w:r>
          </w:p>
          <w:p w:rsidR="00846D43" w:rsidRPr="00832832" w:rsidRDefault="00846D43" w:rsidP="00882D5D">
            <w:pPr>
              <w:pStyle w:val="QPPTableTextBody"/>
            </w:pPr>
            <w:r w:rsidRPr="00832832">
              <w:t xml:space="preserve">Habitat areas and ecological corridors (public) identified in </w:t>
            </w:r>
            <w:r w:rsidRPr="00C27B8E">
              <w:rPr>
                <w:rPrChange w:id="42" w:author="David Clark" w:date="2019-07-24T09:07:00Z">
                  <w:rPr/>
                </w:rPrChange>
              </w:rPr>
              <w:t>Figure b</w:t>
            </w:r>
            <w:r w:rsidRPr="00832832">
              <w:t xml:space="preserve"> </w:t>
            </w:r>
            <w:r>
              <w:t>are</w:t>
            </w:r>
            <w:r w:rsidRPr="00832832">
              <w:t>:</w:t>
            </w:r>
          </w:p>
          <w:p w:rsidR="00846D43" w:rsidRPr="00A44623" w:rsidRDefault="00846D43" w:rsidP="00A44623">
            <w:pPr>
              <w:pStyle w:val="HGTableBullet2"/>
              <w:numPr>
                <w:ilvl w:val="0"/>
                <w:numId w:val="4"/>
              </w:numPr>
            </w:pPr>
            <w:r w:rsidRPr="00A44623">
              <w:t xml:space="preserve">transferred to the Council for public ownership; </w:t>
            </w:r>
          </w:p>
          <w:p w:rsidR="00846D43" w:rsidRPr="00A44623" w:rsidRDefault="00846D43" w:rsidP="00A44623">
            <w:pPr>
              <w:pStyle w:val="HGTableBullet2"/>
            </w:pPr>
            <w:r w:rsidRPr="00A44623">
              <w:t>rehabilitated and stabilised in accordance with an approved rehabilitation plan.</w:t>
            </w:r>
          </w:p>
          <w:p w:rsidR="00846D43" w:rsidRPr="0019077A" w:rsidRDefault="00846D43" w:rsidP="00882D5D">
            <w:pPr>
              <w:pStyle w:val="QPPEditorsNoteStyle1"/>
            </w:pPr>
            <w:r w:rsidRPr="00C22417">
              <w:t>Note</w:t>
            </w:r>
            <w:r w:rsidRPr="002A3683">
              <w:t>—</w:t>
            </w:r>
            <w:r>
              <w:t xml:space="preserve"> A rehabilitation plan will demonstrate achievement of this outcome. Rehabilitation is to be:</w:t>
            </w:r>
          </w:p>
          <w:p w:rsidR="00846D43" w:rsidRPr="00F0621D" w:rsidRDefault="00846D43" w:rsidP="00882D5D">
            <w:pPr>
              <w:pStyle w:val="QPPEditorsnotebulletpoint1"/>
              <w:spacing w:before="60"/>
            </w:pPr>
            <w:r w:rsidRPr="00F0621D">
              <w:t>completed within 1 year of the operational works approval being granted;</w:t>
            </w:r>
          </w:p>
          <w:p w:rsidR="00846D43" w:rsidRPr="0019077A" w:rsidRDefault="00846D43" w:rsidP="00882D5D">
            <w:pPr>
              <w:pStyle w:val="QPPEditorsnotebulletpoint1"/>
              <w:spacing w:before="60"/>
            </w:pPr>
            <w:r w:rsidRPr="008548C4">
              <w:t>maintained for a minimum of 3 years, removing rubbish and weeds, replacing</w:t>
            </w:r>
            <w:r w:rsidRPr="00914D13">
              <w:t xml:space="preserve"> damaged and dead vegetation and managing erosion.</w:t>
            </w:r>
          </w:p>
        </w:tc>
      </w:tr>
      <w:tr w:rsidR="00846D43" w:rsidRPr="00A5232D" w:rsidTr="00882D5D">
        <w:tc>
          <w:tcPr>
            <w:tcW w:w="5000" w:type="pct"/>
            <w:gridSpan w:val="2"/>
            <w:shd w:val="clear" w:color="auto" w:fill="auto"/>
          </w:tcPr>
          <w:p w:rsidR="00846D43" w:rsidRPr="0019077A" w:rsidRDefault="00846D43" w:rsidP="00882D5D">
            <w:pPr>
              <w:pStyle w:val="QPPTableTextBold"/>
            </w:pPr>
            <w:r>
              <w:t xml:space="preserve">Where </w:t>
            </w:r>
            <w:r w:rsidRPr="00882D5D">
              <w:t>Centre activit</w:t>
            </w:r>
            <w:r w:rsidR="00E64158" w:rsidRPr="00882D5D">
              <w:t>ies in an area identified as a n</w:t>
            </w:r>
            <w:r w:rsidRPr="00882D5D">
              <w:t>eighbourhood centre in Figure b</w:t>
            </w:r>
          </w:p>
        </w:tc>
      </w:tr>
      <w:tr w:rsidR="00846D43" w:rsidRPr="00A5232D" w:rsidTr="00F21AAA">
        <w:trPr>
          <w:trHeight w:val="699"/>
        </w:trPr>
        <w:tc>
          <w:tcPr>
            <w:tcW w:w="2500" w:type="pct"/>
            <w:vMerge w:val="restart"/>
            <w:shd w:val="clear" w:color="auto" w:fill="auto"/>
          </w:tcPr>
          <w:p w:rsidR="00846D43" w:rsidRPr="0019077A" w:rsidRDefault="00846D43" w:rsidP="00882D5D">
            <w:pPr>
              <w:pStyle w:val="QPPTableTextBold"/>
            </w:pPr>
            <w:r w:rsidRPr="00DA7343">
              <w:t>P</w:t>
            </w:r>
            <w:r w:rsidRPr="0019077A">
              <w:t>O</w:t>
            </w:r>
            <w:r>
              <w:t>4</w:t>
            </w:r>
          </w:p>
          <w:p w:rsidR="00846D43" w:rsidRDefault="00846D43" w:rsidP="00882D5D">
            <w:pPr>
              <w:pStyle w:val="QPPTableTextBody"/>
            </w:pPr>
            <w:r>
              <w:t xml:space="preserve">Development is only for one single, consolidated neighbourhood centre at the junction </w:t>
            </w:r>
            <w:r w:rsidRPr="0058556E">
              <w:t>of Sherbrooke Road and King Avenue/Learoyd Road</w:t>
            </w:r>
            <w:r>
              <w:t>, and is arranged and designed in accordance with a structure plan that:</w:t>
            </w:r>
          </w:p>
          <w:p w:rsidR="00846D43" w:rsidRDefault="00846D43" w:rsidP="00A44623">
            <w:pPr>
              <w:pStyle w:val="HGTableBullet2"/>
              <w:numPr>
                <w:ilvl w:val="0"/>
                <w:numId w:val="8"/>
              </w:numPr>
            </w:pPr>
            <w:r>
              <w:t>provides</w:t>
            </w:r>
            <w:r w:rsidRPr="001F4637">
              <w:t xml:space="preserve"> active frontages to streets and </w:t>
            </w:r>
            <w:r w:rsidRPr="002F6F67">
              <w:t xml:space="preserve">the </w:t>
            </w:r>
            <w:r w:rsidRPr="00F3624D">
              <w:t>co-located</w:t>
            </w:r>
            <w:r w:rsidRPr="00AF46B7">
              <w:t xml:space="preserve"> </w:t>
            </w:r>
            <w:r w:rsidRPr="001F4637">
              <w:t>park</w:t>
            </w:r>
            <w:r>
              <w:t>;</w:t>
            </w:r>
          </w:p>
          <w:p w:rsidR="00846D43" w:rsidRDefault="00846D43" w:rsidP="00882D5D">
            <w:pPr>
              <w:pStyle w:val="HGTableBullet2"/>
            </w:pPr>
            <w:r w:rsidRPr="002F6F67">
              <w:t>provide</w:t>
            </w:r>
            <w:r>
              <w:t>s</w:t>
            </w:r>
            <w:r w:rsidRPr="002F6F67">
              <w:t xml:space="preserve"> safe and efficient access and p</w:t>
            </w:r>
            <w:r w:rsidRPr="00F3624D">
              <w:t>arking</w:t>
            </w:r>
            <w:r w:rsidRPr="00AF46B7">
              <w:t xml:space="preserve"> located</w:t>
            </w:r>
            <w:r w:rsidRPr="001F4637">
              <w:t xml:space="preserve"> to the rear of centre </w:t>
            </w:r>
            <w:r>
              <w:t>activities;</w:t>
            </w:r>
          </w:p>
          <w:p w:rsidR="00846D43" w:rsidRDefault="00846D43" w:rsidP="00882D5D">
            <w:pPr>
              <w:pStyle w:val="HGTableBullet2"/>
            </w:pPr>
            <w:r>
              <w:t>addresses</w:t>
            </w:r>
            <w:r w:rsidRPr="002A645E">
              <w:t xml:space="preserve"> internal circulation of heavy vehicles within the site and the impacts of heavy vehicle ingress and egress o</w:t>
            </w:r>
            <w:r>
              <w:t>n the surrounding road network;</w:t>
            </w:r>
          </w:p>
          <w:p w:rsidR="00846D43" w:rsidRPr="00DA7343" w:rsidRDefault="00846D43" w:rsidP="00882D5D">
            <w:pPr>
              <w:pStyle w:val="HGTableBullet2"/>
            </w:pPr>
            <w:r>
              <w:t>includes a</w:t>
            </w:r>
            <w:r w:rsidRPr="002F6F67">
              <w:t xml:space="preserve"> </w:t>
            </w:r>
            <w:r w:rsidRPr="00C27B8E">
              <w:rPr>
                <w:rPrChange w:id="43" w:author="David Clark" w:date="2019-07-24T09:07:00Z">
                  <w:rPr/>
                </w:rPrChange>
              </w:rPr>
              <w:t>significant corner site</w:t>
            </w:r>
            <w:r w:rsidRPr="002F6F67">
              <w:t>.</w:t>
            </w:r>
          </w:p>
        </w:tc>
        <w:tc>
          <w:tcPr>
            <w:tcW w:w="2500" w:type="pct"/>
            <w:shd w:val="clear" w:color="auto" w:fill="auto"/>
          </w:tcPr>
          <w:p w:rsidR="00846D43" w:rsidRPr="002805AF" w:rsidRDefault="00846D43" w:rsidP="00882D5D">
            <w:pPr>
              <w:pStyle w:val="QPPTableTextBold"/>
            </w:pPr>
            <w:r>
              <w:t>AO4.1</w:t>
            </w:r>
          </w:p>
          <w:p w:rsidR="00846D43" w:rsidRPr="002F6F67" w:rsidRDefault="00846D43" w:rsidP="00882D5D">
            <w:pPr>
              <w:pStyle w:val="QPPTableTextBody"/>
            </w:pPr>
            <w:r>
              <w:t>Development provides a</w:t>
            </w:r>
            <w:r w:rsidRPr="002A3B3E">
              <w:t xml:space="preserve"> single, consolidated neighbourhood centre</w:t>
            </w:r>
            <w:r>
              <w:t xml:space="preserve">, located </w:t>
            </w:r>
            <w:r w:rsidRPr="002A3B3E">
              <w:t>on one of the corner</w:t>
            </w:r>
            <w:r>
              <w:t>s</w:t>
            </w:r>
            <w:r w:rsidRPr="002A3B3E">
              <w:t xml:space="preserve"> at the junction of Sherbrooke Road and King Avenue/Learoyd Road</w:t>
            </w:r>
            <w:r>
              <w:t xml:space="preserve"> identified in </w:t>
            </w:r>
            <w:r w:rsidR="00FF2C37" w:rsidRPr="00C27B8E">
              <w:rPr>
                <w:rPrChange w:id="44" w:author="David Clark" w:date="2019-07-24T09:07:00Z">
                  <w:rPr/>
                </w:rPrChange>
              </w:rPr>
              <w:t>Figure b</w:t>
            </w:r>
            <w:r w:rsidRPr="002A3B3E">
              <w:t>.</w:t>
            </w:r>
          </w:p>
        </w:tc>
      </w:tr>
      <w:tr w:rsidR="00846D43" w:rsidRPr="0085131D" w:rsidTr="00882D5D">
        <w:trPr>
          <w:trHeight w:val="2393"/>
        </w:trPr>
        <w:tc>
          <w:tcPr>
            <w:tcW w:w="2500" w:type="pct"/>
            <w:vMerge/>
            <w:shd w:val="clear" w:color="auto" w:fill="auto"/>
          </w:tcPr>
          <w:p w:rsidR="00846D43" w:rsidRPr="00DA7343" w:rsidRDefault="00846D43" w:rsidP="00882D5D">
            <w:pPr>
              <w:pStyle w:val="QPPTableTextBold"/>
            </w:pPr>
          </w:p>
        </w:tc>
        <w:tc>
          <w:tcPr>
            <w:tcW w:w="2500" w:type="pct"/>
            <w:shd w:val="clear" w:color="auto" w:fill="auto"/>
          </w:tcPr>
          <w:p w:rsidR="00846D43" w:rsidRPr="002805AF" w:rsidRDefault="00846D43" w:rsidP="00882D5D">
            <w:pPr>
              <w:pStyle w:val="QPPTableTextBold"/>
            </w:pPr>
            <w:r>
              <w:t>AO4.2</w:t>
            </w:r>
          </w:p>
          <w:p w:rsidR="00846D43" w:rsidRDefault="00846D43" w:rsidP="00882D5D">
            <w:pPr>
              <w:pStyle w:val="QPPTableTextBody"/>
            </w:pPr>
            <w:r>
              <w:t xml:space="preserve">Development is </w:t>
            </w:r>
            <w:r w:rsidRPr="002805AF">
              <w:t>in accordance with</w:t>
            </w:r>
            <w:r>
              <w:t xml:space="preserve"> the design principles in </w:t>
            </w:r>
            <w:r w:rsidRPr="00C27B8E">
              <w:rPr>
                <w:rPrChange w:id="45" w:author="David Clark" w:date="2019-07-24T09:07:00Z">
                  <w:rPr/>
                </w:rPrChange>
              </w:rPr>
              <w:t>Figure c</w:t>
            </w:r>
            <w:r>
              <w:t>.</w:t>
            </w:r>
          </w:p>
          <w:p w:rsidR="00846D43" w:rsidRDefault="00846D43" w:rsidP="00882D5D">
            <w:pPr>
              <w:pStyle w:val="QPPEditorsNoteStyle1"/>
            </w:pPr>
            <w:r w:rsidRPr="002A3683">
              <w:t>Note—</w:t>
            </w:r>
            <w:r>
              <w:t xml:space="preserve"> A structure plan </w:t>
            </w:r>
            <w:r w:rsidRPr="002805AF">
              <w:t xml:space="preserve">prepared in accordance with the </w:t>
            </w:r>
            <w:r w:rsidRPr="00C27B8E">
              <w:rPr>
                <w:rPrChange w:id="46" w:author="David Clark" w:date="2019-07-24T09:07:00Z">
                  <w:rPr/>
                </w:rPrChange>
              </w:rPr>
              <w:t>Structure planning planning scheme policy</w:t>
            </w:r>
            <w:r>
              <w:t xml:space="preserve"> can assist in demonstrating achievement of this acceptable outcome</w:t>
            </w:r>
            <w:r w:rsidRPr="002805AF">
              <w:t>.</w:t>
            </w:r>
          </w:p>
        </w:tc>
      </w:tr>
      <w:tr w:rsidR="00846D43" w:rsidRPr="0085131D" w:rsidTr="00882D5D">
        <w:trPr>
          <w:trHeight w:val="1116"/>
        </w:trPr>
        <w:tc>
          <w:tcPr>
            <w:tcW w:w="2500" w:type="pct"/>
            <w:vMerge w:val="restart"/>
            <w:shd w:val="clear" w:color="auto" w:fill="auto"/>
          </w:tcPr>
          <w:p w:rsidR="00846D43" w:rsidRDefault="00846D43" w:rsidP="00882D5D">
            <w:pPr>
              <w:pStyle w:val="QPPTableTextBold"/>
            </w:pPr>
            <w:r>
              <w:lastRenderedPageBreak/>
              <w:t>PO5</w:t>
            </w:r>
          </w:p>
          <w:p w:rsidR="00846D43" w:rsidRDefault="00846D43" w:rsidP="00882D5D">
            <w:pPr>
              <w:pStyle w:val="QPPTableTextBody"/>
            </w:pPr>
            <w:r>
              <w:t>Development includes the</w:t>
            </w:r>
            <w:r w:rsidRPr="00744CC0">
              <w:t xml:space="preserve"> mix of </w:t>
            </w:r>
            <w:r w:rsidRPr="00C27B8E">
              <w:rPr>
                <w:rPrChange w:id="47" w:author="David Clark" w:date="2019-07-24T09:07:00Z">
                  <w:rPr/>
                </w:rPrChange>
              </w:rPr>
              <w:t>centre activities</w:t>
            </w:r>
            <w:r w:rsidRPr="00B501EC">
              <w:t xml:space="preserve"> </w:t>
            </w:r>
            <w:r>
              <w:t>necessary to create a fully functioning centre, while ensuring the mix of uses is balanced so as to</w:t>
            </w:r>
            <w:r w:rsidRPr="00FB7E3A">
              <w:t>:</w:t>
            </w:r>
          </w:p>
          <w:p w:rsidR="00846D43" w:rsidRDefault="00846D43" w:rsidP="00A44623">
            <w:pPr>
              <w:pStyle w:val="HGTableBullet2"/>
              <w:numPr>
                <w:ilvl w:val="0"/>
                <w:numId w:val="5"/>
              </w:numPr>
            </w:pPr>
            <w:r>
              <w:t xml:space="preserve">provide </w:t>
            </w:r>
            <w:r w:rsidRPr="00837064">
              <w:t>commercial services</w:t>
            </w:r>
            <w:r>
              <w:t xml:space="preserve"> and shops</w:t>
            </w:r>
            <w:r w:rsidRPr="00837064">
              <w:t xml:space="preserve"> </w:t>
            </w:r>
            <w:r>
              <w:t xml:space="preserve">in small-scale tenancies </w:t>
            </w:r>
            <w:r w:rsidRPr="00837064">
              <w:t>that support local businesses</w:t>
            </w:r>
            <w:r>
              <w:t xml:space="preserve"> and employees;</w:t>
            </w:r>
          </w:p>
          <w:p w:rsidR="00846D43" w:rsidRPr="00011211" w:rsidRDefault="00846D43" w:rsidP="00A44623">
            <w:pPr>
              <w:pStyle w:val="HGTableBullet2"/>
              <w:numPr>
                <w:ilvl w:val="0"/>
                <w:numId w:val="5"/>
              </w:numPr>
            </w:pPr>
            <w:r w:rsidRPr="00D652CA">
              <w:t>not adversely impact on the continue</w:t>
            </w:r>
            <w:r>
              <w:t>d</w:t>
            </w:r>
            <w:r w:rsidRPr="00D652CA">
              <w:t xml:space="preserve"> operation of surrounding industrial uses;</w:t>
            </w:r>
          </w:p>
          <w:p w:rsidR="00846D43" w:rsidRDefault="00846D43" w:rsidP="00A44623">
            <w:pPr>
              <w:pStyle w:val="HGTableBullet2"/>
              <w:numPr>
                <w:ilvl w:val="0"/>
                <w:numId w:val="5"/>
              </w:numPr>
            </w:pPr>
            <w:r>
              <w:t>ensure a</w:t>
            </w:r>
            <w:r w:rsidRPr="006F44A5">
              <w:t xml:space="preserve"> scale and intensity that reflects the intended function and charac</w:t>
            </w:r>
            <w:r>
              <w:t>ter of the neighbourhood centre.</w:t>
            </w:r>
          </w:p>
        </w:tc>
        <w:tc>
          <w:tcPr>
            <w:tcW w:w="2500" w:type="pct"/>
            <w:shd w:val="clear" w:color="auto" w:fill="auto"/>
          </w:tcPr>
          <w:p w:rsidR="00846D43" w:rsidRPr="0019077A" w:rsidRDefault="00846D43" w:rsidP="00882D5D">
            <w:pPr>
              <w:pStyle w:val="QPPTableTextBold"/>
            </w:pPr>
            <w:r>
              <w:t>AO5.1</w:t>
            </w:r>
          </w:p>
          <w:p w:rsidR="00846D43" w:rsidRPr="002F6F67" w:rsidRDefault="00846D43" w:rsidP="00882D5D">
            <w:pPr>
              <w:pStyle w:val="QPPTableTextBody"/>
            </w:pPr>
            <w:r>
              <w:t xml:space="preserve">The </w:t>
            </w:r>
            <w:r w:rsidRPr="00D652CA">
              <w:t>n</w:t>
            </w:r>
            <w:r w:rsidRPr="00011211">
              <w:t>eighbourhood centre</w:t>
            </w:r>
            <w:r>
              <w:t xml:space="preserve"> has a</w:t>
            </w:r>
            <w:r w:rsidRPr="00D8358D">
              <w:t xml:space="preserve"> maximum combined gross floor area </w:t>
            </w:r>
            <w:r>
              <w:t>of</w:t>
            </w:r>
            <w:r w:rsidRPr="00ED0172">
              <w:t xml:space="preserve"> 6,000m</w:t>
            </w:r>
            <w:r w:rsidRPr="0085131D">
              <w:rPr>
                <w:vertAlign w:val="superscript"/>
              </w:rPr>
              <w:t>2</w:t>
            </w:r>
            <w:r>
              <w:t>,</w:t>
            </w:r>
            <w:r w:rsidRPr="00ED0172">
              <w:t xml:space="preserve"> </w:t>
            </w:r>
            <w:r>
              <w:t xml:space="preserve">does not include any sensitive uses and </w:t>
            </w:r>
            <w:r w:rsidRPr="002F6F67">
              <w:t>does not exceed:</w:t>
            </w:r>
          </w:p>
          <w:p w:rsidR="00846D43" w:rsidRDefault="00846D43" w:rsidP="00293D9D">
            <w:pPr>
              <w:pStyle w:val="HGTableBullet2"/>
              <w:numPr>
                <w:ilvl w:val="0"/>
                <w:numId w:val="20"/>
              </w:numPr>
            </w:pPr>
            <w:r w:rsidRPr="002F6F67">
              <w:t xml:space="preserve">for a </w:t>
            </w:r>
            <w:r w:rsidRPr="00C27B8E">
              <w:rPr>
                <w:rPrChange w:id="48" w:author="David Clark" w:date="2019-07-24T09:07:00Z">
                  <w:rPr/>
                </w:rPrChange>
              </w:rPr>
              <w:t>food and drink outlet</w:t>
            </w:r>
            <w:r w:rsidRPr="002F6F67">
              <w:t xml:space="preserve"> </w:t>
            </w:r>
            <w:r>
              <w:t xml:space="preserve">and </w:t>
            </w:r>
            <w:r w:rsidRPr="00C27B8E">
              <w:rPr>
                <w:rPrChange w:id="49" w:author="David Clark" w:date="2019-07-24T09:07:00Z">
                  <w:rPr/>
                </w:rPrChange>
              </w:rPr>
              <w:t>shopping centre</w:t>
            </w:r>
            <w:r w:rsidRPr="002F6F67">
              <w:t xml:space="preserve"> - 2,</w:t>
            </w:r>
            <w:r>
              <w:t>5</w:t>
            </w:r>
            <w:r w:rsidRPr="002F6F67">
              <w:t>00m</w:t>
            </w:r>
            <w:r w:rsidRPr="00A44623">
              <w:rPr>
                <w:vertAlign w:val="superscript"/>
              </w:rPr>
              <w:t>2</w:t>
            </w:r>
            <w:r w:rsidRPr="002F6F67">
              <w:t>;</w:t>
            </w:r>
          </w:p>
          <w:p w:rsidR="00846D43" w:rsidRDefault="00846D43" w:rsidP="00882D5D">
            <w:pPr>
              <w:pStyle w:val="HGTableBullet2"/>
            </w:pPr>
            <w:r w:rsidRPr="00711CE6">
              <w:t xml:space="preserve">for an office - </w:t>
            </w:r>
            <w:r>
              <w:t>3</w:t>
            </w:r>
            <w:r w:rsidRPr="00711CE6">
              <w:t>,</w:t>
            </w:r>
            <w:r>
              <w:t>5</w:t>
            </w:r>
            <w:r w:rsidRPr="002F6F67">
              <w:t>00m</w:t>
            </w:r>
            <w:r w:rsidRPr="003F3932">
              <w:rPr>
                <w:vertAlign w:val="superscript"/>
              </w:rPr>
              <w:t>2</w:t>
            </w:r>
            <w:r>
              <w:t>.</w:t>
            </w:r>
          </w:p>
        </w:tc>
      </w:tr>
      <w:tr w:rsidR="00846D43" w:rsidRPr="0085131D" w:rsidTr="00882D5D">
        <w:trPr>
          <w:trHeight w:val="1268"/>
        </w:trPr>
        <w:tc>
          <w:tcPr>
            <w:tcW w:w="2500" w:type="pct"/>
            <w:vMerge/>
            <w:shd w:val="clear" w:color="auto" w:fill="auto"/>
          </w:tcPr>
          <w:p w:rsidR="00846D43" w:rsidRDefault="00846D43" w:rsidP="00882D5D">
            <w:pPr>
              <w:pStyle w:val="QPPTableTextBold"/>
            </w:pPr>
          </w:p>
        </w:tc>
        <w:tc>
          <w:tcPr>
            <w:tcW w:w="2500" w:type="pct"/>
            <w:shd w:val="clear" w:color="auto" w:fill="auto"/>
          </w:tcPr>
          <w:p w:rsidR="00846D43" w:rsidRPr="0019077A" w:rsidRDefault="00846D43" w:rsidP="00882D5D">
            <w:pPr>
              <w:pStyle w:val="QPPTableTextBold"/>
            </w:pPr>
            <w:r>
              <w:t>AO5.2</w:t>
            </w:r>
          </w:p>
          <w:p w:rsidR="00846D43" w:rsidRPr="008C5C88" w:rsidRDefault="00846D43" w:rsidP="00882D5D">
            <w:pPr>
              <w:pStyle w:val="QPPTableTextBody"/>
            </w:pPr>
            <w:r w:rsidRPr="00B1219E">
              <w:t>Development</w:t>
            </w:r>
            <w:r w:rsidRPr="0019077A">
              <w:t xml:space="preserve"> </w:t>
            </w:r>
            <w:r>
              <w:t xml:space="preserve">within the neighbourhood centre for a </w:t>
            </w:r>
            <w:r w:rsidRPr="00C27B8E">
              <w:rPr>
                <w:rPrChange w:id="50" w:author="David Clark" w:date="2019-07-24T09:07:00Z">
                  <w:rPr/>
                </w:rPrChange>
              </w:rPr>
              <w:t>shop</w:t>
            </w:r>
            <w:r>
              <w:t xml:space="preserve"> (supermarket) </w:t>
            </w:r>
            <w:r w:rsidRPr="0019077A">
              <w:t xml:space="preserve">has a maximum tenancy size </w:t>
            </w:r>
            <w:r>
              <w:t xml:space="preserve">of </w:t>
            </w:r>
            <w:r w:rsidRPr="0019077A">
              <w:t>800m</w:t>
            </w:r>
            <w:r w:rsidRPr="00D652CA">
              <w:rPr>
                <w:vertAlign w:val="superscript"/>
              </w:rPr>
              <w:t>2</w:t>
            </w:r>
            <w:r w:rsidRPr="0019077A">
              <w:t xml:space="preserve"> gross floor area</w:t>
            </w:r>
            <w:r>
              <w:t>.</w:t>
            </w:r>
          </w:p>
        </w:tc>
      </w:tr>
      <w:tr w:rsidR="00846D43" w:rsidRPr="0085131D" w:rsidTr="00882D5D">
        <w:trPr>
          <w:trHeight w:val="523"/>
        </w:trPr>
        <w:tc>
          <w:tcPr>
            <w:tcW w:w="2500" w:type="pct"/>
            <w:shd w:val="clear" w:color="auto" w:fill="auto"/>
          </w:tcPr>
          <w:p w:rsidR="00846D43" w:rsidRDefault="00846D43" w:rsidP="00882D5D">
            <w:pPr>
              <w:pStyle w:val="QPPTableTextBold"/>
            </w:pPr>
            <w:r>
              <w:t>PO6</w:t>
            </w:r>
          </w:p>
          <w:p w:rsidR="00846D43" w:rsidRDefault="00846D43" w:rsidP="00882D5D">
            <w:pPr>
              <w:pStyle w:val="QPPTableTextBody"/>
            </w:pPr>
            <w:r>
              <w:t xml:space="preserve">The single consolidated centre is co-located with </w:t>
            </w:r>
            <w:r w:rsidRPr="00B501EC">
              <w:t>a local informal use park</w:t>
            </w:r>
            <w:r>
              <w:t xml:space="preserve"> that:</w:t>
            </w:r>
          </w:p>
          <w:p w:rsidR="00846D43" w:rsidRDefault="00846D43" w:rsidP="00A44623">
            <w:pPr>
              <w:pStyle w:val="HGTableBullet2"/>
              <w:numPr>
                <w:ilvl w:val="0"/>
                <w:numId w:val="7"/>
              </w:numPr>
            </w:pPr>
            <w:r>
              <w:t>is of sufficient size to support the recreational needs of the future workforce in the neighbourhood plan area;</w:t>
            </w:r>
          </w:p>
          <w:p w:rsidR="00846D43" w:rsidRDefault="00846D43" w:rsidP="00A44623">
            <w:pPr>
              <w:pStyle w:val="HGTableBullet2"/>
              <w:numPr>
                <w:ilvl w:val="0"/>
                <w:numId w:val="5"/>
              </w:numPr>
            </w:pPr>
            <w:r>
              <w:t>is integrated with the centre and hardstand areas to provide a cohesive and legible development outcome;</w:t>
            </w:r>
          </w:p>
          <w:p w:rsidR="00846D43" w:rsidRDefault="00846D43" w:rsidP="00A44623">
            <w:pPr>
              <w:pStyle w:val="HGTableBullet2"/>
              <w:numPr>
                <w:ilvl w:val="0"/>
                <w:numId w:val="5"/>
              </w:numPr>
            </w:pPr>
            <w:r>
              <w:t>is designed and located to ensure direct surveillance from the centre and public street;</w:t>
            </w:r>
          </w:p>
          <w:p w:rsidR="00846D43" w:rsidRPr="00D53B0D" w:rsidRDefault="00846D43" w:rsidP="00A44623">
            <w:pPr>
              <w:pStyle w:val="HGTableBullet2"/>
              <w:numPr>
                <w:ilvl w:val="0"/>
                <w:numId w:val="5"/>
              </w:numPr>
            </w:pPr>
            <w:r>
              <w:t>includes a range of embellishments to meet the needs of the future workforce in the neighbourhood plan area.</w:t>
            </w:r>
          </w:p>
        </w:tc>
        <w:tc>
          <w:tcPr>
            <w:tcW w:w="2500" w:type="pct"/>
            <w:shd w:val="clear" w:color="auto" w:fill="auto"/>
          </w:tcPr>
          <w:p w:rsidR="00846D43" w:rsidRDefault="00846D43" w:rsidP="00882D5D">
            <w:pPr>
              <w:pStyle w:val="QPPTableTextBold"/>
            </w:pPr>
            <w:r>
              <w:t>AO6</w:t>
            </w:r>
          </w:p>
          <w:p w:rsidR="00846D43" w:rsidRPr="0019077A" w:rsidRDefault="00846D43" w:rsidP="00882D5D">
            <w:pPr>
              <w:pStyle w:val="QPPTableTextBody"/>
            </w:pPr>
            <w:r>
              <w:t>The neighbourhood centre</w:t>
            </w:r>
            <w:r w:rsidRPr="00780A82">
              <w:t xml:space="preserve"> </w:t>
            </w:r>
            <w:r>
              <w:t xml:space="preserve">co-locates </w:t>
            </w:r>
            <w:r w:rsidRPr="00780A82">
              <w:t>a local informal use park</w:t>
            </w:r>
            <w:r>
              <w:t xml:space="preserve"> on the site that:</w:t>
            </w:r>
          </w:p>
          <w:p w:rsidR="00846D43" w:rsidRDefault="00846D43" w:rsidP="00A44623">
            <w:pPr>
              <w:pStyle w:val="HGTableBullet2"/>
              <w:numPr>
                <w:ilvl w:val="0"/>
                <w:numId w:val="6"/>
              </w:numPr>
            </w:pPr>
            <w:r>
              <w:t xml:space="preserve">is </w:t>
            </w:r>
            <w:r w:rsidRPr="002805AF">
              <w:t>in accordance</w:t>
            </w:r>
            <w:r w:rsidRPr="0019077A">
              <w:t xml:space="preserve"> </w:t>
            </w:r>
            <w:r>
              <w:t xml:space="preserve">with the design principles in </w:t>
            </w:r>
            <w:r w:rsidR="00FF2C37" w:rsidRPr="00C27B8E">
              <w:rPr>
                <w:rPrChange w:id="51" w:author="David Clark" w:date="2019-07-24T09:07:00Z">
                  <w:rPr/>
                </w:rPrChange>
              </w:rPr>
              <w:t>Figure c</w:t>
            </w:r>
            <w:r>
              <w:t>;</w:t>
            </w:r>
          </w:p>
          <w:p w:rsidR="00846D43" w:rsidRDefault="00846D43" w:rsidP="00882D5D">
            <w:pPr>
              <w:pStyle w:val="HGTableBullet2"/>
            </w:pPr>
            <w:r w:rsidRPr="00780A82">
              <w:t>is a minimum size of 5</w:t>
            </w:r>
            <w:r w:rsidRPr="0019077A">
              <w:t>,000m</w:t>
            </w:r>
            <w:r w:rsidRPr="0085131D">
              <w:rPr>
                <w:vertAlign w:val="superscript"/>
              </w:rPr>
              <w:t>2</w:t>
            </w:r>
            <w:r>
              <w:t>;</w:t>
            </w:r>
          </w:p>
          <w:p w:rsidR="00846D43" w:rsidRDefault="00846D43" w:rsidP="00882D5D">
            <w:pPr>
              <w:pStyle w:val="HGTableBullet2"/>
            </w:pPr>
            <w:r>
              <w:t>has a minimum street frontage of 50m to either Sherbrooke Road or King Avenue/Learoyd Road;</w:t>
            </w:r>
          </w:p>
          <w:p w:rsidR="00846D43" w:rsidRDefault="00846D43" w:rsidP="00882D5D">
            <w:pPr>
              <w:pStyle w:val="HGTableBullet2"/>
            </w:pPr>
            <w:r>
              <w:t xml:space="preserve">is suitably located to provide convenient user parking, including adequate parking for trucks </w:t>
            </w:r>
            <w:r w:rsidDel="005B4BC5">
              <w:t>along the adjacent kerb space</w:t>
            </w:r>
            <w:r>
              <w:t>;</w:t>
            </w:r>
          </w:p>
          <w:p w:rsidR="00846D43" w:rsidRDefault="00846D43" w:rsidP="00882D5D">
            <w:pPr>
              <w:pStyle w:val="HGTableBullet2"/>
            </w:pPr>
            <w:r>
              <w:t>is embellished with picnic shelters, taps/bubblers, bins, seating and lighting.</w:t>
            </w:r>
          </w:p>
        </w:tc>
      </w:tr>
    </w:tbl>
    <w:p w:rsidR="00846D43" w:rsidRDefault="00846D43" w:rsidP="00494265">
      <w:pPr>
        <w:pStyle w:val="QPPBodytext"/>
      </w:pPr>
      <w:r>
        <w:br w:type="page"/>
      </w:r>
      <w:bookmarkStart w:id="52" w:name="Figurea"/>
      <w:r>
        <w:rPr>
          <w:noProof/>
        </w:rPr>
        <w:lastRenderedPageBreak/>
        <w:drawing>
          <wp:inline distT="0" distB="0" distL="0" distR="0" wp14:anchorId="45845B49" wp14:editId="01AED624">
            <wp:extent cx="4932000" cy="7513200"/>
            <wp:effectExtent l="0" t="0" r="2540" b="0"/>
            <wp:docPr id="33" name="Picture 4" descr="Figure a - Burman Road and Gooderham Road future transport network arrang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932000" cy="7513200"/>
                    </a:xfrm>
                    <a:prstGeom prst="rect">
                      <a:avLst/>
                    </a:prstGeom>
                    <a:noFill/>
                    <a:ln w="6350" cmpd="sng">
                      <a:noFill/>
                      <a:miter lim="800000"/>
                      <a:headEnd/>
                      <a:tailEnd/>
                    </a:ln>
                    <a:effectLst/>
                  </pic:spPr>
                </pic:pic>
              </a:graphicData>
            </a:graphic>
          </wp:inline>
        </w:drawing>
      </w:r>
      <w:bookmarkEnd w:id="52"/>
    </w:p>
    <w:p w:rsidR="00846D43" w:rsidRDefault="00B85209" w:rsidP="007016EB">
      <w:pPr>
        <w:pStyle w:val="QPPBodytext"/>
      </w:pPr>
      <w:r>
        <w:t xml:space="preserve">View the high resolution of </w:t>
      </w:r>
      <w:r w:rsidR="00846D43" w:rsidRPr="00C27B8E">
        <w:rPr>
          <w:rPrChange w:id="53" w:author="David Clark" w:date="2019-07-24T09:07:00Z">
            <w:rPr/>
          </w:rPrChange>
        </w:rPr>
        <w:t>Figure a–Burman Road and Gooderham Road future transport network arrangements</w:t>
      </w:r>
      <w:r>
        <w:t xml:space="preserve"> </w:t>
      </w:r>
      <w:r w:rsidR="00793299">
        <w:t>(PDF file size is 84</w:t>
      </w:r>
      <w:r>
        <w:t>Kb)</w:t>
      </w:r>
    </w:p>
    <w:p w:rsidR="00846D43" w:rsidRDefault="00846D43" w:rsidP="00494265">
      <w:pPr>
        <w:pStyle w:val="QPPBodytext"/>
      </w:pPr>
      <w:r>
        <w:br w:type="page"/>
      </w:r>
      <w:bookmarkStart w:id="54" w:name="Figureb"/>
      <w:r>
        <w:rPr>
          <w:noProof/>
        </w:rPr>
        <w:drawing>
          <wp:inline distT="0" distB="0" distL="0" distR="0" wp14:anchorId="746AC5CA" wp14:editId="3F32D9A8">
            <wp:extent cx="4921200" cy="7405200"/>
            <wp:effectExtent l="0" t="0" r="0" b="5715"/>
            <wp:docPr id="13" name="Picture 5" descr="Figure b - Neighbourhood centre and Habitat areas and ecological corridors (publ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921200" cy="7405200"/>
                    </a:xfrm>
                    <a:prstGeom prst="rect">
                      <a:avLst/>
                    </a:prstGeom>
                    <a:noFill/>
                    <a:ln w="6350" cmpd="sng">
                      <a:noFill/>
                      <a:miter lim="800000"/>
                      <a:headEnd/>
                      <a:tailEnd/>
                    </a:ln>
                    <a:effectLst/>
                  </pic:spPr>
                </pic:pic>
              </a:graphicData>
            </a:graphic>
          </wp:inline>
        </w:drawing>
      </w:r>
      <w:bookmarkEnd w:id="54"/>
    </w:p>
    <w:p w:rsidR="00846D43" w:rsidRDefault="00B85209" w:rsidP="007016EB">
      <w:pPr>
        <w:pStyle w:val="QPPBodytext"/>
        <w:rPr>
          <w:color w:val="0070C0"/>
        </w:rPr>
      </w:pPr>
      <w:r>
        <w:t xml:space="preserve">View the high resolution of </w:t>
      </w:r>
      <w:r w:rsidR="00846D43" w:rsidRPr="00C27B8E">
        <w:rPr>
          <w:rPrChange w:id="55" w:author="David Clark" w:date="2019-07-24T09:07:00Z">
            <w:rPr/>
          </w:rPrChange>
        </w:rPr>
        <w:t>Figure b–Neighbourhood centre and Habitat areas and ecological corridors (public)</w:t>
      </w:r>
      <w:r w:rsidRPr="00B85209">
        <w:t xml:space="preserve"> </w:t>
      </w:r>
      <w:r>
        <w:t>(PDF file size is 405Kb)</w:t>
      </w:r>
    </w:p>
    <w:p w:rsidR="00846D43" w:rsidRDefault="00846D43" w:rsidP="00846D43"/>
    <w:p w:rsidR="00846D43" w:rsidRPr="002A3683" w:rsidRDefault="00846D43" w:rsidP="00494265">
      <w:pPr>
        <w:pStyle w:val="QPPBodytext"/>
        <w:rPr>
          <w:szCs w:val="24"/>
        </w:rPr>
      </w:pPr>
      <w:r>
        <w:br w:type="page"/>
      </w:r>
      <w:bookmarkStart w:id="56" w:name="Figurec"/>
      <w:r>
        <w:rPr>
          <w:noProof/>
        </w:rPr>
        <w:drawing>
          <wp:inline distT="0" distB="0" distL="0" distR="0" wp14:anchorId="121FDF0B" wp14:editId="6BBC55BA">
            <wp:extent cx="5314899" cy="4140200"/>
            <wp:effectExtent l="0" t="0" r="635" b="0"/>
            <wp:docPr id="6" name="Picture 6" descr="Figure c - Design principles for the Lower Oxley Creek north neighbourhood centre (layout and location indicative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314899" cy="4140200"/>
                    </a:xfrm>
                    <a:prstGeom prst="rect">
                      <a:avLst/>
                    </a:prstGeom>
                    <a:noFill/>
                    <a:ln w="6350" cmpd="sng">
                      <a:noFill/>
                      <a:miter lim="800000"/>
                      <a:headEnd/>
                      <a:tailEnd/>
                    </a:ln>
                    <a:effectLst/>
                  </pic:spPr>
                </pic:pic>
              </a:graphicData>
            </a:graphic>
          </wp:inline>
        </w:drawing>
      </w:r>
      <w:bookmarkEnd w:id="56"/>
    </w:p>
    <w:p w:rsidR="00882D5D" w:rsidRPr="00846D43" w:rsidRDefault="00882D5D" w:rsidP="00494265">
      <w:pPr>
        <w:pStyle w:val="QPPBodytext"/>
      </w:pPr>
    </w:p>
    <w:sectPr w:rsidR="00882D5D" w:rsidRPr="00846D43">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AE1" w:rsidRDefault="00FA3AE1" w:rsidP="00FA3AE1">
      <w:r>
        <w:separator/>
      </w:r>
    </w:p>
  </w:endnote>
  <w:endnote w:type="continuationSeparator" w:id="0">
    <w:p w:rsidR="00FA3AE1" w:rsidRDefault="00FA3AE1" w:rsidP="00FA3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AE1" w:rsidRDefault="00FA3AE1" w:rsidP="007016EB">
    <w:pPr>
      <w:pStyle w:val="QPPFooter"/>
    </w:pPr>
    <w:r w:rsidRPr="00DF7BB3">
      <w:t>Part 7 – Neighbourhood plans (</w:t>
    </w:r>
    <w:r>
      <w:t>Lower Oxley Creek north</w:t>
    </w:r>
    <w:r w:rsidRPr="00DF7BB3">
      <w:t>)</w:t>
    </w:r>
    <w:r>
      <w:ptab w:relativeTo="margin" w:alignment="center" w:leader="none"/>
    </w:r>
    <w:r>
      <w:ptab w:relativeTo="margin" w:alignment="right" w:leader="none"/>
    </w:r>
    <w:r w:rsidRPr="00DF7BB3">
      <w:t xml:space="preserve">Effective </w:t>
    </w:r>
    <w:r w:rsidR="00EF4116">
      <w:t>1 December</w:t>
    </w:r>
    <w:r w:rsidR="00327E66">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AE1" w:rsidRDefault="00FA3AE1" w:rsidP="00FA3AE1">
      <w:r>
        <w:separator/>
      </w:r>
    </w:p>
  </w:footnote>
  <w:footnote w:type="continuationSeparator" w:id="0">
    <w:p w:rsidR="00FA3AE1" w:rsidRDefault="00FA3AE1" w:rsidP="00FA3A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6"/>
    <w:lvlOverride w:ilvl="0">
      <w:startOverride w:val="1"/>
    </w:lvlOverride>
  </w:num>
  <w:num w:numId="2">
    <w:abstractNumId w:val="15"/>
    <w:lvlOverride w:ilvl="0">
      <w:startOverride w:val="1"/>
    </w:lvlOverride>
  </w:num>
  <w:num w:numId="3">
    <w:abstractNumId w:val="15"/>
    <w:lvlOverride w:ilvl="0">
      <w:startOverride w:val="1"/>
    </w:lvlOverride>
  </w:num>
  <w:num w:numId="4">
    <w:abstractNumId w:val="22"/>
    <w:lvlOverride w:ilvl="0">
      <w:startOverride w:val="1"/>
    </w:lvlOverride>
  </w:num>
  <w:num w:numId="5">
    <w:abstractNumId w:val="22"/>
    <w:lvlOverride w:ilvl="0">
      <w:startOverride w:val="1"/>
    </w:lvlOverride>
  </w:num>
  <w:num w:numId="6">
    <w:abstractNumId w:val="22"/>
    <w:lvlOverride w:ilvl="0">
      <w:startOverride w:val="1"/>
    </w:lvlOverride>
  </w:num>
  <w:num w:numId="7">
    <w:abstractNumId w:val="22"/>
    <w:lvlOverride w:ilvl="0">
      <w:startOverride w:val="1"/>
    </w:lvlOverride>
  </w:num>
  <w:num w:numId="8">
    <w:abstractNumId w:val="22"/>
    <w:lvlOverride w:ilvl="0">
      <w:startOverride w:val="1"/>
    </w:lvlOverride>
  </w:num>
  <w:num w:numId="9">
    <w:abstractNumId w:val="15"/>
    <w:lvlOverride w:ilvl="0">
      <w:startOverride w:val="1"/>
    </w:lvlOverride>
  </w:num>
  <w:num w:numId="10">
    <w:abstractNumId w:val="18"/>
  </w:num>
  <w:num w:numId="11">
    <w:abstractNumId w:val="15"/>
    <w:lvlOverride w:ilvl="0">
      <w:startOverride w:val="1"/>
    </w:lvlOverride>
  </w:num>
  <w:num w:numId="12">
    <w:abstractNumId w:val="25"/>
  </w:num>
  <w:num w:numId="13">
    <w:abstractNumId w:val="12"/>
  </w:num>
  <w:num w:numId="14">
    <w:abstractNumId w:val="24"/>
  </w:num>
  <w:num w:numId="15">
    <w:abstractNumId w:val="10"/>
  </w:num>
  <w:num w:numId="16">
    <w:abstractNumId w:val="29"/>
  </w:num>
  <w:num w:numId="17">
    <w:abstractNumId w:val="32"/>
  </w:num>
  <w:num w:numId="18">
    <w:abstractNumId w:val="28"/>
  </w:num>
  <w:num w:numId="19">
    <w:abstractNumId w:val="22"/>
  </w:num>
  <w:num w:numId="20">
    <w:abstractNumId w:val="22"/>
    <w:lvlOverride w:ilvl="0">
      <w:startOverride w:val="1"/>
    </w:lvlOverride>
  </w:num>
  <w:num w:numId="21">
    <w:abstractNumId w:val="19"/>
  </w:num>
  <w:num w:numId="22">
    <w:abstractNumId w:val="11"/>
  </w:num>
  <w:num w:numId="23">
    <w:abstractNumId w:val="33"/>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6"/>
  </w:num>
  <w:num w:numId="35">
    <w:abstractNumId w:val="15"/>
  </w:num>
  <w:num w:numId="36">
    <w:abstractNumId w:val="35"/>
  </w:num>
  <w:num w:numId="37">
    <w:abstractNumId w:val="20"/>
  </w:num>
  <w:num w:numId="38">
    <w:abstractNumId w:val="17"/>
  </w:num>
  <w:num w:numId="39">
    <w:abstractNumId w:val="34"/>
  </w:num>
  <w:num w:numId="40">
    <w:abstractNumId w:val="14"/>
  </w:num>
  <w:num w:numId="41">
    <w:abstractNumId w:val="36"/>
  </w:num>
  <w:num w:numId="42">
    <w:abstractNumId w:val="13"/>
  </w:num>
  <w:num w:numId="43">
    <w:abstractNumId w:val="26"/>
  </w:num>
  <w:num w:numId="44">
    <w:abstractNumId w:val="21"/>
  </w:num>
  <w:num w:numId="45">
    <w:abstractNumId w:val="23"/>
  </w:num>
  <w:num w:numId="46">
    <w:abstractNumId w:val="27"/>
  </w:num>
  <w:num w:numId="47">
    <w:abstractNumId w:val="27"/>
    <w:lvlOverride w:ilvl="0">
      <w:startOverride w:val="1"/>
    </w:lvlOverride>
  </w:num>
  <w:num w:numId="48">
    <w:abstractNumId w:val="31"/>
  </w:num>
  <w:num w:numId="49">
    <w:abstractNumId w:val="30"/>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Clark">
    <w15:presenceInfo w15:providerId="AD" w15:userId="S-1-5-21-185431370-872621613-1041720472-1807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markup="0"/>
  <w:trackRevisions/>
  <w:documentProtection w:edit="trackedChanges" w:formatting="1" w:enforcement="1" w:cryptProviderType="rsaFull" w:cryptAlgorithmClass="hash" w:cryptAlgorithmType="typeAny" w:cryptAlgorithmSid="4" w:cryptSpinCount="100000" w:hash="q7LrjQZVCIR/PgDW9itW9esCANo=" w:salt="4qUdrSACkMTGANa6tmlM1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76EC"/>
    <w:rsid w:val="00064A88"/>
    <w:rsid w:val="00091D8D"/>
    <w:rsid w:val="000A1E2E"/>
    <w:rsid w:val="000B543E"/>
    <w:rsid w:val="000C74E9"/>
    <w:rsid w:val="00115FB3"/>
    <w:rsid w:val="001A16F5"/>
    <w:rsid w:val="001B4E48"/>
    <w:rsid w:val="00236E04"/>
    <w:rsid w:val="002531A4"/>
    <w:rsid w:val="00285F35"/>
    <w:rsid w:val="00293D9D"/>
    <w:rsid w:val="002C695F"/>
    <w:rsid w:val="002D40D5"/>
    <w:rsid w:val="00307B72"/>
    <w:rsid w:val="00327E66"/>
    <w:rsid w:val="003D1689"/>
    <w:rsid w:val="00430D45"/>
    <w:rsid w:val="00461563"/>
    <w:rsid w:val="00494265"/>
    <w:rsid w:val="004A4941"/>
    <w:rsid w:val="004D217B"/>
    <w:rsid w:val="004D3EC7"/>
    <w:rsid w:val="004E5D71"/>
    <w:rsid w:val="005176DE"/>
    <w:rsid w:val="005242B6"/>
    <w:rsid w:val="00553B20"/>
    <w:rsid w:val="005745EA"/>
    <w:rsid w:val="005B229B"/>
    <w:rsid w:val="005C7385"/>
    <w:rsid w:val="00612243"/>
    <w:rsid w:val="006173DE"/>
    <w:rsid w:val="006314CF"/>
    <w:rsid w:val="006511AD"/>
    <w:rsid w:val="006A1E3E"/>
    <w:rsid w:val="006A69E4"/>
    <w:rsid w:val="006E7462"/>
    <w:rsid w:val="006F27A1"/>
    <w:rsid w:val="007016EB"/>
    <w:rsid w:val="00733396"/>
    <w:rsid w:val="00734730"/>
    <w:rsid w:val="00793299"/>
    <w:rsid w:val="007D0663"/>
    <w:rsid w:val="007F775A"/>
    <w:rsid w:val="008223FA"/>
    <w:rsid w:val="008276EC"/>
    <w:rsid w:val="00843037"/>
    <w:rsid w:val="00846D43"/>
    <w:rsid w:val="00856DBE"/>
    <w:rsid w:val="00882D5D"/>
    <w:rsid w:val="00891D45"/>
    <w:rsid w:val="008B063E"/>
    <w:rsid w:val="008C5C9D"/>
    <w:rsid w:val="0094746D"/>
    <w:rsid w:val="00954CEF"/>
    <w:rsid w:val="009E26C3"/>
    <w:rsid w:val="009F23DD"/>
    <w:rsid w:val="00A44623"/>
    <w:rsid w:val="00A73349"/>
    <w:rsid w:val="00AA6E60"/>
    <w:rsid w:val="00B221B3"/>
    <w:rsid w:val="00B3446E"/>
    <w:rsid w:val="00B4314E"/>
    <w:rsid w:val="00B520FD"/>
    <w:rsid w:val="00B63528"/>
    <w:rsid w:val="00B85209"/>
    <w:rsid w:val="00B977B5"/>
    <w:rsid w:val="00BD1386"/>
    <w:rsid w:val="00BE4A6F"/>
    <w:rsid w:val="00BF11D6"/>
    <w:rsid w:val="00C27B8E"/>
    <w:rsid w:val="00C32A9F"/>
    <w:rsid w:val="00C734F4"/>
    <w:rsid w:val="00C83AE9"/>
    <w:rsid w:val="00CB1B0B"/>
    <w:rsid w:val="00CD1F3E"/>
    <w:rsid w:val="00CF7A33"/>
    <w:rsid w:val="00D20AF8"/>
    <w:rsid w:val="00D2710F"/>
    <w:rsid w:val="00D72A6D"/>
    <w:rsid w:val="00D844C1"/>
    <w:rsid w:val="00DA2E18"/>
    <w:rsid w:val="00DB733B"/>
    <w:rsid w:val="00DD0644"/>
    <w:rsid w:val="00E11673"/>
    <w:rsid w:val="00E13B13"/>
    <w:rsid w:val="00E2762C"/>
    <w:rsid w:val="00E37E3D"/>
    <w:rsid w:val="00E64158"/>
    <w:rsid w:val="00E967D5"/>
    <w:rsid w:val="00EB48E4"/>
    <w:rsid w:val="00EC4430"/>
    <w:rsid w:val="00EF2DE3"/>
    <w:rsid w:val="00EF4116"/>
    <w:rsid w:val="00F21AAA"/>
    <w:rsid w:val="00F43376"/>
    <w:rsid w:val="00F510D3"/>
    <w:rsid w:val="00F54D08"/>
    <w:rsid w:val="00F63D8A"/>
    <w:rsid w:val="00FA3AE1"/>
    <w:rsid w:val="00FC7C1F"/>
    <w:rsid w:val="00FF2C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421284-2616-47B3-9F3C-A50DB524F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27B8E"/>
    <w:pPr>
      <w:spacing w:after="160" w:line="259" w:lineRule="auto"/>
    </w:pPr>
  </w:style>
  <w:style w:type="paragraph" w:styleId="Heading1">
    <w:name w:val="heading 1"/>
    <w:basedOn w:val="Normal"/>
    <w:next w:val="Normal"/>
    <w:link w:val="Heading1Char"/>
    <w:qFormat/>
    <w:rsid w:val="004E5D71"/>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rsid w:val="004E5D71"/>
    <w:pPr>
      <w:keepNext/>
      <w:spacing w:before="240" w:after="60"/>
      <w:outlineLvl w:val="1"/>
    </w:pPr>
    <w:rPr>
      <w:rFonts w:cs="Arial"/>
      <w:b/>
      <w:bCs/>
      <w:i/>
      <w:iCs/>
      <w:sz w:val="28"/>
      <w:szCs w:val="28"/>
    </w:rPr>
  </w:style>
  <w:style w:type="paragraph" w:styleId="Heading3">
    <w:name w:val="heading 3"/>
    <w:basedOn w:val="Normal"/>
    <w:next w:val="Normal"/>
    <w:link w:val="Heading3Char"/>
    <w:semiHidden/>
    <w:qFormat/>
    <w:rsid w:val="004E5D71"/>
    <w:pPr>
      <w:keepNext/>
      <w:spacing w:before="240" w:after="60"/>
      <w:outlineLvl w:val="2"/>
    </w:pPr>
    <w:rPr>
      <w:rFonts w:cs="Arial"/>
      <w:b/>
      <w:bCs/>
      <w:sz w:val="26"/>
      <w:szCs w:val="26"/>
    </w:rPr>
  </w:style>
  <w:style w:type="paragraph" w:styleId="Heading4">
    <w:name w:val="heading 4"/>
    <w:basedOn w:val="Normal"/>
    <w:next w:val="Normal"/>
    <w:link w:val="Heading4Char"/>
    <w:semiHidden/>
    <w:qFormat/>
    <w:rsid w:val="004E5D71"/>
    <w:pPr>
      <w:keepNext/>
      <w:spacing w:before="240" w:after="60"/>
      <w:outlineLvl w:val="3"/>
    </w:pPr>
    <w:rPr>
      <w:b/>
      <w:bCs/>
      <w:sz w:val="28"/>
      <w:szCs w:val="28"/>
    </w:rPr>
  </w:style>
  <w:style w:type="paragraph" w:styleId="Heading5">
    <w:name w:val="heading 5"/>
    <w:basedOn w:val="Normal"/>
    <w:next w:val="Normal"/>
    <w:link w:val="Heading5Char"/>
    <w:semiHidden/>
    <w:qFormat/>
    <w:rsid w:val="004E5D71"/>
    <w:pPr>
      <w:spacing w:before="240" w:after="60"/>
      <w:outlineLvl w:val="4"/>
    </w:pPr>
    <w:rPr>
      <w:b/>
      <w:bCs/>
      <w:i/>
      <w:iCs/>
      <w:sz w:val="26"/>
      <w:szCs w:val="26"/>
    </w:rPr>
  </w:style>
  <w:style w:type="paragraph" w:styleId="Heading6">
    <w:name w:val="heading 6"/>
    <w:basedOn w:val="Normal"/>
    <w:next w:val="Normal"/>
    <w:link w:val="Heading6Char"/>
    <w:semiHidden/>
    <w:qFormat/>
    <w:rsid w:val="004E5D71"/>
    <w:pPr>
      <w:spacing w:before="240" w:after="60"/>
      <w:outlineLvl w:val="5"/>
    </w:pPr>
    <w:rPr>
      <w:b/>
      <w:bCs/>
    </w:rPr>
  </w:style>
  <w:style w:type="paragraph" w:styleId="Heading7">
    <w:name w:val="heading 7"/>
    <w:basedOn w:val="Normal"/>
    <w:next w:val="Normal"/>
    <w:link w:val="Heading7Char"/>
    <w:semiHidden/>
    <w:qFormat/>
    <w:rsid w:val="004E5D71"/>
    <w:pPr>
      <w:spacing w:before="240" w:after="60"/>
      <w:outlineLvl w:val="6"/>
    </w:pPr>
  </w:style>
  <w:style w:type="paragraph" w:styleId="Heading8">
    <w:name w:val="heading 8"/>
    <w:basedOn w:val="Normal"/>
    <w:next w:val="Normal"/>
    <w:link w:val="Heading8Char"/>
    <w:semiHidden/>
    <w:qFormat/>
    <w:rsid w:val="004E5D71"/>
    <w:pPr>
      <w:spacing w:before="240" w:after="60"/>
      <w:outlineLvl w:val="7"/>
    </w:pPr>
    <w:rPr>
      <w:i/>
      <w:iCs/>
    </w:rPr>
  </w:style>
  <w:style w:type="paragraph" w:styleId="Heading9">
    <w:name w:val="heading 9"/>
    <w:basedOn w:val="Normal"/>
    <w:next w:val="Normal"/>
    <w:link w:val="Heading9Char"/>
    <w:semiHidden/>
    <w:qFormat/>
    <w:rsid w:val="004E5D71"/>
    <w:pPr>
      <w:spacing w:before="240" w:after="60"/>
      <w:outlineLvl w:val="8"/>
    </w:pPr>
    <w:rPr>
      <w:rFonts w:cs="Arial"/>
    </w:rPr>
  </w:style>
  <w:style w:type="character" w:default="1" w:styleId="DefaultParagraphFont">
    <w:name w:val="Default Paragraph Font"/>
    <w:uiPriority w:val="1"/>
    <w:semiHidden/>
    <w:unhideWhenUsed/>
    <w:rsid w:val="00C27B8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27B8E"/>
  </w:style>
  <w:style w:type="paragraph" w:customStyle="1" w:styleId="QPPBodytext">
    <w:name w:val="QPP Body text"/>
    <w:basedOn w:val="Normal"/>
    <w:link w:val="QPPBodytextChar"/>
    <w:rsid w:val="004E5D71"/>
    <w:pPr>
      <w:autoSpaceDE w:val="0"/>
      <w:autoSpaceDN w:val="0"/>
      <w:adjustRightInd w:val="0"/>
    </w:pPr>
    <w:rPr>
      <w:rFonts w:cs="Arial"/>
      <w:color w:val="000000"/>
      <w:szCs w:val="20"/>
    </w:rPr>
  </w:style>
  <w:style w:type="character" w:customStyle="1" w:styleId="QPPBodytextChar">
    <w:name w:val="QPP Body text Char"/>
    <w:link w:val="QPPBodytext"/>
    <w:rsid w:val="009F23DD"/>
    <w:rPr>
      <w:rFonts w:ascii="Arial" w:eastAsia="Times New Roman" w:hAnsi="Arial" w:cs="Arial"/>
      <w:color w:val="000000"/>
      <w:sz w:val="20"/>
      <w:szCs w:val="20"/>
      <w:lang w:eastAsia="en-AU"/>
    </w:rPr>
  </w:style>
  <w:style w:type="paragraph" w:styleId="NoSpacing">
    <w:name w:val="No Spacing"/>
    <w:uiPriority w:val="1"/>
    <w:qFormat/>
    <w:rsid w:val="004E5D71"/>
    <w:pPr>
      <w:spacing w:after="0" w:line="240" w:lineRule="auto"/>
    </w:pPr>
    <w:rPr>
      <w:rFonts w:ascii="Arial" w:eastAsia="Times New Roman" w:hAnsi="Arial" w:cs="Times New Roman"/>
      <w:sz w:val="20"/>
      <w:szCs w:val="24"/>
      <w:lang w:eastAsia="en-AU"/>
    </w:rPr>
  </w:style>
  <w:style w:type="character" w:styleId="PlaceholderText">
    <w:name w:val="Placeholder Text"/>
    <w:basedOn w:val="DefaultParagraphFont"/>
    <w:uiPriority w:val="99"/>
    <w:semiHidden/>
    <w:rsid w:val="004E5D71"/>
    <w:rPr>
      <w:color w:val="808080"/>
    </w:rPr>
  </w:style>
  <w:style w:type="table" w:customStyle="1" w:styleId="TableGrid1">
    <w:name w:val="Table Grid1"/>
    <w:basedOn w:val="TableGrid"/>
    <w:uiPriority w:val="99"/>
    <w:rsid w:val="004E5D71"/>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HGTableBullet2">
    <w:name w:val="HG Table Bullet 2"/>
    <w:basedOn w:val="QPPTableTextBody"/>
    <w:rsid w:val="004E5D71"/>
    <w:pPr>
      <w:numPr>
        <w:numId w:val="19"/>
      </w:numPr>
      <w:tabs>
        <w:tab w:val="left" w:pos="567"/>
      </w:tabs>
    </w:pPr>
  </w:style>
  <w:style w:type="paragraph" w:customStyle="1" w:styleId="QPPTableTextBody">
    <w:name w:val="QPP Table Text Body"/>
    <w:basedOn w:val="QPPBodytext"/>
    <w:link w:val="QPPTableTextBodyChar"/>
    <w:autoRedefine/>
    <w:rsid w:val="004E5D71"/>
    <w:pPr>
      <w:spacing w:before="60" w:after="60"/>
    </w:pPr>
  </w:style>
  <w:style w:type="character" w:customStyle="1" w:styleId="QPPTableTextBodyChar">
    <w:name w:val="QPP Table Text Body Char"/>
    <w:basedOn w:val="QPPBodytextChar"/>
    <w:link w:val="QPPTableTextBody"/>
    <w:rsid w:val="009F23DD"/>
    <w:rPr>
      <w:rFonts w:ascii="Arial" w:eastAsia="Times New Roman" w:hAnsi="Arial" w:cs="Arial"/>
      <w:color w:val="000000"/>
      <w:sz w:val="20"/>
      <w:szCs w:val="20"/>
      <w:lang w:eastAsia="en-AU"/>
    </w:rPr>
  </w:style>
  <w:style w:type="paragraph" w:customStyle="1" w:styleId="QPPTableTextBold">
    <w:name w:val="QPP Table Text Bold"/>
    <w:basedOn w:val="QPPTableTextBody"/>
    <w:rsid w:val="004E5D71"/>
    <w:rPr>
      <w:b/>
    </w:rPr>
  </w:style>
  <w:style w:type="paragraph" w:customStyle="1" w:styleId="QPPEditorsNoteStyle1">
    <w:name w:val="QPP Editor's Note Style 1"/>
    <w:basedOn w:val="Normal"/>
    <w:next w:val="QPPBodytext"/>
    <w:link w:val="QPPEditorsNoteStyle1Char"/>
    <w:rsid w:val="004E5D71"/>
    <w:pPr>
      <w:spacing w:before="100" w:beforeAutospacing="1" w:after="100" w:afterAutospacing="1"/>
    </w:pPr>
    <w:rPr>
      <w:sz w:val="16"/>
      <w:szCs w:val="16"/>
    </w:rPr>
  </w:style>
  <w:style w:type="character" w:customStyle="1" w:styleId="QPPEditorsNoteStyle1Char">
    <w:name w:val="QPP Editor's Note Style 1 Char"/>
    <w:link w:val="QPPEditorsNoteStyle1"/>
    <w:rsid w:val="009F23DD"/>
    <w:rPr>
      <w:rFonts w:ascii="Arial" w:eastAsia="Times New Roman" w:hAnsi="Arial" w:cs="Times New Roman"/>
      <w:sz w:val="16"/>
      <w:szCs w:val="16"/>
      <w:lang w:eastAsia="en-AU"/>
    </w:rPr>
  </w:style>
  <w:style w:type="paragraph" w:customStyle="1" w:styleId="QPPBulletpoint3">
    <w:name w:val="QPP Bullet point 3"/>
    <w:basedOn w:val="Normal"/>
    <w:link w:val="QPPBulletpoint3Char"/>
    <w:rsid w:val="004E5D71"/>
    <w:pPr>
      <w:numPr>
        <w:numId w:val="15"/>
      </w:numPr>
      <w:tabs>
        <w:tab w:val="left" w:pos="1701"/>
      </w:tabs>
    </w:pPr>
    <w:rPr>
      <w:rFonts w:cs="Arial"/>
      <w:szCs w:val="20"/>
    </w:rPr>
  </w:style>
  <w:style w:type="paragraph" w:customStyle="1" w:styleId="QPPBulletpoint2">
    <w:name w:val="QPP Bullet point 2"/>
    <w:basedOn w:val="Normal"/>
    <w:rsid w:val="004E5D71"/>
    <w:pPr>
      <w:numPr>
        <w:numId w:val="35"/>
      </w:numPr>
    </w:pPr>
    <w:rPr>
      <w:rFonts w:cs="Arial"/>
      <w:szCs w:val="20"/>
    </w:rPr>
  </w:style>
  <w:style w:type="paragraph" w:customStyle="1" w:styleId="QPPEditorsNoteStyle2">
    <w:name w:val="QPP Editor's Note Style 2"/>
    <w:basedOn w:val="Normal"/>
    <w:next w:val="QPPBodytext"/>
    <w:rsid w:val="004E5D71"/>
    <w:pPr>
      <w:spacing w:before="100" w:after="100"/>
      <w:ind w:left="567"/>
    </w:pPr>
    <w:rPr>
      <w:sz w:val="16"/>
      <w:szCs w:val="16"/>
    </w:rPr>
  </w:style>
  <w:style w:type="paragraph" w:customStyle="1" w:styleId="QPPEditorsnotebulletpoint1">
    <w:name w:val="QPP Editor's note bullet point 1"/>
    <w:basedOn w:val="Normal"/>
    <w:rsid w:val="004E5D71"/>
    <w:pPr>
      <w:numPr>
        <w:numId w:val="18"/>
      </w:numPr>
      <w:tabs>
        <w:tab w:val="left" w:pos="426"/>
      </w:tabs>
    </w:pPr>
    <w:rPr>
      <w:sz w:val="16"/>
      <w:szCs w:val="16"/>
    </w:rPr>
  </w:style>
  <w:style w:type="paragraph" w:customStyle="1" w:styleId="QPPBulletPoint1">
    <w:name w:val="QPP Bullet Point 1"/>
    <w:basedOn w:val="QPPBodytext"/>
    <w:rsid w:val="004E5D71"/>
    <w:pPr>
      <w:numPr>
        <w:numId w:val="34"/>
      </w:numPr>
    </w:pPr>
  </w:style>
  <w:style w:type="character" w:customStyle="1" w:styleId="QPPBulletpoint3Char">
    <w:name w:val="QPP Bullet point 3 Char"/>
    <w:link w:val="QPPBulletpoint3"/>
    <w:locked/>
    <w:rsid w:val="00846D43"/>
    <w:rPr>
      <w:rFonts w:ascii="Arial" w:eastAsia="Times New Roman" w:hAnsi="Arial" w:cs="Arial"/>
      <w:sz w:val="20"/>
      <w:szCs w:val="20"/>
    </w:rPr>
  </w:style>
  <w:style w:type="paragraph" w:styleId="BalloonText">
    <w:name w:val="Balloon Text"/>
    <w:basedOn w:val="Normal"/>
    <w:link w:val="BalloonTextChar"/>
    <w:semiHidden/>
    <w:rsid w:val="004E5D71"/>
    <w:rPr>
      <w:rFonts w:ascii="Tahoma" w:hAnsi="Tahoma" w:cs="Tahoma"/>
      <w:sz w:val="16"/>
      <w:szCs w:val="16"/>
    </w:rPr>
  </w:style>
  <w:style w:type="character" w:customStyle="1" w:styleId="BalloonTextChar">
    <w:name w:val="Balloon Text Char"/>
    <w:basedOn w:val="DefaultParagraphFont"/>
    <w:link w:val="BalloonText"/>
    <w:semiHidden/>
    <w:rsid w:val="00B4314E"/>
    <w:rPr>
      <w:rFonts w:ascii="Tahoma" w:eastAsia="Times New Roman" w:hAnsi="Tahoma" w:cs="Tahoma"/>
      <w:sz w:val="16"/>
      <w:szCs w:val="16"/>
      <w:lang w:eastAsia="en-AU"/>
    </w:rPr>
  </w:style>
  <w:style w:type="character" w:customStyle="1" w:styleId="Heading1Char">
    <w:name w:val="Heading 1 Char"/>
    <w:basedOn w:val="DefaultParagraphFont"/>
    <w:link w:val="Heading1"/>
    <w:rsid w:val="00C32A9F"/>
    <w:rPr>
      <w:rFonts w:ascii="Arial" w:eastAsia="Times New Roman" w:hAnsi="Arial" w:cs="Arial"/>
      <w:b/>
      <w:bCs/>
      <w:kern w:val="32"/>
      <w:sz w:val="32"/>
      <w:szCs w:val="32"/>
      <w:lang w:eastAsia="en-AU"/>
    </w:rPr>
  </w:style>
  <w:style w:type="character" w:customStyle="1" w:styleId="Heading2Char">
    <w:name w:val="Heading 2 Char"/>
    <w:basedOn w:val="DefaultParagraphFont"/>
    <w:link w:val="Heading2"/>
    <w:semiHidden/>
    <w:rsid w:val="00C32A9F"/>
    <w:rPr>
      <w:rFonts w:ascii="Arial" w:eastAsia="Times New Roman" w:hAnsi="Arial" w:cs="Arial"/>
      <w:b/>
      <w:bCs/>
      <w:i/>
      <w:iCs/>
      <w:sz w:val="28"/>
      <w:szCs w:val="28"/>
      <w:lang w:eastAsia="en-AU"/>
    </w:rPr>
  </w:style>
  <w:style w:type="character" w:customStyle="1" w:styleId="Heading3Char">
    <w:name w:val="Heading 3 Char"/>
    <w:basedOn w:val="DefaultParagraphFont"/>
    <w:link w:val="Heading3"/>
    <w:semiHidden/>
    <w:rsid w:val="00C32A9F"/>
    <w:rPr>
      <w:rFonts w:ascii="Arial" w:eastAsia="Times New Roman" w:hAnsi="Arial" w:cs="Arial"/>
      <w:b/>
      <w:bCs/>
      <w:sz w:val="26"/>
      <w:szCs w:val="26"/>
      <w:lang w:eastAsia="en-AU"/>
    </w:rPr>
  </w:style>
  <w:style w:type="character" w:customStyle="1" w:styleId="Heading4Char">
    <w:name w:val="Heading 4 Char"/>
    <w:basedOn w:val="DefaultParagraphFont"/>
    <w:link w:val="Heading4"/>
    <w:semiHidden/>
    <w:rsid w:val="00C32A9F"/>
    <w:rPr>
      <w:rFonts w:ascii="Arial" w:eastAsia="Times New Roman" w:hAnsi="Arial" w:cs="Times New Roman"/>
      <w:b/>
      <w:bCs/>
      <w:sz w:val="28"/>
      <w:szCs w:val="28"/>
      <w:lang w:eastAsia="en-AU"/>
    </w:rPr>
  </w:style>
  <w:style w:type="character" w:customStyle="1" w:styleId="Heading5Char">
    <w:name w:val="Heading 5 Char"/>
    <w:basedOn w:val="DefaultParagraphFont"/>
    <w:link w:val="Heading5"/>
    <w:semiHidden/>
    <w:rsid w:val="00C32A9F"/>
    <w:rPr>
      <w:rFonts w:ascii="Arial" w:eastAsia="Times New Roman" w:hAnsi="Arial" w:cs="Times New Roman"/>
      <w:b/>
      <w:bCs/>
      <w:i/>
      <w:iCs/>
      <w:sz w:val="26"/>
      <w:szCs w:val="26"/>
      <w:lang w:eastAsia="en-AU"/>
    </w:rPr>
  </w:style>
  <w:style w:type="character" w:customStyle="1" w:styleId="Heading6Char">
    <w:name w:val="Heading 6 Char"/>
    <w:basedOn w:val="DefaultParagraphFont"/>
    <w:link w:val="Heading6"/>
    <w:semiHidden/>
    <w:rsid w:val="00C32A9F"/>
    <w:rPr>
      <w:rFonts w:ascii="Arial" w:eastAsia="Times New Roman" w:hAnsi="Arial" w:cs="Times New Roman"/>
      <w:b/>
      <w:bCs/>
      <w:lang w:eastAsia="en-AU"/>
    </w:rPr>
  </w:style>
  <w:style w:type="character" w:customStyle="1" w:styleId="Heading7Char">
    <w:name w:val="Heading 7 Char"/>
    <w:basedOn w:val="DefaultParagraphFont"/>
    <w:link w:val="Heading7"/>
    <w:semiHidden/>
    <w:rsid w:val="00C32A9F"/>
    <w:rPr>
      <w:rFonts w:ascii="Arial" w:eastAsia="Times New Roman" w:hAnsi="Arial" w:cs="Times New Roman"/>
      <w:sz w:val="20"/>
      <w:szCs w:val="24"/>
      <w:lang w:eastAsia="en-AU"/>
    </w:rPr>
  </w:style>
  <w:style w:type="character" w:customStyle="1" w:styleId="Heading8Char">
    <w:name w:val="Heading 8 Char"/>
    <w:basedOn w:val="DefaultParagraphFont"/>
    <w:link w:val="Heading8"/>
    <w:semiHidden/>
    <w:rsid w:val="00C32A9F"/>
    <w:rPr>
      <w:rFonts w:ascii="Arial" w:eastAsia="Times New Roman" w:hAnsi="Arial" w:cs="Times New Roman"/>
      <w:i/>
      <w:iCs/>
      <w:sz w:val="20"/>
      <w:szCs w:val="24"/>
      <w:lang w:eastAsia="en-AU"/>
    </w:rPr>
  </w:style>
  <w:style w:type="character" w:customStyle="1" w:styleId="Heading9Char">
    <w:name w:val="Heading 9 Char"/>
    <w:basedOn w:val="DefaultParagraphFont"/>
    <w:link w:val="Heading9"/>
    <w:semiHidden/>
    <w:rsid w:val="00C32A9F"/>
    <w:rPr>
      <w:rFonts w:ascii="Arial" w:eastAsia="Times New Roman" w:hAnsi="Arial" w:cs="Arial"/>
      <w:lang w:eastAsia="en-AU"/>
    </w:rPr>
  </w:style>
  <w:style w:type="paragraph" w:customStyle="1" w:styleId="QPPTableHeadingStyle1">
    <w:name w:val="QPP Table Heading Style 1"/>
    <w:basedOn w:val="QPPHeading4"/>
    <w:rsid w:val="004E5D71"/>
    <w:pPr>
      <w:spacing w:after="0"/>
      <w:ind w:left="0" w:firstLine="0"/>
    </w:pPr>
  </w:style>
  <w:style w:type="paragraph" w:customStyle="1" w:styleId="QPPHeading4">
    <w:name w:val="QPP Heading 4"/>
    <w:basedOn w:val="Normal"/>
    <w:link w:val="QPPHeading4Char"/>
    <w:autoRedefine/>
    <w:rsid w:val="004E5D71"/>
    <w:pPr>
      <w:keepNext/>
      <w:spacing w:before="100" w:after="200"/>
      <w:ind w:left="851" w:hanging="851"/>
      <w:outlineLvl w:val="2"/>
    </w:pPr>
    <w:rPr>
      <w:rFonts w:cs="Arial"/>
      <w:b/>
      <w:bCs/>
      <w:szCs w:val="26"/>
    </w:rPr>
  </w:style>
  <w:style w:type="character" w:customStyle="1" w:styleId="QPPHeading4Char">
    <w:name w:val="QPP Heading 4 Char"/>
    <w:link w:val="QPPHeading4"/>
    <w:rsid w:val="009F23DD"/>
    <w:rPr>
      <w:rFonts w:ascii="Arial" w:eastAsia="Times New Roman" w:hAnsi="Arial" w:cs="Arial"/>
      <w:b/>
      <w:bCs/>
      <w:sz w:val="20"/>
      <w:szCs w:val="26"/>
      <w:lang w:eastAsia="en-AU"/>
    </w:rPr>
  </w:style>
  <w:style w:type="table" w:styleId="TableGrid">
    <w:name w:val="Table Grid"/>
    <w:basedOn w:val="TableNormal"/>
    <w:rsid w:val="004E5D71"/>
    <w:pPr>
      <w:spacing w:after="0" w:line="240" w:lineRule="auto"/>
    </w:pPr>
    <w:rPr>
      <w:rFonts w:ascii="Arial" w:eastAsia="Times New Roman"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4E5D71"/>
    <w:pPr>
      <w:numPr>
        <w:numId w:val="16"/>
      </w:numPr>
    </w:pPr>
    <w:rPr>
      <w:rFonts w:cs="Arial"/>
      <w:szCs w:val="20"/>
    </w:rPr>
  </w:style>
  <w:style w:type="paragraph" w:customStyle="1" w:styleId="QPPHeading1">
    <w:name w:val="QPP Heading 1"/>
    <w:basedOn w:val="Heading1"/>
    <w:autoRedefine/>
    <w:rsid w:val="004E5D71"/>
    <w:pPr>
      <w:spacing w:before="100" w:after="200"/>
      <w:ind w:left="851" w:hanging="851"/>
    </w:pPr>
  </w:style>
  <w:style w:type="paragraph" w:customStyle="1" w:styleId="QPPDotBulletPoint">
    <w:name w:val="QPP Dot Bullet Point"/>
    <w:basedOn w:val="Normal"/>
    <w:semiHidden/>
    <w:locked/>
    <w:rsid w:val="009F23DD"/>
    <w:pPr>
      <w:numPr>
        <w:numId w:val="10"/>
      </w:numPr>
    </w:pPr>
  </w:style>
  <w:style w:type="paragraph" w:customStyle="1" w:styleId="QPPHeading2">
    <w:name w:val="QPP Heading 2"/>
    <w:basedOn w:val="Normal"/>
    <w:autoRedefine/>
    <w:rsid w:val="004E5D71"/>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4E5D71"/>
    <w:rPr>
      <w:i/>
      <w:iCs/>
    </w:rPr>
  </w:style>
  <w:style w:type="paragraph" w:customStyle="1" w:styleId="QPPFooter">
    <w:name w:val="QPP Footer"/>
    <w:basedOn w:val="Normal"/>
    <w:rsid w:val="004E5D71"/>
    <w:pPr>
      <w:tabs>
        <w:tab w:val="center" w:pos="4153"/>
        <w:tab w:val="right" w:pos="8306"/>
        <w:tab w:val="right" w:pos="8364"/>
      </w:tabs>
    </w:pPr>
    <w:rPr>
      <w:rFonts w:cs="Arial"/>
      <w:sz w:val="14"/>
      <w:szCs w:val="14"/>
    </w:rPr>
  </w:style>
  <w:style w:type="paragraph" w:customStyle="1" w:styleId="QPPTableBullet">
    <w:name w:val="QPP Table Bullet"/>
    <w:basedOn w:val="Normal"/>
    <w:rsid w:val="004E5D71"/>
    <w:pPr>
      <w:tabs>
        <w:tab w:val="num" w:pos="360"/>
      </w:tabs>
      <w:spacing w:before="60" w:after="40"/>
      <w:ind w:left="360" w:hanging="360"/>
    </w:pPr>
    <w:rPr>
      <w:rFonts w:eastAsia="MS Mincho"/>
    </w:rPr>
  </w:style>
  <w:style w:type="paragraph" w:customStyle="1" w:styleId="QPPHeading3">
    <w:name w:val="QPP Heading 3"/>
    <w:basedOn w:val="Normal"/>
    <w:autoRedefine/>
    <w:rsid w:val="004E5D71"/>
    <w:pPr>
      <w:keepNext/>
      <w:spacing w:before="100" w:after="200"/>
      <w:outlineLvl w:val="2"/>
    </w:pPr>
    <w:rPr>
      <w:rFonts w:ascii="Arial Bold" w:hAnsi="Arial Bold" w:cs="Arial"/>
      <w:b/>
      <w:bCs/>
      <w:sz w:val="24"/>
    </w:rPr>
  </w:style>
  <w:style w:type="paragraph" w:customStyle="1" w:styleId="HGTableBullet3">
    <w:name w:val="HG Table Bullet 3"/>
    <w:basedOn w:val="QPPTableTextBody"/>
    <w:rsid w:val="004E5D71"/>
    <w:pPr>
      <w:numPr>
        <w:numId w:val="12"/>
      </w:numPr>
    </w:pPr>
  </w:style>
  <w:style w:type="paragraph" w:customStyle="1" w:styleId="QPPBullet">
    <w:name w:val="QPP Bullet"/>
    <w:basedOn w:val="Normal"/>
    <w:autoRedefine/>
    <w:rsid w:val="004E5D71"/>
    <w:pPr>
      <w:numPr>
        <w:numId w:val="14"/>
      </w:numPr>
      <w:spacing w:before="60" w:after="40"/>
    </w:pPr>
    <w:rPr>
      <w:rFonts w:eastAsia="MS Mincho"/>
    </w:rPr>
  </w:style>
  <w:style w:type="paragraph" w:customStyle="1" w:styleId="QPPSubscript">
    <w:name w:val="QPP Subscript"/>
    <w:basedOn w:val="QPPBodytext"/>
    <w:next w:val="QPPBodytext"/>
    <w:link w:val="QPPSubscriptChar"/>
    <w:rsid w:val="004E5D71"/>
    <w:rPr>
      <w:vertAlign w:val="subscript"/>
    </w:rPr>
  </w:style>
  <w:style w:type="character" w:customStyle="1" w:styleId="QPPSubscriptChar">
    <w:name w:val="QPP Subscript Char"/>
    <w:link w:val="QPPSubscript"/>
    <w:rsid w:val="009F23DD"/>
    <w:rPr>
      <w:rFonts w:ascii="Arial" w:eastAsia="Times New Roman" w:hAnsi="Arial" w:cs="Arial"/>
      <w:color w:val="000000"/>
      <w:sz w:val="20"/>
      <w:szCs w:val="20"/>
      <w:vertAlign w:val="subscript"/>
      <w:lang w:eastAsia="en-AU"/>
    </w:rPr>
  </w:style>
  <w:style w:type="paragraph" w:customStyle="1" w:styleId="QPPBulletPoint5DOT">
    <w:name w:val="QPP Bullet Point 5 DOT"/>
    <w:basedOn w:val="QPPBodytext"/>
    <w:autoRedefine/>
    <w:rsid w:val="004E5D71"/>
    <w:pPr>
      <w:numPr>
        <w:numId w:val="17"/>
      </w:numPr>
    </w:pPr>
  </w:style>
  <w:style w:type="paragraph" w:customStyle="1" w:styleId="QPPBodyTextITALIC">
    <w:name w:val="QPP Body Text ITALIC"/>
    <w:basedOn w:val="QPPBodytext"/>
    <w:autoRedefine/>
    <w:rsid w:val="004E5D71"/>
    <w:rPr>
      <w:i/>
    </w:rPr>
  </w:style>
  <w:style w:type="paragraph" w:customStyle="1" w:styleId="QPPSuperscript">
    <w:name w:val="QPP Superscript"/>
    <w:basedOn w:val="QPPBodytext"/>
    <w:next w:val="QPPBodytext"/>
    <w:link w:val="QPPSuperscriptChar"/>
    <w:rsid w:val="004E5D71"/>
    <w:rPr>
      <w:vertAlign w:val="superscript"/>
    </w:rPr>
  </w:style>
  <w:style w:type="character" w:customStyle="1" w:styleId="QPPSuperscriptChar">
    <w:name w:val="QPP Superscript Char"/>
    <w:link w:val="QPPSuperscript"/>
    <w:rsid w:val="009F23DD"/>
    <w:rPr>
      <w:rFonts w:ascii="Arial" w:eastAsia="Times New Roman" w:hAnsi="Arial" w:cs="Arial"/>
      <w:color w:val="000000"/>
      <w:sz w:val="20"/>
      <w:szCs w:val="20"/>
      <w:vertAlign w:val="superscript"/>
      <w:lang w:eastAsia="en-AU"/>
    </w:rPr>
  </w:style>
  <w:style w:type="paragraph" w:customStyle="1" w:styleId="HGTableBullet4">
    <w:name w:val="HG Table Bullet 4"/>
    <w:basedOn w:val="QPPTableTextBody"/>
    <w:rsid w:val="004E5D71"/>
    <w:pPr>
      <w:numPr>
        <w:numId w:val="13"/>
      </w:numPr>
      <w:tabs>
        <w:tab w:val="left" w:pos="567"/>
      </w:tabs>
    </w:pPr>
  </w:style>
  <w:style w:type="paragraph" w:styleId="ListParagraph">
    <w:name w:val="List Paragraph"/>
    <w:basedOn w:val="Normal"/>
    <w:uiPriority w:val="34"/>
    <w:qFormat/>
    <w:rsid w:val="004E5D71"/>
    <w:pPr>
      <w:ind w:left="720"/>
    </w:pPr>
    <w:rPr>
      <w:rFonts w:ascii="Calibri" w:eastAsia="Calibri" w:hAnsi="Calibri" w:cs="Calibri"/>
    </w:rPr>
  </w:style>
  <w:style w:type="paragraph" w:styleId="Bibliography">
    <w:name w:val="Bibliography"/>
    <w:basedOn w:val="Normal"/>
    <w:next w:val="Normal"/>
    <w:uiPriority w:val="37"/>
    <w:semiHidden/>
    <w:unhideWhenUsed/>
    <w:rsid w:val="004E5D71"/>
  </w:style>
  <w:style w:type="character" w:styleId="BookTitle">
    <w:name w:val="Book Title"/>
    <w:basedOn w:val="DefaultParagraphFont"/>
    <w:uiPriority w:val="33"/>
    <w:qFormat/>
    <w:rsid w:val="004E5D71"/>
    <w:rPr>
      <w:b/>
      <w:bCs/>
      <w:smallCaps/>
      <w:spacing w:val="5"/>
    </w:rPr>
  </w:style>
  <w:style w:type="table" w:styleId="ColorfulGrid">
    <w:name w:val="Colorful Grid"/>
    <w:basedOn w:val="TableNormal"/>
    <w:uiPriority w:val="73"/>
    <w:rsid w:val="004E5D71"/>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4E5D71"/>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4E5D71"/>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4E5D71"/>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4E5D71"/>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4E5D71"/>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4E5D71"/>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4E5D71"/>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4E5D71"/>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4E5D71"/>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4E5D71"/>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4E5D71"/>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4E5D71"/>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4E5D71"/>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4E5D71"/>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4E5D71"/>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4E5D71"/>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4E5D71"/>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4E5D71"/>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4E5D71"/>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4E5D71"/>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4E5D71"/>
    <w:pPr>
      <w:spacing w:after="0" w:line="240" w:lineRule="auto"/>
    </w:pPr>
    <w:rPr>
      <w:rFonts w:ascii="Times New Roman" w:eastAsia="Times New Roman" w:hAnsi="Times New Roman" w:cs="Times New Roman"/>
      <w:color w:val="FFFFFF" w:themeColor="background1"/>
      <w:sz w:val="20"/>
      <w:szCs w:val="20"/>
      <w:lang w:eastAsia="en-AU"/>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4E5D71"/>
    <w:pPr>
      <w:spacing w:after="0" w:line="240" w:lineRule="auto"/>
    </w:pPr>
    <w:rPr>
      <w:rFonts w:ascii="Times New Roman" w:eastAsia="Times New Roman" w:hAnsi="Times New Roman" w:cs="Times New Roman"/>
      <w:color w:val="FFFFFF" w:themeColor="background1"/>
      <w:sz w:val="20"/>
      <w:szCs w:val="20"/>
      <w:lang w:eastAsia="en-AU"/>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4E5D71"/>
    <w:pPr>
      <w:spacing w:after="0" w:line="240" w:lineRule="auto"/>
    </w:pPr>
    <w:rPr>
      <w:rFonts w:ascii="Times New Roman" w:eastAsia="Times New Roman" w:hAnsi="Times New Roman" w:cs="Times New Roman"/>
      <w:color w:val="FFFFFF" w:themeColor="background1"/>
      <w:sz w:val="20"/>
      <w:szCs w:val="20"/>
      <w:lang w:eastAsia="en-AU"/>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4E5D71"/>
    <w:pPr>
      <w:spacing w:after="0" w:line="240" w:lineRule="auto"/>
    </w:pPr>
    <w:rPr>
      <w:rFonts w:ascii="Times New Roman" w:eastAsia="Times New Roman" w:hAnsi="Times New Roman" w:cs="Times New Roman"/>
      <w:color w:val="FFFFFF" w:themeColor="background1"/>
      <w:sz w:val="20"/>
      <w:szCs w:val="20"/>
      <w:lang w:eastAsia="en-AU"/>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4E5D71"/>
    <w:pPr>
      <w:spacing w:after="0" w:line="240" w:lineRule="auto"/>
    </w:pPr>
    <w:rPr>
      <w:rFonts w:ascii="Times New Roman" w:eastAsia="Times New Roman" w:hAnsi="Times New Roman" w:cs="Times New Roman"/>
      <w:color w:val="FFFFFF" w:themeColor="background1"/>
      <w:sz w:val="20"/>
      <w:szCs w:val="20"/>
      <w:lang w:eastAsia="en-AU"/>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4E5D71"/>
    <w:pPr>
      <w:spacing w:after="0" w:line="240" w:lineRule="auto"/>
    </w:pPr>
    <w:rPr>
      <w:rFonts w:ascii="Times New Roman" w:eastAsia="Times New Roman" w:hAnsi="Times New Roman" w:cs="Times New Roman"/>
      <w:color w:val="FFFFFF" w:themeColor="background1"/>
      <w:sz w:val="20"/>
      <w:szCs w:val="20"/>
      <w:lang w:eastAsia="en-AU"/>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4E5D71"/>
    <w:pPr>
      <w:spacing w:after="0" w:line="240" w:lineRule="auto"/>
    </w:pPr>
    <w:rPr>
      <w:rFonts w:ascii="Times New Roman" w:eastAsia="Times New Roman" w:hAnsi="Times New Roman" w:cs="Times New Roman"/>
      <w:color w:val="FFFFFF" w:themeColor="background1"/>
      <w:sz w:val="20"/>
      <w:szCs w:val="20"/>
      <w:lang w:eastAsia="en-AU"/>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qFormat/>
    <w:rsid w:val="004E5D71"/>
    <w:rPr>
      <w:b/>
      <w:bCs/>
      <w:i/>
      <w:iCs/>
      <w:color w:val="4F81BD" w:themeColor="accent1"/>
    </w:rPr>
  </w:style>
  <w:style w:type="paragraph" w:styleId="IntenseQuote">
    <w:name w:val="Intense Quote"/>
    <w:basedOn w:val="Normal"/>
    <w:next w:val="Normal"/>
    <w:link w:val="IntenseQuoteChar"/>
    <w:uiPriority w:val="30"/>
    <w:qFormat/>
    <w:rsid w:val="004E5D7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F23DD"/>
    <w:rPr>
      <w:rFonts w:ascii="Arial" w:eastAsia="Times New Roman" w:hAnsi="Arial" w:cs="Times New Roman"/>
      <w:b/>
      <w:bCs/>
      <w:i/>
      <w:iCs/>
      <w:color w:val="4F81BD" w:themeColor="accent1"/>
      <w:sz w:val="20"/>
      <w:szCs w:val="24"/>
      <w:lang w:eastAsia="en-AU"/>
    </w:rPr>
  </w:style>
  <w:style w:type="character" w:styleId="IntenseReference">
    <w:name w:val="Intense Reference"/>
    <w:basedOn w:val="DefaultParagraphFont"/>
    <w:uiPriority w:val="32"/>
    <w:qFormat/>
    <w:rsid w:val="004E5D71"/>
    <w:rPr>
      <w:b/>
      <w:bCs/>
      <w:smallCaps/>
      <w:color w:val="C0504D" w:themeColor="accent2"/>
      <w:spacing w:val="5"/>
      <w:u w:val="single"/>
    </w:rPr>
  </w:style>
  <w:style w:type="table" w:styleId="LightGrid">
    <w:name w:val="Light Grid"/>
    <w:basedOn w:val="TableNormal"/>
    <w:uiPriority w:val="62"/>
    <w:rsid w:val="004E5D7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4E5D7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4E5D7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4E5D7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4E5D7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4E5D7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4E5D7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4E5D7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4E5D7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4E5D7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4E5D7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4E5D7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4E5D7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4E5D7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4E5D71"/>
    <w:pPr>
      <w:spacing w:after="0" w:line="240" w:lineRule="auto"/>
    </w:pPr>
    <w:rPr>
      <w:rFonts w:ascii="Times New Roman" w:eastAsia="Times New Roman" w:hAnsi="Times New Roman" w:cs="Times New Roman"/>
      <w:color w:val="000000" w:themeColor="text1" w:themeShade="BF"/>
      <w:sz w:val="20"/>
      <w:szCs w:val="20"/>
      <w:lang w:eastAsia="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E5D71"/>
    <w:pPr>
      <w:spacing w:after="0" w:line="240" w:lineRule="auto"/>
    </w:pPr>
    <w:rPr>
      <w:rFonts w:ascii="Times New Roman" w:eastAsia="Times New Roman" w:hAnsi="Times New Roman" w:cs="Times New Roman"/>
      <w:color w:val="365F91" w:themeColor="accent1" w:themeShade="BF"/>
      <w:sz w:val="20"/>
      <w:szCs w:val="20"/>
      <w:lang w:eastAsia="en-AU"/>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4E5D71"/>
    <w:pPr>
      <w:spacing w:after="0" w:line="240" w:lineRule="auto"/>
    </w:pPr>
    <w:rPr>
      <w:rFonts w:ascii="Times New Roman" w:eastAsia="Times New Roman" w:hAnsi="Times New Roman" w:cs="Times New Roman"/>
      <w:color w:val="943634" w:themeColor="accent2" w:themeShade="BF"/>
      <w:sz w:val="20"/>
      <w:szCs w:val="20"/>
      <w:lang w:eastAsia="en-AU"/>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4E5D71"/>
    <w:pPr>
      <w:spacing w:after="0" w:line="240" w:lineRule="auto"/>
    </w:pPr>
    <w:rPr>
      <w:rFonts w:ascii="Times New Roman" w:eastAsia="Times New Roman" w:hAnsi="Times New Roman" w:cs="Times New Roman"/>
      <w:color w:val="76923C" w:themeColor="accent3" w:themeShade="BF"/>
      <w:sz w:val="20"/>
      <w:szCs w:val="20"/>
      <w:lang w:eastAsia="en-AU"/>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4E5D71"/>
    <w:pPr>
      <w:spacing w:after="0" w:line="240" w:lineRule="auto"/>
    </w:pPr>
    <w:rPr>
      <w:rFonts w:ascii="Times New Roman" w:eastAsia="Times New Roman" w:hAnsi="Times New Roman" w:cs="Times New Roman"/>
      <w:color w:val="5F497A" w:themeColor="accent4" w:themeShade="BF"/>
      <w:sz w:val="20"/>
      <w:szCs w:val="20"/>
      <w:lang w:eastAsia="en-AU"/>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4E5D71"/>
    <w:pPr>
      <w:spacing w:after="0" w:line="240" w:lineRule="auto"/>
    </w:pPr>
    <w:rPr>
      <w:rFonts w:ascii="Times New Roman" w:eastAsia="Times New Roman" w:hAnsi="Times New Roman" w:cs="Times New Roman"/>
      <w:color w:val="31849B" w:themeColor="accent5" w:themeShade="BF"/>
      <w:sz w:val="20"/>
      <w:szCs w:val="20"/>
      <w:lang w:eastAsia="en-AU"/>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4E5D71"/>
    <w:pPr>
      <w:spacing w:after="0" w:line="240" w:lineRule="auto"/>
    </w:pPr>
    <w:rPr>
      <w:rFonts w:ascii="Times New Roman" w:eastAsia="Times New Roman" w:hAnsi="Times New Roman" w:cs="Times New Roman"/>
      <w:color w:val="E36C0A" w:themeColor="accent6" w:themeShade="BF"/>
      <w:sz w:val="20"/>
      <w:szCs w:val="20"/>
      <w:lang w:eastAsia="en-AU"/>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Grid1">
    <w:name w:val="Medium Grid 1"/>
    <w:basedOn w:val="TableNormal"/>
    <w:uiPriority w:val="67"/>
    <w:rsid w:val="004E5D7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4E5D7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4E5D7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4E5D7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4E5D7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4E5D7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4E5D7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4E5D71"/>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4E5D71"/>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4E5D71"/>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4E5D71"/>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4E5D71"/>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4E5D71"/>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4E5D71"/>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4E5D7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4E5D7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4E5D7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4E5D7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4E5D7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4E5D7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4E5D7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4E5D71"/>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4E5D71"/>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4E5D71"/>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4E5D71"/>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4E5D71"/>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4E5D71"/>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4E5D71"/>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4E5D71"/>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4E5D71"/>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4E5D71"/>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4E5D71"/>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4E5D71"/>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4E5D71"/>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4E5D71"/>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4E5D7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E5D7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E5D7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E5D7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E5D7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E5D7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E5D7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4E5D7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E5D7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E5D7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E5D7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E5D7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E5D7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E5D7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Quote">
    <w:name w:val="Quote"/>
    <w:basedOn w:val="Normal"/>
    <w:next w:val="Normal"/>
    <w:link w:val="QuoteChar"/>
    <w:uiPriority w:val="29"/>
    <w:qFormat/>
    <w:rsid w:val="004E5D71"/>
    <w:rPr>
      <w:i/>
      <w:iCs/>
      <w:color w:val="000000" w:themeColor="text1"/>
    </w:rPr>
  </w:style>
  <w:style w:type="character" w:customStyle="1" w:styleId="QuoteChar">
    <w:name w:val="Quote Char"/>
    <w:basedOn w:val="DefaultParagraphFont"/>
    <w:link w:val="Quote"/>
    <w:uiPriority w:val="29"/>
    <w:rsid w:val="009F23DD"/>
    <w:rPr>
      <w:rFonts w:ascii="Arial" w:eastAsia="Times New Roman" w:hAnsi="Arial" w:cs="Times New Roman"/>
      <w:i/>
      <w:iCs/>
      <w:color w:val="000000" w:themeColor="text1"/>
      <w:sz w:val="20"/>
      <w:szCs w:val="24"/>
      <w:lang w:eastAsia="en-AU"/>
    </w:rPr>
  </w:style>
  <w:style w:type="paragraph" w:styleId="Salutation">
    <w:name w:val="Salutation"/>
    <w:basedOn w:val="Normal"/>
    <w:next w:val="Normal"/>
    <w:link w:val="SalutationChar"/>
    <w:semiHidden/>
    <w:rsid w:val="004E5D71"/>
  </w:style>
  <w:style w:type="character" w:customStyle="1" w:styleId="SalutationChar">
    <w:name w:val="Salutation Char"/>
    <w:basedOn w:val="DefaultParagraphFont"/>
    <w:link w:val="Salutation"/>
    <w:semiHidden/>
    <w:rsid w:val="009F23DD"/>
    <w:rPr>
      <w:rFonts w:ascii="Arial" w:eastAsia="Times New Roman" w:hAnsi="Arial" w:cs="Times New Roman"/>
      <w:sz w:val="20"/>
      <w:szCs w:val="24"/>
      <w:lang w:eastAsia="en-AU"/>
    </w:rPr>
  </w:style>
  <w:style w:type="paragraph" w:styleId="Signature">
    <w:name w:val="Signature"/>
    <w:basedOn w:val="Normal"/>
    <w:link w:val="SignatureChar"/>
    <w:semiHidden/>
    <w:rsid w:val="004E5D71"/>
    <w:pPr>
      <w:ind w:left="4252"/>
    </w:pPr>
  </w:style>
  <w:style w:type="character" w:customStyle="1" w:styleId="SignatureChar">
    <w:name w:val="Signature Char"/>
    <w:basedOn w:val="DefaultParagraphFont"/>
    <w:link w:val="Signature"/>
    <w:semiHidden/>
    <w:rsid w:val="009F23DD"/>
    <w:rPr>
      <w:rFonts w:ascii="Arial" w:eastAsia="Times New Roman" w:hAnsi="Arial" w:cs="Times New Roman"/>
      <w:sz w:val="20"/>
      <w:szCs w:val="24"/>
      <w:lang w:eastAsia="en-AU"/>
    </w:rPr>
  </w:style>
  <w:style w:type="character" w:styleId="Strong">
    <w:name w:val="Strong"/>
    <w:basedOn w:val="DefaultParagraphFont"/>
    <w:qFormat/>
    <w:rsid w:val="004E5D71"/>
    <w:rPr>
      <w:b/>
      <w:bCs/>
    </w:rPr>
  </w:style>
  <w:style w:type="paragraph" w:styleId="Subtitle">
    <w:name w:val="Subtitle"/>
    <w:basedOn w:val="Normal"/>
    <w:next w:val="Normal"/>
    <w:link w:val="SubtitleChar"/>
    <w:qFormat/>
    <w:rsid w:val="004E5D71"/>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9F23DD"/>
    <w:rPr>
      <w:rFonts w:asciiTheme="majorHAnsi" w:eastAsiaTheme="majorEastAsia" w:hAnsiTheme="majorHAnsi" w:cstheme="majorBidi"/>
      <w:i/>
      <w:iCs/>
      <w:color w:val="4F81BD" w:themeColor="accent1"/>
      <w:spacing w:val="15"/>
      <w:sz w:val="24"/>
      <w:szCs w:val="24"/>
      <w:lang w:eastAsia="en-AU"/>
    </w:rPr>
  </w:style>
  <w:style w:type="character" w:styleId="SubtleEmphasis">
    <w:name w:val="Subtle Emphasis"/>
    <w:basedOn w:val="DefaultParagraphFont"/>
    <w:uiPriority w:val="19"/>
    <w:qFormat/>
    <w:rsid w:val="004E5D71"/>
    <w:rPr>
      <w:i/>
      <w:iCs/>
      <w:color w:val="808080" w:themeColor="text1" w:themeTint="7F"/>
    </w:rPr>
  </w:style>
  <w:style w:type="character" w:styleId="SubtleReference">
    <w:name w:val="Subtle Reference"/>
    <w:basedOn w:val="DefaultParagraphFont"/>
    <w:uiPriority w:val="31"/>
    <w:qFormat/>
    <w:rsid w:val="004E5D71"/>
    <w:rPr>
      <w:smallCaps/>
      <w:color w:val="C0504D" w:themeColor="accent2"/>
      <w:u w:val="single"/>
    </w:rPr>
  </w:style>
  <w:style w:type="table" w:styleId="TableSubtle2">
    <w:name w:val="Table Subtle 2"/>
    <w:basedOn w:val="TableNormal"/>
    <w:semiHidden/>
    <w:rsid w:val="004E5D71"/>
    <w:pPr>
      <w:spacing w:after="0" w:line="240" w:lineRule="auto"/>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itle">
    <w:name w:val="Title"/>
    <w:basedOn w:val="Normal"/>
    <w:next w:val="Normal"/>
    <w:link w:val="TitleChar"/>
    <w:qFormat/>
    <w:rsid w:val="004E5D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F23DD"/>
    <w:rPr>
      <w:rFonts w:asciiTheme="majorHAnsi" w:eastAsiaTheme="majorEastAsia" w:hAnsiTheme="majorHAnsi" w:cstheme="majorBidi"/>
      <w:color w:val="17365D" w:themeColor="text2" w:themeShade="BF"/>
      <w:spacing w:val="5"/>
      <w:kern w:val="28"/>
      <w:sz w:val="52"/>
      <w:szCs w:val="52"/>
      <w:lang w:eastAsia="en-AU"/>
    </w:rPr>
  </w:style>
  <w:style w:type="paragraph" w:styleId="TOCHeading">
    <w:name w:val="TOC Heading"/>
    <w:basedOn w:val="Heading1"/>
    <w:next w:val="Normal"/>
    <w:uiPriority w:val="39"/>
    <w:semiHidden/>
    <w:unhideWhenUsed/>
    <w:qFormat/>
    <w:rsid w:val="004E5D71"/>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customStyle="1" w:styleId="QPPTableTextITALIC">
    <w:name w:val="QPP Table Text ITALIC"/>
    <w:basedOn w:val="QPPTableTextBody"/>
    <w:link w:val="QPPTableTextITALICChar"/>
    <w:autoRedefine/>
    <w:qFormat/>
    <w:rsid w:val="004E5D71"/>
    <w:rPr>
      <w:i/>
    </w:rPr>
  </w:style>
  <w:style w:type="character" w:customStyle="1" w:styleId="QPPTableTextITALICChar">
    <w:name w:val="QPP Table Text ITALIC Char"/>
    <w:basedOn w:val="QPPTableTextBodyChar"/>
    <w:link w:val="QPPTableTextITALIC"/>
    <w:rsid w:val="009F23DD"/>
    <w:rPr>
      <w:rFonts w:ascii="Arial" w:eastAsia="Times New Roman" w:hAnsi="Arial" w:cs="Arial"/>
      <w:i/>
      <w:color w:val="000000"/>
      <w:sz w:val="20"/>
      <w:szCs w:val="20"/>
      <w:lang w:eastAsia="en-AU"/>
    </w:rPr>
  </w:style>
  <w:style w:type="table" w:customStyle="1" w:styleId="QPPTableGrid">
    <w:name w:val="QPP Table Grid"/>
    <w:basedOn w:val="TableNormal"/>
    <w:uiPriority w:val="99"/>
    <w:rsid w:val="004E5D71"/>
    <w:pPr>
      <w:spacing w:after="0" w:line="240" w:lineRule="auto"/>
    </w:pPr>
    <w:rPr>
      <w:rFonts w:ascii="Arial" w:eastAsia="Times New Roman"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character" w:styleId="CommentReference">
    <w:name w:val="annotation reference"/>
    <w:semiHidden/>
    <w:rsid w:val="004E5D71"/>
    <w:rPr>
      <w:sz w:val="16"/>
      <w:szCs w:val="16"/>
    </w:rPr>
  </w:style>
  <w:style w:type="paragraph" w:styleId="CommentText">
    <w:name w:val="annotation text"/>
    <w:basedOn w:val="Normal"/>
    <w:link w:val="CommentTextChar"/>
    <w:semiHidden/>
    <w:rsid w:val="004E5D71"/>
    <w:rPr>
      <w:szCs w:val="20"/>
    </w:rPr>
  </w:style>
  <w:style w:type="character" w:customStyle="1" w:styleId="CommentTextChar">
    <w:name w:val="Comment Text Char"/>
    <w:basedOn w:val="DefaultParagraphFont"/>
    <w:link w:val="CommentText"/>
    <w:semiHidden/>
    <w:rsid w:val="00293D9D"/>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semiHidden/>
    <w:rsid w:val="004E5D71"/>
    <w:rPr>
      <w:b/>
      <w:bCs/>
    </w:rPr>
  </w:style>
  <w:style w:type="character" w:customStyle="1" w:styleId="CommentSubjectChar">
    <w:name w:val="Comment Subject Char"/>
    <w:basedOn w:val="CommentTextChar"/>
    <w:link w:val="CommentSubject"/>
    <w:semiHidden/>
    <w:rsid w:val="00293D9D"/>
    <w:rPr>
      <w:rFonts w:ascii="Arial" w:eastAsia="Times New Roman" w:hAnsi="Arial" w:cs="Times New Roman"/>
      <w:b/>
      <w:bCs/>
      <w:sz w:val="20"/>
      <w:szCs w:val="20"/>
      <w:lang w:eastAsia="en-AU"/>
    </w:rPr>
  </w:style>
  <w:style w:type="character" w:styleId="FollowedHyperlink">
    <w:name w:val="FollowedHyperlink"/>
    <w:semiHidden/>
    <w:rsid w:val="004E5D71"/>
    <w:rPr>
      <w:color w:val="800080"/>
      <w:u w:val="single"/>
    </w:rPr>
  </w:style>
  <w:style w:type="paragraph" w:styleId="Header">
    <w:name w:val="header"/>
    <w:basedOn w:val="Normal"/>
    <w:link w:val="HeaderChar"/>
    <w:semiHidden/>
    <w:rsid w:val="004E5D71"/>
    <w:pPr>
      <w:tabs>
        <w:tab w:val="center" w:pos="4153"/>
        <w:tab w:val="right" w:pos="8306"/>
      </w:tabs>
    </w:pPr>
  </w:style>
  <w:style w:type="character" w:customStyle="1" w:styleId="HeaderChar">
    <w:name w:val="Header Char"/>
    <w:basedOn w:val="DefaultParagraphFont"/>
    <w:link w:val="Header"/>
    <w:semiHidden/>
    <w:rsid w:val="00293D9D"/>
    <w:rPr>
      <w:rFonts w:ascii="Arial" w:eastAsia="Times New Roman" w:hAnsi="Arial" w:cs="Times New Roman"/>
      <w:sz w:val="20"/>
      <w:szCs w:val="24"/>
      <w:lang w:eastAsia="en-AU"/>
    </w:rPr>
  </w:style>
  <w:style w:type="paragraph" w:styleId="Footer">
    <w:name w:val="footer"/>
    <w:basedOn w:val="Normal"/>
    <w:link w:val="FooterChar"/>
    <w:semiHidden/>
    <w:rsid w:val="004E5D71"/>
    <w:pPr>
      <w:tabs>
        <w:tab w:val="center" w:pos="4153"/>
        <w:tab w:val="right" w:pos="8306"/>
      </w:tabs>
    </w:pPr>
  </w:style>
  <w:style w:type="character" w:customStyle="1" w:styleId="FooterChar">
    <w:name w:val="Footer Char"/>
    <w:basedOn w:val="DefaultParagraphFont"/>
    <w:link w:val="Footer"/>
    <w:semiHidden/>
    <w:rsid w:val="00293D9D"/>
    <w:rPr>
      <w:rFonts w:ascii="Arial" w:eastAsia="Times New Roman" w:hAnsi="Arial" w:cs="Times New Roman"/>
      <w:sz w:val="20"/>
      <w:szCs w:val="24"/>
      <w:lang w:eastAsia="en-AU"/>
    </w:rPr>
  </w:style>
  <w:style w:type="numbering" w:styleId="111111">
    <w:name w:val="Outline List 2"/>
    <w:basedOn w:val="NoList"/>
    <w:semiHidden/>
    <w:rsid w:val="004E5D71"/>
    <w:pPr>
      <w:numPr>
        <w:numId w:val="21"/>
      </w:numPr>
    </w:pPr>
  </w:style>
  <w:style w:type="numbering" w:styleId="1ai">
    <w:name w:val="Outline List 1"/>
    <w:basedOn w:val="NoList"/>
    <w:semiHidden/>
    <w:rsid w:val="004E5D71"/>
    <w:pPr>
      <w:numPr>
        <w:numId w:val="22"/>
      </w:numPr>
    </w:pPr>
  </w:style>
  <w:style w:type="numbering" w:styleId="ArticleSection">
    <w:name w:val="Outline List 3"/>
    <w:basedOn w:val="NoList"/>
    <w:semiHidden/>
    <w:rsid w:val="004E5D71"/>
    <w:pPr>
      <w:numPr>
        <w:numId w:val="23"/>
      </w:numPr>
    </w:pPr>
  </w:style>
  <w:style w:type="paragraph" w:styleId="BlockText">
    <w:name w:val="Block Text"/>
    <w:basedOn w:val="Normal"/>
    <w:semiHidden/>
    <w:rsid w:val="004E5D7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semiHidden/>
    <w:rsid w:val="004E5D71"/>
    <w:pPr>
      <w:spacing w:after="120"/>
    </w:pPr>
  </w:style>
  <w:style w:type="character" w:customStyle="1" w:styleId="BodyTextChar">
    <w:name w:val="Body Text Char"/>
    <w:basedOn w:val="DefaultParagraphFont"/>
    <w:link w:val="BodyText"/>
    <w:semiHidden/>
    <w:rsid w:val="009F23DD"/>
    <w:rPr>
      <w:rFonts w:ascii="Arial" w:eastAsia="Times New Roman" w:hAnsi="Arial" w:cs="Times New Roman"/>
      <w:sz w:val="20"/>
      <w:szCs w:val="24"/>
      <w:lang w:eastAsia="en-AU"/>
    </w:rPr>
  </w:style>
  <w:style w:type="paragraph" w:styleId="BodyText2">
    <w:name w:val="Body Text 2"/>
    <w:basedOn w:val="Normal"/>
    <w:link w:val="BodyText2Char"/>
    <w:semiHidden/>
    <w:rsid w:val="004E5D71"/>
    <w:pPr>
      <w:spacing w:after="120" w:line="480" w:lineRule="auto"/>
    </w:pPr>
  </w:style>
  <w:style w:type="character" w:customStyle="1" w:styleId="BodyText2Char">
    <w:name w:val="Body Text 2 Char"/>
    <w:basedOn w:val="DefaultParagraphFont"/>
    <w:link w:val="BodyText2"/>
    <w:semiHidden/>
    <w:rsid w:val="009F23DD"/>
    <w:rPr>
      <w:rFonts w:ascii="Arial" w:eastAsia="Times New Roman" w:hAnsi="Arial" w:cs="Times New Roman"/>
      <w:sz w:val="20"/>
      <w:szCs w:val="24"/>
      <w:lang w:eastAsia="en-AU"/>
    </w:rPr>
  </w:style>
  <w:style w:type="paragraph" w:styleId="BodyText3">
    <w:name w:val="Body Text 3"/>
    <w:basedOn w:val="Normal"/>
    <w:link w:val="BodyText3Char"/>
    <w:semiHidden/>
    <w:rsid w:val="004E5D71"/>
    <w:pPr>
      <w:spacing w:after="120"/>
    </w:pPr>
    <w:rPr>
      <w:sz w:val="16"/>
      <w:szCs w:val="16"/>
    </w:rPr>
  </w:style>
  <w:style w:type="character" w:customStyle="1" w:styleId="BodyText3Char">
    <w:name w:val="Body Text 3 Char"/>
    <w:basedOn w:val="DefaultParagraphFont"/>
    <w:link w:val="BodyText3"/>
    <w:semiHidden/>
    <w:rsid w:val="009F23DD"/>
    <w:rPr>
      <w:rFonts w:ascii="Arial" w:eastAsia="Times New Roman" w:hAnsi="Arial" w:cs="Times New Roman"/>
      <w:sz w:val="16"/>
      <w:szCs w:val="16"/>
      <w:lang w:eastAsia="en-AU"/>
    </w:rPr>
  </w:style>
  <w:style w:type="paragraph" w:styleId="BodyTextFirstIndent">
    <w:name w:val="Body Text First Indent"/>
    <w:basedOn w:val="BodyText"/>
    <w:link w:val="BodyTextFirstIndentChar"/>
    <w:semiHidden/>
    <w:rsid w:val="004E5D71"/>
    <w:pPr>
      <w:spacing w:after="0"/>
      <w:ind w:firstLine="360"/>
    </w:pPr>
  </w:style>
  <w:style w:type="character" w:customStyle="1" w:styleId="BodyTextFirstIndentChar">
    <w:name w:val="Body Text First Indent Char"/>
    <w:basedOn w:val="BodyTextChar"/>
    <w:link w:val="BodyTextFirstIndent"/>
    <w:semiHidden/>
    <w:rsid w:val="009F23DD"/>
    <w:rPr>
      <w:rFonts w:ascii="Arial" w:eastAsia="Times New Roman" w:hAnsi="Arial" w:cs="Times New Roman"/>
      <w:sz w:val="20"/>
      <w:szCs w:val="24"/>
      <w:lang w:eastAsia="en-AU"/>
    </w:rPr>
  </w:style>
  <w:style w:type="paragraph" w:styleId="BodyTextIndent">
    <w:name w:val="Body Text Indent"/>
    <w:basedOn w:val="Normal"/>
    <w:link w:val="BodyTextIndentChar"/>
    <w:semiHidden/>
    <w:rsid w:val="004E5D71"/>
    <w:pPr>
      <w:spacing w:after="120"/>
      <w:ind w:left="283"/>
    </w:pPr>
  </w:style>
  <w:style w:type="character" w:customStyle="1" w:styleId="BodyTextIndentChar">
    <w:name w:val="Body Text Indent Char"/>
    <w:basedOn w:val="DefaultParagraphFont"/>
    <w:link w:val="BodyTextIndent"/>
    <w:semiHidden/>
    <w:rsid w:val="009F23DD"/>
    <w:rPr>
      <w:rFonts w:ascii="Arial" w:eastAsia="Times New Roman" w:hAnsi="Arial" w:cs="Times New Roman"/>
      <w:sz w:val="20"/>
      <w:szCs w:val="24"/>
      <w:lang w:eastAsia="en-AU"/>
    </w:rPr>
  </w:style>
  <w:style w:type="paragraph" w:styleId="BodyTextFirstIndent2">
    <w:name w:val="Body Text First Indent 2"/>
    <w:basedOn w:val="BodyTextIndent"/>
    <w:link w:val="BodyTextFirstIndent2Char"/>
    <w:semiHidden/>
    <w:rsid w:val="004E5D71"/>
    <w:pPr>
      <w:spacing w:after="0"/>
      <w:ind w:left="360" w:firstLine="360"/>
    </w:pPr>
  </w:style>
  <w:style w:type="character" w:customStyle="1" w:styleId="BodyTextFirstIndent2Char">
    <w:name w:val="Body Text First Indent 2 Char"/>
    <w:basedOn w:val="BodyTextIndentChar"/>
    <w:link w:val="BodyTextFirstIndent2"/>
    <w:semiHidden/>
    <w:rsid w:val="009F23DD"/>
    <w:rPr>
      <w:rFonts w:ascii="Arial" w:eastAsia="Times New Roman" w:hAnsi="Arial" w:cs="Times New Roman"/>
      <w:sz w:val="20"/>
      <w:szCs w:val="24"/>
      <w:lang w:eastAsia="en-AU"/>
    </w:rPr>
  </w:style>
  <w:style w:type="paragraph" w:styleId="BodyTextIndent2">
    <w:name w:val="Body Text Indent 2"/>
    <w:basedOn w:val="Normal"/>
    <w:link w:val="BodyTextIndent2Char"/>
    <w:semiHidden/>
    <w:rsid w:val="004E5D71"/>
    <w:pPr>
      <w:spacing w:after="120" w:line="480" w:lineRule="auto"/>
      <w:ind w:left="283"/>
    </w:pPr>
  </w:style>
  <w:style w:type="character" w:customStyle="1" w:styleId="BodyTextIndent2Char">
    <w:name w:val="Body Text Indent 2 Char"/>
    <w:basedOn w:val="DefaultParagraphFont"/>
    <w:link w:val="BodyTextIndent2"/>
    <w:semiHidden/>
    <w:rsid w:val="009F23DD"/>
    <w:rPr>
      <w:rFonts w:ascii="Arial" w:eastAsia="Times New Roman" w:hAnsi="Arial" w:cs="Times New Roman"/>
      <w:sz w:val="20"/>
      <w:szCs w:val="24"/>
      <w:lang w:eastAsia="en-AU"/>
    </w:rPr>
  </w:style>
  <w:style w:type="paragraph" w:styleId="BodyTextIndent3">
    <w:name w:val="Body Text Indent 3"/>
    <w:basedOn w:val="Normal"/>
    <w:link w:val="BodyTextIndent3Char"/>
    <w:semiHidden/>
    <w:rsid w:val="004E5D71"/>
    <w:pPr>
      <w:spacing w:after="120"/>
      <w:ind w:left="283"/>
    </w:pPr>
    <w:rPr>
      <w:sz w:val="16"/>
      <w:szCs w:val="16"/>
    </w:rPr>
  </w:style>
  <w:style w:type="character" w:customStyle="1" w:styleId="BodyTextIndent3Char">
    <w:name w:val="Body Text Indent 3 Char"/>
    <w:basedOn w:val="DefaultParagraphFont"/>
    <w:link w:val="BodyTextIndent3"/>
    <w:semiHidden/>
    <w:rsid w:val="009F23DD"/>
    <w:rPr>
      <w:rFonts w:ascii="Arial" w:eastAsia="Times New Roman" w:hAnsi="Arial" w:cs="Times New Roman"/>
      <w:sz w:val="16"/>
      <w:szCs w:val="16"/>
      <w:lang w:eastAsia="en-AU"/>
    </w:rPr>
  </w:style>
  <w:style w:type="paragraph" w:styleId="Caption">
    <w:name w:val="caption"/>
    <w:basedOn w:val="Normal"/>
    <w:next w:val="Normal"/>
    <w:semiHidden/>
    <w:unhideWhenUsed/>
    <w:qFormat/>
    <w:rsid w:val="004E5D71"/>
    <w:pPr>
      <w:spacing w:after="200"/>
    </w:pPr>
    <w:rPr>
      <w:b/>
      <w:bCs/>
      <w:color w:val="4F81BD" w:themeColor="accent1"/>
      <w:sz w:val="18"/>
      <w:szCs w:val="18"/>
    </w:rPr>
  </w:style>
  <w:style w:type="paragraph" w:styleId="Closing">
    <w:name w:val="Closing"/>
    <w:basedOn w:val="Normal"/>
    <w:link w:val="ClosingChar"/>
    <w:semiHidden/>
    <w:rsid w:val="004E5D71"/>
    <w:pPr>
      <w:ind w:left="4252"/>
    </w:pPr>
  </w:style>
  <w:style w:type="character" w:customStyle="1" w:styleId="ClosingChar">
    <w:name w:val="Closing Char"/>
    <w:basedOn w:val="DefaultParagraphFont"/>
    <w:link w:val="Closing"/>
    <w:semiHidden/>
    <w:rsid w:val="009F23DD"/>
    <w:rPr>
      <w:rFonts w:ascii="Arial" w:eastAsia="Times New Roman" w:hAnsi="Arial" w:cs="Times New Roman"/>
      <w:sz w:val="20"/>
      <w:szCs w:val="24"/>
      <w:lang w:eastAsia="en-AU"/>
    </w:rPr>
  </w:style>
  <w:style w:type="paragraph" w:styleId="Date">
    <w:name w:val="Date"/>
    <w:basedOn w:val="Normal"/>
    <w:next w:val="Normal"/>
    <w:link w:val="DateChar"/>
    <w:semiHidden/>
    <w:rsid w:val="004E5D71"/>
  </w:style>
  <w:style w:type="character" w:customStyle="1" w:styleId="DateChar">
    <w:name w:val="Date Char"/>
    <w:basedOn w:val="DefaultParagraphFont"/>
    <w:link w:val="Date"/>
    <w:semiHidden/>
    <w:rsid w:val="009F23DD"/>
    <w:rPr>
      <w:rFonts w:ascii="Arial" w:eastAsia="Times New Roman" w:hAnsi="Arial" w:cs="Times New Roman"/>
      <w:sz w:val="20"/>
      <w:szCs w:val="24"/>
      <w:lang w:eastAsia="en-AU"/>
    </w:rPr>
  </w:style>
  <w:style w:type="paragraph" w:styleId="DocumentMap">
    <w:name w:val="Document Map"/>
    <w:basedOn w:val="Normal"/>
    <w:link w:val="DocumentMapChar"/>
    <w:semiHidden/>
    <w:rsid w:val="004E5D71"/>
    <w:rPr>
      <w:rFonts w:ascii="Tahoma" w:hAnsi="Tahoma" w:cs="Tahoma"/>
      <w:sz w:val="16"/>
      <w:szCs w:val="16"/>
    </w:rPr>
  </w:style>
  <w:style w:type="character" w:customStyle="1" w:styleId="DocumentMapChar">
    <w:name w:val="Document Map Char"/>
    <w:basedOn w:val="DefaultParagraphFont"/>
    <w:link w:val="DocumentMap"/>
    <w:semiHidden/>
    <w:rsid w:val="009F23DD"/>
    <w:rPr>
      <w:rFonts w:ascii="Tahoma" w:eastAsia="Times New Roman" w:hAnsi="Tahoma" w:cs="Tahoma"/>
      <w:sz w:val="16"/>
      <w:szCs w:val="16"/>
      <w:lang w:eastAsia="en-AU"/>
    </w:rPr>
  </w:style>
  <w:style w:type="paragraph" w:styleId="E-mailSignature">
    <w:name w:val="E-mail Signature"/>
    <w:basedOn w:val="Normal"/>
    <w:link w:val="E-mailSignatureChar"/>
    <w:semiHidden/>
    <w:rsid w:val="004E5D71"/>
  </w:style>
  <w:style w:type="character" w:customStyle="1" w:styleId="E-mailSignatureChar">
    <w:name w:val="E-mail Signature Char"/>
    <w:basedOn w:val="DefaultParagraphFont"/>
    <w:link w:val="E-mailSignature"/>
    <w:semiHidden/>
    <w:rsid w:val="009F23DD"/>
    <w:rPr>
      <w:rFonts w:ascii="Arial" w:eastAsia="Times New Roman" w:hAnsi="Arial" w:cs="Times New Roman"/>
      <w:sz w:val="20"/>
      <w:szCs w:val="24"/>
      <w:lang w:eastAsia="en-AU"/>
    </w:rPr>
  </w:style>
  <w:style w:type="character" w:styleId="Emphasis">
    <w:name w:val="Emphasis"/>
    <w:basedOn w:val="DefaultParagraphFont"/>
    <w:qFormat/>
    <w:rsid w:val="004E5D71"/>
    <w:rPr>
      <w:i/>
      <w:iCs/>
    </w:rPr>
  </w:style>
  <w:style w:type="character" w:styleId="EndnoteReference">
    <w:name w:val="endnote reference"/>
    <w:basedOn w:val="DefaultParagraphFont"/>
    <w:semiHidden/>
    <w:rsid w:val="004E5D71"/>
    <w:rPr>
      <w:vertAlign w:val="superscript"/>
    </w:rPr>
  </w:style>
  <w:style w:type="paragraph" w:styleId="EndnoteText">
    <w:name w:val="endnote text"/>
    <w:basedOn w:val="Normal"/>
    <w:link w:val="EndnoteTextChar"/>
    <w:semiHidden/>
    <w:rsid w:val="004E5D71"/>
    <w:rPr>
      <w:szCs w:val="20"/>
    </w:rPr>
  </w:style>
  <w:style w:type="character" w:customStyle="1" w:styleId="EndnoteTextChar">
    <w:name w:val="Endnote Text Char"/>
    <w:basedOn w:val="DefaultParagraphFont"/>
    <w:link w:val="EndnoteText"/>
    <w:semiHidden/>
    <w:rsid w:val="009F23DD"/>
    <w:rPr>
      <w:rFonts w:ascii="Arial" w:eastAsia="Times New Roman" w:hAnsi="Arial" w:cs="Times New Roman"/>
      <w:sz w:val="20"/>
      <w:szCs w:val="20"/>
      <w:lang w:eastAsia="en-AU"/>
    </w:rPr>
  </w:style>
  <w:style w:type="paragraph" w:styleId="EnvelopeAddress">
    <w:name w:val="envelope address"/>
    <w:basedOn w:val="Normal"/>
    <w:semiHidden/>
    <w:rsid w:val="004E5D71"/>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rsid w:val="004E5D71"/>
    <w:rPr>
      <w:rFonts w:asciiTheme="majorHAnsi" w:eastAsiaTheme="majorEastAsia" w:hAnsiTheme="majorHAnsi" w:cstheme="majorBidi"/>
      <w:szCs w:val="20"/>
    </w:rPr>
  </w:style>
  <w:style w:type="character" w:styleId="FootnoteReference">
    <w:name w:val="footnote reference"/>
    <w:basedOn w:val="DefaultParagraphFont"/>
    <w:semiHidden/>
    <w:rsid w:val="004E5D71"/>
    <w:rPr>
      <w:vertAlign w:val="superscript"/>
    </w:rPr>
  </w:style>
  <w:style w:type="paragraph" w:styleId="FootnoteText">
    <w:name w:val="footnote text"/>
    <w:basedOn w:val="Normal"/>
    <w:link w:val="FootnoteTextChar"/>
    <w:semiHidden/>
    <w:rsid w:val="004E5D71"/>
    <w:rPr>
      <w:szCs w:val="20"/>
    </w:rPr>
  </w:style>
  <w:style w:type="character" w:customStyle="1" w:styleId="FootnoteTextChar">
    <w:name w:val="Footnote Text Char"/>
    <w:basedOn w:val="DefaultParagraphFont"/>
    <w:link w:val="FootnoteText"/>
    <w:semiHidden/>
    <w:rsid w:val="009F23DD"/>
    <w:rPr>
      <w:rFonts w:ascii="Arial" w:eastAsia="Times New Roman" w:hAnsi="Arial" w:cs="Times New Roman"/>
      <w:sz w:val="20"/>
      <w:szCs w:val="20"/>
      <w:lang w:eastAsia="en-AU"/>
    </w:rPr>
  </w:style>
  <w:style w:type="character" w:styleId="HTMLAcronym">
    <w:name w:val="HTML Acronym"/>
    <w:basedOn w:val="DefaultParagraphFont"/>
    <w:semiHidden/>
    <w:rsid w:val="004E5D71"/>
  </w:style>
  <w:style w:type="paragraph" w:styleId="HTMLAddress">
    <w:name w:val="HTML Address"/>
    <w:basedOn w:val="Normal"/>
    <w:link w:val="HTMLAddressChar"/>
    <w:semiHidden/>
    <w:rsid w:val="004E5D71"/>
    <w:rPr>
      <w:i/>
      <w:iCs/>
    </w:rPr>
  </w:style>
  <w:style w:type="character" w:customStyle="1" w:styleId="HTMLAddressChar">
    <w:name w:val="HTML Address Char"/>
    <w:basedOn w:val="DefaultParagraphFont"/>
    <w:link w:val="HTMLAddress"/>
    <w:semiHidden/>
    <w:rsid w:val="009F23DD"/>
    <w:rPr>
      <w:rFonts w:ascii="Arial" w:eastAsia="Times New Roman" w:hAnsi="Arial" w:cs="Times New Roman"/>
      <w:i/>
      <w:iCs/>
      <w:sz w:val="20"/>
      <w:szCs w:val="24"/>
      <w:lang w:eastAsia="en-AU"/>
    </w:rPr>
  </w:style>
  <w:style w:type="character" w:styleId="HTMLCite">
    <w:name w:val="HTML Cite"/>
    <w:basedOn w:val="DefaultParagraphFont"/>
    <w:semiHidden/>
    <w:rsid w:val="004E5D71"/>
    <w:rPr>
      <w:i/>
      <w:iCs/>
    </w:rPr>
  </w:style>
  <w:style w:type="character" w:styleId="HTMLCode">
    <w:name w:val="HTML Code"/>
    <w:basedOn w:val="DefaultParagraphFont"/>
    <w:semiHidden/>
    <w:rsid w:val="004E5D71"/>
    <w:rPr>
      <w:rFonts w:ascii="Consolas" w:hAnsi="Consolas" w:cs="Consolas"/>
      <w:sz w:val="20"/>
      <w:szCs w:val="20"/>
    </w:rPr>
  </w:style>
  <w:style w:type="character" w:styleId="HTMLDefinition">
    <w:name w:val="HTML Definition"/>
    <w:basedOn w:val="DefaultParagraphFont"/>
    <w:semiHidden/>
    <w:rsid w:val="004E5D71"/>
    <w:rPr>
      <w:i/>
      <w:iCs/>
    </w:rPr>
  </w:style>
  <w:style w:type="character" w:styleId="HTMLKeyboard">
    <w:name w:val="HTML Keyboard"/>
    <w:basedOn w:val="DefaultParagraphFont"/>
    <w:semiHidden/>
    <w:rsid w:val="004E5D71"/>
    <w:rPr>
      <w:rFonts w:ascii="Consolas" w:hAnsi="Consolas" w:cs="Consolas"/>
      <w:sz w:val="20"/>
      <w:szCs w:val="20"/>
    </w:rPr>
  </w:style>
  <w:style w:type="paragraph" w:styleId="HTMLPreformatted">
    <w:name w:val="HTML Preformatted"/>
    <w:basedOn w:val="Normal"/>
    <w:link w:val="HTMLPreformattedChar"/>
    <w:semiHidden/>
    <w:rsid w:val="004E5D71"/>
    <w:rPr>
      <w:rFonts w:ascii="Consolas" w:hAnsi="Consolas" w:cs="Consolas"/>
      <w:szCs w:val="20"/>
    </w:rPr>
  </w:style>
  <w:style w:type="character" w:customStyle="1" w:styleId="HTMLPreformattedChar">
    <w:name w:val="HTML Preformatted Char"/>
    <w:basedOn w:val="DefaultParagraphFont"/>
    <w:link w:val="HTMLPreformatted"/>
    <w:semiHidden/>
    <w:rsid w:val="009F23DD"/>
    <w:rPr>
      <w:rFonts w:ascii="Consolas" w:eastAsia="Times New Roman" w:hAnsi="Consolas" w:cs="Consolas"/>
      <w:sz w:val="20"/>
      <w:szCs w:val="20"/>
      <w:lang w:eastAsia="en-AU"/>
    </w:rPr>
  </w:style>
  <w:style w:type="character" w:styleId="HTMLSample">
    <w:name w:val="HTML Sample"/>
    <w:basedOn w:val="DefaultParagraphFont"/>
    <w:semiHidden/>
    <w:rsid w:val="004E5D71"/>
    <w:rPr>
      <w:rFonts w:ascii="Consolas" w:hAnsi="Consolas" w:cs="Consolas"/>
      <w:sz w:val="24"/>
      <w:szCs w:val="24"/>
    </w:rPr>
  </w:style>
  <w:style w:type="character" w:styleId="HTMLTypewriter">
    <w:name w:val="HTML Typewriter"/>
    <w:basedOn w:val="DefaultParagraphFont"/>
    <w:semiHidden/>
    <w:rsid w:val="004E5D71"/>
    <w:rPr>
      <w:rFonts w:ascii="Consolas" w:hAnsi="Consolas" w:cs="Consolas"/>
      <w:sz w:val="20"/>
      <w:szCs w:val="20"/>
    </w:rPr>
  </w:style>
  <w:style w:type="character" w:styleId="HTMLVariable">
    <w:name w:val="HTML Variable"/>
    <w:basedOn w:val="DefaultParagraphFont"/>
    <w:semiHidden/>
    <w:rsid w:val="004E5D71"/>
    <w:rPr>
      <w:i/>
      <w:iCs/>
    </w:rPr>
  </w:style>
  <w:style w:type="paragraph" w:styleId="Index1">
    <w:name w:val="index 1"/>
    <w:basedOn w:val="Normal"/>
    <w:next w:val="Normal"/>
    <w:autoRedefine/>
    <w:semiHidden/>
    <w:rsid w:val="004E5D71"/>
    <w:pPr>
      <w:ind w:left="200" w:hanging="200"/>
    </w:pPr>
  </w:style>
  <w:style w:type="paragraph" w:styleId="Index2">
    <w:name w:val="index 2"/>
    <w:basedOn w:val="Normal"/>
    <w:next w:val="Normal"/>
    <w:autoRedefine/>
    <w:semiHidden/>
    <w:rsid w:val="004E5D71"/>
    <w:pPr>
      <w:ind w:left="400" w:hanging="200"/>
    </w:pPr>
  </w:style>
  <w:style w:type="paragraph" w:styleId="Index3">
    <w:name w:val="index 3"/>
    <w:basedOn w:val="Normal"/>
    <w:next w:val="Normal"/>
    <w:autoRedefine/>
    <w:semiHidden/>
    <w:rsid w:val="004E5D71"/>
    <w:pPr>
      <w:ind w:left="600" w:hanging="200"/>
    </w:pPr>
  </w:style>
  <w:style w:type="paragraph" w:styleId="Index4">
    <w:name w:val="index 4"/>
    <w:basedOn w:val="Normal"/>
    <w:next w:val="Normal"/>
    <w:autoRedefine/>
    <w:semiHidden/>
    <w:rsid w:val="004E5D71"/>
    <w:pPr>
      <w:ind w:left="800" w:hanging="200"/>
    </w:pPr>
  </w:style>
  <w:style w:type="paragraph" w:styleId="Index5">
    <w:name w:val="index 5"/>
    <w:basedOn w:val="Normal"/>
    <w:next w:val="Normal"/>
    <w:autoRedefine/>
    <w:semiHidden/>
    <w:rsid w:val="004E5D71"/>
    <w:pPr>
      <w:ind w:left="1000" w:hanging="200"/>
    </w:pPr>
  </w:style>
  <w:style w:type="paragraph" w:styleId="Index6">
    <w:name w:val="index 6"/>
    <w:basedOn w:val="Normal"/>
    <w:next w:val="Normal"/>
    <w:autoRedefine/>
    <w:semiHidden/>
    <w:rsid w:val="004E5D71"/>
    <w:pPr>
      <w:ind w:left="1200" w:hanging="200"/>
    </w:pPr>
  </w:style>
  <w:style w:type="paragraph" w:styleId="Index7">
    <w:name w:val="index 7"/>
    <w:basedOn w:val="Normal"/>
    <w:next w:val="Normal"/>
    <w:autoRedefine/>
    <w:semiHidden/>
    <w:rsid w:val="004E5D71"/>
    <w:pPr>
      <w:ind w:left="1400" w:hanging="200"/>
    </w:pPr>
  </w:style>
  <w:style w:type="paragraph" w:styleId="Index8">
    <w:name w:val="index 8"/>
    <w:basedOn w:val="Normal"/>
    <w:next w:val="Normal"/>
    <w:autoRedefine/>
    <w:semiHidden/>
    <w:rsid w:val="004E5D71"/>
    <w:pPr>
      <w:ind w:left="1600" w:hanging="200"/>
    </w:pPr>
  </w:style>
  <w:style w:type="paragraph" w:styleId="Index9">
    <w:name w:val="index 9"/>
    <w:basedOn w:val="Normal"/>
    <w:next w:val="Normal"/>
    <w:autoRedefine/>
    <w:semiHidden/>
    <w:rsid w:val="004E5D71"/>
    <w:pPr>
      <w:ind w:left="1800" w:hanging="200"/>
    </w:pPr>
  </w:style>
  <w:style w:type="paragraph" w:styleId="IndexHeading">
    <w:name w:val="index heading"/>
    <w:basedOn w:val="Normal"/>
    <w:next w:val="Index1"/>
    <w:semiHidden/>
    <w:rsid w:val="004E5D71"/>
    <w:rPr>
      <w:rFonts w:asciiTheme="majorHAnsi" w:eastAsiaTheme="majorEastAsia" w:hAnsiTheme="majorHAnsi" w:cstheme="majorBidi"/>
      <w:b/>
      <w:bCs/>
    </w:rPr>
  </w:style>
  <w:style w:type="character" w:styleId="LineNumber">
    <w:name w:val="line number"/>
    <w:basedOn w:val="DefaultParagraphFont"/>
    <w:semiHidden/>
    <w:rsid w:val="004E5D71"/>
  </w:style>
  <w:style w:type="paragraph" w:styleId="List">
    <w:name w:val="List"/>
    <w:basedOn w:val="Normal"/>
    <w:semiHidden/>
    <w:rsid w:val="004E5D71"/>
    <w:pPr>
      <w:ind w:left="283" w:hanging="283"/>
      <w:contextualSpacing/>
    </w:pPr>
  </w:style>
  <w:style w:type="paragraph" w:styleId="List2">
    <w:name w:val="List 2"/>
    <w:basedOn w:val="Normal"/>
    <w:semiHidden/>
    <w:rsid w:val="004E5D71"/>
    <w:pPr>
      <w:ind w:left="566" w:hanging="283"/>
      <w:contextualSpacing/>
    </w:pPr>
  </w:style>
  <w:style w:type="paragraph" w:styleId="List3">
    <w:name w:val="List 3"/>
    <w:basedOn w:val="Normal"/>
    <w:semiHidden/>
    <w:rsid w:val="004E5D71"/>
    <w:pPr>
      <w:ind w:left="849" w:hanging="283"/>
      <w:contextualSpacing/>
    </w:pPr>
  </w:style>
  <w:style w:type="paragraph" w:styleId="List4">
    <w:name w:val="List 4"/>
    <w:basedOn w:val="Normal"/>
    <w:semiHidden/>
    <w:rsid w:val="004E5D71"/>
    <w:pPr>
      <w:ind w:left="1132" w:hanging="283"/>
      <w:contextualSpacing/>
    </w:pPr>
  </w:style>
  <w:style w:type="paragraph" w:styleId="List5">
    <w:name w:val="List 5"/>
    <w:basedOn w:val="Normal"/>
    <w:semiHidden/>
    <w:rsid w:val="004E5D71"/>
    <w:pPr>
      <w:ind w:left="1415" w:hanging="283"/>
      <w:contextualSpacing/>
    </w:pPr>
  </w:style>
  <w:style w:type="paragraph" w:styleId="ListBullet">
    <w:name w:val="List Bullet"/>
    <w:basedOn w:val="Normal"/>
    <w:semiHidden/>
    <w:rsid w:val="004E5D71"/>
    <w:pPr>
      <w:numPr>
        <w:numId w:val="24"/>
      </w:numPr>
      <w:contextualSpacing/>
    </w:pPr>
  </w:style>
  <w:style w:type="paragraph" w:styleId="ListBullet2">
    <w:name w:val="List Bullet 2"/>
    <w:basedOn w:val="Normal"/>
    <w:semiHidden/>
    <w:rsid w:val="004E5D71"/>
    <w:pPr>
      <w:numPr>
        <w:numId w:val="25"/>
      </w:numPr>
      <w:contextualSpacing/>
    </w:pPr>
  </w:style>
  <w:style w:type="paragraph" w:styleId="ListBullet3">
    <w:name w:val="List Bullet 3"/>
    <w:basedOn w:val="Normal"/>
    <w:semiHidden/>
    <w:rsid w:val="004E5D71"/>
    <w:pPr>
      <w:numPr>
        <w:numId w:val="26"/>
      </w:numPr>
      <w:contextualSpacing/>
    </w:pPr>
  </w:style>
  <w:style w:type="paragraph" w:styleId="ListBullet4">
    <w:name w:val="List Bullet 4"/>
    <w:basedOn w:val="Normal"/>
    <w:semiHidden/>
    <w:rsid w:val="004E5D71"/>
    <w:pPr>
      <w:numPr>
        <w:numId w:val="27"/>
      </w:numPr>
      <w:contextualSpacing/>
    </w:pPr>
  </w:style>
  <w:style w:type="paragraph" w:styleId="ListBullet5">
    <w:name w:val="List Bullet 5"/>
    <w:basedOn w:val="Normal"/>
    <w:semiHidden/>
    <w:rsid w:val="004E5D71"/>
    <w:pPr>
      <w:numPr>
        <w:numId w:val="28"/>
      </w:numPr>
      <w:contextualSpacing/>
    </w:pPr>
  </w:style>
  <w:style w:type="paragraph" w:styleId="ListContinue">
    <w:name w:val="List Continue"/>
    <w:basedOn w:val="Normal"/>
    <w:semiHidden/>
    <w:rsid w:val="004E5D71"/>
    <w:pPr>
      <w:spacing w:after="120"/>
      <w:ind w:left="283"/>
      <w:contextualSpacing/>
    </w:pPr>
  </w:style>
  <w:style w:type="paragraph" w:styleId="ListContinue2">
    <w:name w:val="List Continue 2"/>
    <w:basedOn w:val="Normal"/>
    <w:semiHidden/>
    <w:rsid w:val="004E5D71"/>
    <w:pPr>
      <w:spacing w:after="120"/>
      <w:ind w:left="566"/>
      <w:contextualSpacing/>
    </w:pPr>
  </w:style>
  <w:style w:type="paragraph" w:styleId="ListContinue3">
    <w:name w:val="List Continue 3"/>
    <w:basedOn w:val="Normal"/>
    <w:semiHidden/>
    <w:rsid w:val="004E5D71"/>
    <w:pPr>
      <w:spacing w:after="120"/>
      <w:ind w:left="849"/>
      <w:contextualSpacing/>
    </w:pPr>
  </w:style>
  <w:style w:type="paragraph" w:styleId="ListContinue4">
    <w:name w:val="List Continue 4"/>
    <w:basedOn w:val="Normal"/>
    <w:semiHidden/>
    <w:rsid w:val="004E5D71"/>
    <w:pPr>
      <w:spacing w:after="120"/>
      <w:ind w:left="1132"/>
      <w:contextualSpacing/>
    </w:pPr>
  </w:style>
  <w:style w:type="paragraph" w:styleId="ListContinue5">
    <w:name w:val="List Continue 5"/>
    <w:basedOn w:val="Normal"/>
    <w:semiHidden/>
    <w:rsid w:val="004E5D71"/>
    <w:pPr>
      <w:spacing w:after="120"/>
      <w:ind w:left="1415"/>
      <w:contextualSpacing/>
    </w:pPr>
  </w:style>
  <w:style w:type="paragraph" w:styleId="ListNumber">
    <w:name w:val="List Number"/>
    <w:basedOn w:val="Normal"/>
    <w:semiHidden/>
    <w:rsid w:val="004E5D71"/>
    <w:pPr>
      <w:numPr>
        <w:numId w:val="29"/>
      </w:numPr>
      <w:contextualSpacing/>
    </w:pPr>
  </w:style>
  <w:style w:type="paragraph" w:styleId="ListNumber2">
    <w:name w:val="List Number 2"/>
    <w:basedOn w:val="Normal"/>
    <w:semiHidden/>
    <w:rsid w:val="004E5D71"/>
    <w:pPr>
      <w:numPr>
        <w:numId w:val="30"/>
      </w:numPr>
      <w:contextualSpacing/>
    </w:pPr>
  </w:style>
  <w:style w:type="paragraph" w:styleId="ListNumber3">
    <w:name w:val="List Number 3"/>
    <w:basedOn w:val="Normal"/>
    <w:semiHidden/>
    <w:rsid w:val="004E5D71"/>
    <w:pPr>
      <w:numPr>
        <w:numId w:val="31"/>
      </w:numPr>
      <w:contextualSpacing/>
    </w:pPr>
  </w:style>
  <w:style w:type="paragraph" w:styleId="ListNumber4">
    <w:name w:val="List Number 4"/>
    <w:basedOn w:val="Normal"/>
    <w:semiHidden/>
    <w:rsid w:val="004E5D71"/>
    <w:pPr>
      <w:numPr>
        <w:numId w:val="32"/>
      </w:numPr>
      <w:contextualSpacing/>
    </w:pPr>
  </w:style>
  <w:style w:type="paragraph" w:styleId="ListNumber5">
    <w:name w:val="List Number 5"/>
    <w:basedOn w:val="Normal"/>
    <w:semiHidden/>
    <w:rsid w:val="004E5D71"/>
    <w:pPr>
      <w:numPr>
        <w:numId w:val="33"/>
      </w:numPr>
      <w:contextualSpacing/>
    </w:pPr>
  </w:style>
  <w:style w:type="paragraph" w:styleId="MacroText">
    <w:name w:val="macro"/>
    <w:link w:val="MacroTextChar"/>
    <w:semiHidden/>
    <w:rsid w:val="004E5D7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eastAsia="en-AU"/>
    </w:rPr>
  </w:style>
  <w:style w:type="character" w:customStyle="1" w:styleId="MacroTextChar">
    <w:name w:val="Macro Text Char"/>
    <w:basedOn w:val="DefaultParagraphFont"/>
    <w:link w:val="MacroText"/>
    <w:semiHidden/>
    <w:rsid w:val="009F23DD"/>
    <w:rPr>
      <w:rFonts w:ascii="Consolas" w:eastAsia="Times New Roman" w:hAnsi="Consolas" w:cs="Consolas"/>
      <w:sz w:val="20"/>
      <w:szCs w:val="20"/>
      <w:lang w:eastAsia="en-AU"/>
    </w:rPr>
  </w:style>
  <w:style w:type="paragraph" w:styleId="MessageHeader">
    <w:name w:val="Message Header"/>
    <w:basedOn w:val="Normal"/>
    <w:link w:val="MessageHeaderChar"/>
    <w:semiHidden/>
    <w:rsid w:val="004E5D7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9F23DD"/>
    <w:rPr>
      <w:rFonts w:asciiTheme="majorHAnsi" w:eastAsiaTheme="majorEastAsia" w:hAnsiTheme="majorHAnsi" w:cstheme="majorBidi"/>
      <w:sz w:val="24"/>
      <w:szCs w:val="24"/>
      <w:shd w:val="pct20" w:color="auto" w:fill="auto"/>
      <w:lang w:eastAsia="en-AU"/>
    </w:rPr>
  </w:style>
  <w:style w:type="paragraph" w:styleId="NormalWeb">
    <w:name w:val="Normal (Web)"/>
    <w:basedOn w:val="Normal"/>
    <w:semiHidden/>
    <w:rsid w:val="004E5D71"/>
    <w:rPr>
      <w:rFonts w:ascii="Times New Roman" w:hAnsi="Times New Roman"/>
      <w:sz w:val="24"/>
    </w:rPr>
  </w:style>
  <w:style w:type="paragraph" w:styleId="NormalIndent">
    <w:name w:val="Normal Indent"/>
    <w:basedOn w:val="Normal"/>
    <w:semiHidden/>
    <w:rsid w:val="004E5D71"/>
    <w:pPr>
      <w:ind w:left="720"/>
    </w:pPr>
  </w:style>
  <w:style w:type="paragraph" w:styleId="NoteHeading">
    <w:name w:val="Note Heading"/>
    <w:basedOn w:val="Normal"/>
    <w:next w:val="Normal"/>
    <w:link w:val="NoteHeadingChar"/>
    <w:semiHidden/>
    <w:rsid w:val="004E5D71"/>
  </w:style>
  <w:style w:type="character" w:customStyle="1" w:styleId="NoteHeadingChar">
    <w:name w:val="Note Heading Char"/>
    <w:basedOn w:val="DefaultParagraphFont"/>
    <w:link w:val="NoteHeading"/>
    <w:semiHidden/>
    <w:rsid w:val="009F23DD"/>
    <w:rPr>
      <w:rFonts w:ascii="Arial" w:eastAsia="Times New Roman" w:hAnsi="Arial" w:cs="Times New Roman"/>
      <w:sz w:val="20"/>
      <w:szCs w:val="24"/>
      <w:lang w:eastAsia="en-AU"/>
    </w:rPr>
  </w:style>
  <w:style w:type="character" w:styleId="PageNumber">
    <w:name w:val="page number"/>
    <w:basedOn w:val="DefaultParagraphFont"/>
    <w:semiHidden/>
    <w:rsid w:val="004E5D71"/>
  </w:style>
  <w:style w:type="paragraph" w:styleId="PlainText">
    <w:name w:val="Plain Text"/>
    <w:basedOn w:val="Normal"/>
    <w:link w:val="PlainTextChar"/>
    <w:semiHidden/>
    <w:rsid w:val="004E5D71"/>
    <w:rPr>
      <w:rFonts w:ascii="Consolas" w:hAnsi="Consolas" w:cs="Consolas"/>
      <w:sz w:val="21"/>
      <w:szCs w:val="21"/>
    </w:rPr>
  </w:style>
  <w:style w:type="character" w:customStyle="1" w:styleId="PlainTextChar">
    <w:name w:val="Plain Text Char"/>
    <w:basedOn w:val="DefaultParagraphFont"/>
    <w:link w:val="PlainText"/>
    <w:semiHidden/>
    <w:rsid w:val="009F23DD"/>
    <w:rPr>
      <w:rFonts w:ascii="Consolas" w:eastAsia="Times New Roman" w:hAnsi="Consolas" w:cs="Consolas"/>
      <w:sz w:val="21"/>
      <w:szCs w:val="21"/>
      <w:lang w:eastAsia="en-AU"/>
    </w:rPr>
  </w:style>
  <w:style w:type="table" w:styleId="Table3Deffects1">
    <w:name w:val="Table 3D effects 1"/>
    <w:basedOn w:val="TableNormal"/>
    <w:semiHidden/>
    <w:rsid w:val="004E5D71"/>
    <w:pPr>
      <w:spacing w:after="0" w:line="240" w:lineRule="auto"/>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E5D71"/>
    <w:pPr>
      <w:spacing w:after="0" w:line="240" w:lineRule="auto"/>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E5D71"/>
    <w:pPr>
      <w:spacing w:after="0" w:line="240" w:lineRule="auto"/>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E5D71"/>
    <w:pPr>
      <w:spacing w:after="0" w:line="240" w:lineRule="auto"/>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E5D71"/>
    <w:pPr>
      <w:spacing w:after="0" w:line="240" w:lineRule="auto"/>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E5D71"/>
    <w:pPr>
      <w:spacing w:after="0" w:line="240" w:lineRule="auto"/>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E5D71"/>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E5D71"/>
    <w:pPr>
      <w:spacing w:after="0" w:line="240" w:lineRule="auto"/>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E5D71"/>
    <w:pPr>
      <w:spacing w:after="0" w:line="240" w:lineRule="auto"/>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E5D71"/>
    <w:pPr>
      <w:spacing w:after="0" w:line="240" w:lineRule="auto"/>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E5D71"/>
    <w:pPr>
      <w:spacing w:after="0" w:line="240" w:lineRule="auto"/>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E5D71"/>
    <w:pPr>
      <w:spacing w:after="0" w:line="240" w:lineRule="auto"/>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E5D71"/>
    <w:pPr>
      <w:spacing w:after="0" w:line="240" w:lineRule="auto"/>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E5D71"/>
    <w:pPr>
      <w:spacing w:after="0" w:line="240" w:lineRule="auto"/>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E5D71"/>
    <w:pPr>
      <w:spacing w:after="0" w:line="240" w:lineRule="auto"/>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E5D71"/>
    <w:pPr>
      <w:spacing w:after="0" w:line="240" w:lineRule="auto"/>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E5D71"/>
    <w:pPr>
      <w:spacing w:after="0" w:line="240" w:lineRule="auto"/>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semiHidden/>
    <w:rsid w:val="004E5D71"/>
    <w:pPr>
      <w:spacing w:after="0" w:line="240" w:lineRule="auto"/>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E5D71"/>
    <w:pPr>
      <w:spacing w:after="0" w:line="240" w:lineRule="auto"/>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E5D71"/>
    <w:pPr>
      <w:spacing w:after="0" w:line="240" w:lineRule="auto"/>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E5D71"/>
    <w:pPr>
      <w:spacing w:after="0" w:line="240" w:lineRule="auto"/>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E5D71"/>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E5D71"/>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E5D71"/>
    <w:pPr>
      <w:spacing w:after="0" w:line="240" w:lineRule="auto"/>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E5D71"/>
    <w:pPr>
      <w:spacing w:after="0" w:line="240" w:lineRule="auto"/>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E5D71"/>
    <w:pPr>
      <w:spacing w:after="0" w:line="240" w:lineRule="auto"/>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E5D71"/>
    <w:pPr>
      <w:spacing w:after="0" w:line="240" w:lineRule="auto"/>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E5D71"/>
    <w:pPr>
      <w:spacing w:after="0" w:line="240" w:lineRule="auto"/>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E5D71"/>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E5D71"/>
    <w:pPr>
      <w:spacing w:after="0" w:line="240" w:lineRule="auto"/>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E5D71"/>
    <w:pPr>
      <w:spacing w:after="0" w:line="240" w:lineRule="auto"/>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E5D71"/>
    <w:pPr>
      <w:spacing w:after="0" w:line="240" w:lineRule="auto"/>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E5D71"/>
    <w:pPr>
      <w:spacing w:after="0" w:line="240" w:lineRule="auto"/>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4E5D71"/>
    <w:pPr>
      <w:ind w:left="200" w:hanging="200"/>
    </w:pPr>
  </w:style>
  <w:style w:type="paragraph" w:styleId="TableofFigures">
    <w:name w:val="table of figures"/>
    <w:basedOn w:val="Normal"/>
    <w:next w:val="Normal"/>
    <w:semiHidden/>
    <w:rsid w:val="004E5D71"/>
  </w:style>
  <w:style w:type="table" w:styleId="TableProfessional">
    <w:name w:val="Table Professional"/>
    <w:basedOn w:val="TableNormal"/>
    <w:semiHidden/>
    <w:rsid w:val="004E5D71"/>
    <w:pPr>
      <w:spacing w:after="0" w:line="240" w:lineRule="auto"/>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E5D71"/>
    <w:pPr>
      <w:spacing w:after="0" w:line="240" w:lineRule="auto"/>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E5D71"/>
    <w:pPr>
      <w:spacing w:after="0" w:line="240" w:lineRule="auto"/>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E5D71"/>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E5D71"/>
    <w:pPr>
      <w:spacing w:after="0" w:line="240" w:lineRule="auto"/>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E5D7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E5D71"/>
    <w:pPr>
      <w:spacing w:after="0" w:line="240" w:lineRule="auto"/>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E5D71"/>
    <w:pPr>
      <w:spacing w:after="0" w:line="240" w:lineRule="auto"/>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E5D71"/>
    <w:pPr>
      <w:spacing w:after="0" w:line="240" w:lineRule="auto"/>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4E5D71"/>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rsid w:val="004E5D71"/>
    <w:pPr>
      <w:spacing w:after="100"/>
    </w:pPr>
  </w:style>
  <w:style w:type="paragraph" w:styleId="TOC2">
    <w:name w:val="toc 2"/>
    <w:basedOn w:val="Normal"/>
    <w:next w:val="Normal"/>
    <w:autoRedefine/>
    <w:semiHidden/>
    <w:rsid w:val="004E5D71"/>
    <w:pPr>
      <w:spacing w:after="100"/>
      <w:ind w:left="200"/>
    </w:pPr>
  </w:style>
  <w:style w:type="paragraph" w:styleId="TOC3">
    <w:name w:val="toc 3"/>
    <w:basedOn w:val="Normal"/>
    <w:next w:val="Normal"/>
    <w:autoRedefine/>
    <w:semiHidden/>
    <w:rsid w:val="004E5D71"/>
    <w:pPr>
      <w:spacing w:after="100"/>
      <w:ind w:left="400"/>
    </w:pPr>
  </w:style>
  <w:style w:type="paragraph" w:styleId="TOC4">
    <w:name w:val="toc 4"/>
    <w:basedOn w:val="Normal"/>
    <w:next w:val="Normal"/>
    <w:autoRedefine/>
    <w:semiHidden/>
    <w:rsid w:val="004E5D71"/>
    <w:pPr>
      <w:spacing w:after="100"/>
      <w:ind w:left="600"/>
    </w:pPr>
  </w:style>
  <w:style w:type="paragraph" w:styleId="TOC5">
    <w:name w:val="toc 5"/>
    <w:basedOn w:val="Normal"/>
    <w:next w:val="Normal"/>
    <w:autoRedefine/>
    <w:semiHidden/>
    <w:rsid w:val="004E5D71"/>
    <w:pPr>
      <w:spacing w:after="100"/>
      <w:ind w:left="800"/>
    </w:pPr>
  </w:style>
  <w:style w:type="paragraph" w:styleId="TOC6">
    <w:name w:val="toc 6"/>
    <w:basedOn w:val="Normal"/>
    <w:next w:val="Normal"/>
    <w:autoRedefine/>
    <w:semiHidden/>
    <w:rsid w:val="004E5D71"/>
    <w:pPr>
      <w:spacing w:after="100"/>
      <w:ind w:left="1000"/>
    </w:pPr>
  </w:style>
  <w:style w:type="paragraph" w:styleId="TOC7">
    <w:name w:val="toc 7"/>
    <w:basedOn w:val="Normal"/>
    <w:next w:val="Normal"/>
    <w:autoRedefine/>
    <w:semiHidden/>
    <w:rsid w:val="004E5D71"/>
    <w:pPr>
      <w:spacing w:after="100"/>
      <w:ind w:left="1200"/>
    </w:pPr>
  </w:style>
  <w:style w:type="paragraph" w:styleId="TOC8">
    <w:name w:val="toc 8"/>
    <w:basedOn w:val="Normal"/>
    <w:next w:val="Normal"/>
    <w:autoRedefine/>
    <w:semiHidden/>
    <w:rsid w:val="004E5D71"/>
    <w:pPr>
      <w:spacing w:after="100"/>
      <w:ind w:left="1400"/>
    </w:pPr>
  </w:style>
  <w:style w:type="paragraph" w:styleId="TOC9">
    <w:name w:val="toc 9"/>
    <w:basedOn w:val="Normal"/>
    <w:next w:val="Normal"/>
    <w:autoRedefine/>
    <w:semiHidden/>
    <w:rsid w:val="004E5D71"/>
    <w:pPr>
      <w:spacing w:after="100"/>
      <w:ind w:left="1600"/>
    </w:pPr>
  </w:style>
  <w:style w:type="character" w:styleId="UnresolvedMention">
    <w:name w:val="Unresolved Mention"/>
    <w:basedOn w:val="DefaultParagraphFont"/>
    <w:uiPriority w:val="99"/>
    <w:semiHidden/>
    <w:unhideWhenUsed/>
    <w:rsid w:val="00E13B1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E1A30-09A8-4696-B938-93C5519FE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TotalTime>
  <Pages>6</Pages>
  <Words>1832</Words>
  <Characters>10444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Brisbane City Council</Company>
  <LinksUpToDate>false</LinksUpToDate>
  <CharactersWithSpaces>12252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Sergiacomi</dc:creator>
  <cp:keywords/>
  <dc:description/>
  <cp:lastModifiedBy>David Clark</cp:lastModifiedBy>
  <cp:revision>55</cp:revision>
  <dcterms:created xsi:type="dcterms:W3CDTF">2016-09-27T07:01:00Z</dcterms:created>
  <dcterms:modified xsi:type="dcterms:W3CDTF">2019-07-23T23:07:00Z</dcterms:modified>
</cp:coreProperties>
</file>