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16" w:rsidRDefault="001C0F16" w:rsidP="00A8798C">
      <w:pPr>
        <w:pStyle w:val="QPPHeading4"/>
      </w:pPr>
      <w:bookmarkStart w:id="0" w:name="Schedule2Mapping"/>
      <w:bookmarkStart w:id="1" w:name="_GoBack"/>
      <w:bookmarkEnd w:id="1"/>
      <w:r>
        <w:t>Schedule 2 Mapping</w:t>
      </w:r>
    </w:p>
    <w:bookmarkEnd w:id="0"/>
    <w:p w:rsidR="00CB7A70" w:rsidRDefault="00CB7A70" w:rsidP="00A8798C">
      <w:pPr>
        <w:pStyle w:val="QPPHeading4"/>
      </w:pPr>
      <w:r>
        <w:t>Contents</w:t>
      </w:r>
    </w:p>
    <w:p w:rsidR="00CB7A70" w:rsidRPr="00B06C11" w:rsidRDefault="0036026E" w:rsidP="00CB7A70">
      <w:pPr>
        <w:pStyle w:val="QPPBodytext"/>
      </w:pPr>
      <w:r w:rsidRPr="00736B38">
        <w:rPr>
          <w:rPrChange w:id="2" w:author="Alisha Pettit" w:date="2019-11-18T11:25:00Z">
            <w:rPr/>
          </w:rPrChange>
        </w:rPr>
        <w:t xml:space="preserve">SC2.1 </w:t>
      </w:r>
      <w:r w:rsidR="00CB7A70" w:rsidRPr="00736B38">
        <w:rPr>
          <w:rPrChange w:id="3" w:author="Alisha Pettit" w:date="2019-11-18T11:25:00Z">
            <w:rPr/>
          </w:rPrChange>
        </w:rPr>
        <w:t>Strategic framework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736B38">
        <w:rPr>
          <w:rPrChange w:id="4" w:author="Alisha Pettit" w:date="2019-11-18T11:25:00Z">
            <w:rPr/>
          </w:rPrChange>
        </w:rPr>
        <w:t>SC2.2</w:t>
      </w:r>
      <w:r w:rsidR="00CB7A70" w:rsidRPr="00736B38">
        <w:rPr>
          <w:rPrChange w:id="5" w:author="Alisha Pettit" w:date="2019-11-18T11:25:00Z">
            <w:rPr/>
          </w:rPrChange>
        </w:rPr>
        <w:t xml:space="preserve"> Zone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736B38">
        <w:rPr>
          <w:rPrChange w:id="6" w:author="Alisha Pettit" w:date="2019-11-18T11:25:00Z">
            <w:rPr/>
          </w:rPrChange>
        </w:rPr>
        <w:t>SC2.3</w:t>
      </w:r>
      <w:r w:rsidR="00CB7A70" w:rsidRPr="00736B38">
        <w:rPr>
          <w:rPrChange w:id="7" w:author="Alisha Pettit" w:date="2019-11-18T11:25:00Z">
            <w:rPr/>
          </w:rPrChange>
        </w:rPr>
        <w:t xml:space="preserve"> </w:t>
      </w:r>
      <w:r w:rsidR="00196005" w:rsidRPr="00736B38">
        <w:rPr>
          <w:rPrChange w:id="8" w:author="Alisha Pettit" w:date="2019-11-18T11:25:00Z">
            <w:rPr/>
          </w:rPrChange>
        </w:rPr>
        <w:t>Neighbourhood</w:t>
      </w:r>
      <w:r w:rsidR="00CB7A70" w:rsidRPr="00736B38">
        <w:rPr>
          <w:rPrChange w:id="9" w:author="Alisha Pettit" w:date="2019-11-18T11:25:00Z">
            <w:rPr/>
          </w:rPrChange>
        </w:rPr>
        <w:t xml:space="preserve"> plan maps</w:t>
      </w:r>
    </w:p>
    <w:p w:rsidR="0067037F" w:rsidRDefault="0067037F" w:rsidP="00CB7A70">
      <w:pPr>
        <w:pStyle w:val="QPPBodytext"/>
      </w:pPr>
    </w:p>
    <w:p w:rsidR="00CB7A70" w:rsidRPr="00B06C11" w:rsidRDefault="0036026E" w:rsidP="00CB7A70">
      <w:pPr>
        <w:pStyle w:val="QPPBodytext"/>
      </w:pPr>
      <w:r w:rsidRPr="00736B38">
        <w:rPr>
          <w:rPrChange w:id="10" w:author="Alisha Pettit" w:date="2019-11-18T11:25:00Z">
            <w:rPr/>
          </w:rPrChange>
        </w:rPr>
        <w:t>SC2.4</w:t>
      </w:r>
      <w:r w:rsidR="00CB7A70" w:rsidRPr="00736B38">
        <w:rPr>
          <w:rPrChange w:id="11" w:author="Alisha Pettit" w:date="2019-11-18T11:25:00Z">
            <w:rPr/>
          </w:rPrChange>
        </w:rPr>
        <w:t xml:space="preserve"> Overlay maps</w:t>
      </w:r>
    </w:p>
    <w:p w:rsidR="0067037F" w:rsidRDefault="0067037F" w:rsidP="00CB7A70">
      <w:pPr>
        <w:pStyle w:val="QPPBodytext"/>
      </w:pPr>
    </w:p>
    <w:p w:rsidR="00AE59B0" w:rsidRPr="00B06C11" w:rsidRDefault="00AE59B0" w:rsidP="00CB7A70">
      <w:pPr>
        <w:pStyle w:val="QPPBodytext"/>
      </w:pPr>
      <w:r w:rsidRPr="00736B38">
        <w:rPr>
          <w:rPrChange w:id="12" w:author="Alisha Pettit" w:date="2019-11-18T11:25:00Z">
            <w:rPr/>
          </w:rPrChange>
        </w:rPr>
        <w:t>SC</w:t>
      </w:r>
      <w:r w:rsidR="009A7D8F" w:rsidRPr="00736B38">
        <w:rPr>
          <w:rPrChange w:id="13" w:author="Alisha Pettit" w:date="2019-11-18T11:25:00Z">
            <w:rPr/>
          </w:rPrChange>
        </w:rPr>
        <w:t>2</w:t>
      </w:r>
      <w:r w:rsidRPr="00736B38">
        <w:rPr>
          <w:rPrChange w:id="14" w:author="Alisha Pettit" w:date="2019-11-18T11:25:00Z">
            <w:rPr/>
          </w:rPrChange>
        </w:rPr>
        <w:t>.5 Other plan maps</w:t>
      </w:r>
    </w:p>
    <w:p w:rsidR="00C02198" w:rsidRDefault="00C02198" w:rsidP="00C02198">
      <w:pPr>
        <w:pStyle w:val="QPPBodytext"/>
      </w:pPr>
    </w:p>
    <w:p w:rsidR="00C02198" w:rsidRDefault="00C02198" w:rsidP="00C02198">
      <w:pPr>
        <w:pStyle w:val="QPPBodytext"/>
      </w:pPr>
      <w:r>
        <w:t>The tables below list any strategic framework, zoning, neighbourhood plan and overlay maps applicable to the planning scheme area.</w:t>
      </w:r>
    </w:p>
    <w:p w:rsidR="002B362A" w:rsidRDefault="009600D5" w:rsidP="002B362A">
      <w:pPr>
        <w:pStyle w:val="QPPEditorsNoteStyle1"/>
      </w:pPr>
      <w:r>
        <w:t>Editor’s note—M</w:t>
      </w:r>
      <w:r w:rsidR="002B362A" w:rsidRPr="00842A25">
        <w:t xml:space="preserve">apping for the </w:t>
      </w:r>
      <w:r w:rsidR="00C311A3">
        <w:t>LGIP</w:t>
      </w:r>
      <w:r w:rsidR="002B362A" w:rsidRPr="00842A25">
        <w:t xml:space="preserve"> is contained within Sch</w:t>
      </w:r>
      <w:r>
        <w:t>edule 3 of the planning scheme.</w:t>
      </w:r>
    </w:p>
    <w:p w:rsidR="006A2EE5" w:rsidRDefault="006A2EE5" w:rsidP="006A2EE5">
      <w:pPr>
        <w:pStyle w:val="QPPBodytext"/>
      </w:pPr>
      <w:r>
        <w:t xml:space="preserve">For all maps please refer to </w:t>
      </w:r>
      <w:r w:rsidR="00601735" w:rsidRPr="00736B38">
        <w:rPr>
          <w:rPrChange w:id="15" w:author="Alisha Pettit" w:date="2019-11-18T11:25:00Z">
            <w:rPr/>
          </w:rPrChange>
        </w:rPr>
        <w:t>planning scheme maps</w:t>
      </w:r>
      <w:r w:rsidR="00C02198" w:rsidRPr="00C02198">
        <w:t>.</w:t>
      </w:r>
    </w:p>
    <w:p w:rsidR="001C0F16" w:rsidRDefault="001C0F16" w:rsidP="00A8798C">
      <w:pPr>
        <w:pStyle w:val="QPPHeading4"/>
      </w:pPr>
      <w:r>
        <w:t xml:space="preserve">SC2.1 </w:t>
      </w:r>
      <w:r w:rsidR="009600D5">
        <w:t>Strategic f</w:t>
      </w:r>
      <w:r w:rsidR="002B362A">
        <w:t>ramework</w:t>
      </w:r>
      <w:r w:rsidR="00A863CC">
        <w:t xml:space="preserve"> maps</w:t>
      </w:r>
    </w:p>
    <w:p w:rsidR="00FC0445" w:rsidRDefault="002B362A" w:rsidP="00D22F5E">
      <w:pPr>
        <w:pStyle w:val="QPPBodytext"/>
      </w:pPr>
      <w:r>
        <w:t>The</w:t>
      </w:r>
      <w:r w:rsidR="00FC0445">
        <w:t xml:space="preserve"> strategic framework</w:t>
      </w:r>
      <w:r>
        <w:t xml:space="preserve"> maps applicable to the planning scheme area are stated in </w:t>
      </w:r>
      <w:r w:rsidR="009600D5">
        <w:t>T</w:t>
      </w:r>
      <w:r>
        <w:t>able SC2.1.1</w:t>
      </w:r>
      <w:r w:rsidR="005261A6">
        <w:t>.</w:t>
      </w:r>
      <w:r w:rsidR="00D32C4F">
        <w:t xml:space="preserve"> For all maps please refer to </w:t>
      </w:r>
      <w:r w:rsidR="00601735" w:rsidRPr="00736B38">
        <w:rPr>
          <w:rPrChange w:id="16" w:author="Alisha Pettit" w:date="2019-11-18T11:25:00Z">
            <w:rPr/>
          </w:rPrChange>
        </w:rPr>
        <w:t>planning scheme maps</w:t>
      </w:r>
      <w:r w:rsidR="009600D5" w:rsidRPr="00643DAC">
        <w:t>.</w:t>
      </w:r>
    </w:p>
    <w:p w:rsidR="00A62A67" w:rsidRDefault="001C0F16" w:rsidP="00A8798C">
      <w:pPr>
        <w:pStyle w:val="QPPTableHeadingStyle1"/>
      </w:pPr>
      <w:bookmarkStart w:id="17" w:name="Strategicframeworkmaps"/>
      <w:r>
        <w:t>Table SC2.1.1—</w:t>
      </w:r>
      <w:r w:rsidR="005261A6" w:rsidRPr="005261A6">
        <w:t xml:space="preserve"> </w:t>
      </w:r>
      <w:r w:rsidR="005261A6">
        <w:t>Strategic framework maps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37"/>
        <w:gridCol w:w="2753"/>
        <w:gridCol w:w="1690"/>
      </w:tblGrid>
      <w:tr w:rsidR="005261A6" w:rsidTr="00AB5B1A">
        <w:tc>
          <w:tcPr>
            <w:tcW w:w="1620" w:type="dxa"/>
            <w:shd w:val="clear" w:color="auto" w:fill="auto"/>
          </w:tcPr>
          <w:bookmarkEnd w:id="17"/>
          <w:p w:rsidR="005261A6" w:rsidRPr="00FA356C" w:rsidRDefault="005261A6" w:rsidP="00F861A8">
            <w:pPr>
              <w:pStyle w:val="QPPTableTextBold"/>
            </w:pPr>
            <w:r>
              <w:t>Category</w:t>
            </w:r>
          </w:p>
        </w:tc>
        <w:tc>
          <w:tcPr>
            <w:tcW w:w="1137" w:type="dxa"/>
            <w:shd w:val="clear" w:color="auto" w:fill="auto"/>
          </w:tcPr>
          <w:p w:rsidR="005261A6" w:rsidRPr="00FA356C" w:rsidRDefault="005261A6" w:rsidP="00F861A8">
            <w:pPr>
              <w:pStyle w:val="QPPTableTextBold"/>
            </w:pPr>
            <w:r>
              <w:t>Map number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9600D5" w:rsidP="00F861A8">
            <w:pPr>
              <w:pStyle w:val="QPPTableTextBold"/>
            </w:pPr>
            <w:r>
              <w:t>Map t</w:t>
            </w:r>
            <w:r w:rsidR="005261A6" w:rsidRPr="00FA356C">
              <w:t>itle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5261A6" w:rsidP="00F861A8">
            <w:pPr>
              <w:pStyle w:val="QPPTableTextBold"/>
            </w:pPr>
            <w:r>
              <w:t>Gazettal date</w:t>
            </w:r>
          </w:p>
        </w:tc>
      </w:tr>
      <w:tr w:rsidR="005261A6" w:rsidTr="00AB5B1A">
        <w:tc>
          <w:tcPr>
            <w:tcW w:w="1620" w:type="dxa"/>
            <w:vMerge w:val="restart"/>
            <w:shd w:val="clear" w:color="auto" w:fill="auto"/>
          </w:tcPr>
          <w:p w:rsidR="005261A6" w:rsidRPr="00FA356C" w:rsidRDefault="005261A6" w:rsidP="00F861A8">
            <w:pPr>
              <w:pStyle w:val="QPPTableTextBody"/>
            </w:pPr>
            <w:r>
              <w:t xml:space="preserve">Not </w:t>
            </w:r>
            <w:r w:rsidRPr="00FA356C">
              <w:t>applicable</w:t>
            </w:r>
          </w:p>
        </w:tc>
        <w:tc>
          <w:tcPr>
            <w:tcW w:w="1137" w:type="dxa"/>
            <w:shd w:val="clear" w:color="auto" w:fill="auto"/>
          </w:tcPr>
          <w:p w:rsidR="005261A6" w:rsidRPr="00FA356C" w:rsidRDefault="005261A6" w:rsidP="00F861A8">
            <w:pPr>
              <w:pStyle w:val="QPPTableTextBody"/>
            </w:pPr>
            <w:r w:rsidRPr="00CA7DCC">
              <w:t>SFM-001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 w:rsidP="00F861A8">
            <w:pPr>
              <w:pStyle w:val="QPPTableTextBody"/>
            </w:pPr>
            <w:r w:rsidRPr="00CA7DCC">
              <w:t>Sub-regional context</w:t>
            </w:r>
            <w:r w:rsidRPr="00FA356C">
              <w:t xml:space="preserve">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B65014" w:rsidP="00F861A8">
            <w:pPr>
              <w:pStyle w:val="QPPTableTextBody"/>
            </w:pPr>
            <w:r>
              <w:t>29 November 2019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CA7DCC">
              <w:t>SFM-002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 xml:space="preserve">Brisbane </w:t>
            </w:r>
            <w:r w:rsidR="009F64F5" w:rsidRPr="00FA356C">
              <w:t>C</w:t>
            </w:r>
            <w:r w:rsidRPr="00FA356C">
              <w:t>ityshape 2031 land use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B65014">
            <w:pPr>
              <w:pStyle w:val="QPPTableTextBody"/>
            </w:pPr>
            <w:r>
              <w:t>29 November 2019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6B73A1">
              <w:t>SFM-00</w:t>
            </w:r>
            <w:r w:rsidRPr="00FA356C">
              <w:t>3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 xml:space="preserve">Brisbane selected transport corridors and growth nodes strategic framework map 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B65014">
            <w:pPr>
              <w:pStyle w:val="QPPTableTextBody"/>
            </w:pPr>
            <w:r>
              <w:t>29 November 2019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04386F">
              <w:t>SFM</w:t>
            </w:r>
            <w:r w:rsidRPr="00FA356C">
              <w:t>-004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>Brisbane greenspace system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B65014">
            <w:pPr>
              <w:pStyle w:val="QPPTableTextBody"/>
            </w:pPr>
            <w:r>
              <w:t>29 November 2019</w:t>
            </w:r>
          </w:p>
        </w:tc>
      </w:tr>
      <w:tr w:rsidR="005261A6" w:rsidTr="00AB5B1A">
        <w:tc>
          <w:tcPr>
            <w:tcW w:w="1620" w:type="dxa"/>
            <w:vMerge/>
            <w:shd w:val="clear" w:color="auto" w:fill="auto"/>
          </w:tcPr>
          <w:p w:rsidR="005261A6" w:rsidRDefault="005261A6">
            <w:pPr>
              <w:pStyle w:val="QPPTableTextBody"/>
            </w:pPr>
          </w:p>
        </w:tc>
        <w:tc>
          <w:tcPr>
            <w:tcW w:w="1137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 w:rsidRPr="0004386F">
              <w:t>SFM</w:t>
            </w:r>
            <w:r w:rsidRPr="00FA356C">
              <w:t>-005</w:t>
            </w:r>
          </w:p>
        </w:tc>
        <w:tc>
          <w:tcPr>
            <w:tcW w:w="2753" w:type="dxa"/>
            <w:shd w:val="clear" w:color="auto" w:fill="auto"/>
          </w:tcPr>
          <w:p w:rsidR="005261A6" w:rsidRPr="00FA356C" w:rsidRDefault="005261A6">
            <w:pPr>
              <w:pStyle w:val="QPPTableTextBody"/>
            </w:pPr>
            <w:r>
              <w:t>Brisbane transport strategic framework map</w:t>
            </w:r>
          </w:p>
        </w:tc>
        <w:tc>
          <w:tcPr>
            <w:tcW w:w="1690" w:type="dxa"/>
            <w:shd w:val="clear" w:color="auto" w:fill="auto"/>
          </w:tcPr>
          <w:p w:rsidR="005261A6" w:rsidRPr="00FA356C" w:rsidRDefault="00B65014">
            <w:pPr>
              <w:pStyle w:val="QPPTableTextBody"/>
            </w:pPr>
            <w:r>
              <w:t>29 November 2019</w:t>
            </w:r>
          </w:p>
        </w:tc>
      </w:tr>
    </w:tbl>
    <w:p w:rsidR="00A863CC" w:rsidRDefault="00A863CC" w:rsidP="00A8798C">
      <w:pPr>
        <w:pStyle w:val="QPPHeading4"/>
      </w:pPr>
      <w:r>
        <w:t>SC2.2 Zone maps</w:t>
      </w:r>
    </w:p>
    <w:p w:rsidR="00A863CC" w:rsidRDefault="00601735" w:rsidP="00D22F5E">
      <w:pPr>
        <w:pStyle w:val="QPPBodytext"/>
      </w:pPr>
      <w:r>
        <w:t>The zone map</w:t>
      </w:r>
      <w:r w:rsidR="00A863CC">
        <w:t xml:space="preserve"> applicable</w:t>
      </w:r>
      <w:r>
        <w:t xml:space="preserve"> to the planning scheme area is</w:t>
      </w:r>
      <w:r w:rsidR="009600D5">
        <w:t xml:space="preserve"> stated in T</w:t>
      </w:r>
      <w:r w:rsidR="00A863CC">
        <w:t>able SC2.2.1.</w:t>
      </w:r>
      <w:r w:rsidR="00D32C4F" w:rsidRPr="00D32C4F">
        <w:t xml:space="preserve"> </w:t>
      </w:r>
      <w:r w:rsidR="00D32C4F">
        <w:t xml:space="preserve">For all maps please refer to </w:t>
      </w:r>
      <w:r w:rsidRPr="00736B38">
        <w:rPr>
          <w:rPrChange w:id="18" w:author="Alisha Pettit" w:date="2019-11-18T11:25:00Z">
            <w:rPr/>
          </w:rPrChange>
        </w:rPr>
        <w:t>planning scheme maps</w:t>
      </w:r>
      <w:r w:rsidR="009600D5" w:rsidRPr="00643DAC">
        <w:t>.</w:t>
      </w:r>
    </w:p>
    <w:p w:rsidR="005261A6" w:rsidRDefault="00A863CC" w:rsidP="00A8798C">
      <w:pPr>
        <w:pStyle w:val="QPPTableHeadingStyle1"/>
      </w:pPr>
      <w:bookmarkStart w:id="19" w:name="Zonemaps"/>
      <w:r>
        <w:t>Table SC2.2.1—</w:t>
      </w:r>
      <w:r w:rsidRPr="005261A6">
        <w:t xml:space="preserve"> </w:t>
      </w:r>
      <w:r>
        <w:t>Zone maps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2700"/>
        <w:gridCol w:w="1688"/>
      </w:tblGrid>
      <w:tr w:rsidR="002C4233" w:rsidTr="00483F48">
        <w:tc>
          <w:tcPr>
            <w:tcW w:w="1728" w:type="dxa"/>
            <w:shd w:val="clear" w:color="auto" w:fill="auto"/>
          </w:tcPr>
          <w:bookmarkEnd w:id="19"/>
          <w:p w:rsidR="006F2F1B" w:rsidRPr="00FA356C" w:rsidRDefault="006F2F1B" w:rsidP="00F861A8">
            <w:pPr>
              <w:pStyle w:val="QPPTableTextBold"/>
            </w:pPr>
            <w:r>
              <w:t>Category</w:t>
            </w:r>
          </w:p>
        </w:tc>
        <w:tc>
          <w:tcPr>
            <w:tcW w:w="1080" w:type="dxa"/>
            <w:shd w:val="clear" w:color="auto" w:fill="auto"/>
          </w:tcPr>
          <w:p w:rsidR="006F2F1B" w:rsidRPr="00FA356C" w:rsidRDefault="006F2F1B" w:rsidP="00F861A8">
            <w:pPr>
              <w:pStyle w:val="QPPTableTextBold"/>
            </w:pPr>
            <w:r>
              <w:t>Map number</w:t>
            </w:r>
          </w:p>
        </w:tc>
        <w:tc>
          <w:tcPr>
            <w:tcW w:w="2700" w:type="dxa"/>
            <w:shd w:val="clear" w:color="auto" w:fill="auto"/>
          </w:tcPr>
          <w:p w:rsidR="006F2F1B" w:rsidRPr="00FA356C" w:rsidRDefault="006F2F1B" w:rsidP="00F861A8">
            <w:pPr>
              <w:pStyle w:val="QPPTableTextBold"/>
            </w:pPr>
            <w:r>
              <w:t>Map Title</w:t>
            </w:r>
          </w:p>
        </w:tc>
        <w:tc>
          <w:tcPr>
            <w:tcW w:w="1688" w:type="dxa"/>
            <w:shd w:val="clear" w:color="auto" w:fill="auto"/>
          </w:tcPr>
          <w:p w:rsidR="006F2F1B" w:rsidRPr="00FA356C" w:rsidRDefault="006F2F1B">
            <w:pPr>
              <w:pStyle w:val="QPPTableTextBold"/>
            </w:pPr>
            <w:r>
              <w:t>Gazettal date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6F2F1B" w:rsidRPr="00FA356C" w:rsidRDefault="009600D5" w:rsidP="00F861A8">
            <w:pPr>
              <w:pStyle w:val="QPPTableTextBody"/>
            </w:pPr>
            <w:r>
              <w:t>Not a</w:t>
            </w:r>
            <w:r w:rsidR="006F2F1B" w:rsidRPr="00FA356C">
              <w:t>pplicable</w:t>
            </w:r>
          </w:p>
        </w:tc>
        <w:tc>
          <w:tcPr>
            <w:tcW w:w="1080" w:type="dxa"/>
            <w:shd w:val="clear" w:color="auto" w:fill="auto"/>
          </w:tcPr>
          <w:p w:rsidR="006F2F1B" w:rsidRPr="00FA356C" w:rsidRDefault="006F2F1B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F55074" w:rsidRPr="00FA356C" w:rsidRDefault="006F2F1B" w:rsidP="00F861A8">
            <w:pPr>
              <w:pStyle w:val="QPPTableTextBody"/>
            </w:pPr>
            <w:r>
              <w:t>Zoning map</w:t>
            </w:r>
          </w:p>
          <w:p w:rsidR="006F2F1B" w:rsidRPr="00FA356C" w:rsidRDefault="00CC2544">
            <w:pPr>
              <w:pStyle w:val="QPPTableTextBody"/>
            </w:pPr>
            <w:r>
              <w:t>(</w:t>
            </w:r>
            <w:r w:rsidRPr="00FA356C">
              <w:t>all tiles, other than where specified below)</w:t>
            </w:r>
          </w:p>
          <w:p w:rsidR="00CC2544" w:rsidRDefault="00CC2544">
            <w:pPr>
              <w:pStyle w:val="QPPTableTextBody"/>
            </w:pPr>
          </w:p>
        </w:tc>
        <w:tc>
          <w:tcPr>
            <w:tcW w:w="1688" w:type="dxa"/>
            <w:shd w:val="clear" w:color="auto" w:fill="auto"/>
          </w:tcPr>
          <w:p w:rsidR="006F2F1B" w:rsidRPr="00FA356C" w:rsidRDefault="00B326B9">
            <w:pPr>
              <w:pStyle w:val="QPPTableTextBody"/>
            </w:pPr>
            <w:r>
              <w:t>30 June 2014</w:t>
            </w:r>
          </w:p>
          <w:p w:rsidR="00CC2544" w:rsidRDefault="00CC2544">
            <w:pPr>
              <w:pStyle w:val="QPPTableTextBody"/>
            </w:pP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CC2544" w:rsidRPr="00FA356C" w:rsidRDefault="00CC2544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C2544" w:rsidRPr="00FA356C" w:rsidRDefault="00CC2544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C2544" w:rsidRPr="00FA356C" w:rsidRDefault="00CC2544" w:rsidP="00F861A8">
            <w:pPr>
              <w:pStyle w:val="QPPTableTextBody"/>
            </w:pPr>
            <w:r>
              <w:t>Zoning m</w:t>
            </w:r>
            <w:r w:rsidRPr="00FA356C">
              <w:t xml:space="preserve">ap </w:t>
            </w:r>
          </w:p>
          <w:p w:rsidR="00CC2544" w:rsidRPr="00FA356C" w:rsidRDefault="00CC2544">
            <w:pPr>
              <w:pStyle w:val="QPPTableTextBody"/>
            </w:pPr>
            <w:r>
              <w:lastRenderedPageBreak/>
              <w:t>Map t</w:t>
            </w:r>
            <w:r w:rsidRPr="00FA356C">
              <w:t xml:space="preserve">iles </w:t>
            </w:r>
            <w:r w:rsidR="00B00AEC" w:rsidRPr="00FA356C">
              <w:t>34</w:t>
            </w:r>
            <w:r w:rsidRPr="00FA356C">
              <w:t xml:space="preserve"> </w:t>
            </w:r>
            <w:r w:rsidR="00B10FFA">
              <w:t>and</w:t>
            </w:r>
            <w:r w:rsidR="00B10FFA" w:rsidRPr="00FA356C">
              <w:t xml:space="preserve"> </w:t>
            </w:r>
            <w:r w:rsidRPr="00FA356C">
              <w:t>43</w:t>
            </w:r>
          </w:p>
        </w:tc>
        <w:tc>
          <w:tcPr>
            <w:tcW w:w="1688" w:type="dxa"/>
            <w:shd w:val="clear" w:color="auto" w:fill="auto"/>
          </w:tcPr>
          <w:p w:rsidR="00CC2544" w:rsidRPr="00FA356C" w:rsidRDefault="00CC2544">
            <w:pPr>
              <w:pStyle w:val="QPPTableTextBody"/>
            </w:pPr>
            <w:r>
              <w:lastRenderedPageBreak/>
              <w:t>12 September 2014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B20513" w:rsidRPr="00FA356C" w:rsidRDefault="00B20513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20513" w:rsidRPr="00FA356C" w:rsidRDefault="00B20513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20513" w:rsidRPr="00FA356C" w:rsidRDefault="00B20513" w:rsidP="00F861A8">
            <w:pPr>
              <w:pStyle w:val="QPPTableTextBody"/>
            </w:pPr>
            <w:r>
              <w:t>Zoning m</w:t>
            </w:r>
            <w:r w:rsidRPr="00FA356C">
              <w:t xml:space="preserve">ap </w:t>
            </w:r>
          </w:p>
          <w:p w:rsidR="00B20513" w:rsidRPr="00FA356C" w:rsidRDefault="00B20513">
            <w:pPr>
              <w:pStyle w:val="QPPTableTextBody"/>
            </w:pPr>
            <w:r>
              <w:t>Map t</w:t>
            </w:r>
            <w:r w:rsidRPr="00FA356C">
              <w:t>iles 5, 13, 19, 27, 36, 41,</w:t>
            </w:r>
            <w:r w:rsidR="00050A07" w:rsidRPr="00FA356C">
              <w:t xml:space="preserve"> 42,</w:t>
            </w:r>
            <w:r w:rsidRPr="00FA356C">
              <w:t xml:space="preserve"> 44, 46 </w:t>
            </w:r>
            <w:r w:rsidR="0061791D">
              <w:t>and</w:t>
            </w:r>
            <w:r w:rsidR="0061791D" w:rsidRPr="00FA356C">
              <w:t xml:space="preserve"> </w:t>
            </w:r>
            <w:r w:rsidRPr="00FA356C">
              <w:t>48</w:t>
            </w:r>
          </w:p>
        </w:tc>
        <w:tc>
          <w:tcPr>
            <w:tcW w:w="1688" w:type="dxa"/>
            <w:shd w:val="clear" w:color="auto" w:fill="auto"/>
          </w:tcPr>
          <w:p w:rsidR="00B20513" w:rsidRPr="00FA356C" w:rsidRDefault="00B20513">
            <w:pPr>
              <w:pStyle w:val="QPPTableTextBody"/>
            </w:pPr>
            <w:r>
              <w:t>4 September 2015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B41841" w:rsidRPr="00FA356C" w:rsidRDefault="00B41841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41841" w:rsidRPr="00FA356C" w:rsidRDefault="00B41841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41841" w:rsidRPr="00FA356C" w:rsidRDefault="00B41841" w:rsidP="00F861A8">
            <w:pPr>
              <w:pStyle w:val="QPPTableTextBody"/>
            </w:pPr>
            <w:r>
              <w:t>Zoning map</w:t>
            </w:r>
          </w:p>
          <w:p w:rsidR="00B41841" w:rsidRPr="00FA356C" w:rsidRDefault="00B41841">
            <w:pPr>
              <w:pStyle w:val="QPPTableTextBody"/>
            </w:pPr>
            <w:r>
              <w:t xml:space="preserve">Map tiles 20 </w:t>
            </w:r>
          </w:p>
        </w:tc>
        <w:tc>
          <w:tcPr>
            <w:tcW w:w="1688" w:type="dxa"/>
            <w:shd w:val="clear" w:color="auto" w:fill="auto"/>
          </w:tcPr>
          <w:p w:rsidR="00B41841" w:rsidRPr="00FA356C" w:rsidRDefault="00B41841">
            <w:pPr>
              <w:pStyle w:val="QPPTableTextBody"/>
            </w:pPr>
            <w:r>
              <w:t>13 May 2016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C27FAB" w:rsidRPr="00FA356C" w:rsidRDefault="00C27FAB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27FAB" w:rsidRPr="00FA356C" w:rsidRDefault="00C27FAB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27FAB" w:rsidRPr="00FA356C" w:rsidRDefault="00C27FAB" w:rsidP="00F861A8">
            <w:pPr>
              <w:pStyle w:val="QPPTableTextBody"/>
            </w:pPr>
            <w:r>
              <w:t>Zoning map</w:t>
            </w:r>
          </w:p>
          <w:p w:rsidR="00C27FAB" w:rsidRPr="00FA356C" w:rsidRDefault="004829F7">
            <w:pPr>
              <w:pStyle w:val="QPPTableTextBody"/>
            </w:pPr>
            <w:r>
              <w:t>Map tiles 6</w:t>
            </w:r>
            <w:r w:rsidR="00C27FAB" w:rsidRPr="00FA356C"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C27FAB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B10AE2" w:rsidRPr="00FA356C" w:rsidRDefault="00B10AE2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B10AE2" w:rsidRPr="00FA356C" w:rsidRDefault="00B10AE2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B10AE2" w:rsidRPr="00FA356C" w:rsidRDefault="00B10AE2" w:rsidP="00F861A8">
            <w:pPr>
              <w:pStyle w:val="QPPTableTextBody"/>
            </w:pPr>
            <w:r>
              <w:t>Zoning map</w:t>
            </w:r>
          </w:p>
          <w:p w:rsidR="00B10AE2" w:rsidRPr="00FA356C" w:rsidRDefault="00B10AE2">
            <w:pPr>
              <w:pStyle w:val="QPPTableTextBody"/>
            </w:pPr>
            <w:r>
              <w:t xml:space="preserve">Map tiles 43 </w:t>
            </w:r>
            <w:r w:rsidR="00B10FFA">
              <w:t xml:space="preserve">and </w:t>
            </w:r>
            <w:r>
              <w:t>47</w:t>
            </w:r>
          </w:p>
        </w:tc>
        <w:tc>
          <w:tcPr>
            <w:tcW w:w="1688" w:type="dxa"/>
            <w:shd w:val="clear" w:color="auto" w:fill="auto"/>
          </w:tcPr>
          <w:p w:rsidR="00B10AE2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140748" w:rsidRPr="00FA356C" w:rsidRDefault="00140748" w:rsidP="00F861A8">
            <w:pPr>
              <w:pStyle w:val="QPPTableTextBody"/>
            </w:pPr>
            <w:r w:rsidRPr="00817646">
              <w:t>Not applicable</w:t>
            </w:r>
            <w:r w:rsidRPr="00817646">
              <w:tab/>
            </w:r>
          </w:p>
        </w:tc>
        <w:tc>
          <w:tcPr>
            <w:tcW w:w="1080" w:type="dxa"/>
            <w:shd w:val="clear" w:color="auto" w:fill="auto"/>
          </w:tcPr>
          <w:p w:rsidR="00140748" w:rsidRPr="00FA356C" w:rsidRDefault="00140748" w:rsidP="00F861A8">
            <w:pPr>
              <w:pStyle w:val="QPPTableTextBody"/>
            </w:pPr>
            <w:r w:rsidRPr="00817646">
              <w:t>ZM-001</w:t>
            </w:r>
          </w:p>
        </w:tc>
        <w:tc>
          <w:tcPr>
            <w:tcW w:w="2700" w:type="dxa"/>
            <w:shd w:val="clear" w:color="auto" w:fill="auto"/>
          </w:tcPr>
          <w:p w:rsidR="00140748" w:rsidRPr="00FA356C" w:rsidRDefault="00140748" w:rsidP="00F861A8">
            <w:pPr>
              <w:pStyle w:val="QPPTableTextBody"/>
            </w:pPr>
            <w:r>
              <w:t>Zoning map</w:t>
            </w:r>
          </w:p>
          <w:p w:rsidR="00140748" w:rsidRPr="00FA356C" w:rsidRDefault="00140748">
            <w:pPr>
              <w:pStyle w:val="QPPTableTextBody"/>
            </w:pPr>
            <w:r>
              <w:t>Map tile</w:t>
            </w:r>
            <w:r w:rsidR="0082542E" w:rsidRPr="00FA356C">
              <w:t xml:space="preserve">s 5, 6, 12, 13, </w:t>
            </w:r>
            <w:r w:rsidRPr="00FA356C">
              <w:t>18</w:t>
            </w:r>
            <w:r w:rsidR="0082542E" w:rsidRPr="00FA356C">
              <w:t>, 19, 20,</w:t>
            </w:r>
            <w:r w:rsidR="00EF37AF">
              <w:t xml:space="preserve"> </w:t>
            </w:r>
            <w:r w:rsidR="0082542E" w:rsidRPr="00FA356C">
              <w:t>22, 27, 28,</w:t>
            </w:r>
            <w:r w:rsidR="0061791D">
              <w:t xml:space="preserve"> 29,</w:t>
            </w:r>
            <w:r w:rsidR="0082542E" w:rsidRPr="00FA356C">
              <w:t xml:space="preserve"> 30, 34, 35, 36, </w:t>
            </w:r>
            <w:r w:rsidR="007477A0">
              <w:t xml:space="preserve">37, </w:t>
            </w:r>
            <w:r w:rsidR="0082542E" w:rsidRPr="00FA356C">
              <w:t xml:space="preserve">42, 43, 44, 47 </w:t>
            </w:r>
            <w:r w:rsidR="00FC3252">
              <w:t>and</w:t>
            </w:r>
            <w:r w:rsidR="0082542E" w:rsidRPr="00FA356C">
              <w:t xml:space="preserve"> 48</w:t>
            </w:r>
          </w:p>
        </w:tc>
        <w:tc>
          <w:tcPr>
            <w:tcW w:w="1688" w:type="dxa"/>
            <w:shd w:val="clear" w:color="auto" w:fill="auto"/>
          </w:tcPr>
          <w:p w:rsidR="00140748" w:rsidRPr="00FA356C" w:rsidRDefault="00140748">
            <w:pPr>
              <w:pStyle w:val="QPPTableTextBody"/>
            </w:pPr>
            <w:r>
              <w:t>24 March 2017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EF37AF" w:rsidRPr="00817646" w:rsidRDefault="00EF37AF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EF37AF" w:rsidRPr="00817646" w:rsidRDefault="00EF37AF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EF37AF" w:rsidRDefault="00EF37AF" w:rsidP="00F861A8">
            <w:pPr>
              <w:pStyle w:val="QPPTableTextBody"/>
            </w:pPr>
            <w:r>
              <w:t>Zoning map</w:t>
            </w:r>
          </w:p>
          <w:p w:rsidR="00EF37AF" w:rsidRDefault="00EF37AF">
            <w:pPr>
              <w:pStyle w:val="QPPTableTextBody"/>
            </w:pPr>
            <w:r>
              <w:t>Map tile 21</w:t>
            </w:r>
          </w:p>
        </w:tc>
        <w:tc>
          <w:tcPr>
            <w:tcW w:w="1688" w:type="dxa"/>
            <w:shd w:val="clear" w:color="auto" w:fill="auto"/>
          </w:tcPr>
          <w:p w:rsidR="00EF37AF" w:rsidRDefault="00EF37AF">
            <w:pPr>
              <w:pStyle w:val="QPPTableTextBody"/>
            </w:pPr>
            <w:r>
              <w:t>19 May 2017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D2106F" w:rsidRDefault="00D2106F" w:rsidP="00F861A8">
            <w:pPr>
              <w:pStyle w:val="QPPTableTextBody"/>
            </w:pPr>
            <w:r w:rsidRPr="00D2106F"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D2106F" w:rsidRDefault="00D2106F" w:rsidP="00F861A8">
            <w:pPr>
              <w:pStyle w:val="QPPTableTextBody"/>
            </w:pPr>
            <w:r w:rsidRPr="00D2106F">
              <w:t>ZM-001</w:t>
            </w:r>
          </w:p>
        </w:tc>
        <w:tc>
          <w:tcPr>
            <w:tcW w:w="2700" w:type="dxa"/>
            <w:shd w:val="clear" w:color="auto" w:fill="auto"/>
          </w:tcPr>
          <w:p w:rsidR="00D2106F" w:rsidRPr="00D2106F" w:rsidRDefault="00D2106F" w:rsidP="00F861A8">
            <w:pPr>
              <w:pStyle w:val="QPPTableTextBody"/>
            </w:pPr>
            <w:r w:rsidRPr="00D2106F">
              <w:t>Zoning map</w:t>
            </w:r>
          </w:p>
          <w:p w:rsidR="00D2106F" w:rsidRDefault="00D2106F">
            <w:pPr>
              <w:pStyle w:val="QPPTableTextBody"/>
            </w:pPr>
            <w:r w:rsidRPr="00D2106F">
              <w:t xml:space="preserve">Map tile </w:t>
            </w:r>
            <w:r>
              <w:t>35</w:t>
            </w:r>
          </w:p>
        </w:tc>
        <w:tc>
          <w:tcPr>
            <w:tcW w:w="1688" w:type="dxa"/>
            <w:shd w:val="clear" w:color="auto" w:fill="auto"/>
          </w:tcPr>
          <w:p w:rsidR="00D2106F" w:rsidRDefault="00D2106F">
            <w:pPr>
              <w:pStyle w:val="QPPTableTextBody"/>
            </w:pPr>
            <w:r>
              <w:t>3</w:t>
            </w:r>
            <w:r w:rsidRPr="00D2106F">
              <w:t xml:space="preserve"> </w:t>
            </w:r>
            <w:r>
              <w:t>July</w:t>
            </w:r>
            <w:r w:rsidRPr="00D2106F">
              <w:t xml:space="preserve"> 2017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DA012B" w:rsidRPr="00D2106F" w:rsidRDefault="00DA012B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DA012B" w:rsidRPr="00D2106F" w:rsidRDefault="00DA012B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DA012B" w:rsidRDefault="00DA012B" w:rsidP="00F861A8">
            <w:pPr>
              <w:pStyle w:val="QPPTableTextBody"/>
            </w:pPr>
            <w:r>
              <w:t>Zoning map</w:t>
            </w:r>
          </w:p>
          <w:p w:rsidR="00DA012B" w:rsidRPr="00D2106F" w:rsidRDefault="00DA012B">
            <w:pPr>
              <w:pStyle w:val="QPPTableTextBody"/>
            </w:pPr>
            <w:r>
              <w:t>Map tiles 6, 20, 21, 28, 30, 43, 35</w:t>
            </w:r>
          </w:p>
        </w:tc>
        <w:tc>
          <w:tcPr>
            <w:tcW w:w="1688" w:type="dxa"/>
            <w:shd w:val="clear" w:color="auto" w:fill="auto"/>
          </w:tcPr>
          <w:p w:rsidR="00DA012B" w:rsidRDefault="00DA012B">
            <w:pPr>
              <w:pStyle w:val="QPPTableTextBody"/>
            </w:pPr>
            <w:r>
              <w:t>1 December 2017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CA7C30" w:rsidRDefault="00CA7C30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CA7C30" w:rsidRDefault="00CA7C30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CA7C30" w:rsidRPr="00CA7C30" w:rsidRDefault="00CA7C30" w:rsidP="00F861A8">
            <w:pPr>
              <w:pStyle w:val="QPPTableTextBody"/>
            </w:pPr>
            <w:r>
              <w:t>Zoning map</w:t>
            </w:r>
          </w:p>
          <w:p w:rsidR="00CA7C30" w:rsidRDefault="00CA7C30">
            <w:pPr>
              <w:pStyle w:val="QPPTableTextBody"/>
            </w:pPr>
            <w:r>
              <w:t>Map tile 28</w:t>
            </w:r>
          </w:p>
        </w:tc>
        <w:tc>
          <w:tcPr>
            <w:tcW w:w="1688" w:type="dxa"/>
            <w:shd w:val="clear" w:color="auto" w:fill="auto"/>
          </w:tcPr>
          <w:p w:rsidR="00CA7C30" w:rsidRDefault="00CA7C30">
            <w:pPr>
              <w:pStyle w:val="QPPTableTextBody"/>
            </w:pPr>
            <w:r>
              <w:t>16 February 2018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2C3415" w:rsidRDefault="002C3415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2C3415" w:rsidRDefault="00361E84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2C3415" w:rsidRDefault="00361E84" w:rsidP="00F861A8">
            <w:pPr>
              <w:pStyle w:val="QPPTableTextBody"/>
            </w:pPr>
            <w:r>
              <w:t>Zoning map</w:t>
            </w:r>
          </w:p>
          <w:p w:rsidR="00361E84" w:rsidRDefault="00361E84">
            <w:pPr>
              <w:pStyle w:val="QPPTableTextBody"/>
            </w:pPr>
            <w:r>
              <w:t>Map tiles 5, 12, 22, 30, 34, 35, 41, 43, 44</w:t>
            </w:r>
          </w:p>
        </w:tc>
        <w:tc>
          <w:tcPr>
            <w:tcW w:w="1688" w:type="dxa"/>
            <w:shd w:val="clear" w:color="auto" w:fill="auto"/>
          </w:tcPr>
          <w:p w:rsidR="002C3415" w:rsidRDefault="00361E84">
            <w:pPr>
              <w:pStyle w:val="QPPTableTextBody"/>
            </w:pPr>
            <w:r>
              <w:t>29 June 2018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564A45" w:rsidRDefault="00564A45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564A45" w:rsidRDefault="00564A45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564A45" w:rsidRPr="00564A45" w:rsidRDefault="00564A45" w:rsidP="00F861A8">
            <w:pPr>
              <w:pStyle w:val="QPPTableTextBody"/>
            </w:pPr>
            <w:r w:rsidRPr="00564A45">
              <w:t>Zoning map</w:t>
            </w:r>
          </w:p>
          <w:p w:rsidR="00564A45" w:rsidRDefault="00564A45">
            <w:pPr>
              <w:pStyle w:val="QPPTableTextBody"/>
            </w:pPr>
            <w:r w:rsidRPr="00564A45">
              <w:t xml:space="preserve">Map tiles </w:t>
            </w:r>
            <w:r w:rsidRPr="00D54A31">
              <w:t xml:space="preserve">5, 6, 20, </w:t>
            </w:r>
            <w:r w:rsidR="002B427D">
              <w:t xml:space="preserve">28, </w:t>
            </w:r>
            <w:r w:rsidRPr="00D54A31">
              <w:t xml:space="preserve">29, 30, </w:t>
            </w:r>
            <w:r w:rsidR="0079057A">
              <w:t>3</w:t>
            </w:r>
            <w:r w:rsidRPr="006C7B8E">
              <w:t>4,</w:t>
            </w:r>
            <w:r w:rsidR="00134A59">
              <w:t xml:space="preserve"> 35,</w:t>
            </w:r>
            <w:r w:rsidRPr="006C7B8E">
              <w:t xml:space="preserve"> </w:t>
            </w:r>
            <w:r w:rsidR="0079057A">
              <w:t>3</w:t>
            </w:r>
            <w:r w:rsidRPr="006C7B8E">
              <w:t>6, 42, 43, 44 and 47</w:t>
            </w:r>
          </w:p>
        </w:tc>
        <w:tc>
          <w:tcPr>
            <w:tcW w:w="1688" w:type="dxa"/>
            <w:shd w:val="clear" w:color="auto" w:fill="auto"/>
          </w:tcPr>
          <w:p w:rsidR="00564A45" w:rsidRPr="00564A45" w:rsidRDefault="00564A45">
            <w:pPr>
              <w:pStyle w:val="QPPTableTextBody"/>
            </w:pPr>
            <w:r w:rsidRPr="00564A45">
              <w:t>14 September 2018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407382" w:rsidRDefault="00407382" w:rsidP="00F861A8">
            <w:pPr>
              <w:pStyle w:val="QPPTableTextBody"/>
            </w:pPr>
            <w:r w:rsidRPr="00817646">
              <w:t>Not applicable</w:t>
            </w:r>
            <w:r w:rsidRPr="00817646">
              <w:tab/>
            </w:r>
          </w:p>
        </w:tc>
        <w:tc>
          <w:tcPr>
            <w:tcW w:w="1080" w:type="dxa"/>
            <w:shd w:val="clear" w:color="auto" w:fill="auto"/>
          </w:tcPr>
          <w:p w:rsidR="00407382" w:rsidRDefault="00407382" w:rsidP="00F861A8">
            <w:pPr>
              <w:pStyle w:val="QPPTableTextBody"/>
            </w:pPr>
            <w:r w:rsidRPr="00817646">
              <w:t>ZM-001</w:t>
            </w:r>
          </w:p>
        </w:tc>
        <w:tc>
          <w:tcPr>
            <w:tcW w:w="2700" w:type="dxa"/>
            <w:shd w:val="clear" w:color="auto" w:fill="auto"/>
          </w:tcPr>
          <w:p w:rsidR="00407382" w:rsidRPr="009E3B8B" w:rsidRDefault="00407382" w:rsidP="00F861A8">
            <w:pPr>
              <w:pStyle w:val="QPPTableTextBody"/>
            </w:pPr>
            <w:r>
              <w:t>Zoning map</w:t>
            </w:r>
          </w:p>
          <w:p w:rsidR="00407382" w:rsidRPr="00564A45" w:rsidRDefault="00407382">
            <w:pPr>
              <w:pStyle w:val="QPPTableTextBody"/>
            </w:pPr>
            <w:r>
              <w:t>Map tile 19</w:t>
            </w:r>
          </w:p>
        </w:tc>
        <w:tc>
          <w:tcPr>
            <w:tcW w:w="1688" w:type="dxa"/>
            <w:shd w:val="clear" w:color="auto" w:fill="auto"/>
          </w:tcPr>
          <w:p w:rsidR="00407382" w:rsidRPr="00564A45" w:rsidRDefault="00407382">
            <w:pPr>
              <w:pStyle w:val="QPPTableTextBody"/>
            </w:pPr>
            <w:r>
              <w:t>21 September</w:t>
            </w:r>
            <w:r w:rsidRPr="003643FB">
              <w:t xml:space="preserve"> 2018 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3B25AE" w:rsidRPr="00817646" w:rsidRDefault="003B25AE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3B25AE" w:rsidRPr="00817646" w:rsidRDefault="003B25AE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3B25AE" w:rsidRPr="003B25AE" w:rsidRDefault="003B25AE" w:rsidP="00F861A8">
            <w:pPr>
              <w:pStyle w:val="QPPTableTextBody"/>
            </w:pPr>
            <w:r>
              <w:t>Zoning map</w:t>
            </w:r>
          </w:p>
          <w:p w:rsidR="003B25AE" w:rsidRDefault="003B25AE">
            <w:pPr>
              <w:pStyle w:val="QPPTableTextBody"/>
            </w:pPr>
            <w:r>
              <w:t>Map tiles 5, 6, 12, 13, 19, 20, 21, 22, 27, 28, 29, 30, 34, 35, 36, 37, 42, 43, 44, 45, 46, 47, 48</w:t>
            </w:r>
          </w:p>
        </w:tc>
        <w:tc>
          <w:tcPr>
            <w:tcW w:w="1688" w:type="dxa"/>
            <w:shd w:val="clear" w:color="auto" w:fill="auto"/>
          </w:tcPr>
          <w:p w:rsidR="003B25AE" w:rsidRDefault="003B25AE">
            <w:pPr>
              <w:pStyle w:val="QPPTableTextBody"/>
            </w:pPr>
            <w:r>
              <w:t>23 November 2018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5F16F4" w:rsidRDefault="005F16F4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5F16F4" w:rsidRDefault="005F16F4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5F16F4" w:rsidRPr="005F16F4" w:rsidRDefault="005F16F4" w:rsidP="00F861A8">
            <w:pPr>
              <w:pStyle w:val="QPPTableTextBody"/>
            </w:pPr>
            <w:r>
              <w:t>Zoning map</w:t>
            </w:r>
          </w:p>
          <w:p w:rsidR="005F16F4" w:rsidRDefault="005F16F4">
            <w:pPr>
              <w:pStyle w:val="QPPTableTextBody"/>
            </w:pPr>
            <w:r>
              <w:t xml:space="preserve">Map tiles 5, 6, 11, 13, 19, 27, 28, 30, </w:t>
            </w:r>
            <w:r w:rsidR="007B25D8">
              <w:t xml:space="preserve">34, 35, </w:t>
            </w:r>
            <w:r>
              <w:t>43, 44 and 47</w:t>
            </w:r>
          </w:p>
        </w:tc>
        <w:tc>
          <w:tcPr>
            <w:tcW w:w="1688" w:type="dxa"/>
            <w:shd w:val="clear" w:color="auto" w:fill="auto"/>
          </w:tcPr>
          <w:p w:rsidR="005F16F4" w:rsidRDefault="005F16F4">
            <w:pPr>
              <w:pStyle w:val="QPPTableTextBody"/>
            </w:pPr>
            <w:r>
              <w:t>15 February 2019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1B35FD" w:rsidRDefault="001B35FD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1B35FD" w:rsidRDefault="001B35FD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1B35FD" w:rsidRPr="001B35FD" w:rsidRDefault="001B35FD" w:rsidP="00F861A8">
            <w:pPr>
              <w:pStyle w:val="QPPTableTextBody"/>
            </w:pPr>
            <w:r>
              <w:t>Zoning map</w:t>
            </w:r>
          </w:p>
          <w:p w:rsidR="001B35FD" w:rsidRDefault="001B35FD">
            <w:pPr>
              <w:pStyle w:val="QPPTableTextBody"/>
            </w:pPr>
            <w:r>
              <w:t>Map tiles 5, 11, 13,</w:t>
            </w:r>
            <w:r w:rsidR="00832E71">
              <w:t xml:space="preserve"> 19,</w:t>
            </w:r>
            <w:r>
              <w:t xml:space="preserve"> 20, 21, 22, 29, 30, 36, 43, 44, 47 and 48</w:t>
            </w:r>
          </w:p>
        </w:tc>
        <w:tc>
          <w:tcPr>
            <w:tcW w:w="1688" w:type="dxa"/>
            <w:shd w:val="clear" w:color="auto" w:fill="auto"/>
          </w:tcPr>
          <w:p w:rsidR="001B35FD" w:rsidRDefault="00832E71">
            <w:pPr>
              <w:pStyle w:val="QPPTableTextBody"/>
            </w:pPr>
            <w:r>
              <w:t>31 May 2019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EA1715" w:rsidRDefault="00EA1715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EA1715" w:rsidRDefault="00EA1715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EA1715" w:rsidRDefault="00EA1715" w:rsidP="00F861A8">
            <w:pPr>
              <w:pStyle w:val="QPPTableTextBody"/>
            </w:pPr>
            <w:r>
              <w:t>Zoning map</w:t>
            </w:r>
          </w:p>
          <w:p w:rsidR="00EA1715" w:rsidRDefault="00EA1715">
            <w:pPr>
              <w:pStyle w:val="QPPTableTextBody"/>
            </w:pPr>
            <w:r>
              <w:lastRenderedPageBreak/>
              <w:t xml:space="preserve">Map tiles </w:t>
            </w:r>
            <w:r w:rsidR="00413E6C">
              <w:t xml:space="preserve">5, 6, 11, 12, 19, 21, 27, </w:t>
            </w:r>
            <w:r>
              <w:t xml:space="preserve">28, 29, </w:t>
            </w:r>
            <w:r w:rsidR="006E5B01">
              <w:t xml:space="preserve">30, 34, </w:t>
            </w:r>
            <w:r>
              <w:t>35</w:t>
            </w:r>
            <w:r w:rsidR="00413E6C">
              <w:t xml:space="preserve">, 36, </w:t>
            </w:r>
            <w:r w:rsidR="00413E6C" w:rsidRPr="00413E6C">
              <w:t>42, 43, 44, 47 and 48</w:t>
            </w:r>
          </w:p>
        </w:tc>
        <w:tc>
          <w:tcPr>
            <w:tcW w:w="1688" w:type="dxa"/>
            <w:shd w:val="clear" w:color="auto" w:fill="auto"/>
          </w:tcPr>
          <w:p w:rsidR="00EA1715" w:rsidDel="00832E71" w:rsidRDefault="00EA1715">
            <w:pPr>
              <w:pStyle w:val="QPPTableTextBody"/>
            </w:pPr>
            <w:r>
              <w:lastRenderedPageBreak/>
              <w:t>26 July 2019</w:t>
            </w:r>
          </w:p>
        </w:tc>
      </w:tr>
      <w:tr w:rsidR="002C4233" w:rsidTr="00483F48">
        <w:tc>
          <w:tcPr>
            <w:tcW w:w="1728" w:type="dxa"/>
            <w:shd w:val="clear" w:color="auto" w:fill="auto"/>
          </w:tcPr>
          <w:p w:rsidR="002C4233" w:rsidRDefault="002C4233" w:rsidP="00F861A8">
            <w:pPr>
              <w:pStyle w:val="QPPTableTextBody"/>
            </w:pPr>
            <w:r>
              <w:t>Not applicable</w:t>
            </w:r>
          </w:p>
        </w:tc>
        <w:tc>
          <w:tcPr>
            <w:tcW w:w="1080" w:type="dxa"/>
            <w:shd w:val="clear" w:color="auto" w:fill="auto"/>
          </w:tcPr>
          <w:p w:rsidR="002C4233" w:rsidRDefault="002C4233" w:rsidP="00F861A8">
            <w:pPr>
              <w:pStyle w:val="QPPTableTextBody"/>
            </w:pPr>
            <w:r>
              <w:t>ZM-001</w:t>
            </w:r>
          </w:p>
        </w:tc>
        <w:tc>
          <w:tcPr>
            <w:tcW w:w="2700" w:type="dxa"/>
            <w:shd w:val="clear" w:color="auto" w:fill="auto"/>
          </w:tcPr>
          <w:p w:rsidR="002C4233" w:rsidRDefault="002C4233" w:rsidP="00F861A8">
            <w:pPr>
              <w:pStyle w:val="QPPTableTextBody"/>
            </w:pPr>
            <w:r>
              <w:t>Zoning map</w:t>
            </w:r>
          </w:p>
          <w:p w:rsidR="002C4233" w:rsidRDefault="002C4233">
            <w:pPr>
              <w:pStyle w:val="QPPTableTextBody"/>
            </w:pPr>
            <w:r>
              <w:t>Map tiles 5, 6, 12, 19, 20, 21, 22, 29, 30, 34, 35, 42, 43, 44, 45, 46, 47 and 48</w:t>
            </w:r>
          </w:p>
        </w:tc>
        <w:tc>
          <w:tcPr>
            <w:tcW w:w="1688" w:type="dxa"/>
            <w:shd w:val="clear" w:color="auto" w:fill="auto"/>
          </w:tcPr>
          <w:p w:rsidR="002C4233" w:rsidRDefault="002C4233">
            <w:pPr>
              <w:pStyle w:val="QPPTableTextBody"/>
            </w:pPr>
            <w:r>
              <w:t>29 November 2019</w:t>
            </w:r>
          </w:p>
        </w:tc>
      </w:tr>
    </w:tbl>
    <w:p w:rsidR="009F082D" w:rsidRDefault="009F082D" w:rsidP="00A8798C">
      <w:pPr>
        <w:pStyle w:val="QPPHeading4"/>
      </w:pPr>
      <w:r>
        <w:t>SC2.3 Neighbourhood plan maps</w:t>
      </w:r>
    </w:p>
    <w:p w:rsidR="009F082D" w:rsidRDefault="009F082D" w:rsidP="00D22F5E">
      <w:pPr>
        <w:pStyle w:val="QPPBodytext"/>
      </w:pPr>
      <w:r>
        <w:t>The neighbourhood plan maps applicable to the planning schem</w:t>
      </w:r>
      <w:r w:rsidR="009600D5">
        <w:t>e area are stated in T</w:t>
      </w:r>
      <w:r w:rsidR="008257DF">
        <w:t>able SC2.3</w:t>
      </w:r>
      <w:r>
        <w:t>.1.</w:t>
      </w:r>
      <w:r w:rsidR="00D32C4F" w:rsidRPr="00D32C4F">
        <w:t xml:space="preserve"> </w:t>
      </w:r>
      <w:r w:rsidR="00D32C4F">
        <w:t xml:space="preserve">For all maps please refer to </w:t>
      </w:r>
      <w:r w:rsidR="00601735" w:rsidRPr="00736B38">
        <w:rPr>
          <w:rPrChange w:id="20" w:author="Alisha Pettit" w:date="2019-11-18T11:25:00Z">
            <w:rPr/>
          </w:rPrChange>
        </w:rPr>
        <w:t>planning scheme maps</w:t>
      </w:r>
      <w:r w:rsidR="009600D5" w:rsidRPr="00643DAC">
        <w:t>.</w:t>
      </w:r>
    </w:p>
    <w:p w:rsidR="009F082D" w:rsidRDefault="009F082D" w:rsidP="00A8798C">
      <w:pPr>
        <w:pStyle w:val="QPPTableHeadingStyle1"/>
      </w:pPr>
      <w:bookmarkStart w:id="21" w:name="neighbourhoodplanmaps"/>
      <w:r>
        <w:t>Table SC2.3.1—Neighbourhood plan maps</w:t>
      </w: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23"/>
        <w:gridCol w:w="2751"/>
        <w:gridCol w:w="1692"/>
      </w:tblGrid>
      <w:tr w:rsidR="001666C0" w:rsidTr="008B532D">
        <w:tc>
          <w:tcPr>
            <w:tcW w:w="1134" w:type="dxa"/>
            <w:shd w:val="clear" w:color="auto" w:fill="auto"/>
          </w:tcPr>
          <w:bookmarkEnd w:id="21"/>
          <w:p w:rsidR="001666C0" w:rsidRPr="00FA356C" w:rsidRDefault="001666C0" w:rsidP="00F861A8">
            <w:pPr>
              <w:pStyle w:val="QPPTableTextBold"/>
            </w:pPr>
            <w:r>
              <w:t>Category</w:t>
            </w:r>
          </w:p>
        </w:tc>
        <w:tc>
          <w:tcPr>
            <w:tcW w:w="1623" w:type="dxa"/>
            <w:shd w:val="clear" w:color="auto" w:fill="auto"/>
          </w:tcPr>
          <w:p w:rsidR="001666C0" w:rsidRPr="00FA356C" w:rsidRDefault="001666C0" w:rsidP="00F861A8">
            <w:pPr>
              <w:pStyle w:val="QPPTableTextBold"/>
            </w:pPr>
            <w:r>
              <w:t>Map number</w:t>
            </w:r>
          </w:p>
        </w:tc>
        <w:tc>
          <w:tcPr>
            <w:tcW w:w="2751" w:type="dxa"/>
            <w:shd w:val="clear" w:color="auto" w:fill="auto"/>
          </w:tcPr>
          <w:p w:rsidR="001666C0" w:rsidRPr="00FA356C" w:rsidRDefault="001666C0" w:rsidP="00F861A8">
            <w:pPr>
              <w:pStyle w:val="QPPTableTextBold"/>
            </w:pPr>
            <w:r>
              <w:t>Map Title</w:t>
            </w:r>
          </w:p>
        </w:tc>
        <w:tc>
          <w:tcPr>
            <w:tcW w:w="1692" w:type="dxa"/>
            <w:shd w:val="clear" w:color="auto" w:fill="auto"/>
          </w:tcPr>
          <w:p w:rsidR="001666C0" w:rsidRPr="00FA356C" w:rsidRDefault="001666C0">
            <w:pPr>
              <w:pStyle w:val="QPPTableTextBold"/>
            </w:pPr>
            <w:r>
              <w:t>Gazettal date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A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-001.1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>Acacia Ridge</w:t>
            </w:r>
            <w:r w:rsidRPr="00FA356C">
              <w:t>—Archerfield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Albion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41841">
            <w:pPr>
              <w:pStyle w:val="QPPTableTextBody"/>
            </w:pPr>
            <w:r>
              <w:t>13 May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Algester</w:t>
            </w:r>
            <w:r w:rsidRPr="00FA356C">
              <w:t>—Parkinson—Stretton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Ashgrove</w:t>
            </w:r>
            <w:r w:rsidRPr="00FA356C">
              <w:t>—Grange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Aspley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-001.6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Australia TradeCoast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DC5E11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164662">
              <w:t>B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-002.1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>Banyo</w:t>
            </w:r>
            <w:r w:rsidRPr="00FA356C">
              <w:t>—Nudgee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Bowen Hills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34A59">
            <w:pPr>
              <w:pStyle w:val="QPPTableTextBody"/>
            </w:pPr>
            <w:r>
              <w:t>14 September 2018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Bracken Ridge and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-002.4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Bulimba </w:t>
            </w:r>
            <w:r w:rsidRPr="00FA356C">
              <w:t>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784BF6">
            <w:pPr>
              <w:pStyle w:val="QPPTableTextBody"/>
            </w:pPr>
            <w:r>
              <w:t>19 May 2017</w:t>
            </w:r>
          </w:p>
        </w:tc>
      </w:tr>
      <w:tr w:rsidR="00EA1715" w:rsidRPr="00AB5B1A" w:rsidTr="008B532D">
        <w:tc>
          <w:tcPr>
            <w:tcW w:w="1134" w:type="dxa"/>
            <w:vMerge w:val="restart"/>
            <w:shd w:val="clear" w:color="auto" w:fill="auto"/>
          </w:tcPr>
          <w:p w:rsidR="00EA1715" w:rsidRPr="00FA356C" w:rsidRDefault="00EA1715" w:rsidP="00F861A8">
            <w:pPr>
              <w:pStyle w:val="QPPTableTextBody"/>
            </w:pPr>
            <w:r>
              <w:t>C</w:t>
            </w:r>
          </w:p>
        </w:tc>
        <w:tc>
          <w:tcPr>
            <w:tcW w:w="1623" w:type="dxa"/>
            <w:shd w:val="clear" w:color="auto" w:fill="auto"/>
          </w:tcPr>
          <w:p w:rsidR="00EA1715" w:rsidRPr="00FA356C" w:rsidRDefault="00EA1715" w:rsidP="00F861A8">
            <w:pPr>
              <w:pStyle w:val="QPPTableTextBody"/>
            </w:pPr>
            <w:r>
              <w:t>NPM</w:t>
            </w:r>
            <w:r w:rsidRPr="00FA356C">
              <w:t>-003.1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 w:rsidP="00F861A8">
            <w:pPr>
              <w:pStyle w:val="QPPTableTextBody"/>
            </w:pPr>
            <w:r w:rsidRPr="00C067C9">
              <w:t xml:space="preserve">Calamvale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-003.2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Capalaba West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June </w:t>
            </w:r>
            <w:r w:rsidRPr="00FA356C">
              <w:t>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-003.3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>Carina</w:t>
            </w:r>
            <w:r w:rsidRPr="00FA356C">
              <w:t>—Carindale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-003.4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Carindale </w:t>
            </w:r>
            <w:r w:rsidRPr="00FA356C">
              <w:t>centre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-003.5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Centenary </w:t>
            </w:r>
            <w:r w:rsidRPr="00FA356C">
              <w:t>suburbs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30 June 2014</w:t>
            </w:r>
          </w:p>
        </w:tc>
      </w:tr>
      <w:tr w:rsidR="00EA1715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-003.6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Chermside centre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-003.7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 xml:space="preserve">City Centre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24 March 2017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>NPM</w:t>
            </w:r>
            <w:r w:rsidRPr="00FA356C">
              <w:t>-003.8</w:t>
            </w:r>
          </w:p>
        </w:tc>
        <w:tc>
          <w:tcPr>
            <w:tcW w:w="2751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 w:rsidRPr="00C067C9">
              <w:t>Clayfield</w:t>
            </w:r>
            <w:r w:rsidRPr="00FA356C">
              <w:t>—Wooloowin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Pr="00FA356C" w:rsidRDefault="00EA1715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NPM-003.9</w:t>
            </w:r>
          </w:p>
        </w:tc>
        <w:tc>
          <w:tcPr>
            <w:tcW w:w="2751" w:type="dxa"/>
            <w:shd w:val="clear" w:color="auto" w:fill="auto"/>
          </w:tcPr>
          <w:p w:rsidR="00EA1715" w:rsidRPr="00C067C9" w:rsidRDefault="00EA1715">
            <w:pPr>
              <w:pStyle w:val="QPPTableTextBody"/>
            </w:pPr>
            <w:r>
              <w:t>City west neighbourhood plan</w:t>
            </w:r>
          </w:p>
        </w:tc>
        <w:tc>
          <w:tcPr>
            <w:tcW w:w="1692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16 February 2018</w:t>
            </w:r>
          </w:p>
        </w:tc>
      </w:tr>
      <w:tr w:rsidR="00EA1715" w:rsidRPr="00AB5B1A" w:rsidTr="008B532D">
        <w:tc>
          <w:tcPr>
            <w:tcW w:w="1134" w:type="dxa"/>
            <w:vMerge/>
            <w:shd w:val="clear" w:color="auto" w:fill="auto"/>
          </w:tcPr>
          <w:p w:rsidR="00EA1715" w:rsidRDefault="00EA1715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NPM-003.10</w:t>
            </w:r>
          </w:p>
        </w:tc>
        <w:tc>
          <w:tcPr>
            <w:tcW w:w="2751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Coorparoo and districts neighbourhood plan map</w:t>
            </w:r>
          </w:p>
        </w:tc>
        <w:tc>
          <w:tcPr>
            <w:tcW w:w="1692" w:type="dxa"/>
            <w:shd w:val="clear" w:color="auto" w:fill="auto"/>
          </w:tcPr>
          <w:p w:rsidR="00EA1715" w:rsidRDefault="00EA1715">
            <w:pPr>
              <w:pStyle w:val="QPPTableTextBody"/>
            </w:pPr>
            <w:r>
              <w:t>26 July 2019</w:t>
            </w:r>
          </w:p>
        </w:tc>
      </w:tr>
      <w:tr w:rsidR="00134A59" w:rsidRPr="00AB5B1A" w:rsidTr="008B532D">
        <w:tc>
          <w:tcPr>
            <w:tcW w:w="1134" w:type="dxa"/>
            <w:vMerge w:val="restart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>
              <w:t>D</w:t>
            </w:r>
          </w:p>
        </w:tc>
        <w:tc>
          <w:tcPr>
            <w:tcW w:w="1623" w:type="dxa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>
              <w:t>NPM-004.1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>
              <w:t>Darra—Oxley district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NPM-004.2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Doolandella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Default="00134A59">
            <w:pPr>
              <w:pStyle w:val="QPPTableTextBody"/>
            </w:pPr>
            <w:r w:rsidRPr="00476D60">
              <w:t>NPM-004.3</w:t>
            </w:r>
          </w:p>
        </w:tc>
        <w:tc>
          <w:tcPr>
            <w:tcW w:w="2751" w:type="dxa"/>
            <w:shd w:val="clear" w:color="auto" w:fill="auto"/>
          </w:tcPr>
          <w:p w:rsidR="00134A59" w:rsidRPr="00134A59" w:rsidRDefault="00134A59">
            <w:pPr>
              <w:pStyle w:val="QPPTableTextBody"/>
            </w:pPr>
            <w:r w:rsidRPr="00134A59">
              <w:t>Dutton Park—Fairfield 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Default="00134A59">
            <w:pPr>
              <w:pStyle w:val="QPPTableTextBody"/>
            </w:pPr>
            <w:r w:rsidRPr="00476D60">
              <w:t>14 September 2018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E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-005.1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>East Brisbane</w:t>
            </w:r>
            <w:r w:rsidRPr="00FA356C">
              <w:t>—Coorparoo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NPM-005.2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Eastern </w:t>
            </w:r>
            <w:r w:rsidRPr="00FA356C">
              <w:t>corridor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-005.3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Enoggera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-005.4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Everton Park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F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-006.1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>Ferny Grove</w:t>
            </w:r>
            <w:r w:rsidRPr="00FA356C">
              <w:t>—Upper Kedron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407382">
            <w:pPr>
              <w:pStyle w:val="QPPTableTextBody"/>
            </w:pPr>
            <w:r>
              <w:t xml:space="preserve"> </w:t>
            </w:r>
            <w:r w:rsidRPr="00407382">
              <w:t>21 September 2018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Fig Tree Pocket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Forest Lake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-006.4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Fortitude Valley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G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CB395E" w:rsidRPr="00AB5B1A" w:rsidTr="008B532D">
        <w:tc>
          <w:tcPr>
            <w:tcW w:w="1134" w:type="dxa"/>
            <w:vMerge w:val="restart"/>
            <w:shd w:val="clear" w:color="auto" w:fill="auto"/>
          </w:tcPr>
          <w:p w:rsidR="00CB395E" w:rsidRPr="00FA356C" w:rsidRDefault="00CB395E" w:rsidP="00F861A8">
            <w:pPr>
              <w:pStyle w:val="QPPTableTextBody"/>
            </w:pPr>
            <w:r>
              <w:t>H</w:t>
            </w:r>
          </w:p>
        </w:tc>
        <w:tc>
          <w:tcPr>
            <w:tcW w:w="1623" w:type="dxa"/>
            <w:shd w:val="clear" w:color="auto" w:fill="auto"/>
          </w:tcPr>
          <w:p w:rsidR="00CB395E" w:rsidRPr="00FA356C" w:rsidRDefault="00CB395E" w:rsidP="00F861A8">
            <w:pPr>
              <w:pStyle w:val="QPPTableTextBody"/>
            </w:pPr>
            <w:r>
              <w:t>NPM</w:t>
            </w:r>
            <w:r w:rsidRPr="00FA356C">
              <w:t>-008.1</w:t>
            </w:r>
          </w:p>
        </w:tc>
        <w:tc>
          <w:tcPr>
            <w:tcW w:w="2751" w:type="dxa"/>
            <w:shd w:val="clear" w:color="auto" w:fill="auto"/>
          </w:tcPr>
          <w:p w:rsidR="00CB395E" w:rsidRPr="00FA356C" w:rsidRDefault="00CB395E" w:rsidP="00F861A8">
            <w:pPr>
              <w:pStyle w:val="QPPTableTextBody"/>
            </w:pPr>
            <w:r>
              <w:t>Holland Park—</w:t>
            </w:r>
            <w:r w:rsidRPr="00FA356C">
              <w:t>Tarragindi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CB395E" w:rsidRPr="00FA356C" w:rsidRDefault="00CB395E">
            <w:pPr>
              <w:pStyle w:val="QPPTableTextBody"/>
            </w:pPr>
            <w:r>
              <w:t>26 July 2019</w:t>
            </w:r>
          </w:p>
        </w:tc>
      </w:tr>
      <w:tr w:rsidR="00CB395E" w:rsidRPr="00AB5B1A" w:rsidTr="008B532D">
        <w:tc>
          <w:tcPr>
            <w:tcW w:w="1134" w:type="dxa"/>
            <w:vMerge/>
            <w:shd w:val="clear" w:color="auto" w:fill="auto"/>
          </w:tcPr>
          <w:p w:rsidR="00CB395E" w:rsidRDefault="00CB395E" w:rsidP="00F861A8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B395E" w:rsidRPr="00FA356C" w:rsidRDefault="00CB395E" w:rsidP="00F861A8">
            <w:pPr>
              <w:pStyle w:val="QPPTableTextBody"/>
            </w:pPr>
            <w:r>
              <w:t>NPM-008.2</w:t>
            </w:r>
          </w:p>
        </w:tc>
        <w:tc>
          <w:tcPr>
            <w:tcW w:w="2751" w:type="dxa"/>
            <w:shd w:val="clear" w:color="auto" w:fill="auto"/>
          </w:tcPr>
          <w:p w:rsidR="00CB395E" w:rsidRPr="00FA356C" w:rsidRDefault="00CB395E" w:rsidP="00F861A8">
            <w:pPr>
              <w:pStyle w:val="QPPTableTextBody"/>
            </w:pPr>
            <w:r>
              <w:t>Hemmant</w:t>
            </w:r>
            <w:r w:rsidRPr="00FA356C">
              <w:t>—Lytton neighbourhood plan map</w:t>
            </w:r>
          </w:p>
        </w:tc>
        <w:tc>
          <w:tcPr>
            <w:tcW w:w="1692" w:type="dxa"/>
            <w:shd w:val="clear" w:color="auto" w:fill="auto"/>
          </w:tcPr>
          <w:p w:rsidR="00CB395E" w:rsidRPr="00FA356C" w:rsidRDefault="00CB395E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I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-009.1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Indooroopilly c</w:t>
            </w:r>
            <w:r w:rsidRPr="00FA356C">
              <w:t>entre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-009.2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Ithaca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B25AE">
            <w:pPr>
              <w:pStyle w:val="QPPTableTextBody"/>
            </w:pPr>
            <w:r>
              <w:t>16 February 2018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J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K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-011.1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 xml:space="preserve">Kangaroo Point </w:t>
            </w:r>
            <w:r w:rsidRPr="00FA356C">
              <w:t>peninsula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Kangaroo Point </w:t>
            </w:r>
            <w:r w:rsidRPr="00FA356C">
              <w:t>south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Kelvin Grove </w:t>
            </w:r>
            <w:r w:rsidRPr="00FA356C">
              <w:t>urban village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259F6">
            <w:pPr>
              <w:pStyle w:val="QPPTableTextBody"/>
            </w:pPr>
            <w:r w:rsidRPr="001B7A4C">
              <w:t>12 September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-011.4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Kuraby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 w:val="restart"/>
            <w:shd w:val="clear" w:color="auto" w:fill="auto"/>
          </w:tcPr>
          <w:p w:rsidR="003101FE" w:rsidRPr="00FA356C" w:rsidRDefault="003101FE" w:rsidP="00F861A8">
            <w:pPr>
              <w:pStyle w:val="QPPTableTextBody"/>
            </w:pPr>
            <w:r>
              <w:t>L</w:t>
            </w:r>
          </w:p>
        </w:tc>
        <w:tc>
          <w:tcPr>
            <w:tcW w:w="1623" w:type="dxa"/>
            <w:shd w:val="clear" w:color="auto" w:fill="auto"/>
          </w:tcPr>
          <w:p w:rsidR="003101FE" w:rsidRPr="00FA356C" w:rsidRDefault="003101FE" w:rsidP="00F861A8">
            <w:pPr>
              <w:pStyle w:val="QPPTableTextBody"/>
            </w:pPr>
            <w:r>
              <w:t>NPM</w:t>
            </w:r>
            <w:r w:rsidRPr="00FA356C">
              <w:t>-012.1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 w:rsidP="00F861A8">
            <w:pPr>
              <w:pStyle w:val="QPPTableTextBody"/>
            </w:pPr>
            <w:r w:rsidRPr="00C067C9">
              <w:t xml:space="preserve">Lake Manchester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-012.2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 w:rsidRPr="00C067C9">
              <w:t xml:space="preserve">Latrobe and Given Terraces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B25AE">
            <w:pPr>
              <w:pStyle w:val="QPPTableTextBody"/>
            </w:pPr>
            <w:r>
              <w:t>16 February 2018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-012.3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Lower Oxley Creek south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</w:t>
            </w:r>
            <w:r w:rsidRPr="00FA356C">
              <w:t>-012.4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 w:rsidRPr="00C067C9">
              <w:t xml:space="preserve">Lutwyche Road </w:t>
            </w:r>
            <w:r w:rsidRPr="00FA356C">
              <w:t>corridor neighbourhood 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30 June 2014</w:t>
            </w:r>
          </w:p>
        </w:tc>
      </w:tr>
      <w:tr w:rsidR="003101FE" w:rsidRPr="00AB5B1A" w:rsidTr="008B532D">
        <w:tc>
          <w:tcPr>
            <w:tcW w:w="1134" w:type="dxa"/>
            <w:vMerge/>
            <w:shd w:val="clear" w:color="auto" w:fill="auto"/>
          </w:tcPr>
          <w:p w:rsidR="003101FE" w:rsidRDefault="003101FE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NPM-012.5</w:t>
            </w:r>
          </w:p>
        </w:tc>
        <w:tc>
          <w:tcPr>
            <w:tcW w:w="2751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 xml:space="preserve">Lower Oxley Creek north neighbourhood </w:t>
            </w:r>
            <w:r w:rsidRPr="00FA356C">
              <w:t>plan map</w:t>
            </w:r>
          </w:p>
        </w:tc>
        <w:tc>
          <w:tcPr>
            <w:tcW w:w="1692" w:type="dxa"/>
            <w:shd w:val="clear" w:color="auto" w:fill="auto"/>
          </w:tcPr>
          <w:p w:rsidR="003101FE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M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</w:t>
            </w:r>
            <w:r w:rsidRPr="00FA356C">
              <w:t>-013.1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>McDowall</w:t>
            </w:r>
            <w:r w:rsidRPr="00FA356C">
              <w:t>—Bridgeman Downs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Milton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0575CB">
            <w:pPr>
              <w:pStyle w:val="QPPTableTextBody"/>
            </w:pPr>
            <w:r>
              <w:t>24 March 2017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Milton </w:t>
            </w:r>
            <w:r w:rsidRPr="00FA356C">
              <w:t>Station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 xml:space="preserve">Mitchelton centre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Mitchelton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Moggill—Bellbowrie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F5ECC">
            <w:pPr>
              <w:pStyle w:val="QPPTableTextBody"/>
            </w:pPr>
            <w:r>
              <w:t>4 September 2015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NPM-013.7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Moorooka</w:t>
            </w:r>
            <w:r w:rsidRPr="00FA356C">
              <w:t>—Stephens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134A59">
            <w:pPr>
              <w:pStyle w:val="QPPTableTextBody"/>
            </w:pPr>
            <w:r>
              <w:t xml:space="preserve">14 September </w:t>
            </w:r>
            <w:r w:rsidR="005076CB">
              <w:t>201</w:t>
            </w:r>
            <w:r w:rsidR="00542900">
              <w:t>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-013.8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Moreton Island </w:t>
            </w:r>
            <w:r w:rsidRPr="00FA356C">
              <w:t>settlements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-013.9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Mt Coot–tha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88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-013.10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Mt Gravatt corridor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C27FAB">
            <w:pPr>
              <w:pStyle w:val="QPPTableTextBody"/>
            </w:pPr>
            <w:r>
              <w:t>9 September 2016</w:t>
            </w:r>
          </w:p>
        </w:tc>
      </w:tr>
      <w:tr w:rsidR="00134A59" w:rsidRPr="00AB5B1A" w:rsidTr="008B532D">
        <w:tc>
          <w:tcPr>
            <w:tcW w:w="1134" w:type="dxa"/>
            <w:vMerge w:val="restart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>
              <w:t>N</w:t>
            </w:r>
          </w:p>
        </w:tc>
        <w:tc>
          <w:tcPr>
            <w:tcW w:w="1623" w:type="dxa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>
              <w:t>NPM</w:t>
            </w:r>
            <w:r w:rsidRPr="00FA356C">
              <w:t>-014.1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 w:rsidP="00F861A8">
            <w:pPr>
              <w:pStyle w:val="QPPTableTextBody"/>
            </w:pPr>
            <w:r w:rsidRPr="00C067C9">
              <w:t xml:space="preserve">New Farm and Teneriffe Hill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24 March 2017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-014.2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Newstead and Teneriffe waterfront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14 September 2018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-014.3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Nudgee Beach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NPM</w:t>
            </w:r>
            <w:r w:rsidRPr="00FA356C">
              <w:t>-014.4</w:t>
            </w:r>
          </w:p>
        </w:tc>
        <w:tc>
          <w:tcPr>
            <w:tcW w:w="2751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 w:rsidRPr="00C067C9">
              <w:t xml:space="preserve">Nundah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Pr="00FA356C" w:rsidRDefault="00134A59">
            <w:pPr>
              <w:pStyle w:val="QPPTableTextBody"/>
            </w:pPr>
            <w:r>
              <w:t>30 June 2014</w:t>
            </w:r>
          </w:p>
        </w:tc>
      </w:tr>
      <w:tr w:rsidR="00134A59" w:rsidRPr="00AB5B1A" w:rsidTr="008B532D">
        <w:tc>
          <w:tcPr>
            <w:tcW w:w="1134" w:type="dxa"/>
            <w:vMerge/>
            <w:shd w:val="clear" w:color="auto" w:fill="auto"/>
          </w:tcPr>
          <w:p w:rsidR="00134A59" w:rsidRDefault="00134A59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134A59" w:rsidRDefault="00134A59">
            <w:pPr>
              <w:pStyle w:val="QPPTableTextBody"/>
            </w:pPr>
            <w:r>
              <w:t>NPM-014.5</w:t>
            </w:r>
          </w:p>
        </w:tc>
        <w:tc>
          <w:tcPr>
            <w:tcW w:w="2751" w:type="dxa"/>
            <w:shd w:val="clear" w:color="auto" w:fill="auto"/>
          </w:tcPr>
          <w:p w:rsidR="00134A59" w:rsidRPr="00C067C9" w:rsidRDefault="00134A59">
            <w:pPr>
              <w:pStyle w:val="QPPTableTextBody"/>
            </w:pPr>
            <w:r>
              <w:t>Newstead north neighbourhood plan map</w:t>
            </w:r>
          </w:p>
        </w:tc>
        <w:tc>
          <w:tcPr>
            <w:tcW w:w="1692" w:type="dxa"/>
            <w:shd w:val="clear" w:color="auto" w:fill="auto"/>
          </w:tcPr>
          <w:p w:rsidR="00134A59" w:rsidRDefault="00134A59">
            <w:pPr>
              <w:pStyle w:val="QPPTableTextBody"/>
            </w:pPr>
            <w:r>
              <w:t>14 September 2018</w:t>
            </w:r>
          </w:p>
        </w:tc>
      </w:tr>
      <w:tr w:rsidR="0078788A" w:rsidRPr="00AB5B1A" w:rsidTr="00AB5B1A">
        <w:trPr>
          <w:trHeight w:val="408"/>
        </w:trPr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lastRenderedPageBreak/>
              <w:t>O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rPr>
          <w:trHeight w:val="208"/>
        </w:trPr>
        <w:tc>
          <w:tcPr>
            <w:tcW w:w="1134" w:type="dxa"/>
            <w:shd w:val="clear" w:color="auto" w:fill="auto"/>
          </w:tcPr>
          <w:p w:rsidR="00A232DC" w:rsidRDefault="0085055A" w:rsidP="00F861A8">
            <w:pPr>
              <w:pStyle w:val="QPPTableTextBody"/>
            </w:pPr>
            <w:r>
              <w:t>P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NPM-016.2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Pinkenba—Eagle Farm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437D5C" w:rsidRPr="00AB5B1A" w:rsidTr="00AB5B1A">
        <w:trPr>
          <w:trHeight w:val="208"/>
        </w:trPr>
        <w:tc>
          <w:tcPr>
            <w:tcW w:w="1134" w:type="dxa"/>
            <w:shd w:val="clear" w:color="auto" w:fill="auto"/>
          </w:tcPr>
          <w:p w:rsidR="00437D5C" w:rsidRPr="00FA356C" w:rsidRDefault="00437D5C" w:rsidP="00F861A8">
            <w:pPr>
              <w:pStyle w:val="QPPTableTextBody"/>
            </w:pPr>
            <w:r>
              <w:t>Q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437D5C" w:rsidRPr="00FA356C" w:rsidRDefault="00437D5C" w:rsidP="00F861A8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</w:t>
            </w:r>
            <w:r w:rsidRPr="00FA356C">
              <w:t xml:space="preserve"> blank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R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NPM-018</w:t>
            </w:r>
            <w:r w:rsidRPr="00FA356C">
              <w:t>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Racecourse precinct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Richlands—Wacol corridor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River gateway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rPr>
          <w:trHeight w:val="272"/>
        </w:trPr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NPM-018</w:t>
            </w:r>
            <w:r w:rsidRPr="00FA356C">
              <w:t>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Rochedale urban community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 w:val="restart"/>
            <w:shd w:val="clear" w:color="auto" w:fill="auto"/>
          </w:tcPr>
          <w:p w:rsidR="00CA7C30" w:rsidRPr="00FA356C" w:rsidRDefault="00CA7C30" w:rsidP="00F861A8">
            <w:pPr>
              <w:pStyle w:val="QPPTableTextBody"/>
            </w:pPr>
            <w:r>
              <w:t>S</w:t>
            </w:r>
          </w:p>
        </w:tc>
        <w:tc>
          <w:tcPr>
            <w:tcW w:w="1623" w:type="dxa"/>
            <w:shd w:val="clear" w:color="auto" w:fill="auto"/>
          </w:tcPr>
          <w:p w:rsidR="00CA7C30" w:rsidRPr="00FA356C" w:rsidRDefault="00CA7C30" w:rsidP="00F861A8">
            <w:pPr>
              <w:pStyle w:val="QPPTableTextBody"/>
            </w:pPr>
            <w:r>
              <w:t>NPM</w:t>
            </w:r>
            <w:r w:rsidRPr="00FA356C">
              <w:t>-019.1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 w:rsidP="00F861A8">
            <w:pPr>
              <w:pStyle w:val="QPPTableTextBody"/>
            </w:pPr>
            <w:r w:rsidRPr="00C067C9">
              <w:t xml:space="preserve">Sandgate district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 xml:space="preserve">30 </w:t>
            </w:r>
            <w:r w:rsidRPr="00FA356C">
              <w:t>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NPM-019.2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 xml:space="preserve">Sandgate Road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</w:t>
            </w:r>
            <w:r w:rsidRPr="00FA356C">
              <w:t>-019.3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>Sherwood</w:t>
            </w:r>
            <w:r w:rsidRPr="00FA356C">
              <w:t>—Graceville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30 June 2014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NPM</w:t>
            </w:r>
            <w:r w:rsidRPr="00FA356C">
              <w:t>-019.4</w:t>
            </w:r>
          </w:p>
        </w:tc>
        <w:tc>
          <w:tcPr>
            <w:tcW w:w="2751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 w:rsidRPr="00C067C9">
              <w:t xml:space="preserve">South Brisbane riverside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Pr="00FA356C" w:rsidRDefault="00CA7C30">
            <w:pPr>
              <w:pStyle w:val="QPPTableTextBody"/>
            </w:pPr>
            <w:r>
              <w:t>4 September 2015</w:t>
            </w:r>
          </w:p>
        </w:tc>
      </w:tr>
      <w:tr w:rsidR="00CA7C30" w:rsidRPr="00AB5B1A" w:rsidTr="008B532D">
        <w:tc>
          <w:tcPr>
            <w:tcW w:w="1134" w:type="dxa"/>
            <w:vMerge/>
            <w:shd w:val="clear" w:color="auto" w:fill="auto"/>
          </w:tcPr>
          <w:p w:rsidR="00CA7C30" w:rsidRDefault="00CA7C30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CA7C30" w:rsidRDefault="00CA7C30">
            <w:pPr>
              <w:pStyle w:val="QPPTableTextBody"/>
            </w:pPr>
            <w:r>
              <w:t>NPM-019.5</w:t>
            </w:r>
          </w:p>
        </w:tc>
        <w:tc>
          <w:tcPr>
            <w:tcW w:w="2751" w:type="dxa"/>
            <w:shd w:val="clear" w:color="auto" w:fill="auto"/>
          </w:tcPr>
          <w:p w:rsidR="00CA7C30" w:rsidRPr="00C067C9" w:rsidRDefault="00CA7C30">
            <w:pPr>
              <w:pStyle w:val="QPPTableTextBody"/>
            </w:pPr>
            <w:r>
              <w:t xml:space="preserve">Spring </w:t>
            </w:r>
            <w:r w:rsidR="002B427D">
              <w:t xml:space="preserve">Hill </w:t>
            </w:r>
            <w:r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CA7C30" w:rsidRDefault="002B427D">
            <w:pPr>
              <w:pStyle w:val="QPPTableTextBody"/>
            </w:pPr>
            <w:r>
              <w:t xml:space="preserve">14 September </w:t>
            </w:r>
            <w:r w:rsidR="00CA7C30">
              <w:t>201</w:t>
            </w:r>
            <w:r w:rsidR="007055F2">
              <w:t>8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 w:val="restart"/>
            <w:shd w:val="clear" w:color="auto" w:fill="auto"/>
          </w:tcPr>
          <w:p w:rsidR="00832E71" w:rsidRPr="00FA356C" w:rsidRDefault="00832E71" w:rsidP="00F861A8">
            <w:pPr>
              <w:pStyle w:val="QPPTableTextBody"/>
            </w:pPr>
            <w:r>
              <w:t>T</w:t>
            </w:r>
          </w:p>
        </w:tc>
        <w:tc>
          <w:tcPr>
            <w:tcW w:w="1623" w:type="dxa"/>
            <w:shd w:val="clear" w:color="auto" w:fill="auto"/>
          </w:tcPr>
          <w:p w:rsidR="00832E71" w:rsidRPr="00FA356C" w:rsidRDefault="00832E71" w:rsidP="00F861A8">
            <w:pPr>
              <w:pStyle w:val="QPPTableTextBody"/>
            </w:pPr>
            <w:r w:rsidRPr="00B90160">
              <w:t>NPM-020.1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 w:rsidP="00F861A8">
            <w:pPr>
              <w:pStyle w:val="QPPTableTextBody"/>
            </w:pPr>
            <w:r w:rsidRPr="00B90160">
              <w:t>Taringa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19</w:t>
            </w:r>
            <w:r w:rsidRPr="00FA356C">
              <w:t xml:space="preserve"> February 2016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NPM-020.2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Toombul—Nundah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30 June 2014</w:t>
            </w:r>
          </w:p>
        </w:tc>
      </w:tr>
      <w:tr w:rsidR="00832E71" w:rsidRPr="00AB5B1A" w:rsidTr="008B532D">
        <w:trPr>
          <w:trHeight w:val="192"/>
        </w:trPr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NPM-020.3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Toowong—Auchenflower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30 June 2014</w:t>
            </w:r>
          </w:p>
        </w:tc>
      </w:tr>
      <w:tr w:rsidR="00832E71" w:rsidRPr="00AB5B1A" w:rsidTr="008B532D"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NPM-020.4</w:t>
            </w:r>
          </w:p>
        </w:tc>
        <w:tc>
          <w:tcPr>
            <w:tcW w:w="2751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 w:rsidRPr="00C067C9">
              <w:t>Toowong</w:t>
            </w:r>
            <w:r w:rsidRPr="00FA356C">
              <w:t>—Indooroopilly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Pr="00FA356C" w:rsidRDefault="00832E71">
            <w:pPr>
              <w:pStyle w:val="QPPTableTextBody"/>
            </w:pPr>
            <w:r>
              <w:t>19</w:t>
            </w:r>
            <w:r w:rsidRPr="00FA356C">
              <w:t xml:space="preserve"> February 2016</w:t>
            </w:r>
          </w:p>
        </w:tc>
      </w:tr>
      <w:tr w:rsidR="00832E71" w:rsidRPr="00AB5B1A" w:rsidTr="008B532D">
        <w:tc>
          <w:tcPr>
            <w:tcW w:w="1134" w:type="dxa"/>
            <w:vMerge/>
            <w:shd w:val="clear" w:color="auto" w:fill="auto"/>
          </w:tcPr>
          <w:p w:rsidR="00832E71" w:rsidRDefault="00832E71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832E71" w:rsidRPr="00832E71" w:rsidRDefault="00832E71">
            <w:pPr>
              <w:pStyle w:val="QPPTableTextBody"/>
            </w:pPr>
            <w:r w:rsidRPr="00832E71">
              <w:t>NPM-020.5</w:t>
            </w:r>
          </w:p>
        </w:tc>
        <w:tc>
          <w:tcPr>
            <w:tcW w:w="2751" w:type="dxa"/>
            <w:shd w:val="clear" w:color="auto" w:fill="auto"/>
          </w:tcPr>
          <w:p w:rsidR="00832E71" w:rsidRPr="00C067C9" w:rsidRDefault="00832E71">
            <w:pPr>
              <w:pStyle w:val="QPPTableTextBody"/>
            </w:pPr>
            <w:r w:rsidRPr="00832E71">
              <w:t>The Gap neighbourhood plan map</w:t>
            </w:r>
          </w:p>
        </w:tc>
        <w:tc>
          <w:tcPr>
            <w:tcW w:w="1692" w:type="dxa"/>
            <w:shd w:val="clear" w:color="auto" w:fill="auto"/>
          </w:tcPr>
          <w:p w:rsidR="00832E71" w:rsidRDefault="00832E71">
            <w:pPr>
              <w:pStyle w:val="QPPTableTextBody"/>
            </w:pPr>
            <w:r>
              <w:t>31 May 2019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U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 </w:t>
            </w:r>
            <w:r w:rsidRPr="00FA356C">
              <w:t>blank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V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  <w:tr w:rsidR="00A232DC" w:rsidRPr="00AB5B1A" w:rsidTr="008B532D">
        <w:tc>
          <w:tcPr>
            <w:tcW w:w="1134" w:type="dxa"/>
            <w:vMerge w:val="restart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W</w:t>
            </w:r>
          </w:p>
        </w:tc>
        <w:tc>
          <w:tcPr>
            <w:tcW w:w="1623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>
              <w:t>NPM-023.1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 w:rsidP="00F861A8">
            <w:pPr>
              <w:pStyle w:val="QPPTableTextBody"/>
            </w:pPr>
            <w:r w:rsidRPr="00C067C9">
              <w:t xml:space="preserve">Wakerley </w:t>
            </w:r>
            <w:r w:rsidRPr="00FA356C">
              <w:t>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-023.2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West End—</w:t>
            </w:r>
            <w:r w:rsidRPr="00FA356C">
              <w:t>Woolloongabba district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5C4867">
            <w:pPr>
              <w:pStyle w:val="QPPTableTextBody"/>
            </w:pPr>
            <w:r>
              <w:t xml:space="preserve">14 September </w:t>
            </w:r>
            <w:r w:rsidR="00B326B9">
              <w:t>201</w:t>
            </w:r>
            <w:r>
              <w:t>8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-023.3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Western g</w:t>
            </w:r>
            <w:r w:rsidRPr="00FA356C">
              <w:t>ateway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-023.4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Willawong neighbourhood</w:t>
            </w:r>
            <w:r w:rsidRPr="00FA356C">
              <w:t xml:space="preserve">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3101FE">
            <w:pPr>
              <w:pStyle w:val="QPPTableTextBody"/>
            </w:pPr>
            <w:r>
              <w:t>18 November 2016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NPM-023.5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 xml:space="preserve">Woolloongabba </w:t>
            </w:r>
            <w:r w:rsidRPr="00FA356C">
              <w:t>centre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NPM-023.6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Wynnum</w:t>
            </w:r>
            <w:r w:rsidRPr="00FA356C">
              <w:t>—Manly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A232DC" w:rsidRPr="00AB5B1A" w:rsidTr="008B532D">
        <w:tc>
          <w:tcPr>
            <w:tcW w:w="1134" w:type="dxa"/>
            <w:vMerge/>
            <w:shd w:val="clear" w:color="auto" w:fill="auto"/>
          </w:tcPr>
          <w:p w:rsidR="00A232DC" w:rsidRDefault="00A232DC">
            <w:pPr>
              <w:pStyle w:val="QPPTableTextBody"/>
            </w:pPr>
          </w:p>
        </w:tc>
        <w:tc>
          <w:tcPr>
            <w:tcW w:w="1623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>
              <w:t>NPM</w:t>
            </w:r>
            <w:r w:rsidRPr="00FA356C">
              <w:t>-023.7</w:t>
            </w:r>
          </w:p>
        </w:tc>
        <w:tc>
          <w:tcPr>
            <w:tcW w:w="2751" w:type="dxa"/>
            <w:shd w:val="clear" w:color="auto" w:fill="auto"/>
          </w:tcPr>
          <w:p w:rsidR="00A232DC" w:rsidRPr="00FA356C" w:rsidRDefault="00A232DC">
            <w:pPr>
              <w:pStyle w:val="QPPTableTextBody"/>
            </w:pPr>
            <w:r w:rsidRPr="00C067C9">
              <w:t>Wynnum</w:t>
            </w:r>
            <w:r w:rsidRPr="00FA356C">
              <w:t xml:space="preserve"> West neighbourhood plan map</w:t>
            </w:r>
          </w:p>
        </w:tc>
        <w:tc>
          <w:tcPr>
            <w:tcW w:w="1692" w:type="dxa"/>
            <w:shd w:val="clear" w:color="auto" w:fill="auto"/>
          </w:tcPr>
          <w:p w:rsidR="00A232DC" w:rsidRPr="00FA356C" w:rsidRDefault="00B326B9">
            <w:pPr>
              <w:pStyle w:val="QPPTableTextBody"/>
            </w:pPr>
            <w:r>
              <w:t>30 June 2014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X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>Intentionally</w:t>
            </w:r>
            <w:r w:rsidR="006F2179" w:rsidRPr="00FA356C">
              <w:t xml:space="preserve"> left</w:t>
            </w:r>
            <w:r w:rsidRPr="00FA356C">
              <w:t xml:space="preserve"> blank</w:t>
            </w:r>
          </w:p>
        </w:tc>
      </w:tr>
      <w:tr w:rsidR="005076CB" w:rsidRPr="00AB5B1A" w:rsidTr="008B532D">
        <w:tc>
          <w:tcPr>
            <w:tcW w:w="1134" w:type="dxa"/>
            <w:shd w:val="clear" w:color="auto" w:fill="auto"/>
          </w:tcPr>
          <w:p w:rsidR="005076CB" w:rsidRPr="00FA356C" w:rsidRDefault="005076CB" w:rsidP="00F861A8">
            <w:pPr>
              <w:pStyle w:val="QPPTableTextBody"/>
            </w:pPr>
            <w:r>
              <w:t>Y</w:t>
            </w:r>
          </w:p>
        </w:tc>
        <w:tc>
          <w:tcPr>
            <w:tcW w:w="1623" w:type="dxa"/>
            <w:shd w:val="clear" w:color="auto" w:fill="auto"/>
          </w:tcPr>
          <w:p w:rsidR="005076CB" w:rsidRPr="00FA356C" w:rsidRDefault="005076CB" w:rsidP="00F861A8">
            <w:pPr>
              <w:pStyle w:val="QPPTableTextBody"/>
            </w:pPr>
            <w:r w:rsidRPr="005076CB">
              <w:t>NPM-025.1</w:t>
            </w:r>
          </w:p>
        </w:tc>
        <w:tc>
          <w:tcPr>
            <w:tcW w:w="2751" w:type="dxa"/>
            <w:shd w:val="clear" w:color="auto" w:fill="auto"/>
          </w:tcPr>
          <w:p w:rsidR="005076CB" w:rsidRPr="00FA356C" w:rsidRDefault="005076CB" w:rsidP="00F861A8">
            <w:pPr>
              <w:pStyle w:val="QPPTableTextBody"/>
            </w:pPr>
            <w:r w:rsidRPr="005076CB">
              <w:t>Yeerongpilly Transit Oriented Development neighbourhood plan map</w:t>
            </w:r>
          </w:p>
        </w:tc>
        <w:tc>
          <w:tcPr>
            <w:tcW w:w="1692" w:type="dxa"/>
            <w:shd w:val="clear" w:color="auto" w:fill="auto"/>
          </w:tcPr>
          <w:p w:rsidR="005076CB" w:rsidRPr="00FA356C" w:rsidRDefault="005076CB">
            <w:pPr>
              <w:pStyle w:val="QPPTableTextBody"/>
            </w:pPr>
            <w:r w:rsidRPr="005076CB">
              <w:t>3 July 2017</w:t>
            </w:r>
          </w:p>
        </w:tc>
      </w:tr>
      <w:tr w:rsidR="0078788A" w:rsidRPr="00AB5B1A" w:rsidTr="00AB5B1A">
        <w:tc>
          <w:tcPr>
            <w:tcW w:w="1134" w:type="dxa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>
              <w:t>Z</w:t>
            </w:r>
          </w:p>
        </w:tc>
        <w:tc>
          <w:tcPr>
            <w:tcW w:w="6066" w:type="dxa"/>
            <w:gridSpan w:val="3"/>
            <w:shd w:val="clear" w:color="auto" w:fill="auto"/>
          </w:tcPr>
          <w:p w:rsidR="0078788A" w:rsidRPr="00FA356C" w:rsidRDefault="0078788A" w:rsidP="00F861A8">
            <w:pPr>
              <w:pStyle w:val="QPPTableTextBody"/>
            </w:pPr>
            <w:r w:rsidRPr="0078788A">
              <w:t xml:space="preserve">Intentionally </w:t>
            </w:r>
            <w:r w:rsidR="006F2179" w:rsidRPr="00FA356C">
              <w:t xml:space="preserve">left </w:t>
            </w:r>
            <w:r w:rsidRPr="00FA356C">
              <w:t>blank</w:t>
            </w:r>
          </w:p>
        </w:tc>
      </w:tr>
    </w:tbl>
    <w:p w:rsidR="001666C0" w:rsidRDefault="001666C0" w:rsidP="00A8798C">
      <w:pPr>
        <w:pStyle w:val="QPPHeading4"/>
      </w:pPr>
      <w:r>
        <w:t>SC2.4 Overlay maps</w:t>
      </w:r>
    </w:p>
    <w:p w:rsidR="001666C0" w:rsidRDefault="001666C0" w:rsidP="00D22F5E">
      <w:pPr>
        <w:pStyle w:val="QPPBodytext"/>
      </w:pPr>
      <w:r>
        <w:t xml:space="preserve">The </w:t>
      </w:r>
      <w:r w:rsidR="008257DF">
        <w:t>overlay</w:t>
      </w:r>
      <w:r>
        <w:t xml:space="preserve"> maps applicable to the planning schem</w:t>
      </w:r>
      <w:r w:rsidR="008257DF">
        <w:t xml:space="preserve">e area are stated in </w:t>
      </w:r>
      <w:r w:rsidR="00AE59B0">
        <w:t>T</w:t>
      </w:r>
      <w:r w:rsidR="008257DF">
        <w:t>able SC2.4</w:t>
      </w:r>
      <w:r>
        <w:t>.1.</w:t>
      </w:r>
      <w:r w:rsidR="00D32C4F" w:rsidRPr="00D32C4F">
        <w:t xml:space="preserve"> </w:t>
      </w:r>
      <w:r w:rsidR="00D32C4F">
        <w:t xml:space="preserve">For all maps please refer to </w:t>
      </w:r>
      <w:r w:rsidR="00601735" w:rsidRPr="00736B38">
        <w:rPr>
          <w:rPrChange w:id="22" w:author="Alisha Pettit" w:date="2019-11-18T11:25:00Z">
            <w:rPr/>
          </w:rPrChange>
        </w:rPr>
        <w:t>planning scheme maps</w:t>
      </w:r>
      <w:r w:rsidR="00643DAC" w:rsidRPr="00643DAC">
        <w:t>.</w:t>
      </w:r>
    </w:p>
    <w:p w:rsidR="001666C0" w:rsidRDefault="008257DF" w:rsidP="00A8798C">
      <w:pPr>
        <w:pStyle w:val="QPPTableHeadingStyle1"/>
      </w:pPr>
      <w:bookmarkStart w:id="23" w:name="overlaymaps"/>
      <w:r>
        <w:t>Table SC2.4</w:t>
      </w:r>
      <w:r w:rsidR="001666C0">
        <w:t>.1—Overlay maps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9"/>
        <w:gridCol w:w="426"/>
        <w:gridCol w:w="3827"/>
        <w:gridCol w:w="1984"/>
      </w:tblGrid>
      <w:tr w:rsidR="003F4D24" w:rsidTr="00A8798C">
        <w:tc>
          <w:tcPr>
            <w:tcW w:w="817" w:type="dxa"/>
            <w:shd w:val="clear" w:color="auto" w:fill="auto"/>
          </w:tcPr>
          <w:p w:rsidR="003F4D24" w:rsidRPr="003F4D24" w:rsidRDefault="003F4D24" w:rsidP="00F861A8">
            <w:pPr>
              <w:pStyle w:val="QPPTableTextBold"/>
            </w:pPr>
            <w:bookmarkStart w:id="24" w:name="otherplanmaps"/>
            <w:bookmarkEnd w:id="23"/>
            <w:r>
              <w:t>Category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F4D24" w:rsidRPr="003F4D24" w:rsidRDefault="003F4D24" w:rsidP="00F861A8">
            <w:pPr>
              <w:pStyle w:val="QPPTableTextBold"/>
            </w:pPr>
            <w:r>
              <w:t>Map number</w:t>
            </w:r>
          </w:p>
        </w:tc>
        <w:tc>
          <w:tcPr>
            <w:tcW w:w="3827" w:type="dxa"/>
            <w:shd w:val="clear" w:color="auto" w:fill="auto"/>
          </w:tcPr>
          <w:p w:rsidR="003F4D24" w:rsidRPr="003F4D24" w:rsidRDefault="003F4D24" w:rsidP="00F861A8">
            <w:pPr>
              <w:pStyle w:val="QPPTableTextBold"/>
            </w:pPr>
            <w:r>
              <w:t>Map Title</w:t>
            </w:r>
          </w:p>
        </w:tc>
        <w:tc>
          <w:tcPr>
            <w:tcW w:w="1984" w:type="dxa"/>
            <w:shd w:val="clear" w:color="auto" w:fill="auto"/>
          </w:tcPr>
          <w:p w:rsidR="003F4D24" w:rsidRPr="003F4D24" w:rsidRDefault="003F4D24" w:rsidP="00F861A8">
            <w:pPr>
              <w:pStyle w:val="QPPTableTextBold"/>
            </w:pPr>
            <w:r>
              <w:t>Gazettal date</w:t>
            </w:r>
          </w:p>
        </w:tc>
      </w:tr>
      <w:tr w:rsidR="00BC3930" w:rsidRPr="00AB5B1A" w:rsidTr="00A8798C">
        <w:tc>
          <w:tcPr>
            <w:tcW w:w="817" w:type="dxa"/>
            <w:vMerge w:val="restart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A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OM-001.1</w:t>
            </w:r>
          </w:p>
        </w:tc>
        <w:tc>
          <w:tcPr>
            <w:tcW w:w="3827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 xml:space="preserve">Active frontages in residential zones overlay map </w:t>
            </w:r>
          </w:p>
          <w:p w:rsidR="00BC3930" w:rsidRPr="003F4D24" w:rsidRDefault="00BC3930" w:rsidP="00F861A8">
            <w:pPr>
              <w:pStyle w:val="QPPTableTextBody"/>
            </w:pPr>
            <w:r>
              <w:t>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A8798C">
        <w:tc>
          <w:tcPr>
            <w:tcW w:w="817" w:type="dxa"/>
            <w:vMerge/>
            <w:shd w:val="clear" w:color="auto" w:fill="auto"/>
          </w:tcPr>
          <w:p w:rsidR="00BC3930" w:rsidRDefault="00BC3930" w:rsidP="00F861A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OM-001.1</w:t>
            </w:r>
          </w:p>
        </w:tc>
        <w:tc>
          <w:tcPr>
            <w:tcW w:w="3827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Active frontages in residential zones overlay map</w:t>
            </w:r>
          </w:p>
          <w:p w:rsidR="00BC3930" w:rsidRPr="003F4D24" w:rsidRDefault="00BC3930" w:rsidP="00F861A8">
            <w:pPr>
              <w:pStyle w:val="QPPTableTextBody"/>
            </w:pPr>
            <w:r>
              <w:t xml:space="preserve">Map tiles 20 </w:t>
            </w:r>
            <w:r w:rsidRPr="003F4D24">
              <w:t>and 21</w:t>
            </w:r>
          </w:p>
        </w:tc>
        <w:tc>
          <w:tcPr>
            <w:tcW w:w="1984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13 May 2016</w:t>
            </w:r>
          </w:p>
        </w:tc>
      </w:tr>
      <w:tr w:rsidR="00BC3930" w:rsidRPr="00AB5B1A" w:rsidTr="00A8798C">
        <w:tc>
          <w:tcPr>
            <w:tcW w:w="817" w:type="dxa"/>
            <w:vMerge/>
            <w:shd w:val="clear" w:color="auto" w:fill="auto"/>
          </w:tcPr>
          <w:p w:rsidR="00BC3930" w:rsidRDefault="00BC3930" w:rsidP="00F861A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OM-001.1</w:t>
            </w:r>
          </w:p>
        </w:tc>
        <w:tc>
          <w:tcPr>
            <w:tcW w:w="3827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Active frontages in residential zones overlay map</w:t>
            </w:r>
          </w:p>
          <w:p w:rsidR="00BC3930" w:rsidRPr="003F4D24" w:rsidRDefault="00BC3930" w:rsidP="00F861A8">
            <w:pPr>
              <w:pStyle w:val="QPPTableTextBody"/>
            </w:pPr>
            <w:r>
              <w:t>Map tile 18</w:t>
            </w:r>
          </w:p>
        </w:tc>
        <w:tc>
          <w:tcPr>
            <w:tcW w:w="1984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24 March 2017</w:t>
            </w:r>
          </w:p>
        </w:tc>
      </w:tr>
      <w:tr w:rsidR="005C4867" w:rsidRPr="00AB5B1A" w:rsidTr="00A8798C">
        <w:tc>
          <w:tcPr>
            <w:tcW w:w="817" w:type="dxa"/>
            <w:vMerge/>
            <w:shd w:val="clear" w:color="auto" w:fill="auto"/>
          </w:tcPr>
          <w:p w:rsidR="005C4867" w:rsidRDefault="005C4867" w:rsidP="00F861A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5C4867" w:rsidRDefault="005C4867" w:rsidP="00F861A8">
            <w:pPr>
              <w:pStyle w:val="QPPTableTextBody"/>
            </w:pPr>
            <w:r w:rsidRPr="004F381D">
              <w:t>OM-001.1</w:t>
            </w:r>
          </w:p>
        </w:tc>
        <w:tc>
          <w:tcPr>
            <w:tcW w:w="3827" w:type="dxa"/>
            <w:shd w:val="clear" w:color="auto" w:fill="auto"/>
          </w:tcPr>
          <w:p w:rsidR="005C4867" w:rsidRDefault="005C4867" w:rsidP="00F861A8">
            <w:pPr>
              <w:pStyle w:val="QPPTableTextBody"/>
            </w:pPr>
            <w:r>
              <w:t>Active frontages in residential zones overlay map</w:t>
            </w:r>
          </w:p>
          <w:p w:rsidR="005C4867" w:rsidRDefault="005C4867" w:rsidP="00F861A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5C4867" w:rsidRDefault="005C4867" w:rsidP="00F861A8">
            <w:pPr>
              <w:pStyle w:val="QPPTableTextBody"/>
            </w:pPr>
            <w:r w:rsidRPr="004F381D">
              <w:t>14 September 2018</w:t>
            </w:r>
          </w:p>
        </w:tc>
      </w:tr>
      <w:tr w:rsidR="00BC3930" w:rsidRPr="00AB5B1A" w:rsidTr="00A8798C">
        <w:tc>
          <w:tcPr>
            <w:tcW w:w="817" w:type="dxa"/>
            <w:vMerge/>
            <w:shd w:val="clear" w:color="auto" w:fill="auto"/>
          </w:tcPr>
          <w:p w:rsidR="00BC3930" w:rsidRPr="00C067C9" w:rsidRDefault="00BC3930" w:rsidP="00F861A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 w:rsidRPr="00C067C9">
              <w:t>OM-001.</w:t>
            </w:r>
            <w:r w:rsidRPr="003F4D24">
              <w:t>2</w:t>
            </w:r>
          </w:p>
        </w:tc>
        <w:tc>
          <w:tcPr>
            <w:tcW w:w="3827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 w:rsidRPr="00C067C9">
              <w:t xml:space="preserve">Airport environs </w:t>
            </w:r>
            <w:r w:rsidRPr="003F4D24">
              <w:t>overlay map—Obstacle Limitation Surfaces</w:t>
            </w:r>
          </w:p>
        </w:tc>
        <w:tc>
          <w:tcPr>
            <w:tcW w:w="1984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>
              <w:t>30 June 2014</w:t>
            </w:r>
          </w:p>
        </w:tc>
      </w:tr>
      <w:tr w:rsidR="00BC3930" w:rsidRPr="00AB5B1A" w:rsidTr="00A8798C">
        <w:tc>
          <w:tcPr>
            <w:tcW w:w="817" w:type="dxa"/>
            <w:vMerge/>
            <w:shd w:val="clear" w:color="auto" w:fill="auto"/>
          </w:tcPr>
          <w:p w:rsidR="00BC3930" w:rsidRPr="00C067C9" w:rsidRDefault="00BC3930" w:rsidP="00F861A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 w:rsidRPr="00C067C9">
              <w:t>OM-001.</w:t>
            </w:r>
            <w:r w:rsidRPr="003F4D24">
              <w:t>2</w:t>
            </w:r>
          </w:p>
        </w:tc>
        <w:tc>
          <w:tcPr>
            <w:tcW w:w="3827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 w:rsidRPr="00C0603A">
              <w:t xml:space="preserve">Airport environs overlay map—Obstacle Limitation Surfaces </w:t>
            </w:r>
          </w:p>
          <w:p w:rsidR="00BC3930" w:rsidRPr="003F4D24" w:rsidRDefault="00BC3930" w:rsidP="00F861A8">
            <w:pPr>
              <w:pStyle w:val="QPPTableTextBody"/>
            </w:pPr>
            <w:r w:rsidRPr="00C0603A">
              <w:t>Map tile</w:t>
            </w:r>
            <w:r w:rsidRPr="003F4D24">
              <w:t xml:space="preserve"> 18</w:t>
            </w:r>
          </w:p>
        </w:tc>
        <w:tc>
          <w:tcPr>
            <w:tcW w:w="1984" w:type="dxa"/>
            <w:shd w:val="clear" w:color="auto" w:fill="auto"/>
          </w:tcPr>
          <w:p w:rsidR="00BC3930" w:rsidRPr="003F4D24" w:rsidRDefault="00BC3930" w:rsidP="00F861A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C067C9" w:rsidRDefault="00953D68">
            <w:pPr>
              <w:pStyle w:val="QPPTableTextBody"/>
            </w:pPr>
            <w:r w:rsidRPr="00C067C9">
              <w:t>OM-001.</w:t>
            </w:r>
            <w:r w:rsidRPr="003F4D24">
              <w:t>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overlay map—Obstacle Limitation Surfaces </w:t>
            </w:r>
          </w:p>
          <w:p w:rsidR="00953D68" w:rsidRPr="00C067C9" w:rsidRDefault="00953D68">
            <w:pPr>
              <w:pStyle w:val="QPPTableTextBody"/>
            </w:pPr>
            <w:r w:rsidRPr="00C0603A">
              <w:t>Map tile</w:t>
            </w:r>
            <w:r>
              <w:t>s 33, 34, 35, 36, 42, 43, 44, 46, 47 and 48</w:t>
            </w:r>
          </w:p>
        </w:tc>
        <w:tc>
          <w:tcPr>
            <w:tcW w:w="1984" w:type="dxa"/>
            <w:shd w:val="clear" w:color="auto" w:fill="auto"/>
          </w:tcPr>
          <w:p w:rsidR="00953D68" w:rsidRDefault="00953D68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map—Procedures for Air Navigation Surfaces – Aircraft Operational Surfaces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overlay map—Procedures for Air Navigation Surfaces – Aircraft Operational Surfaces </w:t>
            </w:r>
          </w:p>
          <w:p w:rsidR="00953D68" w:rsidRPr="00953D68" w:rsidRDefault="00953D68">
            <w:pPr>
              <w:pStyle w:val="QPPTableTextBody"/>
            </w:pPr>
            <w:r w:rsidRPr="00C0603A">
              <w:t>Map tile</w:t>
            </w:r>
            <w:r w:rsidRPr="00953D68">
              <w:t xml:space="preserve"> 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24 March </w:t>
            </w:r>
            <w:r w:rsidRPr="00953D68">
              <w:t>2017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4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map—Bird and bat strike zone and Public safety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4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overlay map—Bird and bat strike zone and Public safety </w:t>
            </w:r>
          </w:p>
          <w:p w:rsidR="00953D68" w:rsidRPr="00953D68" w:rsidRDefault="00953D68">
            <w:pPr>
              <w:pStyle w:val="QPPTableTextBody"/>
            </w:pPr>
            <w:r w:rsidRPr="00C0603A">
              <w:t>Map tile</w:t>
            </w:r>
            <w:r w:rsidRPr="00953D68">
              <w:t xml:space="preserve"> 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4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map—Bird and bat strike zone and Public safety</w:t>
            </w:r>
          </w:p>
          <w:p w:rsidR="00953D68" w:rsidRPr="00953D68" w:rsidRDefault="00953D68">
            <w:pPr>
              <w:pStyle w:val="QPPTableTextBody"/>
            </w:pPr>
            <w:r>
              <w:t>(all map tiles)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 December </w:t>
            </w:r>
            <w:r w:rsidRPr="00953D68">
              <w:t>2017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5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map—Light intensity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5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Airport environs overlay map—Light intensity</w:t>
            </w:r>
          </w:p>
          <w:p w:rsidR="00953D68" w:rsidRPr="00953D68" w:rsidRDefault="00953D68">
            <w:pPr>
              <w:pStyle w:val="QPPTableTextBody"/>
            </w:pPr>
            <w:r w:rsidRPr="00C0603A">
              <w:t>Map tile</w:t>
            </w:r>
            <w:r w:rsidRPr="00953D68">
              <w:t xml:space="preserve"> 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5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map—Light intensity</w:t>
            </w:r>
          </w:p>
          <w:p w:rsidR="00953D68" w:rsidRPr="00953D68" w:rsidRDefault="00953D68">
            <w:pPr>
              <w:pStyle w:val="QPPTableTextBody"/>
            </w:pPr>
            <w:r>
              <w:t>(all map tiles)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953D68" w:rsidRPr="00AB5B1A" w:rsidTr="00A8798C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6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map—Aviation facilities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6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overlay map—Aviation facilities </w:t>
            </w:r>
          </w:p>
          <w:p w:rsidR="00953D68" w:rsidRPr="00953D68" w:rsidRDefault="00953D68">
            <w:pPr>
              <w:pStyle w:val="QPPTableTextBody"/>
            </w:pPr>
            <w:r w:rsidRPr="00C0603A">
              <w:t xml:space="preserve">Map </w:t>
            </w:r>
            <w:r w:rsidRPr="00953D68">
              <w:t>tile 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7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map—Australian Noise Exposure Forecast Contour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7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Airport environs overlay</w:t>
            </w:r>
            <w:r w:rsidRPr="00953D68">
              <w:t xml:space="preserve"> map—Australian Noise Exposure Forecast Contour</w:t>
            </w:r>
          </w:p>
          <w:p w:rsidR="00953D68" w:rsidRPr="00953D68" w:rsidRDefault="00953D68">
            <w:pPr>
              <w:pStyle w:val="QPPTableTextBody"/>
            </w:pPr>
            <w:r>
              <w:t xml:space="preserve">Map tiles 6, 7, 13, 14, 21, 22, 29, 35, 42 </w:t>
            </w:r>
            <w:r w:rsidRPr="00953D68">
              <w:t>and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4 </w:t>
            </w:r>
            <w:r w:rsidRPr="00953D68">
              <w:t>September 2015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7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overlay map—Australian Noise Exposure Forecast Contour </w:t>
            </w:r>
          </w:p>
          <w:p w:rsidR="00953D68" w:rsidRPr="00953D68" w:rsidRDefault="00953D68">
            <w:pPr>
              <w:pStyle w:val="QPPTableTextBody"/>
            </w:pPr>
            <w:r w:rsidRPr="00C0603A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OM-001.</w:t>
            </w:r>
            <w:r w:rsidRPr="00953D68">
              <w:t>8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Airport environs </w:t>
            </w:r>
            <w:r w:rsidRPr="00953D68">
              <w:t xml:space="preserve">overlay map—Height restriction zone </w:t>
            </w:r>
          </w:p>
          <w:p w:rsidR="00953D68" w:rsidRPr="00953D68" w:rsidRDefault="00953D68">
            <w:pPr>
              <w:pStyle w:val="QPPTableTextBody"/>
            </w:pPr>
            <w:r>
              <w:t>(all map tiles)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B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OM-002.1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 xml:space="preserve">Bicycle </w:t>
            </w:r>
            <w:r w:rsidRPr="00953D68">
              <w:t xml:space="preserve">network overlay map </w:t>
            </w:r>
          </w:p>
          <w:p w:rsidR="00953D68" w:rsidRPr="00953D68" w:rsidRDefault="00953D68" w:rsidP="00F861A8">
            <w:pPr>
              <w:pStyle w:val="QPPTableTextBody"/>
            </w:pPr>
            <w:r w:rsidRPr="00F4666F">
              <w:t>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OM-002.1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35132">
              <w:t>Bicycl</w:t>
            </w:r>
            <w:r w:rsidRPr="00953D68">
              <w:t>e network 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18 </w:t>
            </w:r>
            <w:r w:rsidRPr="00953D68">
              <w:t>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OM-002.1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Bicycle network overlay map </w:t>
            </w:r>
          </w:p>
          <w:p w:rsidR="00953D68" w:rsidRPr="00953D68" w:rsidRDefault="00953D68">
            <w:pPr>
              <w:pStyle w:val="QPPTableTextBody"/>
            </w:pPr>
            <w:r w:rsidRPr="00C0603A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OM-002.</w:t>
            </w:r>
            <w:r w:rsidRPr="00953D68">
              <w:t>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Biodiversity areas overlay</w:t>
            </w:r>
            <w:r w:rsidRPr="00953D68">
              <w:t xml:space="preserve"> map</w:t>
            </w:r>
          </w:p>
          <w:p w:rsidR="00953D68" w:rsidRPr="00953D68" w:rsidRDefault="00953D68">
            <w:pPr>
              <w:pStyle w:val="QPPTableTextBody"/>
            </w:pPr>
            <w:r w:rsidRPr="00F4666F">
              <w:t>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OM-002.</w:t>
            </w:r>
            <w:r w:rsidRPr="00953D68">
              <w:t>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Biodiversity areas overlay</w:t>
            </w:r>
            <w:r w:rsidRPr="00953D68">
              <w:t xml:space="preserve">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18 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544BD">
              <w:t>OM-002.2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544BD">
              <w:t>Biodiversity areas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 w:rsidRPr="006544BD">
              <w:t>Map tile</w:t>
            </w:r>
            <w:r w:rsidRPr="00953D68">
              <w:t>s 18, 21, 22, 29 and 30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02600">
              <w:t>OM-002.2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02600">
              <w:t>Biodiversity areas overlay map</w:t>
            </w:r>
          </w:p>
          <w:p w:rsidR="00953D68" w:rsidRPr="00953D68" w:rsidRDefault="00953D68">
            <w:pPr>
              <w:pStyle w:val="QPPTableTextBody"/>
            </w:pPr>
            <w:r w:rsidRPr="00302600">
              <w:t>Map tile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02600">
              <w:t>3 July 2017</w:t>
            </w:r>
          </w:p>
        </w:tc>
      </w:tr>
      <w:tr w:rsidR="00B65014" w:rsidRPr="00AB5B1A" w:rsidTr="00A8798C">
        <w:tc>
          <w:tcPr>
            <w:tcW w:w="817" w:type="dxa"/>
            <w:vMerge/>
            <w:shd w:val="clear" w:color="auto" w:fill="auto"/>
          </w:tcPr>
          <w:p w:rsidR="00B65014" w:rsidRPr="00C067C9" w:rsidRDefault="00B65014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B65014" w:rsidRPr="00302600" w:rsidRDefault="00B65014">
            <w:pPr>
              <w:pStyle w:val="QPPTableTextBody"/>
            </w:pPr>
            <w:r w:rsidRPr="00302600">
              <w:t>OM-002.2</w:t>
            </w:r>
          </w:p>
        </w:tc>
        <w:tc>
          <w:tcPr>
            <w:tcW w:w="3827" w:type="dxa"/>
            <w:shd w:val="clear" w:color="auto" w:fill="auto"/>
          </w:tcPr>
          <w:p w:rsidR="00B65014" w:rsidRPr="00B65014" w:rsidRDefault="00B65014" w:rsidP="00B6501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0"/>
              </w:rPr>
            </w:pPr>
            <w:r w:rsidRPr="00B65014">
              <w:rPr>
                <w:rFonts w:cs="Arial"/>
                <w:color w:val="000000"/>
                <w:szCs w:val="20"/>
              </w:rPr>
              <w:t>Biodiversity areas overlay map</w:t>
            </w:r>
          </w:p>
          <w:p w:rsidR="00B65014" w:rsidRPr="00302600" w:rsidRDefault="00B65014" w:rsidP="00F861A8">
            <w:pPr>
              <w:pStyle w:val="QPPTableTextBody"/>
            </w:pPr>
            <w:r w:rsidRPr="00B65014">
              <w:t>All map tiles</w:t>
            </w:r>
          </w:p>
        </w:tc>
        <w:tc>
          <w:tcPr>
            <w:tcW w:w="1984" w:type="dxa"/>
            <w:shd w:val="clear" w:color="auto" w:fill="auto"/>
          </w:tcPr>
          <w:p w:rsidR="00B65014" w:rsidRPr="00302600" w:rsidRDefault="00B65014" w:rsidP="00F861A8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OM-002.</w:t>
            </w:r>
            <w:r w:rsidRPr="00953D68">
              <w:t>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Bushfire overlay </w:t>
            </w:r>
            <w:r w:rsidRPr="00953D68">
              <w:t>map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OM-002.</w:t>
            </w:r>
            <w:r w:rsidRPr="00953D68">
              <w:t>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Bushfire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1791D">
              <w:t>OM-0</w:t>
            </w:r>
            <w:r w:rsidRPr="00953D68">
              <w:t>02.3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Bushfire overlay</w:t>
            </w:r>
            <w:r w:rsidRPr="00953D68">
              <w:t xml:space="preserve"> map</w:t>
            </w:r>
          </w:p>
          <w:p w:rsidR="00953D68" w:rsidRPr="00953D68" w:rsidRDefault="00953D68">
            <w:pPr>
              <w:pStyle w:val="QPPTableTextBody"/>
            </w:pPr>
            <w:r>
              <w:t>Map tile 19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21 September </w:t>
            </w:r>
            <w:r w:rsidRPr="00953D68">
              <w:t>2018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C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02600">
              <w:t>OM-003.1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02600">
              <w:t>Coastal hazard overlay map</w:t>
            </w:r>
          </w:p>
          <w:p w:rsidR="00953D68" w:rsidRPr="00953D68" w:rsidRDefault="00953D68" w:rsidP="00F861A8">
            <w:pPr>
              <w:pStyle w:val="QPPTableTextBody"/>
            </w:pPr>
            <w:r w:rsidRPr="00302600">
              <w:t xml:space="preserve">(all tiles, other than where </w:t>
            </w:r>
            <w:r w:rsidRPr="00953D68">
              <w:t>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02600"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Coastal </w:t>
            </w:r>
            <w:r w:rsidRPr="00953D68">
              <w:t>hazard 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tiles 1, 2, 5, 6, 7, 8, 13, 14, 15, 20, 21, 22, 23, 27, 28, 29, 30, 32, 33, 34, 35, 41, </w:t>
            </w:r>
            <w:r w:rsidRPr="00953D68">
              <w:t>42, 43, 49, 50, 51, 52, 53, 54, 55, 56 and 57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9 September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Coastal hazard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OM-003.</w:t>
            </w:r>
            <w:r w:rsidRPr="00953D68">
              <w:t>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Commercial character </w:t>
            </w:r>
            <w:r w:rsidRPr="00953D68">
              <w:t>building overlay map 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OM-003.</w:t>
            </w:r>
            <w:r w:rsidRPr="00953D68">
              <w:t>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Commercial character building overlay</w:t>
            </w:r>
            <w:r w:rsidRPr="00953D68">
              <w:t xml:space="preserve">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4 September 2015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Commercial character building overlay map</w:t>
            </w:r>
          </w:p>
          <w:p w:rsidR="00953D68" w:rsidRPr="00953D68" w:rsidRDefault="00953D68">
            <w:pPr>
              <w:pStyle w:val="QPPTableTextBody"/>
            </w:pPr>
            <w:r>
              <w:t>Map tile 20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A356C">
              <w:t>9 September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1791D"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Commercial character building overlay map</w:t>
            </w:r>
          </w:p>
          <w:p w:rsidR="00953D68" w:rsidRPr="00953D68" w:rsidRDefault="00953D68">
            <w:pPr>
              <w:pStyle w:val="QPPTableTextBody"/>
            </w:pPr>
            <w:r>
              <w:t>Map tile 20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1791D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1791D"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Commercial character building 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tile 6 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 December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Commercial character building overlay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16 February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 xml:space="preserve">Commercial </w:t>
            </w:r>
            <w:r w:rsidRPr="00953D68">
              <w:t>character building overlay map</w:t>
            </w:r>
          </w:p>
          <w:p w:rsidR="00953D68" w:rsidRPr="00953D68" w:rsidRDefault="00953D68">
            <w:pPr>
              <w:pStyle w:val="QPPTableTextBody"/>
            </w:pPr>
            <w:r w:rsidRPr="002B427D">
              <w:t>Map tiles 20 and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1</w:t>
            </w:r>
            <w:r w:rsidRPr="00953D68">
              <w:t>4 September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Commercial </w:t>
            </w:r>
            <w:r w:rsidRPr="00953D68">
              <w:t>character building overlay map</w:t>
            </w:r>
          </w:p>
          <w:p w:rsidR="00953D68" w:rsidRPr="00953D68" w:rsidRDefault="00953D68">
            <w:pPr>
              <w:pStyle w:val="QPPTableTextBody"/>
            </w:pPr>
            <w:r>
              <w:t>Map tile 13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23 November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Commercial character building overlay map </w:t>
            </w:r>
          </w:p>
          <w:p w:rsidR="00953D68" w:rsidRPr="00953D68" w:rsidRDefault="00953D68">
            <w:pPr>
              <w:pStyle w:val="QPPTableTextBody"/>
            </w:pPr>
            <w:r>
              <w:t>Map tile 36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26 July 2019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OM-003.</w:t>
            </w:r>
            <w:r w:rsidRPr="00953D68">
              <w:t>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Critical infrastructure </w:t>
            </w:r>
            <w:r w:rsidRPr="00953D68">
              <w:t>and movement network overlay map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rPr>
          <w:trHeight w:val="918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Critical </w:t>
            </w:r>
            <w:r w:rsidRPr="00953D68">
              <w:t>infrastructure and movement network overlay map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rPr>
          <w:trHeight w:val="918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OM-003.4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Community purposes network overlay map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29 June 2018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 w:val="restart"/>
            <w:shd w:val="clear" w:color="auto" w:fill="auto"/>
          </w:tcPr>
          <w:p w:rsidR="002C4233" w:rsidRPr="00953D68" w:rsidRDefault="002C4233" w:rsidP="00F861A8">
            <w:pPr>
              <w:pStyle w:val="QPPTableTextBody"/>
            </w:pPr>
            <w:r>
              <w:t>D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 w:rsidP="00F861A8">
            <w:pPr>
              <w:pStyle w:val="QPPTableTextBody"/>
            </w:pPr>
            <w:r w:rsidRPr="00C067C9">
              <w:t>OM-00</w:t>
            </w:r>
            <w:r w:rsidRPr="00953D68">
              <w:t>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 w:rsidP="00F861A8">
            <w:pPr>
              <w:pStyle w:val="QPPTableTextBody"/>
            </w:pPr>
            <w:r>
              <w:t xml:space="preserve">Dwelling house </w:t>
            </w:r>
            <w:r w:rsidRPr="00953D68">
              <w:t>character overlay map 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 w:rsidP="00F861A8">
            <w:pPr>
              <w:pStyle w:val="QPPTableTextBody"/>
            </w:pPr>
            <w:r>
              <w:t xml:space="preserve">30 </w:t>
            </w:r>
            <w:r w:rsidRPr="00953D68">
              <w:t>June 2014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Pr="003F4D24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C067C9">
              <w:t>OM-00</w:t>
            </w:r>
            <w:r w:rsidRPr="00953D68">
              <w:t>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>Map tile</w:t>
            </w:r>
            <w:r w:rsidRPr="00953D68">
              <w:t xml:space="preserve">s  34 and 43  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 xml:space="preserve">12 September </w:t>
            </w:r>
            <w:r w:rsidRPr="00953D68">
              <w:t>2014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C067C9">
              <w:t>OM-00</w:t>
            </w:r>
            <w:r w:rsidRPr="00953D68">
              <w:t>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>Map tile</w:t>
            </w:r>
            <w:r w:rsidRPr="00953D68">
              <w:t>s 5, 13, 19, 42, 44, 46 and 48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 xml:space="preserve">4 September </w:t>
            </w:r>
            <w:r w:rsidRPr="00953D68">
              <w:t>2015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>Map tile</w:t>
            </w:r>
            <w:r w:rsidRPr="00953D68">
              <w:t>s 20 and 21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13 May 2016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 xml:space="preserve">Map tile </w:t>
            </w:r>
            <w:r w:rsidRPr="00953D68">
              <w:t>28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9 September 2016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F0508C">
              <w:t xml:space="preserve">Dwelling house character overlay map </w:t>
            </w:r>
          </w:p>
          <w:p w:rsidR="002C4233" w:rsidRPr="00953D68" w:rsidRDefault="002C4233">
            <w:pPr>
              <w:pStyle w:val="QPPTableTextBody"/>
            </w:pPr>
            <w:r w:rsidRPr="00F0508C">
              <w:t>Map tile</w:t>
            </w:r>
            <w:r w:rsidRPr="00953D68">
              <w:t>s 12,13, 18, 19, 20, 22, 30, 35, 36, 37,42, 44 and 47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C0603A">
              <w:t>24 March 2017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F0508C">
              <w:t xml:space="preserve">Dwelling house character overlay map </w:t>
            </w:r>
          </w:p>
          <w:p w:rsidR="002C4233" w:rsidRPr="00953D68" w:rsidRDefault="002C4233">
            <w:pPr>
              <w:pStyle w:val="QPPTableTextBody"/>
            </w:pPr>
            <w:r w:rsidRPr="00F0508C">
              <w:t>Map tile</w:t>
            </w:r>
            <w:r w:rsidRPr="00953D68">
              <w:t>s 30 and 43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16 February 2018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3343AF"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 w:rsidRPr="003343AF">
              <w:t>Map tile</w:t>
            </w:r>
            <w:r w:rsidRPr="00953D68">
              <w:t>s 5, 6, 20, 28, 29, 30, 34, 35, 36, 42, 43, 44 and 47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14 September 2018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>Map tiles 5, 6, 12, 13, 19, 20, 22, 28, 30, 34, 42, 47, 48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23 November 2018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 xml:space="preserve">Dwelling </w:t>
            </w:r>
            <w:r w:rsidRPr="00953D68">
              <w:t>house character overlay map</w:t>
            </w:r>
          </w:p>
          <w:p w:rsidR="002C4233" w:rsidRPr="00953D68" w:rsidRDefault="002C4233">
            <w:pPr>
              <w:pStyle w:val="QPPTableTextBody"/>
            </w:pPr>
            <w:r>
              <w:t xml:space="preserve">Map </w:t>
            </w:r>
            <w:r w:rsidRPr="00953D68">
              <w:t>tiles 5, 6, 11, 19, 27, 28, 34, 35, 43, 44 and 47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15 February 2019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832E71"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832E71">
              <w:t>Dwelling house character overlay map</w:t>
            </w:r>
          </w:p>
          <w:p w:rsidR="002C4233" w:rsidRPr="00953D68" w:rsidRDefault="002C4233">
            <w:pPr>
              <w:pStyle w:val="QPPTableTextBody"/>
            </w:pPr>
            <w:r w:rsidRPr="00832E71">
              <w:t>Map tile 19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 w:rsidRPr="00832E71">
              <w:t>31 May 2019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 xml:space="preserve">Dwelling house character overlay map </w:t>
            </w:r>
          </w:p>
          <w:p w:rsidR="002C4233" w:rsidRPr="00953D68" w:rsidRDefault="002C4233">
            <w:pPr>
              <w:pStyle w:val="QPPTableTextBody"/>
            </w:pPr>
            <w:r>
              <w:t xml:space="preserve">Map tiles </w:t>
            </w:r>
            <w:r w:rsidRPr="00953D68">
              <w:t>5, 6, 11, 12, 19, 21, 27, 28, 29, 30, 34, 35, 36, 42, 43, 44, 47 and 48</w:t>
            </w:r>
          </w:p>
        </w:tc>
        <w:tc>
          <w:tcPr>
            <w:tcW w:w="1984" w:type="dxa"/>
            <w:shd w:val="clear" w:color="auto" w:fill="auto"/>
          </w:tcPr>
          <w:p w:rsidR="002C4233" w:rsidRPr="00953D68" w:rsidRDefault="002C4233">
            <w:pPr>
              <w:pStyle w:val="QPPTableTextBody"/>
            </w:pPr>
            <w:r>
              <w:t>26 July 2019</w:t>
            </w:r>
          </w:p>
        </w:tc>
      </w:tr>
      <w:tr w:rsidR="002C4233" w:rsidRPr="00AB5B1A" w:rsidTr="00A8798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2C4233" w:rsidRDefault="002C4233">
            <w:pPr>
              <w:pStyle w:val="QPPTableTextBody"/>
            </w:pPr>
            <w:r>
              <w:t>OM-004.1</w:t>
            </w:r>
          </w:p>
        </w:tc>
        <w:tc>
          <w:tcPr>
            <w:tcW w:w="3827" w:type="dxa"/>
            <w:shd w:val="clear" w:color="auto" w:fill="auto"/>
          </w:tcPr>
          <w:p w:rsidR="002C4233" w:rsidRDefault="002C4233">
            <w:pPr>
              <w:pStyle w:val="QPPTableTextBody"/>
            </w:pPr>
            <w:r>
              <w:t>Dwelling house character overlay map</w:t>
            </w:r>
          </w:p>
          <w:p w:rsidR="002C4233" w:rsidRDefault="002C4233">
            <w:pPr>
              <w:pStyle w:val="QPPTableTextBody"/>
            </w:pPr>
            <w:r>
              <w:t>Map tiles 5, 6, 12, 19, 20, 21, 22, 29, 30, 34, 42, 43, 44, 45, 46, 47 and 48</w:t>
            </w:r>
          </w:p>
        </w:tc>
        <w:tc>
          <w:tcPr>
            <w:tcW w:w="1984" w:type="dxa"/>
            <w:shd w:val="clear" w:color="auto" w:fill="auto"/>
          </w:tcPr>
          <w:p w:rsidR="002C4233" w:rsidRDefault="004F4EF2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rPr>
          <w:trHeight w:val="176"/>
        </w:trPr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E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OM-005.</w:t>
            </w:r>
            <w:r w:rsidRPr="00953D68">
              <w:t>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 xml:space="preserve">Extractive resources overlay </w:t>
            </w:r>
            <w:r w:rsidRPr="00953D68">
              <w:t>map</w:t>
            </w:r>
          </w:p>
          <w:p w:rsidR="00953D68" w:rsidRPr="00953D68" w:rsidRDefault="00953D68" w:rsidP="00F861A8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30 June 2014 </w:t>
            </w:r>
          </w:p>
        </w:tc>
      </w:tr>
      <w:tr w:rsidR="00953D68" w:rsidRPr="00AB5B1A" w:rsidTr="00A8798C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953D68" w:rsidRPr="00A92CD6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OM-005.</w:t>
            </w:r>
            <w:r w:rsidRPr="00953D68">
              <w:t>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Extractive resources overlay </w:t>
            </w:r>
            <w:r w:rsidRPr="00953D68">
              <w:t>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tiles </w:t>
            </w:r>
            <w:r w:rsidRPr="00953D68">
              <w:t>5, 19, 25, 26, 27, 28, 31, 32, 33, 39, 40 and 42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12 September 2014</w:t>
            </w:r>
          </w:p>
        </w:tc>
      </w:tr>
      <w:tr w:rsidR="00953D68" w:rsidRPr="00AB5B1A" w:rsidTr="00A8798C">
        <w:trPr>
          <w:trHeight w:val="647"/>
        </w:trPr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OM-005.</w:t>
            </w:r>
            <w:r w:rsidRPr="00953D68">
              <w:t>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Extractive resources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rPr>
          <w:trHeight w:val="176"/>
        </w:trPr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5683A">
              <w:t>F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85857">
              <w:t>OM-006.1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85857">
              <w:t>Flood overlay map</w:t>
            </w:r>
            <w:r w:rsidRPr="00953D68">
              <w:t>—Brisbane River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30 </w:t>
            </w:r>
            <w:r w:rsidRPr="00953D68">
              <w:t>June 2014</w:t>
            </w:r>
          </w:p>
        </w:tc>
      </w:tr>
      <w:tr w:rsidR="00953D68" w:rsidRPr="00AB5B1A" w:rsidTr="00A8798C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953D68" w:rsidRPr="00A92CD6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OM-006.1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 xml:space="preserve">Flood overlay map—Brisbane River </w:t>
            </w:r>
          </w:p>
          <w:p w:rsidR="00953D68" w:rsidRPr="00953D68" w:rsidRDefault="00953D68">
            <w:pPr>
              <w:pStyle w:val="QPPTableTextBody"/>
            </w:pPr>
            <w:r w:rsidRPr="00E5683A">
              <w:t>Map tile 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24 March 2017</w:t>
            </w:r>
          </w:p>
        </w:tc>
      </w:tr>
      <w:tr w:rsidR="00953D68" w:rsidRPr="00AB5B1A" w:rsidTr="00A8798C">
        <w:trPr>
          <w:trHeight w:val="176"/>
        </w:trPr>
        <w:tc>
          <w:tcPr>
            <w:tcW w:w="817" w:type="dxa"/>
            <w:vMerge/>
            <w:shd w:val="clear" w:color="auto" w:fill="auto"/>
          </w:tcPr>
          <w:p w:rsidR="00953D68" w:rsidRPr="00E5683A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OM-006.2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 xml:space="preserve">Flood </w:t>
            </w:r>
            <w:r w:rsidRPr="00953D68">
              <w:t>overlay map—Creek/waterway</w:t>
            </w:r>
          </w:p>
          <w:p w:rsidR="00953D68" w:rsidRPr="00953D68" w:rsidRDefault="00953D68">
            <w:pPr>
              <w:pStyle w:val="QPPTableTextBody"/>
            </w:pPr>
            <w:r w:rsidRPr="00E5683A">
              <w:t xml:space="preserve">(all tiles, </w:t>
            </w:r>
            <w:r w:rsidRPr="00953D68">
              <w:t>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E5683A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OM-006.2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Flood overlay map—</w:t>
            </w:r>
            <w:r w:rsidRPr="00953D68">
              <w:t>Creek/waterway</w:t>
            </w:r>
          </w:p>
          <w:p w:rsidR="00953D68" w:rsidRPr="00953D68" w:rsidRDefault="00953D68">
            <w:pPr>
              <w:pStyle w:val="QPPTableTextBody"/>
            </w:pPr>
            <w:r w:rsidRPr="00E5683A">
              <w:t xml:space="preserve">Map tiles 1, 2, 5, 11, 19, </w:t>
            </w:r>
            <w:r w:rsidRPr="00953D68">
              <w:t>20, 21, 26, 27, 28, 29, 34, 36, 42, 43, 44, 46, and 48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18 September 2015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E5683A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OM-006.2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 xml:space="preserve">Flood overlay </w:t>
            </w:r>
            <w:r w:rsidRPr="00953D68">
              <w:t>map—Creek/waterway</w:t>
            </w:r>
          </w:p>
          <w:p w:rsidR="00953D68" w:rsidRPr="00953D68" w:rsidRDefault="00953D68">
            <w:pPr>
              <w:pStyle w:val="QPPTableTextBody"/>
            </w:pPr>
            <w:r w:rsidRPr="00E5683A">
              <w:t>Map tiles 6, 12, 13,</w:t>
            </w:r>
            <w:r w:rsidRPr="00953D68">
              <w:t xml:space="preserve"> 22, 30, 35, 37 and 47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5683A">
              <w:t>9 September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E108AF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OM-006.2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Flood overlay map—Creek/Waterway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E108AF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85857">
              <w:t>OM-006.3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85857">
              <w:t>Flood overlay map</w:t>
            </w:r>
            <w:r w:rsidRPr="00953D68">
              <w:t>—Overland flow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E108AF" w:rsidRDefault="00953D68">
            <w:pPr>
              <w:pStyle w:val="QPPTableTextBody"/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385857">
              <w:t>OM-006.3</w:t>
            </w:r>
          </w:p>
        </w:tc>
        <w:tc>
          <w:tcPr>
            <w:tcW w:w="3827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Flood overlay map—Overland flow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G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52A7F">
              <w:t xml:space="preserve">Intentionally </w:t>
            </w:r>
            <w:r w:rsidRPr="00953D68">
              <w:t>left blank</w:t>
            </w:r>
            <w:r w:rsidRPr="00953D68">
              <w:tab/>
            </w:r>
          </w:p>
        </w:tc>
      </w:tr>
      <w:tr w:rsidR="00C33D23" w:rsidRPr="00AB5B1A" w:rsidTr="00737E35">
        <w:tc>
          <w:tcPr>
            <w:tcW w:w="817" w:type="dxa"/>
            <w:vMerge w:val="restart"/>
            <w:shd w:val="clear" w:color="auto" w:fill="auto"/>
          </w:tcPr>
          <w:p w:rsidR="00C33D23" w:rsidRPr="00953D68" w:rsidRDefault="00C33D23" w:rsidP="00F861A8">
            <w:pPr>
              <w:pStyle w:val="QPPTableTextBody"/>
            </w:pPr>
            <w:r>
              <w:t>H</w:t>
            </w:r>
          </w:p>
        </w:tc>
        <w:tc>
          <w:tcPr>
            <w:tcW w:w="879" w:type="dxa"/>
            <w:shd w:val="clear" w:color="auto" w:fill="auto"/>
          </w:tcPr>
          <w:p w:rsidR="00C33D23" w:rsidRPr="00953D68" w:rsidRDefault="00C33D23" w:rsidP="00F861A8">
            <w:pPr>
              <w:pStyle w:val="QPPTableTextBody"/>
            </w:pPr>
            <w:r w:rsidRPr="00C067C9">
              <w:t>OM-00</w:t>
            </w:r>
            <w:r w:rsidRPr="00953D68">
              <w:t>8.1</w:t>
            </w:r>
            <w:r w:rsidRPr="00953D68">
              <w:tab/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 w:rsidP="00F861A8">
            <w:pPr>
              <w:pStyle w:val="QPPTableTextBody"/>
            </w:pPr>
            <w:r w:rsidRPr="00C067C9">
              <w:t xml:space="preserve">Heritage overlay </w:t>
            </w:r>
            <w:r w:rsidRPr="00953D68">
              <w:t>map</w:t>
            </w:r>
            <w:r w:rsidRPr="00953D68">
              <w:br/>
              <w:t>(all tiles, other than where specified below)</w:t>
            </w:r>
          </w:p>
          <w:p w:rsidR="00C33D23" w:rsidRPr="00AB5B1A" w:rsidRDefault="00C33D23" w:rsidP="00F861A8">
            <w:pPr>
              <w:pStyle w:val="QPPTableTextBody"/>
            </w:pPr>
          </w:p>
        </w:tc>
        <w:tc>
          <w:tcPr>
            <w:tcW w:w="1984" w:type="dxa"/>
            <w:shd w:val="clear" w:color="auto" w:fill="auto"/>
          </w:tcPr>
          <w:p w:rsidR="00C33D23" w:rsidRPr="00953D68" w:rsidRDefault="00C33D23" w:rsidP="00F861A8">
            <w:pPr>
              <w:pStyle w:val="QPPTableTextBody"/>
            </w:pPr>
            <w:r>
              <w:t>9 September 2016</w:t>
            </w:r>
          </w:p>
        </w:tc>
      </w:tr>
      <w:tr w:rsidR="00C33D23" w:rsidRPr="00AB5B1A" w:rsidTr="00737E35">
        <w:trPr>
          <w:trHeight w:val="1000"/>
        </w:trPr>
        <w:tc>
          <w:tcPr>
            <w:tcW w:w="817" w:type="dxa"/>
            <w:vMerge/>
            <w:shd w:val="clear" w:color="auto" w:fill="auto"/>
          </w:tcPr>
          <w:p w:rsidR="00C33D23" w:rsidRPr="00FA356C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C067C9">
              <w:t>OM-00</w:t>
            </w:r>
            <w:r w:rsidRPr="00953D68">
              <w:t>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C067C9">
              <w:t xml:space="preserve">Heritage overlay </w:t>
            </w:r>
            <w:r w:rsidRPr="00953D68">
              <w:t>map</w:t>
            </w:r>
          </w:p>
          <w:p w:rsidR="00C33D23" w:rsidRPr="00953D68" w:rsidRDefault="00C33D23">
            <w:pPr>
              <w:pStyle w:val="QPPTableTextBody"/>
            </w:pPr>
            <w:r>
              <w:t>Map tiles 18</w:t>
            </w:r>
            <w:r w:rsidRPr="00953D68">
              <w:t xml:space="preserve"> and 28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7E5048">
              <w:t>24 March 2017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352A7F"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Heritage overlay map</w:t>
            </w:r>
          </w:p>
          <w:p w:rsidR="00C33D23" w:rsidRPr="00953D68" w:rsidRDefault="00C33D23">
            <w:pPr>
              <w:pStyle w:val="QPPTableTextBody"/>
            </w:pPr>
            <w:r>
              <w:t xml:space="preserve">Map </w:t>
            </w:r>
            <w:r w:rsidRPr="00953D68">
              <w:t>tile 35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352A7F">
              <w:t>3 July 2017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352A7F"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 xml:space="preserve">Heritage </w:t>
            </w:r>
            <w:r w:rsidRPr="00953D68">
              <w:t>overlay map</w:t>
            </w:r>
          </w:p>
          <w:p w:rsidR="00C33D23" w:rsidRPr="00953D68" w:rsidRDefault="00C33D23">
            <w:pPr>
              <w:pStyle w:val="QPPTableTextBody"/>
            </w:pPr>
            <w:r w:rsidRPr="00DA012B">
              <w:t xml:space="preserve">Map tiles </w:t>
            </w:r>
            <w:r w:rsidRPr="00953D68">
              <w:t>5, 6, 12, 13, 20, 21, 22, 26, 27, 28, 29, 30, 34, 35, 36 and 42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 xml:space="preserve">Heritage overlay map </w:t>
            </w:r>
          </w:p>
          <w:p w:rsidR="00C33D23" w:rsidRPr="00953D68" w:rsidRDefault="00C33D23">
            <w:pPr>
              <w:pStyle w:val="QPPTableTextBody"/>
            </w:pPr>
            <w:r>
              <w:t>Tile 28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16 February 2018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2B427D"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2B427D">
              <w:t xml:space="preserve">Heritage overlay map </w:t>
            </w:r>
          </w:p>
          <w:p w:rsidR="00C33D23" w:rsidRPr="00953D68" w:rsidRDefault="00C33D23">
            <w:pPr>
              <w:pStyle w:val="QPPTableTextBody"/>
            </w:pPr>
            <w:r w:rsidRPr="002B427D">
              <w:t>Tiles 20 and 28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2B427D">
              <w:t>14 September 2018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 w:rsidRPr="00DD7C73">
              <w:t xml:space="preserve">Heritage overlay </w:t>
            </w:r>
            <w:r w:rsidRPr="00953D68">
              <w:t>map</w:t>
            </w:r>
          </w:p>
          <w:p w:rsidR="00C33D23" w:rsidRPr="00953D68" w:rsidRDefault="00C33D23">
            <w:pPr>
              <w:pStyle w:val="QPPTableTextBody"/>
            </w:pPr>
            <w:r>
              <w:t xml:space="preserve">Map tiles </w:t>
            </w:r>
            <w:r w:rsidRPr="00953D68">
              <w:t>13, 21, 28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23 November 2018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Heritage overlay map</w:t>
            </w:r>
          </w:p>
          <w:p w:rsidR="00C33D23" w:rsidRPr="00953D68" w:rsidRDefault="00C33D23">
            <w:pPr>
              <w:pStyle w:val="QPPTableTextBody"/>
            </w:pPr>
            <w:r>
              <w:t xml:space="preserve">Map tiles </w:t>
            </w:r>
            <w:r w:rsidRPr="00953D68">
              <w:t>12, 19, 20, 21, 22, 28, 29, 30, 35 and 36</w:t>
            </w:r>
          </w:p>
        </w:tc>
        <w:tc>
          <w:tcPr>
            <w:tcW w:w="1984" w:type="dxa"/>
            <w:shd w:val="clear" w:color="auto" w:fill="auto"/>
          </w:tcPr>
          <w:p w:rsidR="00C33D23" w:rsidRPr="00953D68" w:rsidRDefault="00C33D23">
            <w:pPr>
              <w:pStyle w:val="QPPTableTextBody"/>
            </w:pPr>
            <w:r>
              <w:t>26 July 2019</w:t>
            </w:r>
          </w:p>
        </w:tc>
      </w:tr>
      <w:tr w:rsidR="00C33D23" w:rsidRPr="00AB5B1A" w:rsidTr="00737E35">
        <w:trPr>
          <w:trHeight w:val="841"/>
        </w:trPr>
        <w:tc>
          <w:tcPr>
            <w:tcW w:w="817" w:type="dxa"/>
            <w:vMerge/>
            <w:shd w:val="clear" w:color="auto" w:fill="auto"/>
          </w:tcPr>
          <w:p w:rsidR="00C33D23" w:rsidRDefault="00C33D23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C33D23" w:rsidRDefault="00C33D23" w:rsidP="00F861A8">
            <w:pPr>
              <w:pStyle w:val="QPPTableTextBody"/>
            </w:pPr>
            <w:r>
              <w:t>OM-008.1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C33D23" w:rsidRPr="00953D68" w:rsidRDefault="00C33D23" w:rsidP="00F861A8">
            <w:pPr>
              <w:pStyle w:val="QPPTableTextBody"/>
            </w:pPr>
            <w:r>
              <w:t>Heritage overlay map</w:t>
            </w:r>
          </w:p>
          <w:p w:rsidR="00C33D23" w:rsidRDefault="00C33D23" w:rsidP="00F861A8">
            <w:pPr>
              <w:pStyle w:val="QPPTableTextBody"/>
            </w:pPr>
            <w:r>
              <w:t xml:space="preserve">Map tiles 2, 6, </w:t>
            </w:r>
            <w:r w:rsidRPr="00953D68">
              <w:t xml:space="preserve">12, </w:t>
            </w:r>
            <w:r>
              <w:t xml:space="preserve">13, 15, 20, </w:t>
            </w:r>
            <w:r w:rsidRPr="00953D68">
              <w:t xml:space="preserve">21, 22, </w:t>
            </w:r>
            <w:r>
              <w:t xml:space="preserve">27, </w:t>
            </w:r>
            <w:r w:rsidRPr="00953D68">
              <w:t xml:space="preserve">28, 29, </w:t>
            </w:r>
            <w:r>
              <w:t>32, 34,</w:t>
            </w:r>
            <w:r w:rsidRPr="00953D68">
              <w:t xml:space="preserve"> 35</w:t>
            </w:r>
            <w:r>
              <w:t xml:space="preserve">, </w:t>
            </w:r>
            <w:r w:rsidRPr="00953D68">
              <w:t>36</w:t>
            </w:r>
            <w:r>
              <w:t>, 42, 43, 44, 50 and 53</w:t>
            </w:r>
          </w:p>
        </w:tc>
        <w:tc>
          <w:tcPr>
            <w:tcW w:w="1984" w:type="dxa"/>
            <w:shd w:val="clear" w:color="auto" w:fill="auto"/>
          </w:tcPr>
          <w:p w:rsidR="00C33D23" w:rsidRDefault="00C33D23" w:rsidP="00F861A8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I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52A7F">
              <w:t>OM-009.1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Industrial </w:t>
            </w:r>
            <w:r w:rsidRPr="00953D68">
              <w:t>amenity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>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352A7F"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Industrial amenity </w:t>
            </w:r>
            <w:r w:rsidRPr="00953D68">
              <w:t>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tiles 20 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13 May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Industrial amenity overlay map</w:t>
            </w:r>
          </w:p>
          <w:p w:rsidR="00953D68" w:rsidRPr="00953D68" w:rsidRDefault="00953D68">
            <w:pPr>
              <w:pStyle w:val="QPPTableTextBody"/>
            </w:pPr>
            <w:r>
              <w:t>Map tiles 6,</w:t>
            </w:r>
            <w:r w:rsidRPr="00953D68">
              <w:t xml:space="preserve"> 14, 28, 33, 35, 42 and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9 September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OM-009.1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Industrial amenity overlay map</w:t>
            </w:r>
          </w:p>
          <w:p w:rsidR="00953D68" w:rsidRPr="00953D68" w:rsidRDefault="00953D68">
            <w:pPr>
              <w:pStyle w:val="QPPTableTextBody"/>
            </w:pPr>
            <w:r>
              <w:t>Map tiles 18, 21, 22 and 30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24 March 2017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J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031438">
              <w:t xml:space="preserve">Intentionally </w:t>
            </w:r>
            <w:r w:rsidRPr="00953D68">
              <w:t>left 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</w:p>
        </w:tc>
      </w:tr>
      <w:tr w:rsidR="006E02B5" w:rsidRPr="00AB5B1A" w:rsidTr="00A8798C">
        <w:tc>
          <w:tcPr>
            <w:tcW w:w="817" w:type="dxa"/>
            <w:shd w:val="clear" w:color="auto" w:fill="auto"/>
          </w:tcPr>
          <w:p w:rsidR="006E02B5" w:rsidRPr="00031438" w:rsidDel="006E02B5" w:rsidRDefault="006E02B5" w:rsidP="00F861A8">
            <w:pPr>
              <w:pStyle w:val="QPPTableTextBody"/>
            </w:pPr>
            <w:r>
              <w:t>K</w:t>
            </w:r>
          </w:p>
        </w:tc>
        <w:tc>
          <w:tcPr>
            <w:tcW w:w="879" w:type="dxa"/>
            <w:shd w:val="clear" w:color="auto" w:fill="auto"/>
          </w:tcPr>
          <w:p w:rsidR="006E02B5" w:rsidRPr="00031438" w:rsidDel="006E02B5" w:rsidRDefault="006E02B5" w:rsidP="00F861A8">
            <w:pPr>
              <w:pStyle w:val="QPPTableTextBody"/>
            </w:pPr>
            <w:r>
              <w:t>OM-011.1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031438" w:rsidDel="006E02B5" w:rsidRDefault="006E02B5" w:rsidP="00F861A8">
            <w:pPr>
              <w:pStyle w:val="QPPTableTextBody"/>
            </w:pPr>
            <w:r>
              <w:t>Key civic space and iconic vista overlay map</w:t>
            </w:r>
            <w:r>
              <w:br/>
              <w:t>(all map tiles)</w:t>
            </w:r>
          </w:p>
        </w:tc>
        <w:tc>
          <w:tcPr>
            <w:tcW w:w="1984" w:type="dxa"/>
            <w:shd w:val="clear" w:color="auto" w:fill="auto"/>
          </w:tcPr>
          <w:p w:rsidR="006E02B5" w:rsidRPr="00031438" w:rsidDel="006E02B5" w:rsidRDefault="006E02B5" w:rsidP="00F861A8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L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12.1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Landslide overlay</w:t>
            </w:r>
            <w:r w:rsidRPr="00953D68">
              <w:t xml:space="preserve"> map</w:t>
            </w:r>
          </w:p>
          <w:p w:rsidR="00953D68" w:rsidRPr="00953D68" w:rsidRDefault="00953D68" w:rsidP="00F861A8">
            <w:pPr>
              <w:pStyle w:val="QPPTableTextBody"/>
            </w:pPr>
            <w:r w:rsidRPr="009B6668">
              <w:t xml:space="preserve">(all tiles, other than </w:t>
            </w:r>
            <w:r w:rsidRPr="00953D68">
              <w:t>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A92CD6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</w:t>
            </w:r>
            <w:r w:rsidRPr="00953D68">
              <w:t>12.1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Landslide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M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F64B4">
              <w:t>Intentionally left 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N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F64B4">
              <w:t>Intentionally left 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260811">
              <w:t>O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F64B4">
              <w:t xml:space="preserve">Intentionally left </w:t>
            </w:r>
            <w:r w:rsidRPr="00953D68">
              <w:t>blank</w:t>
            </w:r>
          </w:p>
        </w:tc>
      </w:tr>
      <w:tr w:rsidR="006E02B5" w:rsidRPr="00AB5B1A" w:rsidTr="00A8798C">
        <w:tc>
          <w:tcPr>
            <w:tcW w:w="817" w:type="dxa"/>
            <w:vMerge w:val="restart"/>
            <w:shd w:val="clear" w:color="auto" w:fill="auto"/>
          </w:tcPr>
          <w:p w:rsidR="006E02B5" w:rsidRPr="00953D68" w:rsidRDefault="006E02B5" w:rsidP="00F861A8">
            <w:pPr>
              <w:pStyle w:val="QPPTableTextBody"/>
            </w:pPr>
            <w:r>
              <w:t>P</w:t>
            </w:r>
          </w:p>
        </w:tc>
        <w:tc>
          <w:tcPr>
            <w:tcW w:w="879" w:type="dxa"/>
            <w:shd w:val="clear" w:color="auto" w:fill="auto"/>
          </w:tcPr>
          <w:p w:rsidR="006E02B5" w:rsidRPr="00953D68" w:rsidRDefault="006E02B5" w:rsidP="00F861A8">
            <w:pPr>
              <w:pStyle w:val="QPPTableTextBody"/>
            </w:pPr>
            <w:r w:rsidRPr="00C067C9">
              <w:t>OM-01</w:t>
            </w:r>
            <w:r w:rsidRPr="00953D68">
              <w:t>6.1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 w:rsidP="00F861A8">
            <w:pPr>
              <w:pStyle w:val="QPPTableTextBody"/>
            </w:pPr>
            <w:r w:rsidRPr="00031438">
              <w:t>Potential and actual acid sulfate soils overlay map (all tiles,</w:t>
            </w:r>
            <w:r w:rsidRPr="00953D68">
              <w:t xml:space="preserve">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 w:rsidP="00F861A8">
            <w:pPr>
              <w:pStyle w:val="QPPTableTextBody"/>
            </w:pPr>
            <w:r>
              <w:t>30 June 2014</w:t>
            </w:r>
          </w:p>
        </w:tc>
      </w:tr>
      <w:tr w:rsidR="006E02B5" w:rsidRPr="00AB5B1A" w:rsidTr="00A8798C">
        <w:tc>
          <w:tcPr>
            <w:tcW w:w="817" w:type="dxa"/>
            <w:vMerge/>
            <w:shd w:val="clear" w:color="auto" w:fill="auto"/>
          </w:tcPr>
          <w:p w:rsidR="006E02B5" w:rsidRPr="00FA356C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C067C9">
              <w:t>OM-01</w:t>
            </w:r>
            <w:r w:rsidRPr="00953D68">
              <w:t>6.1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F0508C">
              <w:t xml:space="preserve">Potential and actual acid sulfate soils overlay map </w:t>
            </w:r>
          </w:p>
          <w:p w:rsidR="006E02B5" w:rsidRPr="00953D68" w:rsidRDefault="006E02B5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C0603A">
              <w:t>24 March 2017</w:t>
            </w:r>
          </w:p>
        </w:tc>
      </w:tr>
      <w:tr w:rsidR="006E02B5" w:rsidRPr="00AB5B1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 xml:space="preserve">Pre-1911 </w:t>
            </w:r>
            <w:r w:rsidRPr="00953D68">
              <w:t>building overlay map</w:t>
            </w:r>
          </w:p>
          <w:p w:rsidR="006E02B5" w:rsidRPr="00953D68" w:rsidRDefault="006E02B5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 xml:space="preserve">30 June 2014 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 w:rsidRPr="00E5683A">
              <w:t xml:space="preserve">Map tile 28 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9 September 2016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 w:rsidRPr="00E5683A">
              <w:t xml:space="preserve">Map tile 20 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13 May 2016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 xml:space="preserve">Pre-1911 building overlay map </w:t>
            </w:r>
          </w:p>
          <w:p w:rsidR="006E02B5" w:rsidRPr="00953D68" w:rsidRDefault="006E02B5">
            <w:pPr>
              <w:pStyle w:val="QPPTableTextBody"/>
            </w:pPr>
            <w:r w:rsidRPr="00E5683A">
              <w:t>Map tile 18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E5683A">
              <w:t xml:space="preserve">24 March </w:t>
            </w:r>
            <w:r w:rsidRPr="00953D68">
              <w:t>2017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0C585C"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B20A68">
              <w:t xml:space="preserve">Pre-1911 building overlay map </w:t>
            </w:r>
          </w:p>
          <w:p w:rsidR="006E02B5" w:rsidRPr="00953D68" w:rsidRDefault="006E02B5">
            <w:pPr>
              <w:pStyle w:val="QPPTableTextBody"/>
            </w:pPr>
            <w:r>
              <w:t xml:space="preserve">Map tiles </w:t>
            </w:r>
            <w:r w:rsidRPr="00953D68">
              <w:t>5, 6, 13, 19, 20, 21, 22, 27, 28, 29, 30, 34, 35 and 36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B20A68">
              <w:t>1 December 2017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16 February 2018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2B427D"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2B427D"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 w:rsidRPr="002B427D">
              <w:t>Map tiles 20 and</w:t>
            </w:r>
            <w:r w:rsidRPr="00953D68">
              <w:t xml:space="preserve"> 28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2B427D">
              <w:t>14 September 2018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 w:rsidRPr="00DD7C73"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>
              <w:t xml:space="preserve">Map tiles </w:t>
            </w:r>
            <w:r w:rsidRPr="00953D68">
              <w:t>13, 21, 28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23 November 2018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Pre-1911 building overlay map</w:t>
            </w:r>
          </w:p>
          <w:p w:rsidR="006E02B5" w:rsidRPr="00953D68" w:rsidRDefault="006E02B5">
            <w:pPr>
              <w:pStyle w:val="QPPTableTextBody"/>
            </w:pPr>
            <w:r>
              <w:t>Map tiles 28, 29, 35 and 36</w:t>
            </w:r>
          </w:p>
        </w:tc>
        <w:tc>
          <w:tcPr>
            <w:tcW w:w="1984" w:type="dxa"/>
            <w:shd w:val="clear" w:color="auto" w:fill="auto"/>
          </w:tcPr>
          <w:p w:rsidR="006E02B5" w:rsidRPr="00953D68" w:rsidRDefault="006E02B5">
            <w:pPr>
              <w:pStyle w:val="QPPTableTextBody"/>
            </w:pPr>
            <w:r>
              <w:t>26 July 2019</w:t>
            </w:r>
          </w:p>
        </w:tc>
      </w:tr>
      <w:tr w:rsidR="006E02B5" w:rsidRPr="00E5683A" w:rsidTr="00A8798C">
        <w:tc>
          <w:tcPr>
            <w:tcW w:w="817" w:type="dxa"/>
            <w:vMerge/>
            <w:shd w:val="clear" w:color="auto" w:fill="auto"/>
          </w:tcPr>
          <w:p w:rsidR="006E02B5" w:rsidRDefault="006E02B5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6E02B5" w:rsidRDefault="006E02B5">
            <w:pPr>
              <w:pStyle w:val="QPPTableTextBody"/>
            </w:pPr>
            <w:r>
              <w:t>OM-016.2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861A8" w:rsidRDefault="006E02B5">
            <w:pPr>
              <w:pStyle w:val="QPPTableTextBody"/>
            </w:pPr>
            <w:r>
              <w:t>Pre-1911 building overlay map</w:t>
            </w:r>
          </w:p>
          <w:p w:rsidR="006E02B5" w:rsidRDefault="006E02B5">
            <w:pPr>
              <w:pStyle w:val="QPPTableTextBody"/>
            </w:pPr>
            <w:r>
              <w:t>Map tiles 20 and 28</w:t>
            </w:r>
          </w:p>
        </w:tc>
        <w:tc>
          <w:tcPr>
            <w:tcW w:w="1984" w:type="dxa"/>
            <w:shd w:val="clear" w:color="auto" w:fill="auto"/>
          </w:tcPr>
          <w:p w:rsidR="006E02B5" w:rsidRDefault="006E02B5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260811">
              <w:t>Q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F64B4">
              <w:t xml:space="preserve">Intentionally </w:t>
            </w:r>
            <w:r w:rsidRPr="00953D68">
              <w:t>left blank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R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OM-01</w:t>
            </w:r>
            <w:r w:rsidRPr="00953D68">
              <w:t>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 xml:space="preserve">Regional </w:t>
            </w:r>
            <w:r w:rsidRPr="00953D68">
              <w:t>infrastructure corridors and substations overlay map</w:t>
            </w:r>
          </w:p>
          <w:p w:rsidR="00953D68" w:rsidRPr="00953D68" w:rsidRDefault="00953D68" w:rsidP="00F861A8">
            <w:pPr>
              <w:pStyle w:val="QPPTableTextBody"/>
            </w:pPr>
            <w:r w:rsidRPr="009B6668">
              <w:t xml:space="preserve">(all </w:t>
            </w:r>
            <w:r w:rsidRPr="00953D68">
              <w:t>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30 </w:t>
            </w:r>
            <w:r w:rsidRPr="00953D68">
              <w:t>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Regional infrastructure corridors and substations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8.1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Regional infrastructure corridors and substations overlay map </w:t>
            </w:r>
          </w:p>
          <w:p w:rsidR="00953D68" w:rsidRPr="00953D68" w:rsidRDefault="00953D68">
            <w:pPr>
              <w:pStyle w:val="QPPTableTextBody"/>
            </w:pPr>
            <w:r>
              <w:t>(all map tiles)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8.2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Road hierarchy overlay map</w:t>
            </w:r>
          </w:p>
          <w:p w:rsidR="00953D68" w:rsidRPr="00953D68" w:rsidRDefault="00953D68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8.2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Road </w:t>
            </w:r>
            <w:r w:rsidRPr="00953D68">
              <w:t>hierarchy overlay map</w:t>
            </w:r>
          </w:p>
          <w:p w:rsidR="00953D68" w:rsidRPr="00953D68" w:rsidRDefault="00953D68">
            <w:pPr>
              <w:pStyle w:val="QPPTableTextBody"/>
            </w:pPr>
            <w:r>
              <w:t>Map tile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18 November </w:t>
            </w:r>
            <w:r w:rsidRPr="00953D68">
              <w:t>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8.2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F0508C">
              <w:t xml:space="preserve">Road hierarchy overlay map 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61791D">
              <w:t>OM-0</w:t>
            </w:r>
            <w:r w:rsidRPr="00953D68">
              <w:t>18.2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Road hierarchy overlay map</w:t>
            </w:r>
          </w:p>
          <w:p w:rsidR="00953D68" w:rsidRPr="00953D68" w:rsidRDefault="00953D68">
            <w:pPr>
              <w:pStyle w:val="QPPTableTextBody"/>
            </w:pPr>
            <w:r>
              <w:t>Map tile 19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21 September </w:t>
            </w:r>
            <w:r w:rsidRPr="00953D68">
              <w:t>2018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S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857AAA"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Significant landscape tree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 xml:space="preserve">(all tiles, other than where </w:t>
            </w:r>
            <w:r w:rsidRPr="00953D68">
              <w:t>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857AAA"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Significant </w:t>
            </w:r>
            <w:r w:rsidRPr="00953D68">
              <w:t>landscape tree overlay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19</w:t>
            </w:r>
            <w:r w:rsidRPr="00953D68">
              <w:t xml:space="preserve"> February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Significant landscape tree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>
              <w:t>Map tiles 20 and 21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13 May </w:t>
            </w:r>
            <w:r w:rsidRPr="00953D68">
              <w:t>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4A35E4"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Significant landscape tree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>
              <w:t>Map tile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18 </w:t>
            </w:r>
            <w:r w:rsidRPr="00953D68">
              <w:t>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Significant landscape tree </w:t>
            </w:r>
            <w:r w:rsidRPr="00953D68">
              <w:t>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tiles 18, 21, 22, and 30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24 </w:t>
            </w:r>
            <w:r w:rsidRPr="00953D68">
              <w:t>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Significant landscape tree overlay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16 February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Significant landscape tree overlay map</w:t>
            </w:r>
          </w:p>
          <w:p w:rsidR="00953D68" w:rsidRPr="00953D68" w:rsidRDefault="00953D68">
            <w:pPr>
              <w:pStyle w:val="QPPTableTextBody"/>
            </w:pPr>
            <w:r>
              <w:t>Map tile</w:t>
            </w:r>
            <w:r w:rsidRPr="00953D68">
              <w:t>s 20, 28, 35 and 36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14 September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832E71"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832E71">
              <w:t>Significant landscape tree overlay map</w:t>
            </w:r>
          </w:p>
          <w:p w:rsidR="00953D68" w:rsidRPr="00953D68" w:rsidRDefault="00953D68">
            <w:pPr>
              <w:pStyle w:val="QPPTableTextBody"/>
            </w:pPr>
            <w:r w:rsidRPr="00832E71">
              <w:t>Map tiles 19 and 27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832E71">
              <w:t>31 May 2019</w:t>
            </w:r>
          </w:p>
        </w:tc>
      </w:tr>
      <w:tr w:rsidR="00953D68" w:rsidRPr="00AB5B1A" w:rsidTr="00A8798C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Significant landscape tree overlay map </w:t>
            </w:r>
          </w:p>
          <w:p w:rsidR="00953D68" w:rsidRPr="00953D68" w:rsidRDefault="00953D68">
            <w:pPr>
              <w:pStyle w:val="QPPTableTextBody"/>
            </w:pPr>
            <w:r>
              <w:t>Map tiles 28, 29, 35 and 36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26 July 2019</w:t>
            </w:r>
          </w:p>
        </w:tc>
      </w:tr>
      <w:tr w:rsidR="00953D68" w:rsidRPr="00AB5B1A" w:rsidTr="00A8798C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OM-01</w:t>
            </w:r>
            <w:r w:rsidRPr="00953D68">
              <w:t>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Streetscape </w:t>
            </w:r>
            <w:r w:rsidRPr="00953D68">
              <w:t>hierarchy overlay map</w:t>
            </w:r>
          </w:p>
          <w:p w:rsidR="00953D68" w:rsidRPr="00953D68" w:rsidRDefault="00953D68">
            <w:pPr>
              <w:pStyle w:val="QPPTableTextBody"/>
            </w:pPr>
            <w:r w:rsidRPr="004A35E4">
              <w:t xml:space="preserve">(all tiles, other than where </w:t>
            </w:r>
            <w:r w:rsidRPr="00953D68">
              <w:t>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rPr>
          <w:trHeight w:val="748"/>
        </w:trPr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Streetscape hierarchy overlay map</w:t>
            </w:r>
          </w:p>
          <w:p w:rsidR="00953D68" w:rsidRPr="00953D68" w:rsidRDefault="00953D68">
            <w:pPr>
              <w:pStyle w:val="QPPTableTextBody"/>
            </w:pPr>
            <w:r>
              <w:t>Map tiles</w:t>
            </w:r>
            <w:r w:rsidRPr="00953D68">
              <w:t xml:space="preserve"> 20, 28, 29, 34 and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9 September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Streetscape hierarchy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tiles 43 and 47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18 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4A35E4">
              <w:t>OM-019.</w:t>
            </w:r>
            <w:r w:rsidRPr="00953D68">
              <w:t>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985734">
              <w:t>Streetscape hierarchy overlay map</w:t>
            </w:r>
          </w:p>
          <w:p w:rsidR="00953D68" w:rsidRPr="00953D68" w:rsidRDefault="00953D68">
            <w:pPr>
              <w:pStyle w:val="QPPTableTextBody"/>
            </w:pPr>
            <w:r w:rsidRPr="00985734">
              <w:t xml:space="preserve">Map tiles 18, </w:t>
            </w:r>
            <w:r w:rsidRPr="00953D68">
              <w:t>21, 22, 28, 29 and 30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Streetscape hierarchy </w:t>
            </w:r>
            <w:r w:rsidRPr="00953D68">
              <w:t>overlay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16 February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Streetscape hierarchy </w:t>
            </w:r>
            <w:r w:rsidRPr="00953D68">
              <w:t>overlay map</w:t>
            </w:r>
          </w:p>
          <w:p w:rsidR="00953D68" w:rsidRPr="00953D68" w:rsidRDefault="00953D68">
            <w:pPr>
              <w:pStyle w:val="QPPTableTextBody"/>
            </w:pPr>
            <w:r>
              <w:t>(all tiles</w:t>
            </w:r>
            <w:r w:rsidRPr="00953D68">
              <w:t>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29 June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OM-019.2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 xml:space="preserve">Streetscape </w:t>
            </w:r>
            <w:r w:rsidRPr="00953D68">
              <w:t>hierarchy overlay map</w:t>
            </w:r>
          </w:p>
          <w:p w:rsidR="00953D68" w:rsidRPr="00953D68" w:rsidRDefault="00953D68">
            <w:pPr>
              <w:pStyle w:val="QPPTableTextBody"/>
            </w:pPr>
            <w:r w:rsidRPr="002B427D">
              <w:t>Map tiles 20</w:t>
            </w:r>
            <w:r w:rsidRPr="00953D68">
              <w:t>, 28 and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14 September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OM-19.2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Streetscape hierarchy overlap map</w:t>
            </w:r>
          </w:p>
          <w:p w:rsidR="00953D68" w:rsidRPr="00953D68" w:rsidRDefault="00953D68">
            <w:pPr>
              <w:pStyle w:val="QPPTableTextBody"/>
            </w:pPr>
            <w:r>
              <w:t>Map tiles 28, 2</w:t>
            </w:r>
            <w:r w:rsidRPr="00953D68">
              <w:t>9, 35 and 36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26 July 2019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T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BA20BC"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Traditional </w:t>
            </w:r>
            <w:r w:rsidRPr="00953D68">
              <w:t>building character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 xml:space="preserve">(all tiles, other than </w:t>
            </w:r>
            <w:r w:rsidRPr="00953D68">
              <w:t>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BA20BC">
              <w:t xml:space="preserve">30 </w:t>
            </w:r>
            <w:r w:rsidRPr="00953D68">
              <w:t>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Traditional building character overlay map</w:t>
            </w:r>
          </w:p>
          <w:p w:rsidR="00953D68" w:rsidRPr="00953D68" w:rsidRDefault="00953D68">
            <w:pPr>
              <w:pStyle w:val="QPPTableTextBody"/>
            </w:pPr>
            <w:r>
              <w:t>Map tile</w:t>
            </w:r>
            <w:r w:rsidRPr="00953D68">
              <w:t xml:space="preserve">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12 September </w:t>
            </w:r>
            <w:r w:rsidRPr="00953D68">
              <w:t>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Traditional building </w:t>
            </w:r>
            <w:r w:rsidRPr="00953D68">
              <w:t>character overlay map</w:t>
            </w:r>
          </w:p>
          <w:p w:rsidR="00953D68" w:rsidRPr="00953D68" w:rsidRDefault="00953D68">
            <w:pPr>
              <w:pStyle w:val="QPPTableTextBody"/>
            </w:pPr>
            <w:r>
              <w:t>Map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4 September 2015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Traditional building character overlay 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tiles 20 and 21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13 </w:t>
            </w:r>
            <w:r w:rsidRPr="00953D68">
              <w:t>May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976F5">
              <w:t>Traditional building character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 w:rsidRPr="00F0508C">
              <w:t>Map tile</w:t>
            </w:r>
            <w:r w:rsidRPr="00953D68">
              <w:t>s 18 and 22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976F5">
              <w:t>Traditional building character</w:t>
            </w:r>
            <w:r w:rsidRPr="00953D68">
              <w:t xml:space="preserve"> overlay map</w:t>
            </w:r>
          </w:p>
          <w:p w:rsidR="00953D68" w:rsidRPr="00953D68" w:rsidRDefault="00953D68">
            <w:pPr>
              <w:pStyle w:val="QPPTableTextBody"/>
            </w:pPr>
            <w:r w:rsidRPr="00F0508C">
              <w:t>Map tile</w:t>
            </w:r>
            <w:r w:rsidRPr="00953D68">
              <w:t>s 20, 28, 29 and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 December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Traditional building character overlay map</w:t>
            </w:r>
          </w:p>
          <w:p w:rsidR="00953D68" w:rsidRPr="00953D68" w:rsidRDefault="00953D68">
            <w:pPr>
              <w:pStyle w:val="QPPTableTextBody"/>
            </w:pPr>
            <w:r>
              <w:t>Map</w:t>
            </w:r>
            <w:r w:rsidRPr="00953D68">
              <w:t xml:space="preserve"> tile 28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16 February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Traditional building character overlay map</w:t>
            </w:r>
          </w:p>
          <w:p w:rsidR="00953D68" w:rsidRPr="00953D68" w:rsidRDefault="00953D68">
            <w:pPr>
              <w:pStyle w:val="QPPTableTextBody"/>
            </w:pPr>
            <w:r w:rsidRPr="002B427D">
              <w:t>Map tiles 20</w:t>
            </w:r>
            <w:r w:rsidRPr="00953D68">
              <w:t>, 28 and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2B427D">
              <w:t>14 September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DD7C73">
              <w:t>Traditional building character overlay map</w:t>
            </w:r>
          </w:p>
          <w:p w:rsidR="00953D68" w:rsidRPr="00953D68" w:rsidRDefault="00953D68">
            <w:pPr>
              <w:pStyle w:val="QPPTableTextBody"/>
            </w:pPr>
            <w:r w:rsidRPr="00DD7C73">
              <w:t>Map tiles 13,</w:t>
            </w:r>
            <w:r w:rsidRPr="00953D68">
              <w:t xml:space="preserve"> 20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23 November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Traditional building character overlay map </w:t>
            </w:r>
          </w:p>
          <w:p w:rsidR="00953D68" w:rsidRPr="00953D68" w:rsidRDefault="00953D68">
            <w:pPr>
              <w:pStyle w:val="QPPTableTextBody"/>
            </w:pPr>
            <w:r>
              <w:t>Map tiles 28, 29, 35 and 36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26 July 2019</w:t>
            </w:r>
          </w:p>
        </w:tc>
      </w:tr>
      <w:tr w:rsidR="002C4233" w:rsidRPr="00AB5B1A" w:rsidTr="00A8798C">
        <w:tc>
          <w:tcPr>
            <w:tcW w:w="817" w:type="dxa"/>
            <w:vMerge/>
            <w:shd w:val="clear" w:color="auto" w:fill="auto"/>
          </w:tcPr>
          <w:p w:rsidR="002C4233" w:rsidRDefault="002C4233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2C4233" w:rsidRDefault="002C4233">
            <w:pPr>
              <w:pStyle w:val="QPPTableTextBody"/>
            </w:pPr>
            <w:r>
              <w:t>OM-020.1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C4233" w:rsidRDefault="002C4233">
            <w:pPr>
              <w:pStyle w:val="QPPTableTextBody"/>
            </w:pPr>
            <w:r>
              <w:t>Traditional building character overlay map</w:t>
            </w:r>
          </w:p>
          <w:p w:rsidR="002C4233" w:rsidRDefault="002C4233">
            <w:pPr>
              <w:pStyle w:val="QPPTableTextBody"/>
            </w:pPr>
            <w:r>
              <w:t>Map tiles 21, 28, 29 and 36</w:t>
            </w:r>
          </w:p>
        </w:tc>
        <w:tc>
          <w:tcPr>
            <w:tcW w:w="1984" w:type="dxa"/>
            <w:shd w:val="clear" w:color="auto" w:fill="auto"/>
          </w:tcPr>
          <w:p w:rsidR="002C4233" w:rsidRDefault="002C4233">
            <w:pPr>
              <w:pStyle w:val="QPPTableTextBody"/>
            </w:pPr>
            <w:r>
              <w:t>29 November 2019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</w:t>
            </w:r>
            <w:r w:rsidRPr="00953D68">
              <w:t>20.2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Transport air quality corridor overlay </w:t>
            </w:r>
            <w:r w:rsidRPr="00953D68">
              <w:t>map</w:t>
            </w:r>
          </w:p>
          <w:p w:rsidR="00953D68" w:rsidRPr="00953D68" w:rsidRDefault="00953D68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</w:t>
            </w:r>
            <w:r w:rsidRPr="00953D68">
              <w:t>20.2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 xml:space="preserve">Transport air quality corridor overlay </w:t>
            </w:r>
            <w:r w:rsidRPr="00953D68">
              <w:t>map</w:t>
            </w:r>
          </w:p>
          <w:p w:rsidR="00953D68" w:rsidRPr="00953D68" w:rsidRDefault="00953D68">
            <w:pPr>
              <w:pStyle w:val="QPPTableTextBody"/>
            </w:pPr>
            <w:r>
              <w:t xml:space="preserve">Map </w:t>
            </w:r>
            <w:r w:rsidRPr="00953D68">
              <w:t>tile 43</w:t>
            </w:r>
          </w:p>
          <w:p w:rsidR="00953D68" w:rsidRPr="00FA356C" w:rsidRDefault="00953D68">
            <w:pPr>
              <w:pStyle w:val="QPPTableTextBody"/>
            </w:pP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18 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7C9">
              <w:t>OM-0</w:t>
            </w:r>
            <w:r w:rsidRPr="00953D68">
              <w:t>20.2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E976F5">
              <w:t>Transport air</w:t>
            </w:r>
            <w:r w:rsidRPr="00953D68">
              <w:t xml:space="preserve"> quality corridor overlay map</w:t>
            </w:r>
          </w:p>
          <w:p w:rsidR="00953D68" w:rsidRPr="00953D68" w:rsidRDefault="00953D68">
            <w:pPr>
              <w:pStyle w:val="QPPTableTextBody"/>
            </w:pPr>
            <w:r w:rsidRPr="00F0508C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B11FA5">
              <w:t>OM-020.2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Transport air quality </w:t>
            </w:r>
            <w:r w:rsidRPr="00953D68">
              <w:t>corridor overlay map</w:t>
            </w:r>
          </w:p>
          <w:p w:rsidR="00953D68" w:rsidRPr="00953D68" w:rsidRDefault="00953D68">
            <w:pPr>
              <w:pStyle w:val="QPPTableTextBody"/>
            </w:pPr>
            <w:r>
              <w:t>Map tiles 28 and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B11FA5">
              <w:t>14 September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 xml:space="preserve">Transport noise corridor overlay map – Noise </w:t>
            </w:r>
            <w:r w:rsidRPr="00953D68">
              <w:t>corridor – Brisbane: Queensland Development Code MP4.4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 xml:space="preserve">24 </w:t>
            </w:r>
            <w:r w:rsidRPr="00953D68">
              <w:t>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B5720E">
              <w:t xml:space="preserve">Transport </w:t>
            </w:r>
            <w:r w:rsidRPr="00953D68">
              <w:t>noise corridor overlay map - Designated State Noise corridor - State-controlled road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>
              <w:t>OM-020.5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B5720E">
              <w:t xml:space="preserve">Transport noise corridor overlay map - Designated State </w:t>
            </w:r>
            <w:r w:rsidRPr="00953D68">
              <w:t>Noise corridor - rail network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>
            <w:pPr>
              <w:pStyle w:val="QPPTableTextBody"/>
            </w:pPr>
            <w:r w:rsidRPr="00C0603A">
              <w:t>24 March 2017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U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F64B4">
              <w:t>Intentionally left 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BA20BC">
              <w:t>V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BA20BC">
              <w:t xml:space="preserve">Intentionally </w:t>
            </w:r>
            <w:r w:rsidRPr="00953D68">
              <w:t>left blank</w:t>
            </w:r>
          </w:p>
        </w:tc>
      </w:tr>
      <w:tr w:rsidR="00953D68" w:rsidRPr="00AB5B1A" w:rsidTr="00A8798C">
        <w:tc>
          <w:tcPr>
            <w:tcW w:w="817" w:type="dxa"/>
            <w:vMerge w:val="restart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W</w:t>
            </w: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Wat</w:t>
            </w:r>
            <w:r w:rsidRPr="00953D68">
              <w:t>er resource catchments overlay map</w:t>
            </w:r>
          </w:p>
          <w:p w:rsidR="00953D68" w:rsidRPr="00953D68" w:rsidRDefault="00953D68" w:rsidP="00F861A8">
            <w:pPr>
              <w:pStyle w:val="QPPTableTextBody"/>
            </w:pPr>
            <w:r w:rsidRPr="00237F22">
              <w:t>(all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976F5">
              <w:t xml:space="preserve">Water resource catchments overlay map </w:t>
            </w:r>
          </w:p>
          <w:p w:rsidR="00953D68" w:rsidRPr="00953D68" w:rsidRDefault="00953D68" w:rsidP="00F861A8">
            <w:pPr>
              <w:pStyle w:val="QPPTableTextBody"/>
            </w:pPr>
            <w:r w:rsidRPr="00E976F5">
              <w:t xml:space="preserve">Map tile </w:t>
            </w:r>
            <w:r w:rsidRPr="00953D68">
              <w:t>18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32AD7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FA356C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23.1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976F5">
              <w:t>Water resource catchments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 xml:space="preserve">(all map </w:t>
            </w:r>
            <w:r w:rsidRPr="00953D68">
              <w:t>tiles)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1 December</w:t>
            </w:r>
            <w:r w:rsidRPr="00953D68">
              <w:t xml:space="preserve">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Waterway </w:t>
            </w:r>
            <w:r w:rsidRPr="00953D68">
              <w:t>corridors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30 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Pr="00C067C9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Waterway </w:t>
            </w:r>
            <w:r w:rsidRPr="00953D68">
              <w:t>corridors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 xml:space="preserve">Map tile </w:t>
            </w:r>
            <w:r w:rsidRPr="00953D68">
              <w:t>48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12 September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Waterway corridors</w:t>
            </w:r>
            <w:r w:rsidRPr="00953D68">
              <w:t xml:space="preserve"> overlay map</w:t>
            </w:r>
          </w:p>
          <w:p w:rsidR="00953D68" w:rsidRPr="00953D68" w:rsidRDefault="00953D68" w:rsidP="00F861A8">
            <w:pPr>
              <w:pStyle w:val="QPPTableTextBody"/>
            </w:pPr>
            <w:r>
              <w:t>Map tile 19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4 </w:t>
            </w:r>
            <w:r w:rsidRPr="00953D68">
              <w:t>September 2015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067C9">
              <w:t>OM-0</w:t>
            </w:r>
            <w:r w:rsidRPr="00953D68">
              <w:t>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976F5">
              <w:t xml:space="preserve">Waterway corridors overlay map </w:t>
            </w:r>
          </w:p>
          <w:p w:rsidR="00953D68" w:rsidRPr="00953D68" w:rsidRDefault="00953D68" w:rsidP="00F861A8">
            <w:pPr>
              <w:pStyle w:val="QPPTableTextBody"/>
            </w:pPr>
            <w:r w:rsidRPr="00E976F5">
              <w:t>Map tile</w:t>
            </w:r>
            <w:r w:rsidRPr="00953D68">
              <w:t>s 18 and 22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32AD7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Waterway corridors overlay map </w:t>
            </w:r>
          </w:p>
          <w:p w:rsidR="00953D68" w:rsidRPr="00953D68" w:rsidRDefault="00953D68" w:rsidP="00F861A8">
            <w:pPr>
              <w:pStyle w:val="QPPTableTextBody"/>
            </w:pPr>
            <w:r>
              <w:t>Map tile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41F98">
              <w:t>3 July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Waterway corridors overlay map </w:t>
            </w:r>
          </w:p>
          <w:p w:rsidR="00953D68" w:rsidRPr="00953D68" w:rsidRDefault="00953D68" w:rsidP="00F861A8">
            <w:pPr>
              <w:pStyle w:val="QPPTableTextBody"/>
            </w:pPr>
            <w:r>
              <w:t xml:space="preserve">Map tile </w:t>
            </w:r>
            <w:r w:rsidRPr="00953D68">
              <w:t>34 and 42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1 December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41F98">
              <w:t>OM-023.2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Waterway corridors overlay map </w:t>
            </w:r>
          </w:p>
          <w:p w:rsidR="00953D68" w:rsidRPr="00953D68" w:rsidRDefault="00953D68" w:rsidP="00F861A8">
            <w:pPr>
              <w:pStyle w:val="QPPTableTextBody"/>
            </w:pPr>
            <w:r>
              <w:t>Map tile 19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23 November 2018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>OM-0</w:t>
            </w:r>
            <w:r w:rsidRPr="00953D68">
              <w:t>23.3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 xml:space="preserve">Wetlands overlay </w:t>
            </w:r>
            <w:r w:rsidRPr="00953D68">
              <w:t>map</w:t>
            </w:r>
          </w:p>
          <w:p w:rsidR="00953D68" w:rsidRPr="00953D68" w:rsidRDefault="00953D68" w:rsidP="00F861A8">
            <w:pPr>
              <w:pStyle w:val="QPPTableTextBody"/>
            </w:pPr>
            <w:r>
              <w:t>(</w:t>
            </w:r>
            <w:r w:rsidRPr="00953D68">
              <w:t>all tiles, other than where specified below)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30 </w:t>
            </w:r>
            <w:r w:rsidRPr="00953D68">
              <w:t>June 2014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>OM-0</w:t>
            </w:r>
            <w:r w:rsidRPr="00953D68">
              <w:t>23.3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 xml:space="preserve">Wetlands overlay </w:t>
            </w:r>
            <w:r w:rsidRPr="00953D68">
              <w:t>map</w:t>
            </w:r>
          </w:p>
          <w:p w:rsidR="00953D68" w:rsidRPr="00953D68" w:rsidRDefault="00953D68" w:rsidP="00F861A8">
            <w:pPr>
              <w:pStyle w:val="QPPTableTextBody"/>
            </w:pPr>
            <w:r>
              <w:t>Map tile 43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18 November 2016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>OM-0</w:t>
            </w:r>
            <w:r w:rsidRPr="00953D68">
              <w:t>23.3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976F5">
              <w:t xml:space="preserve">Wetlands overlay map </w:t>
            </w:r>
          </w:p>
          <w:p w:rsidR="00953D68" w:rsidRPr="00953D68" w:rsidRDefault="00953D68" w:rsidP="00F861A8">
            <w:pPr>
              <w:pStyle w:val="QPPTableTextBody"/>
            </w:pPr>
            <w:r w:rsidRPr="00E976F5">
              <w:t>Map tile</w:t>
            </w:r>
            <w:r w:rsidRPr="00953D68">
              <w:t>s 18 and 22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32AD7">
              <w:t>24 March 2017</w:t>
            </w:r>
          </w:p>
        </w:tc>
      </w:tr>
      <w:tr w:rsidR="00953D68" w:rsidRPr="00AB5B1A" w:rsidTr="00A8798C">
        <w:tc>
          <w:tcPr>
            <w:tcW w:w="817" w:type="dxa"/>
            <w:vMerge/>
            <w:shd w:val="clear" w:color="auto" w:fill="auto"/>
          </w:tcPr>
          <w:p w:rsidR="00953D68" w:rsidRDefault="00953D68" w:rsidP="00F861A8">
            <w:pPr>
              <w:pStyle w:val="QPPTableTextBody"/>
            </w:pPr>
          </w:p>
        </w:tc>
        <w:tc>
          <w:tcPr>
            <w:tcW w:w="879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EA7FBC">
              <w:t>OM-0</w:t>
            </w:r>
            <w:r w:rsidRPr="00953D68">
              <w:t>23.3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 xml:space="preserve">Wetlands overlay map </w:t>
            </w:r>
          </w:p>
          <w:p w:rsidR="00953D68" w:rsidRPr="00953D68" w:rsidRDefault="00953D68" w:rsidP="00F861A8">
            <w:pPr>
              <w:pStyle w:val="QPPTableTextBody"/>
            </w:pPr>
            <w:r>
              <w:t>Map tile 35</w:t>
            </w:r>
          </w:p>
        </w:tc>
        <w:tc>
          <w:tcPr>
            <w:tcW w:w="1984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C41F98">
              <w:t>3 July 2017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X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112F6B">
              <w:t xml:space="preserve">Intentionally left </w:t>
            </w:r>
            <w:r w:rsidRPr="00953D68">
              <w:t>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Y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112F6B">
              <w:t xml:space="preserve">Intentionally left </w:t>
            </w:r>
            <w:r w:rsidRPr="00953D68">
              <w:t>blank</w:t>
            </w:r>
          </w:p>
        </w:tc>
      </w:tr>
      <w:tr w:rsidR="00953D68" w:rsidRPr="00AB5B1A" w:rsidTr="00A8798C">
        <w:tc>
          <w:tcPr>
            <w:tcW w:w="817" w:type="dxa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>
              <w:t>Z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953D68" w:rsidRPr="00953D68" w:rsidRDefault="00953D68" w:rsidP="00F861A8">
            <w:pPr>
              <w:pStyle w:val="QPPTableTextBody"/>
            </w:pPr>
            <w:r w:rsidRPr="00653AAD">
              <w:t>Intentionally left</w:t>
            </w:r>
            <w:r w:rsidRPr="00953D68">
              <w:t xml:space="preserve"> blank</w:t>
            </w:r>
          </w:p>
        </w:tc>
      </w:tr>
    </w:tbl>
    <w:p w:rsidR="003F4D24" w:rsidRPr="009108CB" w:rsidRDefault="003F4D24" w:rsidP="00F861A8"/>
    <w:p w:rsidR="009F082D" w:rsidRDefault="00AE59B0" w:rsidP="00A8798C">
      <w:pPr>
        <w:pStyle w:val="QPPHeading4"/>
      </w:pPr>
      <w:r>
        <w:t>SC2.5. Other plan maps</w:t>
      </w:r>
    </w:p>
    <w:bookmarkEnd w:id="24"/>
    <w:p w:rsidR="00AE59B0" w:rsidRDefault="00AE59B0" w:rsidP="00457416">
      <w:pPr>
        <w:pStyle w:val="QPPBodytext"/>
      </w:pPr>
      <w:r w:rsidRPr="00457416">
        <w:t xml:space="preserve">The other plan maps applicable to the planning scheme area are stated in Table SC2.5.1. For all maps please refer to </w:t>
      </w:r>
      <w:r w:rsidRPr="00736B38">
        <w:rPr>
          <w:rPrChange w:id="25" w:author="Alisha Pettit" w:date="2019-11-18T11:25:00Z">
            <w:rPr/>
          </w:rPrChange>
        </w:rPr>
        <w:t>planning scheme maps</w:t>
      </w:r>
      <w:r w:rsidRPr="00457416">
        <w:t>.</w:t>
      </w:r>
    </w:p>
    <w:p w:rsidR="001B7A4C" w:rsidRDefault="001B7A4C" w:rsidP="00A8798C">
      <w:pPr>
        <w:pStyle w:val="QPPTableHeadingStyle1"/>
      </w:pPr>
      <w:r>
        <w:t>Table SC2.5.1—Other plan maps</w:t>
      </w:r>
    </w:p>
    <w:tbl>
      <w:tblPr>
        <w:tblStyle w:val="QPPTableGrid"/>
        <w:tblW w:w="0" w:type="auto"/>
        <w:tblLook w:val="04A0" w:firstRow="1" w:lastRow="0" w:firstColumn="1" w:lastColumn="0" w:noHBand="0" w:noVBand="1"/>
      </w:tblPr>
      <w:tblGrid>
        <w:gridCol w:w="1101"/>
        <w:gridCol w:w="1446"/>
        <w:gridCol w:w="4365"/>
        <w:gridCol w:w="1276"/>
      </w:tblGrid>
      <w:tr w:rsidR="00561D5C" w:rsidRPr="00561D5C" w:rsidTr="007C1CF9">
        <w:tc>
          <w:tcPr>
            <w:tcW w:w="1101" w:type="dxa"/>
          </w:tcPr>
          <w:p w:rsidR="00561D5C" w:rsidRPr="00561D5C" w:rsidRDefault="00561D5C" w:rsidP="00F861A8">
            <w:pPr>
              <w:pStyle w:val="QPPTableTextBold"/>
            </w:pPr>
            <w:r w:rsidRPr="00561D5C">
              <w:t>Category</w:t>
            </w:r>
          </w:p>
        </w:tc>
        <w:tc>
          <w:tcPr>
            <w:tcW w:w="1446" w:type="dxa"/>
          </w:tcPr>
          <w:p w:rsidR="00561D5C" w:rsidRPr="00561D5C" w:rsidRDefault="00561D5C" w:rsidP="00F861A8">
            <w:pPr>
              <w:pStyle w:val="QPPTableTextBold"/>
            </w:pPr>
            <w:r w:rsidRPr="00561D5C">
              <w:t>Map number</w:t>
            </w:r>
          </w:p>
        </w:tc>
        <w:tc>
          <w:tcPr>
            <w:tcW w:w="4365" w:type="dxa"/>
          </w:tcPr>
          <w:p w:rsidR="00561D5C" w:rsidRPr="00561D5C" w:rsidRDefault="00561D5C" w:rsidP="00F861A8">
            <w:pPr>
              <w:pStyle w:val="QPPTableTextBold"/>
            </w:pPr>
            <w:r w:rsidRPr="00561D5C">
              <w:t>Map title</w:t>
            </w:r>
          </w:p>
        </w:tc>
        <w:tc>
          <w:tcPr>
            <w:tcW w:w="1276" w:type="dxa"/>
          </w:tcPr>
          <w:p w:rsidR="00561D5C" w:rsidRPr="00561D5C" w:rsidRDefault="00561D5C">
            <w:pPr>
              <w:pStyle w:val="QPPTableTextBold"/>
            </w:pPr>
            <w:r w:rsidRPr="00561D5C">
              <w:t>Gazettal date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A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B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C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D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E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F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G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H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I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J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K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52444B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L</w:t>
            </w:r>
          </w:p>
        </w:tc>
        <w:tc>
          <w:tcPr>
            <w:tcW w:w="1446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OPM-012.1</w:t>
            </w:r>
          </w:p>
        </w:tc>
        <w:tc>
          <w:tcPr>
            <w:tcW w:w="4365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Long term infrastructure plan</w:t>
            </w:r>
            <w:r w:rsidR="00410253">
              <w:t>s</w:t>
            </w:r>
            <w:r w:rsidRPr="00561D5C">
              <w:t xml:space="preserve"> </w:t>
            </w:r>
            <w:r>
              <w:t>O</w:t>
            </w:r>
            <w:r w:rsidRPr="00561D5C">
              <w:t>ther plan map</w:t>
            </w:r>
            <w:r w:rsidR="001D4FCD">
              <w:t xml:space="preserve"> Stormwater Network</w:t>
            </w:r>
          </w:p>
        </w:tc>
        <w:tc>
          <w:tcPr>
            <w:tcW w:w="1276" w:type="dxa"/>
          </w:tcPr>
          <w:p w:rsidR="00561D5C" w:rsidRPr="00561D5C" w:rsidRDefault="00561D5C">
            <w:pPr>
              <w:pStyle w:val="QPPTableTextBody"/>
            </w:pPr>
            <w:r>
              <w:t>29 June 2018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M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N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O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P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Q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R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S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T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U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V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W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X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Y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  <w:tr w:rsidR="00561D5C" w:rsidRPr="00561D5C" w:rsidTr="00AD07B7">
        <w:tc>
          <w:tcPr>
            <w:tcW w:w="1101" w:type="dxa"/>
          </w:tcPr>
          <w:p w:rsidR="00561D5C" w:rsidRPr="00561D5C" w:rsidRDefault="00561D5C" w:rsidP="00F861A8">
            <w:pPr>
              <w:pStyle w:val="QPPTableTextBody"/>
            </w:pPr>
            <w:r w:rsidRPr="00561D5C">
              <w:t>Z</w:t>
            </w:r>
          </w:p>
        </w:tc>
        <w:tc>
          <w:tcPr>
            <w:tcW w:w="7087" w:type="dxa"/>
            <w:gridSpan w:val="3"/>
          </w:tcPr>
          <w:p w:rsidR="00561D5C" w:rsidRPr="00561D5C" w:rsidRDefault="00561D5C" w:rsidP="00F861A8">
            <w:pPr>
              <w:pStyle w:val="QPPTableTextBody"/>
            </w:pPr>
            <w:r w:rsidRPr="00561D5C">
              <w:t>Intentionally left blank</w:t>
            </w:r>
          </w:p>
        </w:tc>
      </w:tr>
    </w:tbl>
    <w:p w:rsidR="00947F71" w:rsidRPr="00F861A8" w:rsidRDefault="00947F71" w:rsidP="00F861A8">
      <w:pPr>
        <w:tabs>
          <w:tab w:val="left" w:pos="7185"/>
        </w:tabs>
      </w:pPr>
    </w:p>
    <w:sectPr w:rsidR="00947F71" w:rsidRPr="00F8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B5" w:rsidRDefault="006E02B5">
      <w:r>
        <w:separator/>
      </w:r>
    </w:p>
  </w:endnote>
  <w:endnote w:type="continuationSeparator" w:id="0">
    <w:p w:rsidR="006E02B5" w:rsidRDefault="006E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Default="006E02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Default="006E02B5" w:rsidP="00B06C11">
    <w:pPr>
      <w:pStyle w:val="QPPFooter"/>
      <w:spacing w:before="240"/>
    </w:pPr>
    <w:r w:rsidRPr="001779E0">
      <w:t>S</w:t>
    </w:r>
    <w:r>
      <w:t>chedule 2 – Mapping</w:t>
    </w:r>
    <w:r>
      <w:tab/>
    </w:r>
    <w:r>
      <w:tab/>
    </w:r>
    <w:bookmarkStart w:id="26" w:name="_Hlk768310"/>
    <w:r>
      <w:t xml:space="preserve">Effective </w:t>
    </w:r>
    <w:bookmarkEnd w:id="26"/>
    <w:r>
      <w:t>29 November 2019</w:t>
    </w:r>
  </w:p>
  <w:p w:rsidR="006E02B5" w:rsidRPr="00EE4A4B" w:rsidRDefault="006E02B5" w:rsidP="00B06C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Default="006E02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B5" w:rsidRDefault="006E02B5">
      <w:r>
        <w:separator/>
      </w:r>
    </w:p>
  </w:footnote>
  <w:footnote w:type="continuationSeparator" w:id="0">
    <w:p w:rsidR="006E02B5" w:rsidRDefault="006E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Pr="00E7096A" w:rsidRDefault="00736B38" w:rsidP="00E7096A">
    <w:r>
      <w:pict w14:anchorId="12956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476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Default="006E0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B5" w:rsidRPr="00E7096A" w:rsidRDefault="00736B38" w:rsidP="00E7096A">
    <w:r>
      <w:pict w14:anchorId="080D0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4475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10"/>
  </w:num>
  <w:num w:numId="5">
    <w:abstractNumId w:val="30"/>
  </w:num>
  <w:num w:numId="6">
    <w:abstractNumId w:val="18"/>
  </w:num>
  <w:num w:numId="7">
    <w:abstractNumId w:val="33"/>
  </w:num>
  <w:num w:numId="8">
    <w:abstractNumId w:val="19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34"/>
  </w:num>
  <w:num w:numId="12">
    <w:abstractNumId w:val="23"/>
  </w:num>
  <w:num w:numId="13">
    <w:abstractNumId w:val="26"/>
  </w:num>
  <w:num w:numId="14">
    <w:abstractNumId w:val="12"/>
  </w:num>
  <w:num w:numId="15">
    <w:abstractNumId w:val="37"/>
  </w:num>
  <w:num w:numId="16">
    <w:abstractNumId w:val="21"/>
  </w:num>
  <w:num w:numId="17">
    <w:abstractNumId w:val="17"/>
  </w:num>
  <w:num w:numId="18">
    <w:abstractNumId w:val="15"/>
  </w:num>
  <w:num w:numId="19">
    <w:abstractNumId w:val="36"/>
  </w:num>
  <w:num w:numId="20">
    <w:abstractNumId w:val="14"/>
  </w:num>
  <w:num w:numId="21">
    <w:abstractNumId w:val="38"/>
  </w:num>
  <w:num w:numId="22">
    <w:abstractNumId w:val="13"/>
  </w:num>
  <w:num w:numId="23">
    <w:abstractNumId w:val="27"/>
  </w:num>
  <w:num w:numId="24">
    <w:abstractNumId w:val="22"/>
  </w:num>
  <w:num w:numId="25">
    <w:abstractNumId w:val="24"/>
  </w:num>
  <w:num w:numId="26">
    <w:abstractNumId w:val="28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35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  <w:num w:numId="44">
    <w:abstractNumId w:val="3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aa+amCm1RElEoCnfR5hyhBAy0KXpfBV7T/LP7RGbAuGEo8g4X/x3UScExwsVPcee18RjgYDMoJdQu0ucrip1vg==" w:salt="/JXJOKym3DxSobEtWTv5v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B0"/>
    <w:rsid w:val="00012447"/>
    <w:rsid w:val="00024394"/>
    <w:rsid w:val="00025A8D"/>
    <w:rsid w:val="000272A8"/>
    <w:rsid w:val="00031438"/>
    <w:rsid w:val="00032172"/>
    <w:rsid w:val="00033FB3"/>
    <w:rsid w:val="0004112C"/>
    <w:rsid w:val="00050A07"/>
    <w:rsid w:val="000575CB"/>
    <w:rsid w:val="0006287E"/>
    <w:rsid w:val="000656C3"/>
    <w:rsid w:val="000727CA"/>
    <w:rsid w:val="00074001"/>
    <w:rsid w:val="000755E3"/>
    <w:rsid w:val="000802BB"/>
    <w:rsid w:val="000819DA"/>
    <w:rsid w:val="000918AE"/>
    <w:rsid w:val="00092E93"/>
    <w:rsid w:val="0009528D"/>
    <w:rsid w:val="000958FF"/>
    <w:rsid w:val="00095D08"/>
    <w:rsid w:val="000A3788"/>
    <w:rsid w:val="000A4F11"/>
    <w:rsid w:val="000A60D3"/>
    <w:rsid w:val="000A70D8"/>
    <w:rsid w:val="000B5B9F"/>
    <w:rsid w:val="000B7F00"/>
    <w:rsid w:val="000C181D"/>
    <w:rsid w:val="000C3812"/>
    <w:rsid w:val="000D56A2"/>
    <w:rsid w:val="000E0EE6"/>
    <w:rsid w:val="000E15DC"/>
    <w:rsid w:val="000E7574"/>
    <w:rsid w:val="000F5C3C"/>
    <w:rsid w:val="001016F1"/>
    <w:rsid w:val="00106BAC"/>
    <w:rsid w:val="001125A1"/>
    <w:rsid w:val="00112F6B"/>
    <w:rsid w:val="001229D4"/>
    <w:rsid w:val="0012376A"/>
    <w:rsid w:val="001259F6"/>
    <w:rsid w:val="001314DC"/>
    <w:rsid w:val="00133F16"/>
    <w:rsid w:val="00134A59"/>
    <w:rsid w:val="00140748"/>
    <w:rsid w:val="00140960"/>
    <w:rsid w:val="00145039"/>
    <w:rsid w:val="00145932"/>
    <w:rsid w:val="00151037"/>
    <w:rsid w:val="00162EAF"/>
    <w:rsid w:val="00164875"/>
    <w:rsid w:val="001666C0"/>
    <w:rsid w:val="00166E0C"/>
    <w:rsid w:val="00182386"/>
    <w:rsid w:val="00186FDB"/>
    <w:rsid w:val="00187A32"/>
    <w:rsid w:val="00196005"/>
    <w:rsid w:val="001A19CD"/>
    <w:rsid w:val="001A537F"/>
    <w:rsid w:val="001A70E5"/>
    <w:rsid w:val="001A7A37"/>
    <w:rsid w:val="001B35FD"/>
    <w:rsid w:val="001B6B92"/>
    <w:rsid w:val="001B6D81"/>
    <w:rsid w:val="001B7A4C"/>
    <w:rsid w:val="001C0F16"/>
    <w:rsid w:val="001C1C15"/>
    <w:rsid w:val="001C20D7"/>
    <w:rsid w:val="001C5D73"/>
    <w:rsid w:val="001C75C9"/>
    <w:rsid w:val="001D4FCD"/>
    <w:rsid w:val="001E2F5A"/>
    <w:rsid w:val="001E35BC"/>
    <w:rsid w:val="001E51B0"/>
    <w:rsid w:val="001F1930"/>
    <w:rsid w:val="001F1FAD"/>
    <w:rsid w:val="001F4BB6"/>
    <w:rsid w:val="001F5A87"/>
    <w:rsid w:val="001F6D0B"/>
    <w:rsid w:val="00200C99"/>
    <w:rsid w:val="00207C2D"/>
    <w:rsid w:val="00213B5E"/>
    <w:rsid w:val="00213FA1"/>
    <w:rsid w:val="0021454B"/>
    <w:rsid w:val="00215A31"/>
    <w:rsid w:val="00216DF8"/>
    <w:rsid w:val="00217283"/>
    <w:rsid w:val="00224D83"/>
    <w:rsid w:val="00232965"/>
    <w:rsid w:val="00237F22"/>
    <w:rsid w:val="002432B7"/>
    <w:rsid w:val="00246C6D"/>
    <w:rsid w:val="00260811"/>
    <w:rsid w:val="00261E75"/>
    <w:rsid w:val="0026538C"/>
    <w:rsid w:val="00267318"/>
    <w:rsid w:val="00274614"/>
    <w:rsid w:val="0027654E"/>
    <w:rsid w:val="002772CD"/>
    <w:rsid w:val="002778CE"/>
    <w:rsid w:val="0028081E"/>
    <w:rsid w:val="00282E79"/>
    <w:rsid w:val="0029082F"/>
    <w:rsid w:val="002A02E5"/>
    <w:rsid w:val="002A0FB5"/>
    <w:rsid w:val="002A1996"/>
    <w:rsid w:val="002A2045"/>
    <w:rsid w:val="002B1860"/>
    <w:rsid w:val="002B1D96"/>
    <w:rsid w:val="002B362A"/>
    <w:rsid w:val="002B427D"/>
    <w:rsid w:val="002B4F50"/>
    <w:rsid w:val="002B4FA9"/>
    <w:rsid w:val="002B5AE5"/>
    <w:rsid w:val="002C0ED9"/>
    <w:rsid w:val="002C17EE"/>
    <w:rsid w:val="002C3415"/>
    <w:rsid w:val="002C4233"/>
    <w:rsid w:val="002D08D1"/>
    <w:rsid w:val="002D4D7E"/>
    <w:rsid w:val="002E0E9B"/>
    <w:rsid w:val="002E7FCA"/>
    <w:rsid w:val="002F46C8"/>
    <w:rsid w:val="00302600"/>
    <w:rsid w:val="003101FE"/>
    <w:rsid w:val="00314772"/>
    <w:rsid w:val="003160CC"/>
    <w:rsid w:val="00320130"/>
    <w:rsid w:val="003308CC"/>
    <w:rsid w:val="003343AF"/>
    <w:rsid w:val="00341D90"/>
    <w:rsid w:val="00344792"/>
    <w:rsid w:val="00344EAF"/>
    <w:rsid w:val="00352A7F"/>
    <w:rsid w:val="003538BD"/>
    <w:rsid w:val="0036026E"/>
    <w:rsid w:val="00361E84"/>
    <w:rsid w:val="003633CF"/>
    <w:rsid w:val="00364B17"/>
    <w:rsid w:val="00371B93"/>
    <w:rsid w:val="003752B7"/>
    <w:rsid w:val="00376C5F"/>
    <w:rsid w:val="00385857"/>
    <w:rsid w:val="00385EE1"/>
    <w:rsid w:val="00390610"/>
    <w:rsid w:val="00391111"/>
    <w:rsid w:val="00391420"/>
    <w:rsid w:val="003951CE"/>
    <w:rsid w:val="003A2DEA"/>
    <w:rsid w:val="003A43F6"/>
    <w:rsid w:val="003A55DF"/>
    <w:rsid w:val="003A7A42"/>
    <w:rsid w:val="003B1279"/>
    <w:rsid w:val="003B25AE"/>
    <w:rsid w:val="003B59DD"/>
    <w:rsid w:val="003C1A21"/>
    <w:rsid w:val="003D1230"/>
    <w:rsid w:val="003D70A5"/>
    <w:rsid w:val="003E04F4"/>
    <w:rsid w:val="003E3DF8"/>
    <w:rsid w:val="003E5536"/>
    <w:rsid w:val="003E609E"/>
    <w:rsid w:val="003F4D24"/>
    <w:rsid w:val="003F7A99"/>
    <w:rsid w:val="00407382"/>
    <w:rsid w:val="00407947"/>
    <w:rsid w:val="00410253"/>
    <w:rsid w:val="00412212"/>
    <w:rsid w:val="00413E6C"/>
    <w:rsid w:val="00430B28"/>
    <w:rsid w:val="0043277A"/>
    <w:rsid w:val="00434803"/>
    <w:rsid w:val="00437D5C"/>
    <w:rsid w:val="0044646A"/>
    <w:rsid w:val="00447D32"/>
    <w:rsid w:val="00457416"/>
    <w:rsid w:val="004575B9"/>
    <w:rsid w:val="00461F88"/>
    <w:rsid w:val="00477A77"/>
    <w:rsid w:val="004829F7"/>
    <w:rsid w:val="00483F48"/>
    <w:rsid w:val="00485161"/>
    <w:rsid w:val="0048652E"/>
    <w:rsid w:val="0049478A"/>
    <w:rsid w:val="004A1308"/>
    <w:rsid w:val="004A18BC"/>
    <w:rsid w:val="004A35E4"/>
    <w:rsid w:val="004A40F2"/>
    <w:rsid w:val="004A56E0"/>
    <w:rsid w:val="004B1293"/>
    <w:rsid w:val="004B7F15"/>
    <w:rsid w:val="004C0B8A"/>
    <w:rsid w:val="004C122F"/>
    <w:rsid w:val="004C2488"/>
    <w:rsid w:val="004D3C8A"/>
    <w:rsid w:val="004D675D"/>
    <w:rsid w:val="004E4404"/>
    <w:rsid w:val="004F08CB"/>
    <w:rsid w:val="004F176A"/>
    <w:rsid w:val="004F4EF2"/>
    <w:rsid w:val="004F5577"/>
    <w:rsid w:val="005007FB"/>
    <w:rsid w:val="0050452A"/>
    <w:rsid w:val="00505F80"/>
    <w:rsid w:val="00506688"/>
    <w:rsid w:val="005076CB"/>
    <w:rsid w:val="00520A11"/>
    <w:rsid w:val="00521D89"/>
    <w:rsid w:val="0052444B"/>
    <w:rsid w:val="00524BB3"/>
    <w:rsid w:val="005261A6"/>
    <w:rsid w:val="00527CF2"/>
    <w:rsid w:val="005314A4"/>
    <w:rsid w:val="00540B36"/>
    <w:rsid w:val="00541ED4"/>
    <w:rsid w:val="00542900"/>
    <w:rsid w:val="005454E3"/>
    <w:rsid w:val="00545738"/>
    <w:rsid w:val="00554F37"/>
    <w:rsid w:val="0056181A"/>
    <w:rsid w:val="00561D5C"/>
    <w:rsid w:val="00562056"/>
    <w:rsid w:val="0056393D"/>
    <w:rsid w:val="00564A45"/>
    <w:rsid w:val="00567093"/>
    <w:rsid w:val="005702E4"/>
    <w:rsid w:val="005705E8"/>
    <w:rsid w:val="00573A4F"/>
    <w:rsid w:val="00575951"/>
    <w:rsid w:val="005766C4"/>
    <w:rsid w:val="00583E64"/>
    <w:rsid w:val="00591D80"/>
    <w:rsid w:val="0059274F"/>
    <w:rsid w:val="005A3D40"/>
    <w:rsid w:val="005B462D"/>
    <w:rsid w:val="005B589C"/>
    <w:rsid w:val="005B5E14"/>
    <w:rsid w:val="005C4867"/>
    <w:rsid w:val="005C66DE"/>
    <w:rsid w:val="005D7363"/>
    <w:rsid w:val="005E0F6E"/>
    <w:rsid w:val="005E14BF"/>
    <w:rsid w:val="005E2173"/>
    <w:rsid w:val="005E451C"/>
    <w:rsid w:val="005F16F4"/>
    <w:rsid w:val="005F1A5D"/>
    <w:rsid w:val="005F55AC"/>
    <w:rsid w:val="00601735"/>
    <w:rsid w:val="00606186"/>
    <w:rsid w:val="00615155"/>
    <w:rsid w:val="0061791D"/>
    <w:rsid w:val="00620CEF"/>
    <w:rsid w:val="00621084"/>
    <w:rsid w:val="0062132C"/>
    <w:rsid w:val="00627B19"/>
    <w:rsid w:val="0063363A"/>
    <w:rsid w:val="006338E3"/>
    <w:rsid w:val="00635132"/>
    <w:rsid w:val="0063521A"/>
    <w:rsid w:val="006408C7"/>
    <w:rsid w:val="00643DAC"/>
    <w:rsid w:val="00651899"/>
    <w:rsid w:val="00651D8C"/>
    <w:rsid w:val="00653AAD"/>
    <w:rsid w:val="006542E8"/>
    <w:rsid w:val="006544BD"/>
    <w:rsid w:val="006560E6"/>
    <w:rsid w:val="00656ED8"/>
    <w:rsid w:val="0067037F"/>
    <w:rsid w:val="00670F0F"/>
    <w:rsid w:val="00680970"/>
    <w:rsid w:val="00681FE5"/>
    <w:rsid w:val="006848DD"/>
    <w:rsid w:val="00690EE0"/>
    <w:rsid w:val="00691ADD"/>
    <w:rsid w:val="006A2B58"/>
    <w:rsid w:val="006A2EE5"/>
    <w:rsid w:val="006A48CC"/>
    <w:rsid w:val="006A494F"/>
    <w:rsid w:val="006A4EC4"/>
    <w:rsid w:val="006A5A07"/>
    <w:rsid w:val="006B6B59"/>
    <w:rsid w:val="006C19D2"/>
    <w:rsid w:val="006C326E"/>
    <w:rsid w:val="006C3EF8"/>
    <w:rsid w:val="006C6337"/>
    <w:rsid w:val="006C7B8E"/>
    <w:rsid w:val="006E02B5"/>
    <w:rsid w:val="006E5B01"/>
    <w:rsid w:val="006F2179"/>
    <w:rsid w:val="006F2A68"/>
    <w:rsid w:val="006F2F1B"/>
    <w:rsid w:val="006F65EB"/>
    <w:rsid w:val="00701279"/>
    <w:rsid w:val="0070241A"/>
    <w:rsid w:val="007044D3"/>
    <w:rsid w:val="0070457B"/>
    <w:rsid w:val="007055F2"/>
    <w:rsid w:val="0071046E"/>
    <w:rsid w:val="007121D6"/>
    <w:rsid w:val="007154F7"/>
    <w:rsid w:val="00716150"/>
    <w:rsid w:val="007217E7"/>
    <w:rsid w:val="00727BEB"/>
    <w:rsid w:val="00730EC6"/>
    <w:rsid w:val="0073284D"/>
    <w:rsid w:val="00735326"/>
    <w:rsid w:val="00736B38"/>
    <w:rsid w:val="00741A2A"/>
    <w:rsid w:val="007477A0"/>
    <w:rsid w:val="00751AC1"/>
    <w:rsid w:val="00754891"/>
    <w:rsid w:val="007555B0"/>
    <w:rsid w:val="007561E1"/>
    <w:rsid w:val="00756807"/>
    <w:rsid w:val="00762D51"/>
    <w:rsid w:val="007633E0"/>
    <w:rsid w:val="00764313"/>
    <w:rsid w:val="00765D21"/>
    <w:rsid w:val="00767E3D"/>
    <w:rsid w:val="00771E51"/>
    <w:rsid w:val="007734BE"/>
    <w:rsid w:val="0077613E"/>
    <w:rsid w:val="00781978"/>
    <w:rsid w:val="00784277"/>
    <w:rsid w:val="00784BF6"/>
    <w:rsid w:val="00784EA9"/>
    <w:rsid w:val="00785081"/>
    <w:rsid w:val="00786D83"/>
    <w:rsid w:val="0078788A"/>
    <w:rsid w:val="0079057A"/>
    <w:rsid w:val="007A1441"/>
    <w:rsid w:val="007A1498"/>
    <w:rsid w:val="007A1723"/>
    <w:rsid w:val="007A25F3"/>
    <w:rsid w:val="007A54C2"/>
    <w:rsid w:val="007B208B"/>
    <w:rsid w:val="007B25D8"/>
    <w:rsid w:val="007C1CF9"/>
    <w:rsid w:val="007D5F86"/>
    <w:rsid w:val="007D7A4D"/>
    <w:rsid w:val="007E1900"/>
    <w:rsid w:val="007E35E4"/>
    <w:rsid w:val="007E5048"/>
    <w:rsid w:val="007E7237"/>
    <w:rsid w:val="007E7563"/>
    <w:rsid w:val="007F6793"/>
    <w:rsid w:val="008004C1"/>
    <w:rsid w:val="008021EF"/>
    <w:rsid w:val="00815A71"/>
    <w:rsid w:val="00817646"/>
    <w:rsid w:val="00824B75"/>
    <w:rsid w:val="0082542E"/>
    <w:rsid w:val="008257DF"/>
    <w:rsid w:val="008268AA"/>
    <w:rsid w:val="00826EC8"/>
    <w:rsid w:val="008278F1"/>
    <w:rsid w:val="00827EAE"/>
    <w:rsid w:val="00830C22"/>
    <w:rsid w:val="00832E71"/>
    <w:rsid w:val="00833D0F"/>
    <w:rsid w:val="00835B39"/>
    <w:rsid w:val="00835F1E"/>
    <w:rsid w:val="00842A25"/>
    <w:rsid w:val="00847293"/>
    <w:rsid w:val="00847630"/>
    <w:rsid w:val="0085055A"/>
    <w:rsid w:val="0085087F"/>
    <w:rsid w:val="00857AAA"/>
    <w:rsid w:val="008719CF"/>
    <w:rsid w:val="008745FC"/>
    <w:rsid w:val="0088106D"/>
    <w:rsid w:val="0088146A"/>
    <w:rsid w:val="008865CE"/>
    <w:rsid w:val="008874A1"/>
    <w:rsid w:val="008914EF"/>
    <w:rsid w:val="008A3D3D"/>
    <w:rsid w:val="008A713A"/>
    <w:rsid w:val="008B1697"/>
    <w:rsid w:val="008B2E86"/>
    <w:rsid w:val="008B44B9"/>
    <w:rsid w:val="008B532D"/>
    <w:rsid w:val="008C15F3"/>
    <w:rsid w:val="008C3ADD"/>
    <w:rsid w:val="008C7C8C"/>
    <w:rsid w:val="008D1C79"/>
    <w:rsid w:val="008E24DF"/>
    <w:rsid w:val="008F4FBD"/>
    <w:rsid w:val="008F51C8"/>
    <w:rsid w:val="008F63AC"/>
    <w:rsid w:val="00903C93"/>
    <w:rsid w:val="00904FE2"/>
    <w:rsid w:val="009108CB"/>
    <w:rsid w:val="009157DD"/>
    <w:rsid w:val="00925B44"/>
    <w:rsid w:val="009367D4"/>
    <w:rsid w:val="009372A2"/>
    <w:rsid w:val="00941663"/>
    <w:rsid w:val="0094496A"/>
    <w:rsid w:val="00944E2E"/>
    <w:rsid w:val="00947F71"/>
    <w:rsid w:val="00951CD6"/>
    <w:rsid w:val="00953D68"/>
    <w:rsid w:val="0095541E"/>
    <w:rsid w:val="009600D5"/>
    <w:rsid w:val="00961D98"/>
    <w:rsid w:val="0097011F"/>
    <w:rsid w:val="009701B3"/>
    <w:rsid w:val="00971FEC"/>
    <w:rsid w:val="00975980"/>
    <w:rsid w:val="0098213C"/>
    <w:rsid w:val="00982415"/>
    <w:rsid w:val="00985734"/>
    <w:rsid w:val="009864B9"/>
    <w:rsid w:val="00990BA9"/>
    <w:rsid w:val="009933A5"/>
    <w:rsid w:val="009A6651"/>
    <w:rsid w:val="009A7D8F"/>
    <w:rsid w:val="009B0175"/>
    <w:rsid w:val="009B1570"/>
    <w:rsid w:val="009B25E6"/>
    <w:rsid w:val="009B5505"/>
    <w:rsid w:val="009B6668"/>
    <w:rsid w:val="009C12E5"/>
    <w:rsid w:val="009C4AED"/>
    <w:rsid w:val="009D55D7"/>
    <w:rsid w:val="009D6478"/>
    <w:rsid w:val="009D67E6"/>
    <w:rsid w:val="009E4C70"/>
    <w:rsid w:val="009E6610"/>
    <w:rsid w:val="009F082D"/>
    <w:rsid w:val="009F1CC9"/>
    <w:rsid w:val="009F4EE6"/>
    <w:rsid w:val="009F64F5"/>
    <w:rsid w:val="009F7594"/>
    <w:rsid w:val="00A13691"/>
    <w:rsid w:val="00A21AD2"/>
    <w:rsid w:val="00A232DC"/>
    <w:rsid w:val="00A2594B"/>
    <w:rsid w:val="00A33FCD"/>
    <w:rsid w:val="00A37BA9"/>
    <w:rsid w:val="00A453A4"/>
    <w:rsid w:val="00A46CCE"/>
    <w:rsid w:val="00A61573"/>
    <w:rsid w:val="00A62A67"/>
    <w:rsid w:val="00A65BD1"/>
    <w:rsid w:val="00A7069F"/>
    <w:rsid w:val="00A70BCE"/>
    <w:rsid w:val="00A7276A"/>
    <w:rsid w:val="00A73A0B"/>
    <w:rsid w:val="00A743B9"/>
    <w:rsid w:val="00A81C91"/>
    <w:rsid w:val="00A863CC"/>
    <w:rsid w:val="00A8798C"/>
    <w:rsid w:val="00A92CD6"/>
    <w:rsid w:val="00A958A9"/>
    <w:rsid w:val="00A979AF"/>
    <w:rsid w:val="00AA0A6D"/>
    <w:rsid w:val="00AA1854"/>
    <w:rsid w:val="00AB5B1A"/>
    <w:rsid w:val="00AC2713"/>
    <w:rsid w:val="00AC5314"/>
    <w:rsid w:val="00AC64A7"/>
    <w:rsid w:val="00AC7D33"/>
    <w:rsid w:val="00AD07B7"/>
    <w:rsid w:val="00AD2B4E"/>
    <w:rsid w:val="00AE2D82"/>
    <w:rsid w:val="00AE2F6B"/>
    <w:rsid w:val="00AE59B0"/>
    <w:rsid w:val="00AF5B2A"/>
    <w:rsid w:val="00AF71B0"/>
    <w:rsid w:val="00B0010F"/>
    <w:rsid w:val="00B00AEC"/>
    <w:rsid w:val="00B03375"/>
    <w:rsid w:val="00B06C11"/>
    <w:rsid w:val="00B10AE2"/>
    <w:rsid w:val="00B10FFA"/>
    <w:rsid w:val="00B11FA5"/>
    <w:rsid w:val="00B1756F"/>
    <w:rsid w:val="00B20513"/>
    <w:rsid w:val="00B21EFD"/>
    <w:rsid w:val="00B22FF5"/>
    <w:rsid w:val="00B26C37"/>
    <w:rsid w:val="00B326B9"/>
    <w:rsid w:val="00B40D66"/>
    <w:rsid w:val="00B41841"/>
    <w:rsid w:val="00B45E63"/>
    <w:rsid w:val="00B51C4A"/>
    <w:rsid w:val="00B53BC8"/>
    <w:rsid w:val="00B57000"/>
    <w:rsid w:val="00B5720E"/>
    <w:rsid w:val="00B60ABD"/>
    <w:rsid w:val="00B615CF"/>
    <w:rsid w:val="00B65014"/>
    <w:rsid w:val="00B66ACA"/>
    <w:rsid w:val="00B76210"/>
    <w:rsid w:val="00B77351"/>
    <w:rsid w:val="00B800AD"/>
    <w:rsid w:val="00B90160"/>
    <w:rsid w:val="00B9130C"/>
    <w:rsid w:val="00B92C43"/>
    <w:rsid w:val="00BA0FBB"/>
    <w:rsid w:val="00BA20BC"/>
    <w:rsid w:val="00BA6AA6"/>
    <w:rsid w:val="00BB058D"/>
    <w:rsid w:val="00BB0873"/>
    <w:rsid w:val="00BC0DCD"/>
    <w:rsid w:val="00BC29A9"/>
    <w:rsid w:val="00BC3930"/>
    <w:rsid w:val="00BC71DD"/>
    <w:rsid w:val="00BC7B36"/>
    <w:rsid w:val="00BD1679"/>
    <w:rsid w:val="00BE7D1B"/>
    <w:rsid w:val="00BF55A9"/>
    <w:rsid w:val="00BF5ECC"/>
    <w:rsid w:val="00BF6A6C"/>
    <w:rsid w:val="00C0116B"/>
    <w:rsid w:val="00C02198"/>
    <w:rsid w:val="00C05D57"/>
    <w:rsid w:val="00C072B7"/>
    <w:rsid w:val="00C12077"/>
    <w:rsid w:val="00C1279B"/>
    <w:rsid w:val="00C134CF"/>
    <w:rsid w:val="00C25456"/>
    <w:rsid w:val="00C25BFD"/>
    <w:rsid w:val="00C26DBF"/>
    <w:rsid w:val="00C27790"/>
    <w:rsid w:val="00C27FAB"/>
    <w:rsid w:val="00C307C4"/>
    <w:rsid w:val="00C311A3"/>
    <w:rsid w:val="00C33D23"/>
    <w:rsid w:val="00C36160"/>
    <w:rsid w:val="00C36402"/>
    <w:rsid w:val="00C36C57"/>
    <w:rsid w:val="00C4018A"/>
    <w:rsid w:val="00C4052D"/>
    <w:rsid w:val="00C41F98"/>
    <w:rsid w:val="00C4699F"/>
    <w:rsid w:val="00C46A14"/>
    <w:rsid w:val="00C703C9"/>
    <w:rsid w:val="00C7195D"/>
    <w:rsid w:val="00C72384"/>
    <w:rsid w:val="00C74C66"/>
    <w:rsid w:val="00C775B7"/>
    <w:rsid w:val="00C77D39"/>
    <w:rsid w:val="00C815F9"/>
    <w:rsid w:val="00C83589"/>
    <w:rsid w:val="00C95E1B"/>
    <w:rsid w:val="00CA20F5"/>
    <w:rsid w:val="00CA44A0"/>
    <w:rsid w:val="00CA611B"/>
    <w:rsid w:val="00CA6BC5"/>
    <w:rsid w:val="00CA7C30"/>
    <w:rsid w:val="00CB2DDC"/>
    <w:rsid w:val="00CB395E"/>
    <w:rsid w:val="00CB3BF0"/>
    <w:rsid w:val="00CB43EC"/>
    <w:rsid w:val="00CB4B31"/>
    <w:rsid w:val="00CB7A70"/>
    <w:rsid w:val="00CC2544"/>
    <w:rsid w:val="00CD4395"/>
    <w:rsid w:val="00CD6157"/>
    <w:rsid w:val="00CE3534"/>
    <w:rsid w:val="00CF7CFF"/>
    <w:rsid w:val="00D00FFE"/>
    <w:rsid w:val="00D038B2"/>
    <w:rsid w:val="00D039F0"/>
    <w:rsid w:val="00D04DC6"/>
    <w:rsid w:val="00D06643"/>
    <w:rsid w:val="00D121F4"/>
    <w:rsid w:val="00D15D85"/>
    <w:rsid w:val="00D2106F"/>
    <w:rsid w:val="00D22F5E"/>
    <w:rsid w:val="00D24C90"/>
    <w:rsid w:val="00D25BC1"/>
    <w:rsid w:val="00D25EE4"/>
    <w:rsid w:val="00D32C4F"/>
    <w:rsid w:val="00D36812"/>
    <w:rsid w:val="00D40A6C"/>
    <w:rsid w:val="00D40A9B"/>
    <w:rsid w:val="00D417C5"/>
    <w:rsid w:val="00D44FF5"/>
    <w:rsid w:val="00D467D8"/>
    <w:rsid w:val="00D52995"/>
    <w:rsid w:val="00D5404C"/>
    <w:rsid w:val="00D54A31"/>
    <w:rsid w:val="00D61A3F"/>
    <w:rsid w:val="00D623B7"/>
    <w:rsid w:val="00D72580"/>
    <w:rsid w:val="00D7357B"/>
    <w:rsid w:val="00D76F7E"/>
    <w:rsid w:val="00D77E54"/>
    <w:rsid w:val="00D81C36"/>
    <w:rsid w:val="00D8526B"/>
    <w:rsid w:val="00D8695D"/>
    <w:rsid w:val="00D90282"/>
    <w:rsid w:val="00D90313"/>
    <w:rsid w:val="00D91D03"/>
    <w:rsid w:val="00D939B3"/>
    <w:rsid w:val="00DA012B"/>
    <w:rsid w:val="00DA571B"/>
    <w:rsid w:val="00DB0229"/>
    <w:rsid w:val="00DB0463"/>
    <w:rsid w:val="00DB500C"/>
    <w:rsid w:val="00DC0481"/>
    <w:rsid w:val="00DC422F"/>
    <w:rsid w:val="00DC5937"/>
    <w:rsid w:val="00DC5E11"/>
    <w:rsid w:val="00DD01F5"/>
    <w:rsid w:val="00DD0273"/>
    <w:rsid w:val="00DD0BBF"/>
    <w:rsid w:val="00DD1F50"/>
    <w:rsid w:val="00DD211D"/>
    <w:rsid w:val="00DE4771"/>
    <w:rsid w:val="00DE5C8A"/>
    <w:rsid w:val="00DF2A45"/>
    <w:rsid w:val="00DF7B55"/>
    <w:rsid w:val="00E013F2"/>
    <w:rsid w:val="00E01423"/>
    <w:rsid w:val="00E04ACB"/>
    <w:rsid w:val="00E107F9"/>
    <w:rsid w:val="00E108AF"/>
    <w:rsid w:val="00E11076"/>
    <w:rsid w:val="00E1429F"/>
    <w:rsid w:val="00E15255"/>
    <w:rsid w:val="00E21816"/>
    <w:rsid w:val="00E320CA"/>
    <w:rsid w:val="00E33621"/>
    <w:rsid w:val="00E375C2"/>
    <w:rsid w:val="00E37BD0"/>
    <w:rsid w:val="00E446E6"/>
    <w:rsid w:val="00E46EC9"/>
    <w:rsid w:val="00E47959"/>
    <w:rsid w:val="00E50643"/>
    <w:rsid w:val="00E529D9"/>
    <w:rsid w:val="00E53A32"/>
    <w:rsid w:val="00E5683A"/>
    <w:rsid w:val="00E7096A"/>
    <w:rsid w:val="00E9232F"/>
    <w:rsid w:val="00EA1715"/>
    <w:rsid w:val="00EA2664"/>
    <w:rsid w:val="00ED6254"/>
    <w:rsid w:val="00EE0160"/>
    <w:rsid w:val="00EE4A4B"/>
    <w:rsid w:val="00EE6934"/>
    <w:rsid w:val="00EF046F"/>
    <w:rsid w:val="00EF2A0E"/>
    <w:rsid w:val="00EF37AF"/>
    <w:rsid w:val="00EF3B97"/>
    <w:rsid w:val="00EF64B4"/>
    <w:rsid w:val="00F013BB"/>
    <w:rsid w:val="00F01977"/>
    <w:rsid w:val="00F01BF2"/>
    <w:rsid w:val="00F02216"/>
    <w:rsid w:val="00F039F1"/>
    <w:rsid w:val="00F105D9"/>
    <w:rsid w:val="00F16A3D"/>
    <w:rsid w:val="00F1714A"/>
    <w:rsid w:val="00F2138F"/>
    <w:rsid w:val="00F23DEC"/>
    <w:rsid w:val="00F248EE"/>
    <w:rsid w:val="00F2619E"/>
    <w:rsid w:val="00F32016"/>
    <w:rsid w:val="00F4666F"/>
    <w:rsid w:val="00F50560"/>
    <w:rsid w:val="00F55074"/>
    <w:rsid w:val="00F56F13"/>
    <w:rsid w:val="00F60807"/>
    <w:rsid w:val="00F60F37"/>
    <w:rsid w:val="00F725C1"/>
    <w:rsid w:val="00F72659"/>
    <w:rsid w:val="00F72B97"/>
    <w:rsid w:val="00F72D10"/>
    <w:rsid w:val="00F80023"/>
    <w:rsid w:val="00F861A8"/>
    <w:rsid w:val="00F87FA4"/>
    <w:rsid w:val="00FA1F22"/>
    <w:rsid w:val="00FA22A8"/>
    <w:rsid w:val="00FA356C"/>
    <w:rsid w:val="00FA54F8"/>
    <w:rsid w:val="00FA6B76"/>
    <w:rsid w:val="00FB19AC"/>
    <w:rsid w:val="00FB5EA7"/>
    <w:rsid w:val="00FC0445"/>
    <w:rsid w:val="00FC3252"/>
    <w:rsid w:val="00FC4372"/>
    <w:rsid w:val="00FC4613"/>
    <w:rsid w:val="00FC6D75"/>
    <w:rsid w:val="00FD5002"/>
    <w:rsid w:val="00FE40F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E1D414D-60BB-4CCC-9605-2A78303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A8798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A87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A87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A87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A87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A87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A879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A8798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A879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A8798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879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8798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8798C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locked/>
    <w:rsid w:val="001A19CD"/>
    <w:pPr>
      <w:numPr>
        <w:numId w:val="8"/>
      </w:numPr>
    </w:pPr>
  </w:style>
  <w:style w:type="character" w:styleId="FollowedHyperlink">
    <w:name w:val="FollowedHyperlink"/>
    <w:locked/>
    <w:rsid w:val="00A8798C"/>
    <w:rPr>
      <w:color w:val="800080"/>
      <w:u w:val="single"/>
    </w:rPr>
  </w:style>
  <w:style w:type="paragraph" w:customStyle="1" w:styleId="QPPTableTextBold">
    <w:name w:val="QPP Table Text Bold"/>
    <w:basedOn w:val="QPPTableTextBody"/>
    <w:rsid w:val="00A8798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8798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A8798C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A8798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8798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8798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8798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8798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8798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8798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A8798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8798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8798C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DotBulletPoint">
    <w:name w:val="QPP Dot Bullet Point"/>
    <w:basedOn w:val="Normal"/>
    <w:rsid w:val="00A8798C"/>
    <w:pPr>
      <w:numPr>
        <w:numId w:val="6"/>
      </w:numPr>
    </w:pPr>
  </w:style>
  <w:style w:type="paragraph" w:customStyle="1" w:styleId="QPPBulletPoint30">
    <w:name w:val="QPP Bullet Point 3"/>
    <w:basedOn w:val="Normal"/>
    <w:locked/>
    <w:rsid w:val="00FC6D75"/>
    <w:pPr>
      <w:numPr>
        <w:numId w:val="7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ulletpoint3">
    <w:name w:val="QPP Bullet point 3"/>
    <w:basedOn w:val="Normal"/>
    <w:rsid w:val="00A8798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Italics">
    <w:name w:val="QPP Body Text Italics"/>
    <w:basedOn w:val="Normal"/>
    <w:locked/>
    <w:rsid w:val="001A19CD"/>
    <w:rPr>
      <w:i/>
    </w:rPr>
  </w:style>
  <w:style w:type="paragraph" w:customStyle="1" w:styleId="QPPBodyTextBold">
    <w:name w:val="QPP Body Text Bold"/>
    <w:basedOn w:val="Normal"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locked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A8798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A8798C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8798C"/>
    <w:pPr>
      <w:numPr>
        <w:numId w:val="18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8798C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locked/>
    <w:rsid w:val="009701B3"/>
    <w:pPr>
      <w:spacing w:before="60" w:after="60"/>
    </w:pPr>
  </w:style>
  <w:style w:type="character" w:customStyle="1" w:styleId="QPPEditorsNoteStyle1Char">
    <w:name w:val="QPP Editor's Note Style 1 Char"/>
    <w:link w:val="QPPEditorsNoteStyle1"/>
    <w:rsid w:val="00A8798C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A8798C"/>
    <w:rPr>
      <w:rFonts w:ascii="Tahoma" w:hAnsi="Tahoma" w:cs="Tahoma"/>
      <w:sz w:val="16"/>
      <w:szCs w:val="16"/>
    </w:rPr>
  </w:style>
  <w:style w:type="paragraph" w:customStyle="1" w:styleId="QPPBodyItalic">
    <w:name w:val="QPP Body Italic"/>
    <w:basedOn w:val="Normal"/>
    <w:next w:val="QPPBodytext"/>
    <w:autoRedefine/>
    <w:locked/>
    <w:rsid w:val="009701B3"/>
    <w:rPr>
      <w:i/>
    </w:rPr>
  </w:style>
  <w:style w:type="paragraph" w:customStyle="1" w:styleId="QPPBullet">
    <w:name w:val="QPP Bullet"/>
    <w:basedOn w:val="Normal"/>
    <w:autoRedefine/>
    <w:locked/>
    <w:rsid w:val="00A8798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A8798C"/>
    <w:rPr>
      <w:vertAlign w:val="subscript"/>
    </w:rPr>
  </w:style>
  <w:style w:type="paragraph" w:customStyle="1" w:styleId="QPPBulletPoint5DOT">
    <w:name w:val="QPP Bullet Point 5 DOT"/>
    <w:basedOn w:val="QPPBodytext"/>
    <w:autoRedefine/>
    <w:locked/>
    <w:rsid w:val="00A8798C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A8798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8798C"/>
    <w:rPr>
      <w:vertAlign w:val="superscript"/>
    </w:rPr>
  </w:style>
  <w:style w:type="character" w:customStyle="1" w:styleId="QPPSuperscriptChar">
    <w:name w:val="QPP Superscript Char"/>
    <w:link w:val="QPPSuperscript"/>
    <w:rsid w:val="00A8798C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ocked/>
    <w:rsid w:val="00A87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A8798C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A8798C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8798C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A8798C"/>
    <w:pPr>
      <w:numPr>
        <w:numId w:val="14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A8798C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A8798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A8798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8798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A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A87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C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A8798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A8798C"/>
    <w:pPr>
      <w:numPr>
        <w:numId w:val="30"/>
      </w:numPr>
    </w:pPr>
  </w:style>
  <w:style w:type="numbering" w:styleId="1ai">
    <w:name w:val="Outline List 1"/>
    <w:basedOn w:val="NoList"/>
    <w:locked/>
    <w:rsid w:val="00A8798C"/>
    <w:pPr>
      <w:numPr>
        <w:numId w:val="31"/>
      </w:numPr>
    </w:pPr>
  </w:style>
  <w:style w:type="numbering" w:styleId="ArticleSection">
    <w:name w:val="Outline List 3"/>
    <w:basedOn w:val="NoList"/>
    <w:locked/>
    <w:rsid w:val="00A8798C"/>
    <w:pPr>
      <w:numPr>
        <w:numId w:val="3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8798C"/>
  </w:style>
  <w:style w:type="paragraph" w:styleId="BlockText">
    <w:name w:val="Block Text"/>
    <w:basedOn w:val="Normal"/>
    <w:locked/>
    <w:rsid w:val="00A879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A879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798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A879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798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A879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98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A879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8798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A879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798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A8798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8798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A879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8798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A879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798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A8798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A8798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A8798C"/>
    <w:pPr>
      <w:ind w:left="4252"/>
    </w:pPr>
  </w:style>
  <w:style w:type="character" w:customStyle="1" w:styleId="ClosingChar">
    <w:name w:val="Closing Char"/>
    <w:basedOn w:val="DefaultParagraphFont"/>
    <w:link w:val="Closing"/>
    <w:rsid w:val="00A8798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A879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A8798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A8798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A8798C"/>
  </w:style>
  <w:style w:type="character" w:customStyle="1" w:styleId="DateChar">
    <w:name w:val="Date Char"/>
    <w:basedOn w:val="DefaultParagraphFont"/>
    <w:link w:val="Date"/>
    <w:rsid w:val="00A8798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A879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8798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A8798C"/>
  </w:style>
  <w:style w:type="character" w:customStyle="1" w:styleId="E-mailSignatureChar">
    <w:name w:val="E-mail Signature Char"/>
    <w:basedOn w:val="DefaultParagraphFont"/>
    <w:link w:val="E-mailSignature"/>
    <w:rsid w:val="00A8798C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A8798C"/>
    <w:rPr>
      <w:i/>
      <w:iCs/>
    </w:rPr>
  </w:style>
  <w:style w:type="character" w:styleId="EndnoteReference">
    <w:name w:val="endnote reference"/>
    <w:basedOn w:val="DefaultParagraphFont"/>
    <w:locked/>
    <w:rsid w:val="00A8798C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A8798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8798C"/>
    <w:rPr>
      <w:rFonts w:ascii="Arial" w:hAnsi="Arial"/>
    </w:rPr>
  </w:style>
  <w:style w:type="paragraph" w:styleId="EnvelopeAddress">
    <w:name w:val="envelope address"/>
    <w:basedOn w:val="Normal"/>
    <w:locked/>
    <w:rsid w:val="00A879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A8798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A8798C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A8798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8798C"/>
    <w:rPr>
      <w:rFonts w:ascii="Arial" w:hAnsi="Arial"/>
    </w:rPr>
  </w:style>
  <w:style w:type="character" w:styleId="HTMLAcronym">
    <w:name w:val="HTML Acronym"/>
    <w:basedOn w:val="DefaultParagraphFont"/>
    <w:locked/>
    <w:rsid w:val="00A8798C"/>
  </w:style>
  <w:style w:type="paragraph" w:styleId="HTMLAddress">
    <w:name w:val="HTML Address"/>
    <w:basedOn w:val="Normal"/>
    <w:link w:val="HTMLAddressChar"/>
    <w:locked/>
    <w:rsid w:val="00A8798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8798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A8798C"/>
    <w:rPr>
      <w:i/>
      <w:iCs/>
    </w:rPr>
  </w:style>
  <w:style w:type="character" w:styleId="HTMLCode">
    <w:name w:val="HTML Code"/>
    <w:basedOn w:val="DefaultParagraphFont"/>
    <w:locked/>
    <w:rsid w:val="00A8798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A8798C"/>
    <w:rPr>
      <w:i/>
      <w:iCs/>
    </w:rPr>
  </w:style>
  <w:style w:type="character" w:styleId="HTMLKeyboard">
    <w:name w:val="HTML Keyboard"/>
    <w:basedOn w:val="DefaultParagraphFont"/>
    <w:locked/>
    <w:rsid w:val="00A8798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A8798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798C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A8798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A8798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A8798C"/>
    <w:rPr>
      <w:i/>
      <w:iCs/>
    </w:rPr>
  </w:style>
  <w:style w:type="paragraph" w:styleId="Index1">
    <w:name w:val="index 1"/>
    <w:basedOn w:val="Normal"/>
    <w:next w:val="Normal"/>
    <w:autoRedefine/>
    <w:locked/>
    <w:rsid w:val="00A8798C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A8798C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A8798C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A8798C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A8798C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A8798C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A8798C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A8798C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A8798C"/>
    <w:pPr>
      <w:ind w:left="1800" w:hanging="200"/>
    </w:pPr>
  </w:style>
  <w:style w:type="paragraph" w:styleId="IndexHeading">
    <w:name w:val="index heading"/>
    <w:basedOn w:val="Normal"/>
    <w:next w:val="Index1"/>
    <w:locked/>
    <w:rsid w:val="00A879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A8798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879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98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A8798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A879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A879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A879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A879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A879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A8798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A8798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A879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A879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A8798C"/>
  </w:style>
  <w:style w:type="paragraph" w:styleId="List">
    <w:name w:val="List"/>
    <w:basedOn w:val="Normal"/>
    <w:locked/>
    <w:rsid w:val="00A8798C"/>
    <w:pPr>
      <w:ind w:left="283" w:hanging="283"/>
      <w:contextualSpacing/>
    </w:pPr>
  </w:style>
  <w:style w:type="paragraph" w:styleId="List2">
    <w:name w:val="List 2"/>
    <w:basedOn w:val="Normal"/>
    <w:locked/>
    <w:rsid w:val="00A8798C"/>
    <w:pPr>
      <w:ind w:left="566" w:hanging="283"/>
      <w:contextualSpacing/>
    </w:pPr>
  </w:style>
  <w:style w:type="paragraph" w:styleId="List3">
    <w:name w:val="List 3"/>
    <w:basedOn w:val="Normal"/>
    <w:locked/>
    <w:rsid w:val="00A8798C"/>
    <w:pPr>
      <w:ind w:left="849" w:hanging="283"/>
      <w:contextualSpacing/>
    </w:pPr>
  </w:style>
  <w:style w:type="paragraph" w:styleId="List4">
    <w:name w:val="List 4"/>
    <w:basedOn w:val="Normal"/>
    <w:locked/>
    <w:rsid w:val="00A8798C"/>
    <w:pPr>
      <w:ind w:left="1132" w:hanging="283"/>
      <w:contextualSpacing/>
    </w:pPr>
  </w:style>
  <w:style w:type="paragraph" w:styleId="List5">
    <w:name w:val="List 5"/>
    <w:basedOn w:val="Normal"/>
    <w:locked/>
    <w:rsid w:val="00A8798C"/>
    <w:pPr>
      <w:ind w:left="1415" w:hanging="283"/>
      <w:contextualSpacing/>
    </w:pPr>
  </w:style>
  <w:style w:type="paragraph" w:styleId="ListBullet">
    <w:name w:val="List Bullet"/>
    <w:basedOn w:val="Normal"/>
    <w:locked/>
    <w:rsid w:val="00A8798C"/>
    <w:pPr>
      <w:numPr>
        <w:numId w:val="33"/>
      </w:numPr>
      <w:contextualSpacing/>
    </w:pPr>
  </w:style>
  <w:style w:type="paragraph" w:styleId="ListBullet2">
    <w:name w:val="List Bullet 2"/>
    <w:basedOn w:val="Normal"/>
    <w:locked/>
    <w:rsid w:val="00A8798C"/>
    <w:pPr>
      <w:numPr>
        <w:numId w:val="34"/>
      </w:numPr>
      <w:contextualSpacing/>
    </w:pPr>
  </w:style>
  <w:style w:type="paragraph" w:styleId="ListBullet3">
    <w:name w:val="List Bullet 3"/>
    <w:basedOn w:val="Normal"/>
    <w:locked/>
    <w:rsid w:val="00A8798C"/>
    <w:pPr>
      <w:numPr>
        <w:numId w:val="35"/>
      </w:numPr>
      <w:contextualSpacing/>
    </w:pPr>
  </w:style>
  <w:style w:type="paragraph" w:styleId="ListBullet4">
    <w:name w:val="List Bullet 4"/>
    <w:basedOn w:val="Normal"/>
    <w:locked/>
    <w:rsid w:val="00A8798C"/>
    <w:pPr>
      <w:numPr>
        <w:numId w:val="36"/>
      </w:numPr>
      <w:contextualSpacing/>
    </w:pPr>
  </w:style>
  <w:style w:type="paragraph" w:styleId="ListBullet5">
    <w:name w:val="List Bullet 5"/>
    <w:basedOn w:val="Normal"/>
    <w:locked/>
    <w:rsid w:val="00A8798C"/>
    <w:pPr>
      <w:numPr>
        <w:numId w:val="37"/>
      </w:numPr>
      <w:contextualSpacing/>
    </w:pPr>
  </w:style>
  <w:style w:type="paragraph" w:styleId="ListContinue">
    <w:name w:val="List Continue"/>
    <w:basedOn w:val="Normal"/>
    <w:locked/>
    <w:rsid w:val="00A8798C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A8798C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A8798C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A8798C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A8798C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A8798C"/>
    <w:pPr>
      <w:numPr>
        <w:numId w:val="38"/>
      </w:numPr>
      <w:contextualSpacing/>
    </w:pPr>
  </w:style>
  <w:style w:type="paragraph" w:styleId="ListNumber2">
    <w:name w:val="List Number 2"/>
    <w:basedOn w:val="Normal"/>
    <w:locked/>
    <w:rsid w:val="00A8798C"/>
    <w:pPr>
      <w:numPr>
        <w:numId w:val="39"/>
      </w:numPr>
      <w:contextualSpacing/>
    </w:pPr>
  </w:style>
  <w:style w:type="paragraph" w:styleId="ListNumber3">
    <w:name w:val="List Number 3"/>
    <w:basedOn w:val="Normal"/>
    <w:locked/>
    <w:rsid w:val="00A8798C"/>
    <w:pPr>
      <w:numPr>
        <w:numId w:val="40"/>
      </w:numPr>
      <w:contextualSpacing/>
    </w:pPr>
  </w:style>
  <w:style w:type="paragraph" w:styleId="ListNumber4">
    <w:name w:val="List Number 4"/>
    <w:basedOn w:val="Normal"/>
    <w:locked/>
    <w:rsid w:val="00A8798C"/>
    <w:pPr>
      <w:numPr>
        <w:numId w:val="41"/>
      </w:numPr>
      <w:contextualSpacing/>
    </w:pPr>
  </w:style>
  <w:style w:type="paragraph" w:styleId="ListNumber5">
    <w:name w:val="List Number 5"/>
    <w:basedOn w:val="Normal"/>
    <w:locked/>
    <w:rsid w:val="00A8798C"/>
    <w:pPr>
      <w:numPr>
        <w:numId w:val="42"/>
      </w:numPr>
      <w:contextualSpacing/>
    </w:pPr>
  </w:style>
  <w:style w:type="paragraph" w:styleId="MacroText">
    <w:name w:val="macro"/>
    <w:link w:val="MacroTextChar"/>
    <w:locked/>
    <w:rsid w:val="00A8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A8798C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A879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A879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A8798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A8798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A8798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A879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A8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879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A8798C"/>
    <w:rPr>
      <w:rFonts w:ascii="Arial" w:hAnsi="Arial"/>
      <w:szCs w:val="24"/>
    </w:rPr>
  </w:style>
  <w:style w:type="paragraph" w:styleId="NormalWeb">
    <w:name w:val="Normal (Web)"/>
    <w:basedOn w:val="Normal"/>
    <w:locked/>
    <w:rsid w:val="00A8798C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A8798C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A8798C"/>
  </w:style>
  <w:style w:type="character" w:customStyle="1" w:styleId="NoteHeadingChar">
    <w:name w:val="Note Heading Char"/>
    <w:basedOn w:val="DefaultParagraphFont"/>
    <w:link w:val="NoteHeading"/>
    <w:rsid w:val="00A8798C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A8798C"/>
  </w:style>
  <w:style w:type="character" w:styleId="PlaceholderText">
    <w:name w:val="Placeholder Text"/>
    <w:basedOn w:val="DefaultParagraphFont"/>
    <w:uiPriority w:val="99"/>
    <w:semiHidden/>
    <w:locked/>
    <w:rsid w:val="00A8798C"/>
    <w:rPr>
      <w:color w:val="808080"/>
    </w:rPr>
  </w:style>
  <w:style w:type="paragraph" w:styleId="PlainText">
    <w:name w:val="Plain Text"/>
    <w:basedOn w:val="Normal"/>
    <w:link w:val="PlainTextChar"/>
    <w:locked/>
    <w:rsid w:val="00A879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8798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879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798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A8798C"/>
  </w:style>
  <w:style w:type="character" w:customStyle="1" w:styleId="SalutationChar">
    <w:name w:val="Salutation Char"/>
    <w:basedOn w:val="DefaultParagraphFont"/>
    <w:link w:val="Salutation"/>
    <w:rsid w:val="00A8798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A8798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8798C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A8798C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879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879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A8798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A8798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A879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A879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A879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A879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A879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A879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A879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A879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A879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879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A879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A87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A8798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A8798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A8798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A879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A8798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A879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A879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A8798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A8798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A879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A879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A879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8798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A879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A879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A8798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A879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A879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A879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A879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A879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A8798C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A8798C"/>
  </w:style>
  <w:style w:type="table" w:styleId="TableProfessional">
    <w:name w:val="Table Professional"/>
    <w:basedOn w:val="TableNormal"/>
    <w:locked/>
    <w:rsid w:val="00A879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879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A879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A879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A879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A879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A8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A8798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A8798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A8798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A879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A8798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A8798C"/>
    <w:pPr>
      <w:spacing w:after="100"/>
    </w:pPr>
  </w:style>
  <w:style w:type="paragraph" w:styleId="TOC2">
    <w:name w:val="toc 2"/>
    <w:basedOn w:val="Normal"/>
    <w:next w:val="Normal"/>
    <w:autoRedefine/>
    <w:locked/>
    <w:rsid w:val="00A8798C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A8798C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A8798C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A8798C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A8798C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A8798C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A8798C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A8798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8798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8798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8798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A8798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879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2Char">
    <w:name w:val="Heading 2 Char"/>
    <w:link w:val="Heading2"/>
    <w:rsid w:val="001229D4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A35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160E-A18D-46CC-9A6A-BADE39B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174</TotalTime>
  <Pages>6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24873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overlaymaps</vt:lpwstr>
      </vt:variant>
      <vt:variant>
        <vt:i4>1966106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neighbourhoodplanmaps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Zonemaps</vt:lpwstr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Strategicframeworkmaps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9</cp:revision>
  <cp:lastPrinted>2017-01-25T02:44:00Z</cp:lastPrinted>
  <dcterms:created xsi:type="dcterms:W3CDTF">2019-10-28T07:34:00Z</dcterms:created>
  <dcterms:modified xsi:type="dcterms:W3CDTF">2019-11-18T01:25:00Z</dcterms:modified>
</cp:coreProperties>
</file>