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DCE9" w14:textId="00066201" w:rsidR="00BE3249" w:rsidRPr="00BE3249" w:rsidRDefault="00BE3249" w:rsidP="007D54AD">
      <w:pPr>
        <w:pStyle w:val="QPPTableHeadingStyle1"/>
      </w:pPr>
      <w:bookmarkStart w:id="0" w:name="Table5982A"/>
      <w:bookmarkStart w:id="1" w:name="_Toc398293960"/>
      <w:bookmarkStart w:id="2" w:name="_Toc398303973"/>
      <w:bookmarkStart w:id="3" w:name="_Toc398304058"/>
      <w:bookmarkStart w:id="4" w:name="_Toc398304123"/>
      <w:bookmarkStart w:id="5" w:name="_Toc398304237"/>
      <w:bookmarkStart w:id="6" w:name="_Toc398307435"/>
      <w:bookmarkStart w:id="7" w:name="_Toc398307479"/>
      <w:bookmarkStart w:id="8" w:name="Table5980A"/>
      <w:bookmarkStart w:id="9" w:name="_GoBack"/>
      <w:bookmarkEnd w:id="0"/>
      <w:bookmarkEnd w:id="9"/>
      <w:r w:rsidRPr="00BE3249">
        <w:t>Table 5.9.</w:t>
      </w:r>
      <w:r w:rsidRPr="007D54AD">
        <w:t>8</w:t>
      </w:r>
      <w:bookmarkEnd w:id="1"/>
      <w:bookmarkEnd w:id="2"/>
      <w:bookmarkEnd w:id="3"/>
      <w:bookmarkEnd w:id="4"/>
      <w:bookmarkEnd w:id="5"/>
      <w:bookmarkEnd w:id="6"/>
      <w:bookmarkEnd w:id="7"/>
      <w:r w:rsidR="006F0117">
        <w:t>2.A</w:t>
      </w:r>
      <w:r w:rsidR="006F0117" w:rsidRPr="00BE3249">
        <w:t>—</w:t>
      </w:r>
      <w:r w:rsidR="006F0117">
        <w:t>Coorparoo and districts neighbourhood plan: material change of use</w:t>
      </w:r>
    </w:p>
    <w:tbl>
      <w:tblPr>
        <w:tblW w:w="8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864"/>
        <w:gridCol w:w="2947"/>
      </w:tblGrid>
      <w:tr w:rsidR="00BE3249" w:rsidRPr="00851588" w14:paraId="36791E0F" w14:textId="77777777" w:rsidTr="000079BB">
        <w:trPr>
          <w:tblHeader/>
        </w:trPr>
        <w:tc>
          <w:tcPr>
            <w:tcW w:w="2948" w:type="dxa"/>
            <w:shd w:val="clear" w:color="auto" w:fill="auto"/>
            <w:hideMark/>
          </w:tcPr>
          <w:bookmarkEnd w:id="8"/>
          <w:p w14:paraId="07927B4A" w14:textId="77777777" w:rsidR="00BE3249" w:rsidRPr="00BE3249" w:rsidRDefault="00BE3249" w:rsidP="001C337D">
            <w:pPr>
              <w:pStyle w:val="QPPTableTextBold"/>
            </w:pPr>
            <w:r w:rsidRPr="00BE3249">
              <w:t>Use</w:t>
            </w:r>
          </w:p>
        </w:tc>
        <w:tc>
          <w:tcPr>
            <w:tcW w:w="2864" w:type="dxa"/>
            <w:shd w:val="clear" w:color="auto" w:fill="auto"/>
            <w:hideMark/>
          </w:tcPr>
          <w:p w14:paraId="1990728B" w14:textId="77777777" w:rsidR="00BE3249" w:rsidRPr="00BE3249" w:rsidRDefault="00BE3249" w:rsidP="001C337D">
            <w:pPr>
              <w:pStyle w:val="QPPTableTextBold"/>
            </w:pPr>
            <w:r w:rsidRPr="00BE3249">
              <w:t>Categories of development and assessment</w:t>
            </w:r>
          </w:p>
        </w:tc>
        <w:tc>
          <w:tcPr>
            <w:tcW w:w="2947" w:type="dxa"/>
            <w:shd w:val="clear" w:color="auto" w:fill="auto"/>
            <w:hideMark/>
          </w:tcPr>
          <w:p w14:paraId="5586FBDD" w14:textId="77777777" w:rsidR="00BE3249" w:rsidRPr="00BE3249" w:rsidRDefault="00BE3249" w:rsidP="001C337D">
            <w:pPr>
              <w:pStyle w:val="QPPTableTextBold"/>
            </w:pPr>
            <w:r w:rsidRPr="00BE3249">
              <w:t>Assessment benchmarks</w:t>
            </w:r>
          </w:p>
        </w:tc>
      </w:tr>
      <w:tr w:rsidR="00BE3249" w:rsidRPr="00851588" w14:paraId="3E6ED83B" w14:textId="77777777" w:rsidTr="000079BB">
        <w:tc>
          <w:tcPr>
            <w:tcW w:w="8759" w:type="dxa"/>
            <w:gridSpan w:val="3"/>
            <w:shd w:val="clear" w:color="auto" w:fill="auto"/>
          </w:tcPr>
          <w:p w14:paraId="5F82F7F2" w14:textId="77777777" w:rsidR="00BE3249" w:rsidRPr="00BE3249" w:rsidRDefault="00BE3249" w:rsidP="001C337D">
            <w:pPr>
              <w:pStyle w:val="QPPTableTextBold"/>
            </w:pPr>
            <w:r w:rsidRPr="00BE3249">
              <w:t>If in the neighbourhood plan area</w:t>
            </w:r>
          </w:p>
        </w:tc>
      </w:tr>
      <w:tr w:rsidR="00BE3249" w:rsidRPr="00851588" w14:paraId="144307AF" w14:textId="77777777" w:rsidTr="000079BB">
        <w:tc>
          <w:tcPr>
            <w:tcW w:w="2948" w:type="dxa"/>
            <w:shd w:val="clear" w:color="auto" w:fill="auto"/>
          </w:tcPr>
          <w:p w14:paraId="3D6A16B1" w14:textId="77777777" w:rsidR="00BE3249" w:rsidRPr="00BE3249" w:rsidRDefault="00BE3249" w:rsidP="001C337D">
            <w:pPr>
              <w:pStyle w:val="QPPTableTextBody"/>
            </w:pPr>
            <w:r w:rsidRPr="00BE3249">
              <w:t>MCU, if assessable development where not listed in this table</w:t>
            </w:r>
          </w:p>
        </w:tc>
        <w:tc>
          <w:tcPr>
            <w:tcW w:w="2864" w:type="dxa"/>
            <w:shd w:val="clear" w:color="auto" w:fill="auto"/>
          </w:tcPr>
          <w:p w14:paraId="29F5542D" w14:textId="77777777" w:rsidR="00BE3249" w:rsidRPr="00BE3249" w:rsidRDefault="00BE3249" w:rsidP="001C337D">
            <w:pPr>
              <w:pStyle w:val="QPPTableTextBold"/>
            </w:pPr>
            <w:r w:rsidRPr="00BE3249">
              <w:t>No change</w:t>
            </w:r>
          </w:p>
        </w:tc>
        <w:tc>
          <w:tcPr>
            <w:tcW w:w="2947" w:type="dxa"/>
            <w:shd w:val="clear" w:color="auto" w:fill="auto"/>
          </w:tcPr>
          <w:p w14:paraId="7A8F6CAA" w14:textId="240B3B2B" w:rsidR="007D54AD" w:rsidRPr="00D02EB1" w:rsidRDefault="006F0117" w:rsidP="007D54AD">
            <w:pPr>
              <w:pStyle w:val="QPPTableTextBody"/>
            </w:pPr>
            <w:r w:rsidRPr="00746959">
              <w:rPr>
                <w:rPrChange w:id="10" w:author="Alisha Pettit" w:date="2020-02-10T15:08:00Z">
                  <w:rPr/>
                </w:rPrChange>
              </w:rPr>
              <w:t>Coorparoo and districts neighbourhood plan code</w:t>
            </w:r>
          </w:p>
          <w:p w14:paraId="43AB0DF3" w14:textId="6D4B3DD1" w:rsidR="00BE3249" w:rsidRPr="00BE3249" w:rsidRDefault="00BE3249" w:rsidP="001C337D">
            <w:pPr>
              <w:pStyle w:val="QPPTableTextBody"/>
            </w:pPr>
          </w:p>
        </w:tc>
      </w:tr>
      <w:tr w:rsidR="00BE3249" w:rsidRPr="00851588" w14:paraId="5F76C203" w14:textId="77777777" w:rsidTr="000079BB">
        <w:tc>
          <w:tcPr>
            <w:tcW w:w="8759" w:type="dxa"/>
            <w:gridSpan w:val="3"/>
            <w:shd w:val="clear" w:color="auto" w:fill="auto"/>
          </w:tcPr>
          <w:p w14:paraId="6A8A8755" w14:textId="235309A8" w:rsidR="00BE3249" w:rsidRPr="00BE3249" w:rsidRDefault="00BE3249" w:rsidP="001C337D">
            <w:pPr>
              <w:pStyle w:val="QPPTableTextBold"/>
            </w:pPr>
            <w:r w:rsidRPr="00BE3249">
              <w:t>If</w:t>
            </w:r>
            <w:r w:rsidR="006F0117">
              <w:t xml:space="preserve"> in the Greenslopes Private Hospital precinct (NPP-002)</w:t>
            </w:r>
          </w:p>
        </w:tc>
      </w:tr>
      <w:tr w:rsidR="00BE3249" w:rsidRPr="00851588" w14:paraId="59F92B96" w14:textId="77777777" w:rsidTr="000079BB">
        <w:tc>
          <w:tcPr>
            <w:tcW w:w="2948" w:type="dxa"/>
            <w:vMerge w:val="restart"/>
            <w:shd w:val="clear" w:color="auto" w:fill="auto"/>
          </w:tcPr>
          <w:p w14:paraId="69FDC9C6" w14:textId="386A22B7" w:rsidR="00BE3249" w:rsidRPr="00BE3249" w:rsidRDefault="006F0117" w:rsidP="00E30578">
            <w:pPr>
              <w:pStyle w:val="QPPTableTextBody"/>
            </w:pPr>
            <w:r>
              <w:t>Any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832A538" w14:textId="213364B9" w:rsidR="00BE3249" w:rsidRPr="00BE3249" w:rsidRDefault="006F0117" w:rsidP="001C337D">
            <w:pPr>
              <w:pStyle w:val="QPPTableTextBold"/>
            </w:pPr>
            <w:r>
              <w:t>Assessable development</w:t>
            </w:r>
            <w:r w:rsidRPr="00BE3249">
              <w:t>—</w:t>
            </w:r>
            <w:r>
              <w:t>Impact assessment</w:t>
            </w:r>
          </w:p>
        </w:tc>
      </w:tr>
      <w:tr w:rsidR="00BE3249" w:rsidRPr="00851588" w14:paraId="15789C03" w14:textId="77777777" w:rsidTr="000079BB">
        <w:tc>
          <w:tcPr>
            <w:tcW w:w="2948" w:type="dxa"/>
            <w:vMerge/>
            <w:shd w:val="clear" w:color="auto" w:fill="auto"/>
          </w:tcPr>
          <w:p w14:paraId="4709F5F4" w14:textId="77777777" w:rsidR="00BE3249" w:rsidRPr="00BE3249" w:rsidRDefault="00BE3249" w:rsidP="001C337D"/>
        </w:tc>
        <w:tc>
          <w:tcPr>
            <w:tcW w:w="2864" w:type="dxa"/>
            <w:shd w:val="clear" w:color="auto" w:fill="auto"/>
          </w:tcPr>
          <w:p w14:paraId="642D7106" w14:textId="17DAC944" w:rsidR="00BE3249" w:rsidRPr="00BE3249" w:rsidRDefault="006F0117" w:rsidP="001C337D">
            <w:pPr>
              <w:pStyle w:val="QPPTableTextBody"/>
            </w:pPr>
            <w:r>
              <w:t xml:space="preserve">If involving a new premises or an existing premises with an increase in gross floor area, </w:t>
            </w:r>
            <w:r w:rsidR="00CB2C01">
              <w:t>where building height exceeds five storeys</w:t>
            </w:r>
          </w:p>
        </w:tc>
        <w:tc>
          <w:tcPr>
            <w:tcW w:w="2947" w:type="dxa"/>
            <w:shd w:val="clear" w:color="auto" w:fill="auto"/>
          </w:tcPr>
          <w:p w14:paraId="0D17F639" w14:textId="71B0498F" w:rsidR="00CB2C01" w:rsidRDefault="00CB2C01" w:rsidP="001C337D">
            <w:pPr>
              <w:pStyle w:val="QPPTableTextBody"/>
            </w:pPr>
            <w:r>
              <w:t>The planning scheme including:</w:t>
            </w:r>
          </w:p>
          <w:p w14:paraId="1302D4CF" w14:textId="693602F6" w:rsidR="00CB2C01" w:rsidRPr="00CB2C01" w:rsidRDefault="00CB2C01" w:rsidP="001C337D">
            <w:pPr>
              <w:pStyle w:val="QPPTableTextBody"/>
            </w:pPr>
            <w:r w:rsidRPr="00746959">
              <w:rPr>
                <w:rPrChange w:id="11" w:author="Alisha Pettit" w:date="2020-02-10T15:08:00Z">
                  <w:rPr/>
                </w:rPrChange>
              </w:rPr>
              <w:t>Coorparoo and districts neighbourhood plan code</w:t>
            </w:r>
          </w:p>
          <w:p w14:paraId="7DF75B5B" w14:textId="77777777" w:rsidR="00BE3249" w:rsidRPr="00BE3249" w:rsidRDefault="00BE3249" w:rsidP="001C337D">
            <w:pPr>
              <w:pStyle w:val="QPPTableTextBody"/>
            </w:pPr>
          </w:p>
        </w:tc>
      </w:tr>
      <w:tr w:rsidR="00CB2C01" w:rsidRPr="00851588" w14:paraId="058097F9" w14:textId="77777777" w:rsidTr="000079BB">
        <w:tc>
          <w:tcPr>
            <w:tcW w:w="8759" w:type="dxa"/>
            <w:gridSpan w:val="3"/>
            <w:shd w:val="clear" w:color="auto" w:fill="auto"/>
          </w:tcPr>
          <w:p w14:paraId="4295BD01" w14:textId="518AA8ED" w:rsidR="00CB2C01" w:rsidRDefault="00CB2C01" w:rsidP="00CB2C01">
            <w:pPr>
              <w:pStyle w:val="QPPTableTextBold"/>
            </w:pPr>
            <w:r>
              <w:t xml:space="preserve">If in the Low-medium density residential zone (2 or 3 storey mix </w:t>
            </w:r>
            <w:r w:rsidR="005249ED">
              <w:t xml:space="preserve">zone </w:t>
            </w:r>
            <w:r>
              <w:t xml:space="preserve">precinct), Low-medium density residential zone (Up to 3 storeys zone precinct) or Medium density residential zone </w:t>
            </w:r>
          </w:p>
        </w:tc>
      </w:tr>
      <w:tr w:rsidR="00BE3249" w:rsidRPr="001245A1" w14:paraId="2709D678" w14:textId="77777777" w:rsidTr="000079BB">
        <w:tc>
          <w:tcPr>
            <w:tcW w:w="2948" w:type="dxa"/>
            <w:vMerge w:val="restart"/>
            <w:shd w:val="clear" w:color="auto" w:fill="auto"/>
          </w:tcPr>
          <w:p w14:paraId="4F05CC92" w14:textId="3E431850" w:rsidR="00BE3249" w:rsidRPr="00BE3249" w:rsidRDefault="00CB2C01" w:rsidP="001C337D">
            <w:pPr>
              <w:pStyle w:val="QPPTableTextBody"/>
            </w:pPr>
            <w:r>
              <w:t>Any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2C85E0B2" w14:textId="293E13DB" w:rsidR="00BE3249" w:rsidRPr="00BE3249" w:rsidRDefault="00BE3249" w:rsidP="001C337D">
            <w:pPr>
              <w:pStyle w:val="QPPTableTextBold"/>
            </w:pPr>
            <w:r w:rsidRPr="00BE3249">
              <w:t>Assessable developme</w:t>
            </w:r>
            <w:r w:rsidR="00CB2C01">
              <w:t>nt—Impact assessment</w:t>
            </w:r>
          </w:p>
        </w:tc>
      </w:tr>
      <w:tr w:rsidR="00B024C2" w:rsidRPr="001245A1" w14:paraId="2DFF2874" w14:textId="77777777" w:rsidTr="000079BB">
        <w:trPr>
          <w:trHeight w:val="1361"/>
        </w:trPr>
        <w:tc>
          <w:tcPr>
            <w:tcW w:w="2948" w:type="dxa"/>
            <w:vMerge/>
            <w:shd w:val="clear" w:color="auto" w:fill="auto"/>
          </w:tcPr>
          <w:p w14:paraId="3F759036" w14:textId="77777777" w:rsidR="00B024C2" w:rsidRPr="00BE3249" w:rsidRDefault="00B024C2" w:rsidP="001C337D"/>
        </w:tc>
        <w:tc>
          <w:tcPr>
            <w:tcW w:w="2864" w:type="dxa"/>
            <w:shd w:val="clear" w:color="auto" w:fill="auto"/>
          </w:tcPr>
          <w:p w14:paraId="1C2A408F" w14:textId="1234EA8A" w:rsidR="00B024C2" w:rsidRPr="00BE3249" w:rsidRDefault="00B024C2" w:rsidP="001C337D">
            <w:pPr>
              <w:pStyle w:val="QPPTableTextBody"/>
            </w:pPr>
            <w:r>
              <w:t>If involving a new premises or an existing premises with an increase in gross floor area, where development exceeds 45% site cover</w:t>
            </w:r>
          </w:p>
        </w:tc>
        <w:tc>
          <w:tcPr>
            <w:tcW w:w="2947" w:type="dxa"/>
            <w:shd w:val="clear" w:color="auto" w:fill="auto"/>
          </w:tcPr>
          <w:p w14:paraId="133650AE" w14:textId="77777777" w:rsidR="00B024C2" w:rsidRDefault="00B024C2" w:rsidP="00B024C2">
            <w:pPr>
              <w:pStyle w:val="QPPTableTextBody"/>
            </w:pPr>
            <w:r>
              <w:t>The planning scheme including:</w:t>
            </w:r>
          </w:p>
          <w:p w14:paraId="25C1DEDB" w14:textId="59D04627" w:rsidR="00B024C2" w:rsidRPr="00B024C2" w:rsidRDefault="00B024C2" w:rsidP="00B024C2">
            <w:pPr>
              <w:pStyle w:val="QPPTableTextBody"/>
            </w:pPr>
            <w:r w:rsidRPr="00746959">
              <w:rPr>
                <w:rPrChange w:id="12" w:author="Alisha Pettit" w:date="2020-02-10T15:08:00Z">
                  <w:rPr/>
                </w:rPrChange>
              </w:rPr>
              <w:t>Coorparoo and districts neighbourhood plan code</w:t>
            </w:r>
          </w:p>
          <w:p w14:paraId="19535C0D" w14:textId="77777777" w:rsidR="00B024C2" w:rsidRPr="00BE3249" w:rsidRDefault="00B024C2" w:rsidP="001C337D">
            <w:pPr>
              <w:pStyle w:val="QPPTableTextBody"/>
            </w:pPr>
          </w:p>
        </w:tc>
      </w:tr>
      <w:tr w:rsidR="00BE3249" w:rsidRPr="00851588" w14:paraId="6A181DF9" w14:textId="77777777" w:rsidTr="000079BB">
        <w:tc>
          <w:tcPr>
            <w:tcW w:w="8759" w:type="dxa"/>
            <w:gridSpan w:val="3"/>
            <w:shd w:val="clear" w:color="auto" w:fill="auto"/>
          </w:tcPr>
          <w:p w14:paraId="58059AFF" w14:textId="4B3FCCC8" w:rsidR="00BE3249" w:rsidRPr="00BE3249" w:rsidRDefault="00B024C2" w:rsidP="001C337D">
            <w:pPr>
              <w:pStyle w:val="QPPTableTextBold"/>
            </w:pPr>
            <w:r>
              <w:t>If in the Mixed use or Centre zones</w:t>
            </w:r>
          </w:p>
        </w:tc>
      </w:tr>
      <w:tr w:rsidR="00BE3249" w:rsidRPr="00851588" w14:paraId="63C22AB8" w14:textId="77777777" w:rsidTr="000079BB">
        <w:tc>
          <w:tcPr>
            <w:tcW w:w="2948" w:type="dxa"/>
            <w:vMerge w:val="restart"/>
            <w:shd w:val="clear" w:color="auto" w:fill="auto"/>
          </w:tcPr>
          <w:p w14:paraId="3A42C488" w14:textId="31468C21" w:rsidR="00BE3249" w:rsidRPr="00BE3249" w:rsidRDefault="00546575" w:rsidP="00546575">
            <w:pPr>
              <w:pStyle w:val="QPPTableTextBody"/>
              <w:rPr>
                <w:highlight w:val="yellow"/>
              </w:rPr>
            </w:pPr>
            <w:r w:rsidRPr="00546575">
              <w:t>Any</w:t>
            </w:r>
          </w:p>
          <w:p w14:paraId="2E7A5E8A" w14:textId="77777777" w:rsidR="00BE3249" w:rsidRPr="00BE3249" w:rsidRDefault="00BE3249" w:rsidP="001C337D">
            <w:pPr>
              <w:pStyle w:val="QPPTableTextBody"/>
              <w:rPr>
                <w:highlight w:val="yellow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27899266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784EDB9B" w14:textId="77777777" w:rsidTr="000079BB">
        <w:tc>
          <w:tcPr>
            <w:tcW w:w="2948" w:type="dxa"/>
            <w:vMerge/>
            <w:shd w:val="clear" w:color="auto" w:fill="auto"/>
          </w:tcPr>
          <w:p w14:paraId="2AEDC29E" w14:textId="77777777" w:rsidR="00BE3249" w:rsidRPr="00BE3249" w:rsidRDefault="00BE3249" w:rsidP="001C337D">
            <w:pPr>
              <w:pStyle w:val="QPPTableTextBody"/>
              <w:rPr>
                <w:highlight w:val="yellow"/>
              </w:rPr>
            </w:pPr>
          </w:p>
        </w:tc>
        <w:tc>
          <w:tcPr>
            <w:tcW w:w="2864" w:type="dxa"/>
            <w:shd w:val="clear" w:color="auto" w:fill="auto"/>
          </w:tcPr>
          <w:p w14:paraId="7E4FDED8" w14:textId="100363C0" w:rsidR="00BE3249" w:rsidRPr="00BE3249" w:rsidRDefault="00B024C2" w:rsidP="001C337D">
            <w:pPr>
              <w:pStyle w:val="QPPTableTextBody"/>
            </w:pPr>
            <w:r>
              <w:t>If involving a new premises or an existing premises with an increase in gross floor area, where development exceeds 45% site cover</w:t>
            </w:r>
          </w:p>
        </w:tc>
        <w:tc>
          <w:tcPr>
            <w:tcW w:w="2947" w:type="dxa"/>
            <w:shd w:val="clear" w:color="auto" w:fill="auto"/>
          </w:tcPr>
          <w:p w14:paraId="2D4B7566" w14:textId="77777777" w:rsidR="00B024C2" w:rsidRDefault="00B024C2" w:rsidP="00B024C2">
            <w:pPr>
              <w:pStyle w:val="QPPTableTextBody"/>
            </w:pPr>
            <w:r>
              <w:t>The planning scheme including:</w:t>
            </w:r>
          </w:p>
          <w:p w14:paraId="42E3A6AB" w14:textId="3B250B21" w:rsidR="00B024C2" w:rsidRPr="00B024C2" w:rsidRDefault="00B024C2" w:rsidP="00B024C2">
            <w:pPr>
              <w:pStyle w:val="QPPTableTextBody"/>
            </w:pPr>
            <w:r w:rsidRPr="00746959">
              <w:rPr>
                <w:rPrChange w:id="13" w:author="Alisha Pettit" w:date="2020-02-10T15:08:00Z">
                  <w:rPr/>
                </w:rPrChange>
              </w:rPr>
              <w:t>Coorparoo and districts neighbourhood plan code</w:t>
            </w:r>
          </w:p>
          <w:p w14:paraId="16C4005E" w14:textId="25CFBB26" w:rsidR="00BE3249" w:rsidRPr="00BE3249" w:rsidRDefault="00BE3249" w:rsidP="001C337D">
            <w:pPr>
              <w:pStyle w:val="QPPTableTextBody"/>
            </w:pPr>
          </w:p>
        </w:tc>
      </w:tr>
    </w:tbl>
    <w:p w14:paraId="57FDB5B8" w14:textId="6D6BEA54" w:rsidR="00BE3249" w:rsidRPr="00BE3249" w:rsidRDefault="00BE3249" w:rsidP="007D54AD">
      <w:pPr>
        <w:pStyle w:val="QPPTableHeadingStyle1"/>
      </w:pPr>
      <w:bookmarkStart w:id="14" w:name="Table5982B"/>
      <w:bookmarkStart w:id="15" w:name="_Toc398293961"/>
      <w:bookmarkStart w:id="16" w:name="_Toc398303974"/>
      <w:bookmarkStart w:id="17" w:name="_Toc398304059"/>
      <w:bookmarkStart w:id="18" w:name="_Toc398304124"/>
      <w:bookmarkStart w:id="19" w:name="_Toc398304238"/>
      <w:bookmarkStart w:id="20" w:name="_Toc398307436"/>
      <w:bookmarkStart w:id="21" w:name="_Toc398307480"/>
      <w:bookmarkStart w:id="22" w:name="Table5980B"/>
      <w:bookmarkEnd w:id="14"/>
      <w:r w:rsidRPr="00BE3249">
        <w:t>Table 5.9.</w:t>
      </w:r>
      <w:r w:rsidR="00B024C2">
        <w:t>82</w:t>
      </w:r>
      <w:r w:rsidRPr="00BE3249">
        <w:t>.B—</w:t>
      </w:r>
      <w:r w:rsidR="00B024C2">
        <w:t>Coorparoo and districts</w:t>
      </w:r>
      <w:r w:rsidRPr="00BE3249">
        <w:t xml:space="preserve"> neighbourhood plan: reconfiguring a lot</w:t>
      </w:r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W w:w="8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835"/>
        <w:gridCol w:w="2976"/>
      </w:tblGrid>
      <w:tr w:rsidR="00BE3249" w:rsidRPr="00334348" w14:paraId="3C6C573A" w14:textId="77777777" w:rsidTr="007D54AD">
        <w:trPr>
          <w:tblHeader/>
        </w:trPr>
        <w:tc>
          <w:tcPr>
            <w:tcW w:w="2948" w:type="dxa"/>
            <w:shd w:val="clear" w:color="auto" w:fill="auto"/>
            <w:hideMark/>
          </w:tcPr>
          <w:bookmarkEnd w:id="22"/>
          <w:p w14:paraId="3B31334E" w14:textId="77777777" w:rsidR="00BE3249" w:rsidRPr="00BE3249" w:rsidRDefault="00BE3249" w:rsidP="001C337D">
            <w:pPr>
              <w:pStyle w:val="QPPTableTextBold"/>
            </w:pPr>
            <w:r w:rsidRPr="00BE3249">
              <w:t>Development</w:t>
            </w:r>
          </w:p>
        </w:tc>
        <w:tc>
          <w:tcPr>
            <w:tcW w:w="2835" w:type="dxa"/>
            <w:shd w:val="clear" w:color="auto" w:fill="auto"/>
            <w:hideMark/>
          </w:tcPr>
          <w:p w14:paraId="6989FA8B" w14:textId="77777777" w:rsidR="00BE3249" w:rsidRPr="00BE3249" w:rsidRDefault="00BE3249" w:rsidP="001C337D">
            <w:pPr>
              <w:pStyle w:val="QPPTableTextBold"/>
            </w:pPr>
            <w:r w:rsidRPr="00BE3249">
              <w:t>Categories of development and assessment</w:t>
            </w:r>
          </w:p>
        </w:tc>
        <w:tc>
          <w:tcPr>
            <w:tcW w:w="2976" w:type="dxa"/>
            <w:shd w:val="clear" w:color="auto" w:fill="auto"/>
            <w:hideMark/>
          </w:tcPr>
          <w:p w14:paraId="6D5DA413" w14:textId="77777777" w:rsidR="00BE3249" w:rsidRPr="00BE3249" w:rsidRDefault="00BE3249" w:rsidP="001C337D">
            <w:pPr>
              <w:pStyle w:val="QPPTableTextBold"/>
            </w:pPr>
            <w:r w:rsidRPr="00BE3249">
              <w:t>Assessment benchmarks</w:t>
            </w:r>
          </w:p>
        </w:tc>
      </w:tr>
      <w:tr w:rsidR="00BE3249" w:rsidRPr="00851588" w14:paraId="4175E746" w14:textId="77777777" w:rsidTr="007D54AD">
        <w:tc>
          <w:tcPr>
            <w:tcW w:w="2948" w:type="dxa"/>
            <w:shd w:val="clear" w:color="auto" w:fill="auto"/>
            <w:hideMark/>
          </w:tcPr>
          <w:p w14:paraId="235B1C52" w14:textId="77777777" w:rsidR="00BE3249" w:rsidRPr="00BE3249" w:rsidRDefault="00BE3249" w:rsidP="001C337D">
            <w:pPr>
              <w:pStyle w:val="QPPTableTextBody"/>
            </w:pPr>
            <w:r w:rsidRPr="00BE3249">
              <w:t>ROL, if assessable development</w:t>
            </w:r>
          </w:p>
        </w:tc>
        <w:tc>
          <w:tcPr>
            <w:tcW w:w="2835" w:type="dxa"/>
            <w:shd w:val="clear" w:color="auto" w:fill="auto"/>
            <w:hideMark/>
          </w:tcPr>
          <w:p w14:paraId="795A3DDE" w14:textId="77777777" w:rsidR="00BE3249" w:rsidRPr="00BE3249" w:rsidRDefault="00BE3249" w:rsidP="001C337D">
            <w:pPr>
              <w:pStyle w:val="QPPTableTextBold"/>
            </w:pPr>
            <w:r w:rsidRPr="00BE3249">
              <w:t>No change</w:t>
            </w:r>
          </w:p>
        </w:tc>
        <w:tc>
          <w:tcPr>
            <w:tcW w:w="2976" w:type="dxa"/>
            <w:shd w:val="clear" w:color="auto" w:fill="auto"/>
            <w:hideMark/>
          </w:tcPr>
          <w:p w14:paraId="160463D0" w14:textId="12E019DB" w:rsidR="00BE3249" w:rsidRPr="00B024C2" w:rsidRDefault="00B024C2" w:rsidP="001C337D">
            <w:pPr>
              <w:pStyle w:val="QPPTableTextBody"/>
              <w:rPr>
                <w:color w:val="0000FF"/>
                <w:u w:val="single"/>
              </w:rPr>
            </w:pPr>
            <w:r w:rsidRPr="00746959">
              <w:rPr>
                <w:rPrChange w:id="23" w:author="Alisha Pettit" w:date="2020-02-10T15:08:00Z">
                  <w:rPr/>
                </w:rPrChange>
              </w:rPr>
              <w:t>Coorparoo and districts neighbourhood plan code</w:t>
            </w:r>
          </w:p>
        </w:tc>
      </w:tr>
    </w:tbl>
    <w:p w14:paraId="31181F94" w14:textId="1CFDD8F6" w:rsidR="00BE3249" w:rsidRPr="00BE3249" w:rsidRDefault="00BE3249" w:rsidP="007D54AD">
      <w:pPr>
        <w:pStyle w:val="QPPTableHeadingStyle1"/>
      </w:pPr>
      <w:bookmarkStart w:id="24" w:name="P23_449"/>
      <w:bookmarkStart w:id="25" w:name="Table5960C"/>
      <w:bookmarkStart w:id="26" w:name="Table5982C"/>
      <w:bookmarkStart w:id="27" w:name="_Toc398293962"/>
      <w:bookmarkStart w:id="28" w:name="_Toc398303975"/>
      <w:bookmarkStart w:id="29" w:name="_Toc398304060"/>
      <w:bookmarkStart w:id="30" w:name="_Toc398304125"/>
      <w:bookmarkStart w:id="31" w:name="_Toc398304239"/>
      <w:bookmarkStart w:id="32" w:name="_Toc398307437"/>
      <w:bookmarkStart w:id="33" w:name="_Toc398307481"/>
      <w:bookmarkStart w:id="34" w:name="Table5980C"/>
      <w:bookmarkEnd w:id="24"/>
      <w:bookmarkEnd w:id="25"/>
      <w:bookmarkEnd w:id="26"/>
      <w:r w:rsidRPr="00BE3249">
        <w:t>Table 5.9.</w:t>
      </w:r>
      <w:r w:rsidRPr="007D54AD">
        <w:t>8</w:t>
      </w:r>
      <w:r w:rsidR="00B024C2">
        <w:t>2</w:t>
      </w:r>
      <w:r w:rsidRPr="00BE3249">
        <w:t>.C—</w:t>
      </w:r>
      <w:r w:rsidR="00B024C2">
        <w:t>Coorparoo and districts</w:t>
      </w:r>
      <w:r w:rsidR="00B024C2" w:rsidRPr="00BE3249">
        <w:t xml:space="preserve"> neighbourhood plan</w:t>
      </w:r>
      <w:r w:rsidRPr="00BE3249">
        <w:t>: building work</w:t>
      </w:r>
      <w:bookmarkEnd w:id="27"/>
      <w:bookmarkEnd w:id="28"/>
      <w:bookmarkEnd w:id="29"/>
      <w:bookmarkEnd w:id="30"/>
      <w:bookmarkEnd w:id="31"/>
      <w:bookmarkEnd w:id="32"/>
      <w:bookmarkEnd w:id="33"/>
    </w:p>
    <w:tbl>
      <w:tblPr>
        <w:tblW w:w="8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835"/>
        <w:gridCol w:w="2976"/>
      </w:tblGrid>
      <w:tr w:rsidR="00BE3249" w:rsidRPr="00334348" w14:paraId="0E13B2C0" w14:textId="77777777" w:rsidTr="007D54AD">
        <w:trPr>
          <w:tblHeader/>
        </w:trPr>
        <w:tc>
          <w:tcPr>
            <w:tcW w:w="2948" w:type="dxa"/>
            <w:shd w:val="clear" w:color="auto" w:fill="auto"/>
            <w:hideMark/>
          </w:tcPr>
          <w:bookmarkEnd w:id="34"/>
          <w:p w14:paraId="05804870" w14:textId="77777777" w:rsidR="00BE3249" w:rsidRPr="00BE3249" w:rsidRDefault="00BE3249" w:rsidP="001C337D">
            <w:pPr>
              <w:pStyle w:val="QPPTableTextBold"/>
            </w:pPr>
            <w:r w:rsidRPr="00BE3249">
              <w:t>Development</w:t>
            </w:r>
          </w:p>
        </w:tc>
        <w:tc>
          <w:tcPr>
            <w:tcW w:w="2835" w:type="dxa"/>
            <w:shd w:val="clear" w:color="auto" w:fill="auto"/>
            <w:hideMark/>
          </w:tcPr>
          <w:p w14:paraId="256791BC" w14:textId="77777777" w:rsidR="00BE3249" w:rsidRPr="00BE3249" w:rsidRDefault="00BE3249" w:rsidP="001C337D">
            <w:pPr>
              <w:pStyle w:val="QPPTableTextBold"/>
            </w:pPr>
            <w:r w:rsidRPr="00BE3249">
              <w:t>Categories of development and assessment</w:t>
            </w:r>
          </w:p>
        </w:tc>
        <w:tc>
          <w:tcPr>
            <w:tcW w:w="2976" w:type="dxa"/>
            <w:shd w:val="clear" w:color="auto" w:fill="auto"/>
            <w:hideMark/>
          </w:tcPr>
          <w:p w14:paraId="114E90BF" w14:textId="77777777" w:rsidR="00BE3249" w:rsidRPr="00BE3249" w:rsidRDefault="00BE3249" w:rsidP="001C337D">
            <w:pPr>
              <w:pStyle w:val="QPPTableTextBold"/>
            </w:pPr>
            <w:r w:rsidRPr="00BE3249">
              <w:t>Assessment benchmarks</w:t>
            </w:r>
          </w:p>
        </w:tc>
      </w:tr>
      <w:tr w:rsidR="00BE3249" w:rsidRPr="00851588" w14:paraId="04358A5B" w14:textId="77777777" w:rsidTr="007D54AD">
        <w:tc>
          <w:tcPr>
            <w:tcW w:w="2948" w:type="dxa"/>
            <w:shd w:val="clear" w:color="auto" w:fill="auto"/>
            <w:hideMark/>
          </w:tcPr>
          <w:p w14:paraId="24BD2E8B" w14:textId="77777777" w:rsidR="00BE3249" w:rsidRPr="00BE3249" w:rsidRDefault="00BE3249" w:rsidP="001C337D">
            <w:pPr>
              <w:pStyle w:val="QPPTableTextBody"/>
            </w:pPr>
            <w:r w:rsidRPr="00BE3249">
              <w:t xml:space="preserve">Building work, if assessable development </w:t>
            </w:r>
          </w:p>
        </w:tc>
        <w:tc>
          <w:tcPr>
            <w:tcW w:w="2835" w:type="dxa"/>
            <w:shd w:val="clear" w:color="auto" w:fill="auto"/>
            <w:hideMark/>
          </w:tcPr>
          <w:p w14:paraId="08AF4638" w14:textId="77777777" w:rsidR="00BE3249" w:rsidRPr="00BE3249" w:rsidRDefault="00BE3249" w:rsidP="001C337D">
            <w:pPr>
              <w:pStyle w:val="QPPTableTextBold"/>
            </w:pPr>
            <w:r w:rsidRPr="00BE3249">
              <w:t>No change</w:t>
            </w:r>
          </w:p>
        </w:tc>
        <w:tc>
          <w:tcPr>
            <w:tcW w:w="2976" w:type="dxa"/>
            <w:shd w:val="clear" w:color="auto" w:fill="auto"/>
            <w:hideMark/>
          </w:tcPr>
          <w:p w14:paraId="47257CE7" w14:textId="277BFFEB" w:rsidR="00BE3249" w:rsidRPr="00BE3249" w:rsidRDefault="00B024C2" w:rsidP="001C337D">
            <w:pPr>
              <w:pStyle w:val="QPPTableTextBody"/>
            </w:pPr>
            <w:r w:rsidRPr="00746959">
              <w:rPr>
                <w:rPrChange w:id="35" w:author="Alisha Pettit" w:date="2020-02-10T15:08:00Z">
                  <w:rPr/>
                </w:rPrChange>
              </w:rPr>
              <w:t>Coorparoo and districts neighbourhood plan code</w:t>
            </w:r>
            <w:r w:rsidRPr="00B024C2">
              <w:t xml:space="preserve"> </w:t>
            </w:r>
          </w:p>
        </w:tc>
      </w:tr>
    </w:tbl>
    <w:p w14:paraId="2611A093" w14:textId="500ED78E" w:rsidR="00BE3249" w:rsidRPr="00BE3249" w:rsidRDefault="00BE3249" w:rsidP="007D54AD">
      <w:pPr>
        <w:pStyle w:val="QPPTableHeadingStyle1"/>
      </w:pPr>
      <w:bookmarkStart w:id="36" w:name="P32_656"/>
      <w:bookmarkStart w:id="37" w:name="Table5960D"/>
      <w:bookmarkStart w:id="38" w:name="Table5982D"/>
      <w:bookmarkStart w:id="39" w:name="_Toc398293963"/>
      <w:bookmarkStart w:id="40" w:name="_Toc398303976"/>
      <w:bookmarkStart w:id="41" w:name="_Toc398304061"/>
      <w:bookmarkStart w:id="42" w:name="_Toc398304126"/>
      <w:bookmarkStart w:id="43" w:name="_Toc398304240"/>
      <w:bookmarkStart w:id="44" w:name="_Toc398307438"/>
      <w:bookmarkStart w:id="45" w:name="_Toc398307482"/>
      <w:bookmarkStart w:id="46" w:name="Table5980D"/>
      <w:bookmarkEnd w:id="36"/>
      <w:bookmarkEnd w:id="37"/>
      <w:bookmarkEnd w:id="38"/>
      <w:r w:rsidRPr="00BE3249">
        <w:t>Table 5.9.</w:t>
      </w:r>
      <w:r w:rsidRPr="007D54AD">
        <w:t>8</w:t>
      </w:r>
      <w:r w:rsidR="00B024C2">
        <w:t>2</w:t>
      </w:r>
      <w:r w:rsidRPr="00BE3249">
        <w:t>.D—</w:t>
      </w:r>
      <w:r w:rsidR="00B024C2">
        <w:t>Coorparoo and districts</w:t>
      </w:r>
      <w:r w:rsidR="00B024C2" w:rsidRPr="00BE3249">
        <w:t xml:space="preserve"> neighbourhood plan</w:t>
      </w:r>
      <w:r w:rsidRPr="00BE3249">
        <w:t>: operational work</w:t>
      </w:r>
      <w:bookmarkEnd w:id="39"/>
      <w:bookmarkEnd w:id="40"/>
      <w:bookmarkEnd w:id="41"/>
      <w:bookmarkEnd w:id="42"/>
      <w:bookmarkEnd w:id="43"/>
      <w:bookmarkEnd w:id="44"/>
      <w:bookmarkEnd w:id="45"/>
    </w:p>
    <w:tbl>
      <w:tblPr>
        <w:tblW w:w="8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835"/>
        <w:gridCol w:w="2976"/>
      </w:tblGrid>
      <w:tr w:rsidR="00BE3249" w:rsidRPr="00334348" w14:paraId="6B0693C8" w14:textId="77777777" w:rsidTr="007D54AD">
        <w:trPr>
          <w:tblHeader/>
        </w:trPr>
        <w:tc>
          <w:tcPr>
            <w:tcW w:w="2948" w:type="dxa"/>
            <w:shd w:val="clear" w:color="auto" w:fill="auto"/>
            <w:hideMark/>
          </w:tcPr>
          <w:bookmarkEnd w:id="46"/>
          <w:p w14:paraId="0D49F03C" w14:textId="77777777" w:rsidR="00BE3249" w:rsidRPr="00BE3249" w:rsidRDefault="00BE3249" w:rsidP="001C337D">
            <w:pPr>
              <w:pStyle w:val="QPPTableTextBold"/>
            </w:pPr>
            <w:r w:rsidRPr="00BE3249">
              <w:t>Development</w:t>
            </w:r>
          </w:p>
        </w:tc>
        <w:tc>
          <w:tcPr>
            <w:tcW w:w="2835" w:type="dxa"/>
            <w:shd w:val="clear" w:color="auto" w:fill="auto"/>
          </w:tcPr>
          <w:p w14:paraId="6891F68D" w14:textId="77777777" w:rsidR="00BE3249" w:rsidRPr="00BE3249" w:rsidRDefault="00BE3249" w:rsidP="001C337D">
            <w:pPr>
              <w:pStyle w:val="QPPTableTextBold"/>
            </w:pPr>
            <w:r w:rsidRPr="00BE3249">
              <w:t>Categories of development and assessment</w:t>
            </w:r>
          </w:p>
        </w:tc>
        <w:tc>
          <w:tcPr>
            <w:tcW w:w="2976" w:type="dxa"/>
            <w:shd w:val="clear" w:color="auto" w:fill="auto"/>
          </w:tcPr>
          <w:p w14:paraId="42AC6760" w14:textId="77777777" w:rsidR="00BE3249" w:rsidRPr="00BE3249" w:rsidRDefault="00BE3249" w:rsidP="001C337D">
            <w:pPr>
              <w:pStyle w:val="QPPTableTextBold"/>
            </w:pPr>
            <w:r w:rsidRPr="00BE3249">
              <w:t>Assessment benchmarks</w:t>
            </w:r>
          </w:p>
        </w:tc>
      </w:tr>
      <w:tr w:rsidR="00BE3249" w:rsidRPr="00851588" w14:paraId="4580F3D1" w14:textId="77777777" w:rsidTr="007D54AD">
        <w:tc>
          <w:tcPr>
            <w:tcW w:w="2948" w:type="dxa"/>
            <w:shd w:val="clear" w:color="auto" w:fill="auto"/>
            <w:hideMark/>
          </w:tcPr>
          <w:p w14:paraId="76604B8D" w14:textId="77777777" w:rsidR="00BE3249" w:rsidRPr="00BE3249" w:rsidRDefault="00BE3249" w:rsidP="001C337D">
            <w:pPr>
              <w:pStyle w:val="QPPTableTextBody"/>
            </w:pPr>
            <w:r w:rsidRPr="00BE3249">
              <w:t>Operational work, if assessable development</w:t>
            </w:r>
          </w:p>
        </w:tc>
        <w:tc>
          <w:tcPr>
            <w:tcW w:w="2835" w:type="dxa"/>
            <w:shd w:val="clear" w:color="auto" w:fill="auto"/>
            <w:hideMark/>
          </w:tcPr>
          <w:p w14:paraId="673F4FA4" w14:textId="77777777" w:rsidR="00BE3249" w:rsidRPr="00BE3249" w:rsidRDefault="00BE3249" w:rsidP="001C337D">
            <w:pPr>
              <w:pStyle w:val="QPPTableTextBold"/>
            </w:pPr>
            <w:r w:rsidRPr="00BE3249">
              <w:t>No change</w:t>
            </w:r>
          </w:p>
        </w:tc>
        <w:tc>
          <w:tcPr>
            <w:tcW w:w="2976" w:type="dxa"/>
            <w:shd w:val="clear" w:color="auto" w:fill="auto"/>
            <w:hideMark/>
          </w:tcPr>
          <w:p w14:paraId="02DF2451" w14:textId="6793111C" w:rsidR="00BE3249" w:rsidRPr="00BE3249" w:rsidRDefault="00B024C2" w:rsidP="004D194C">
            <w:pPr>
              <w:pStyle w:val="QPPTableTextBody"/>
            </w:pPr>
            <w:r w:rsidRPr="00746959">
              <w:rPr>
                <w:rPrChange w:id="47" w:author="Alisha Pettit" w:date="2020-02-10T15:08:00Z">
                  <w:rPr/>
                </w:rPrChange>
              </w:rPr>
              <w:t>Coorparoo and districts neighbourhood plan code</w:t>
            </w:r>
          </w:p>
        </w:tc>
      </w:tr>
    </w:tbl>
    <w:p w14:paraId="7F168233" w14:textId="77777777" w:rsidR="00AA17BB" w:rsidRPr="00386155" w:rsidRDefault="00AA17BB" w:rsidP="004D194C"/>
    <w:sectPr w:rsidR="00AA17BB" w:rsidRPr="00386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96053" w14:textId="77777777" w:rsidR="00BE3249" w:rsidRDefault="00BE3249">
      <w:r>
        <w:separator/>
      </w:r>
    </w:p>
  </w:endnote>
  <w:endnote w:type="continuationSeparator" w:id="0">
    <w:p w14:paraId="6C2B647C" w14:textId="77777777" w:rsidR="00BE3249" w:rsidRDefault="00BE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CC6F" w14:textId="77777777" w:rsidR="00261E4E" w:rsidRDefault="00261E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8903" w14:textId="75CD214D" w:rsidR="00EA0D93" w:rsidRPr="00EA0D93" w:rsidRDefault="00EA0D93" w:rsidP="007D54AD">
    <w:pPr>
      <w:pStyle w:val="QPPFooter"/>
    </w:pPr>
    <w:r w:rsidRPr="00EA0D93">
      <w:t xml:space="preserve">Part 5 - Tables </w:t>
    </w:r>
    <w:r>
      <w:t>of Assessment (</w:t>
    </w:r>
    <w:r w:rsidR="00CE3D01">
      <w:t>Coorparoo and districts</w:t>
    </w:r>
    <w:r>
      <w:t xml:space="preserve"> NP)</w:t>
    </w:r>
    <w:r>
      <w:tab/>
    </w:r>
    <w:r>
      <w:tab/>
    </w:r>
    <w:r w:rsidRPr="00EA0D93">
      <w:t xml:space="preserve">Effective </w:t>
    </w:r>
    <w:r w:rsidR="00261E4E">
      <w:t>26 July</w:t>
    </w:r>
    <w:r w:rsidR="00CE3D01">
      <w:t xml:space="preserve"> </w:t>
    </w:r>
    <w:r w:rsidR="00261E4E"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024B8" w14:textId="77777777" w:rsidR="00261E4E" w:rsidRDefault="00261E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53117" w14:textId="77777777" w:rsidR="00BE3249" w:rsidRDefault="00BE3249">
      <w:r>
        <w:separator/>
      </w:r>
    </w:p>
  </w:footnote>
  <w:footnote w:type="continuationSeparator" w:id="0">
    <w:p w14:paraId="71942AC8" w14:textId="77777777" w:rsidR="00BE3249" w:rsidRDefault="00BE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A031" w14:textId="77777777" w:rsidR="00261E4E" w:rsidRDefault="00261E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49842" w14:textId="77777777" w:rsidR="00261E4E" w:rsidRDefault="00261E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91F9" w14:textId="77777777" w:rsidR="00261E4E" w:rsidRDefault="00261E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32"/>
  </w:num>
  <w:num w:numId="12">
    <w:abstractNumId w:val="15"/>
    <w:lvlOverride w:ilvl="0">
      <w:startOverride w:val="1"/>
    </w:lvlOverride>
  </w:num>
  <w:num w:numId="13">
    <w:abstractNumId w:val="25"/>
  </w:num>
  <w:num w:numId="14">
    <w:abstractNumId w:val="12"/>
  </w:num>
  <w:num w:numId="15">
    <w:abstractNumId w:val="15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9"/>
  </w:num>
  <w:num w:numId="22">
    <w:abstractNumId w:val="11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22"/>
  </w:num>
  <w:num w:numId="36">
    <w:abstractNumId w:val="15"/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u3pQsrSPGMYdySiRAIri/xq3M6RxSlohJuYADkgJybtuub2E5JlCVcIioHg9krvhCtZbJ9Z+0Tjt84Lr19r+pA==" w:salt="jX2Z2VcbgRffRAfSK7ipqw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49"/>
    <w:rsid w:val="000053BF"/>
    <w:rsid w:val="000079BB"/>
    <w:rsid w:val="000104ED"/>
    <w:rsid w:val="00022DB0"/>
    <w:rsid w:val="000329AC"/>
    <w:rsid w:val="00046FEF"/>
    <w:rsid w:val="00047EAC"/>
    <w:rsid w:val="00054522"/>
    <w:rsid w:val="0005529C"/>
    <w:rsid w:val="00083782"/>
    <w:rsid w:val="00084F12"/>
    <w:rsid w:val="000A1E83"/>
    <w:rsid w:val="000A4C0B"/>
    <w:rsid w:val="000B15DA"/>
    <w:rsid w:val="000C34DF"/>
    <w:rsid w:val="000D4A8A"/>
    <w:rsid w:val="000E14E3"/>
    <w:rsid w:val="000E7560"/>
    <w:rsid w:val="000F30D6"/>
    <w:rsid w:val="00113982"/>
    <w:rsid w:val="0011787A"/>
    <w:rsid w:val="001215AF"/>
    <w:rsid w:val="001309D8"/>
    <w:rsid w:val="00130C90"/>
    <w:rsid w:val="001362B5"/>
    <w:rsid w:val="00140C1F"/>
    <w:rsid w:val="00141358"/>
    <w:rsid w:val="00156619"/>
    <w:rsid w:val="00174519"/>
    <w:rsid w:val="0018082A"/>
    <w:rsid w:val="00181543"/>
    <w:rsid w:val="001A75AF"/>
    <w:rsid w:val="001B67B9"/>
    <w:rsid w:val="001C0B56"/>
    <w:rsid w:val="001F10C8"/>
    <w:rsid w:val="001F5599"/>
    <w:rsid w:val="00203D52"/>
    <w:rsid w:val="002138AC"/>
    <w:rsid w:val="0023094F"/>
    <w:rsid w:val="002537F0"/>
    <w:rsid w:val="00261E4E"/>
    <w:rsid w:val="00262725"/>
    <w:rsid w:val="00265C84"/>
    <w:rsid w:val="00266C4B"/>
    <w:rsid w:val="00272A5C"/>
    <w:rsid w:val="00277F2B"/>
    <w:rsid w:val="00284A5A"/>
    <w:rsid w:val="00286BA5"/>
    <w:rsid w:val="0029378E"/>
    <w:rsid w:val="002A522E"/>
    <w:rsid w:val="002D791C"/>
    <w:rsid w:val="002E186A"/>
    <w:rsid w:val="002E3FBC"/>
    <w:rsid w:val="002E6E32"/>
    <w:rsid w:val="002F38DE"/>
    <w:rsid w:val="002F4F92"/>
    <w:rsid w:val="00314263"/>
    <w:rsid w:val="00325A4A"/>
    <w:rsid w:val="0033272C"/>
    <w:rsid w:val="003529A4"/>
    <w:rsid w:val="00356669"/>
    <w:rsid w:val="00377D6D"/>
    <w:rsid w:val="00381BB9"/>
    <w:rsid w:val="00386155"/>
    <w:rsid w:val="003943C5"/>
    <w:rsid w:val="00395088"/>
    <w:rsid w:val="003C20FE"/>
    <w:rsid w:val="003D098C"/>
    <w:rsid w:val="003E4210"/>
    <w:rsid w:val="003E7392"/>
    <w:rsid w:val="004024E7"/>
    <w:rsid w:val="00407306"/>
    <w:rsid w:val="004076CC"/>
    <w:rsid w:val="00435F17"/>
    <w:rsid w:val="00466BF0"/>
    <w:rsid w:val="004769CF"/>
    <w:rsid w:val="004773F1"/>
    <w:rsid w:val="00487B01"/>
    <w:rsid w:val="004939AB"/>
    <w:rsid w:val="004B72D5"/>
    <w:rsid w:val="004C2558"/>
    <w:rsid w:val="004D0DBB"/>
    <w:rsid w:val="004D194C"/>
    <w:rsid w:val="004D2999"/>
    <w:rsid w:val="004D62D1"/>
    <w:rsid w:val="004F04E6"/>
    <w:rsid w:val="0050237C"/>
    <w:rsid w:val="005249ED"/>
    <w:rsid w:val="00530767"/>
    <w:rsid w:val="00546575"/>
    <w:rsid w:val="00574869"/>
    <w:rsid w:val="005A6075"/>
    <w:rsid w:val="005B4C80"/>
    <w:rsid w:val="005D7FAC"/>
    <w:rsid w:val="005E2DE9"/>
    <w:rsid w:val="005E6FE8"/>
    <w:rsid w:val="00607640"/>
    <w:rsid w:val="0061249E"/>
    <w:rsid w:val="006606CF"/>
    <w:rsid w:val="00660CD8"/>
    <w:rsid w:val="00691700"/>
    <w:rsid w:val="00696256"/>
    <w:rsid w:val="0069777E"/>
    <w:rsid w:val="00697BD7"/>
    <w:rsid w:val="006A1FB7"/>
    <w:rsid w:val="006C6D95"/>
    <w:rsid w:val="006D0F90"/>
    <w:rsid w:val="006D11F8"/>
    <w:rsid w:val="006D3B60"/>
    <w:rsid w:val="006F0117"/>
    <w:rsid w:val="00701E57"/>
    <w:rsid w:val="00723CC2"/>
    <w:rsid w:val="00744C7D"/>
    <w:rsid w:val="00746959"/>
    <w:rsid w:val="00753156"/>
    <w:rsid w:val="00775045"/>
    <w:rsid w:val="00781B7B"/>
    <w:rsid w:val="007A5E6C"/>
    <w:rsid w:val="007C7564"/>
    <w:rsid w:val="007D4C5B"/>
    <w:rsid w:val="007D54AD"/>
    <w:rsid w:val="0080380D"/>
    <w:rsid w:val="00821E47"/>
    <w:rsid w:val="0083354D"/>
    <w:rsid w:val="00836CC1"/>
    <w:rsid w:val="00840A83"/>
    <w:rsid w:val="00842BB9"/>
    <w:rsid w:val="00843900"/>
    <w:rsid w:val="00844744"/>
    <w:rsid w:val="0085253C"/>
    <w:rsid w:val="00853926"/>
    <w:rsid w:val="0086131B"/>
    <w:rsid w:val="00863404"/>
    <w:rsid w:val="00877FAD"/>
    <w:rsid w:val="008B54A4"/>
    <w:rsid w:val="008B5E85"/>
    <w:rsid w:val="008D2CBF"/>
    <w:rsid w:val="008F70A3"/>
    <w:rsid w:val="009040F6"/>
    <w:rsid w:val="009051ED"/>
    <w:rsid w:val="00915683"/>
    <w:rsid w:val="00921725"/>
    <w:rsid w:val="009B665F"/>
    <w:rsid w:val="009C3CF2"/>
    <w:rsid w:val="009C76D3"/>
    <w:rsid w:val="009D3335"/>
    <w:rsid w:val="009D3F53"/>
    <w:rsid w:val="009E3A2A"/>
    <w:rsid w:val="009E6C24"/>
    <w:rsid w:val="009F3DE9"/>
    <w:rsid w:val="00A02574"/>
    <w:rsid w:val="00A23E10"/>
    <w:rsid w:val="00A56362"/>
    <w:rsid w:val="00AA17BB"/>
    <w:rsid w:val="00AF43B9"/>
    <w:rsid w:val="00AF7F7F"/>
    <w:rsid w:val="00B024C2"/>
    <w:rsid w:val="00B173EC"/>
    <w:rsid w:val="00B46A1C"/>
    <w:rsid w:val="00B651EE"/>
    <w:rsid w:val="00B92D69"/>
    <w:rsid w:val="00B9595F"/>
    <w:rsid w:val="00B96F9E"/>
    <w:rsid w:val="00BC643D"/>
    <w:rsid w:val="00BE3238"/>
    <w:rsid w:val="00BE3249"/>
    <w:rsid w:val="00BF0A7E"/>
    <w:rsid w:val="00C1587D"/>
    <w:rsid w:val="00C226B6"/>
    <w:rsid w:val="00C3544D"/>
    <w:rsid w:val="00C5023E"/>
    <w:rsid w:val="00C52A96"/>
    <w:rsid w:val="00C6228D"/>
    <w:rsid w:val="00C62488"/>
    <w:rsid w:val="00C76509"/>
    <w:rsid w:val="00C910F9"/>
    <w:rsid w:val="00C92EC2"/>
    <w:rsid w:val="00CB2C01"/>
    <w:rsid w:val="00CC705C"/>
    <w:rsid w:val="00CD0BA2"/>
    <w:rsid w:val="00CE0794"/>
    <w:rsid w:val="00CE3B33"/>
    <w:rsid w:val="00CE3D01"/>
    <w:rsid w:val="00CF38FF"/>
    <w:rsid w:val="00D02EB1"/>
    <w:rsid w:val="00D30E11"/>
    <w:rsid w:val="00D42B5D"/>
    <w:rsid w:val="00D51D25"/>
    <w:rsid w:val="00D578BC"/>
    <w:rsid w:val="00D655B9"/>
    <w:rsid w:val="00D67F96"/>
    <w:rsid w:val="00D92C25"/>
    <w:rsid w:val="00D938F5"/>
    <w:rsid w:val="00DC3C36"/>
    <w:rsid w:val="00DD4287"/>
    <w:rsid w:val="00E0111D"/>
    <w:rsid w:val="00E04C7A"/>
    <w:rsid w:val="00E06F01"/>
    <w:rsid w:val="00E30578"/>
    <w:rsid w:val="00E317CF"/>
    <w:rsid w:val="00E45BA8"/>
    <w:rsid w:val="00E47E7F"/>
    <w:rsid w:val="00E70DA0"/>
    <w:rsid w:val="00E83CAC"/>
    <w:rsid w:val="00E85D61"/>
    <w:rsid w:val="00E930B5"/>
    <w:rsid w:val="00E9403B"/>
    <w:rsid w:val="00EA0D93"/>
    <w:rsid w:val="00EA1982"/>
    <w:rsid w:val="00EB0EB6"/>
    <w:rsid w:val="00EB1D6A"/>
    <w:rsid w:val="00EB7572"/>
    <w:rsid w:val="00EC1FF1"/>
    <w:rsid w:val="00ED4E99"/>
    <w:rsid w:val="00ED6289"/>
    <w:rsid w:val="00EF41AD"/>
    <w:rsid w:val="00F042E3"/>
    <w:rsid w:val="00F1135E"/>
    <w:rsid w:val="00F26EBA"/>
    <w:rsid w:val="00F71761"/>
    <w:rsid w:val="00F83CCC"/>
    <w:rsid w:val="00F8796C"/>
    <w:rsid w:val="00F935CA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E6EF135"/>
  <w15:docId w15:val="{11654D07-4DDD-40A3-98B1-A78771B6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QPPBodytext"/>
    <w:qFormat/>
    <w:rsid w:val="00546575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4769C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4769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4769C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4769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4769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4769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4769CF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4769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4769C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PPBodytext">
    <w:name w:val="QPP Body text"/>
    <w:basedOn w:val="Normal"/>
    <w:link w:val="QPPBodytextChar"/>
    <w:rsid w:val="0054657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4769CF"/>
    <w:rPr>
      <w:rFonts w:ascii="Arial" w:hAnsi="Arial" w:cs="Arial"/>
      <w:color w:val="000000"/>
    </w:rPr>
  </w:style>
  <w:style w:type="paragraph" w:customStyle="1" w:styleId="HGTableBullet2">
    <w:name w:val="HG Table Bullet 2"/>
    <w:basedOn w:val="QPPTableTextBody"/>
    <w:rsid w:val="00546575"/>
    <w:pPr>
      <w:numPr>
        <w:numId w:val="35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546575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46575"/>
    <w:rPr>
      <w:rFonts w:ascii="Arial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46575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4769CF"/>
    <w:rPr>
      <w:rFonts w:ascii="Arial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54657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4657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4769CF"/>
    <w:rPr>
      <w:rFonts w:ascii="Arial" w:hAnsi="Arial" w:cs="Arial"/>
      <w:b/>
      <w:bCs/>
      <w:szCs w:val="26"/>
    </w:rPr>
  </w:style>
  <w:style w:type="table" w:styleId="TableGrid">
    <w:name w:val="Table Grid"/>
    <w:basedOn w:val="TableNormal"/>
    <w:semiHidden/>
    <w:rsid w:val="0054657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46575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546575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4769CF"/>
    <w:pPr>
      <w:numPr>
        <w:numId w:val="5"/>
      </w:numPr>
    </w:pPr>
  </w:style>
  <w:style w:type="paragraph" w:customStyle="1" w:styleId="QPPBulletpoint3">
    <w:name w:val="QPP Bullet point 3"/>
    <w:basedOn w:val="Normal"/>
    <w:rsid w:val="00546575"/>
    <w:pPr>
      <w:numPr>
        <w:numId w:val="3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546575"/>
    <w:rPr>
      <w:b/>
    </w:rPr>
  </w:style>
  <w:style w:type="paragraph" w:customStyle="1" w:styleId="QPPBulletpoint2">
    <w:name w:val="QPP Bullet point 2"/>
    <w:basedOn w:val="Normal"/>
    <w:rsid w:val="00546575"/>
    <w:pPr>
      <w:numPr>
        <w:numId w:val="36"/>
      </w:numPr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54657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46575"/>
    <w:rPr>
      <w:i/>
      <w:iCs/>
    </w:rPr>
  </w:style>
  <w:style w:type="paragraph" w:customStyle="1" w:styleId="QPPFooter">
    <w:name w:val="QPP Footer"/>
    <w:basedOn w:val="Normal"/>
    <w:rsid w:val="0054657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4657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4657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546575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546575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46575"/>
    <w:pPr>
      <w:numPr>
        <w:numId w:val="34"/>
      </w:numPr>
    </w:pPr>
  </w:style>
  <w:style w:type="paragraph" w:customStyle="1" w:styleId="HGTableBullet3">
    <w:name w:val="HG Table Bullet 3"/>
    <w:basedOn w:val="QPPTableTextBody"/>
    <w:rsid w:val="00546575"/>
    <w:pPr>
      <w:numPr>
        <w:numId w:val="13"/>
      </w:numPr>
    </w:pPr>
  </w:style>
  <w:style w:type="paragraph" w:styleId="BalloonText">
    <w:name w:val="Balloon Text"/>
    <w:basedOn w:val="Normal"/>
    <w:semiHidden/>
    <w:locked/>
    <w:rsid w:val="004769CF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546575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546575"/>
    <w:rPr>
      <w:vertAlign w:val="subscript"/>
    </w:rPr>
  </w:style>
  <w:style w:type="character" w:customStyle="1" w:styleId="QPPSubscriptChar">
    <w:name w:val="QPP Subscript Char"/>
    <w:link w:val="QPPSubscript"/>
    <w:rsid w:val="004769CF"/>
    <w:rPr>
      <w:rFonts w:ascii="Arial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546575"/>
    <w:pPr>
      <w:numPr>
        <w:numId w:val="11"/>
      </w:numPr>
    </w:pPr>
  </w:style>
  <w:style w:type="paragraph" w:customStyle="1" w:styleId="QPPBodyTextITALIC">
    <w:name w:val="QPP Body Text ITALIC"/>
    <w:basedOn w:val="QPPBodytext"/>
    <w:autoRedefine/>
    <w:rsid w:val="0054657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46575"/>
    <w:rPr>
      <w:vertAlign w:val="superscript"/>
    </w:rPr>
  </w:style>
  <w:style w:type="character" w:customStyle="1" w:styleId="QPPSuperscriptChar">
    <w:name w:val="QPP Superscript Char"/>
    <w:link w:val="QPPSuperscript"/>
    <w:rsid w:val="004769CF"/>
    <w:rPr>
      <w:rFonts w:ascii="Arial" w:hAnsi="Arial" w:cs="Arial"/>
      <w:color w:val="000000"/>
      <w:vertAlign w:val="superscript"/>
    </w:rPr>
  </w:style>
  <w:style w:type="character" w:styleId="CommentReference">
    <w:name w:val="annotation reference"/>
    <w:semiHidden/>
    <w:locked/>
    <w:rsid w:val="004769CF"/>
    <w:rPr>
      <w:sz w:val="16"/>
      <w:szCs w:val="16"/>
    </w:rPr>
  </w:style>
  <w:style w:type="paragraph" w:styleId="CommentText">
    <w:name w:val="annotation text"/>
    <w:basedOn w:val="Normal"/>
    <w:semiHidden/>
    <w:locked/>
    <w:rsid w:val="004769CF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4769CF"/>
    <w:rPr>
      <w:b/>
      <w:bCs/>
    </w:rPr>
  </w:style>
  <w:style w:type="paragraph" w:customStyle="1" w:styleId="HGTableBullet4">
    <w:name w:val="HG Table Bullet 4"/>
    <w:basedOn w:val="QPPTableTextBody"/>
    <w:rsid w:val="00546575"/>
    <w:pPr>
      <w:numPr>
        <w:numId w:val="14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54657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4769CF"/>
    <w:rPr>
      <w:color w:val="800080"/>
      <w:u w:val="single"/>
    </w:rPr>
  </w:style>
  <w:style w:type="paragraph" w:styleId="Header">
    <w:name w:val="header"/>
    <w:basedOn w:val="Normal"/>
    <w:semiHidden/>
    <w:locked/>
    <w:rsid w:val="004769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4769CF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semiHidden/>
    <w:locked/>
    <w:rsid w:val="004769CF"/>
  </w:style>
  <w:style w:type="numbering" w:styleId="1ai">
    <w:name w:val="Outline List 1"/>
    <w:basedOn w:val="NoList"/>
    <w:semiHidden/>
    <w:locked/>
    <w:rsid w:val="004769CF"/>
  </w:style>
  <w:style w:type="numbering" w:styleId="ArticleSection">
    <w:name w:val="Outline List 3"/>
    <w:basedOn w:val="NoList"/>
    <w:semiHidden/>
    <w:locked/>
    <w:rsid w:val="004769CF"/>
  </w:style>
  <w:style w:type="paragraph" w:styleId="Bibliography">
    <w:name w:val="Bibliography"/>
    <w:basedOn w:val="Normal"/>
    <w:next w:val="Normal"/>
    <w:uiPriority w:val="37"/>
    <w:semiHidden/>
    <w:unhideWhenUsed/>
    <w:rsid w:val="00546575"/>
  </w:style>
  <w:style w:type="paragraph" w:styleId="BlockText">
    <w:name w:val="Block Text"/>
    <w:basedOn w:val="Normal"/>
    <w:semiHidden/>
    <w:locked/>
    <w:rsid w:val="00476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4769C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769CF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4769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769CF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4769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769C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4769C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769CF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4769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769CF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4769C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769CF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4769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69CF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4769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69CF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4657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4769C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4769C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769CF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465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465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465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465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465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465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465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465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4657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4657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4657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4657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4657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4657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4657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4657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4657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4657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4657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4657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4657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465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4657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4657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4657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4657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4657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4657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4769CF"/>
  </w:style>
  <w:style w:type="character" w:customStyle="1" w:styleId="DateChar">
    <w:name w:val="Date Char"/>
    <w:basedOn w:val="DefaultParagraphFont"/>
    <w:link w:val="Date"/>
    <w:semiHidden/>
    <w:rsid w:val="004769CF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4769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769C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4769CF"/>
  </w:style>
  <w:style w:type="character" w:customStyle="1" w:styleId="E-mailSignatureChar">
    <w:name w:val="E-mail Signature Char"/>
    <w:basedOn w:val="DefaultParagraphFont"/>
    <w:link w:val="E-mailSignature"/>
    <w:semiHidden/>
    <w:rsid w:val="004769CF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4769CF"/>
    <w:rPr>
      <w:i/>
      <w:iCs/>
    </w:rPr>
  </w:style>
  <w:style w:type="character" w:styleId="EndnoteReference">
    <w:name w:val="endnote reference"/>
    <w:basedOn w:val="DefaultParagraphFont"/>
    <w:semiHidden/>
    <w:locked/>
    <w:rsid w:val="004769CF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769C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769CF"/>
    <w:rPr>
      <w:rFonts w:ascii="Arial" w:hAnsi="Arial"/>
    </w:rPr>
  </w:style>
  <w:style w:type="paragraph" w:styleId="EnvelopeAddress">
    <w:name w:val="envelope address"/>
    <w:basedOn w:val="Normal"/>
    <w:semiHidden/>
    <w:locked/>
    <w:rsid w:val="004769C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4769C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4769CF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4769C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69CF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4769CF"/>
  </w:style>
  <w:style w:type="paragraph" w:styleId="HTMLAddress">
    <w:name w:val="HTML Address"/>
    <w:basedOn w:val="Normal"/>
    <w:link w:val="HTMLAddressChar"/>
    <w:semiHidden/>
    <w:locked/>
    <w:rsid w:val="004769C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69CF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4769CF"/>
    <w:rPr>
      <w:i/>
      <w:iCs/>
    </w:rPr>
  </w:style>
  <w:style w:type="character" w:styleId="HTMLCode">
    <w:name w:val="HTML Code"/>
    <w:basedOn w:val="DefaultParagraphFont"/>
    <w:semiHidden/>
    <w:locked/>
    <w:rsid w:val="004769C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4769CF"/>
    <w:rPr>
      <w:i/>
      <w:iCs/>
    </w:rPr>
  </w:style>
  <w:style w:type="character" w:styleId="HTMLKeyboard">
    <w:name w:val="HTML Keyboard"/>
    <w:basedOn w:val="DefaultParagraphFont"/>
    <w:semiHidden/>
    <w:locked/>
    <w:rsid w:val="004769C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4769C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769CF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4769C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4769C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4769CF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4769CF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4769CF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4769CF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4769CF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4769CF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4769CF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4769CF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4769CF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4769CF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4769C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4657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465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69CF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54657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465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4657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4657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4657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4657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4657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4657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465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4657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4657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4657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4657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4657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4657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465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4657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4657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4657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4657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4657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4657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4769CF"/>
  </w:style>
  <w:style w:type="paragraph" w:styleId="List">
    <w:name w:val="List"/>
    <w:basedOn w:val="Normal"/>
    <w:semiHidden/>
    <w:locked/>
    <w:rsid w:val="004769CF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4769CF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4769CF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4769CF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4769CF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4769CF"/>
    <w:pPr>
      <w:numPr>
        <w:numId w:val="24"/>
      </w:numPr>
      <w:contextualSpacing/>
    </w:pPr>
  </w:style>
  <w:style w:type="paragraph" w:styleId="ListBullet2">
    <w:name w:val="List Bullet 2"/>
    <w:basedOn w:val="Normal"/>
    <w:semiHidden/>
    <w:locked/>
    <w:rsid w:val="004769CF"/>
    <w:pPr>
      <w:numPr>
        <w:numId w:val="25"/>
      </w:numPr>
      <w:contextualSpacing/>
    </w:pPr>
  </w:style>
  <w:style w:type="paragraph" w:styleId="ListBullet3">
    <w:name w:val="List Bullet 3"/>
    <w:basedOn w:val="Normal"/>
    <w:semiHidden/>
    <w:locked/>
    <w:rsid w:val="004769CF"/>
    <w:pPr>
      <w:numPr>
        <w:numId w:val="26"/>
      </w:numPr>
      <w:contextualSpacing/>
    </w:pPr>
  </w:style>
  <w:style w:type="paragraph" w:styleId="ListBullet4">
    <w:name w:val="List Bullet 4"/>
    <w:basedOn w:val="Normal"/>
    <w:semiHidden/>
    <w:locked/>
    <w:rsid w:val="004769CF"/>
    <w:pPr>
      <w:numPr>
        <w:numId w:val="27"/>
      </w:numPr>
      <w:contextualSpacing/>
    </w:pPr>
  </w:style>
  <w:style w:type="paragraph" w:styleId="ListBullet5">
    <w:name w:val="List Bullet 5"/>
    <w:basedOn w:val="Normal"/>
    <w:semiHidden/>
    <w:locked/>
    <w:rsid w:val="004769CF"/>
    <w:pPr>
      <w:numPr>
        <w:numId w:val="28"/>
      </w:numPr>
      <w:contextualSpacing/>
    </w:pPr>
  </w:style>
  <w:style w:type="paragraph" w:styleId="ListContinue">
    <w:name w:val="List Continue"/>
    <w:basedOn w:val="Normal"/>
    <w:semiHidden/>
    <w:locked/>
    <w:rsid w:val="004769C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4769C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4769C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4769C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4769C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4769CF"/>
    <w:pPr>
      <w:numPr>
        <w:numId w:val="29"/>
      </w:numPr>
      <w:contextualSpacing/>
    </w:pPr>
  </w:style>
  <w:style w:type="paragraph" w:styleId="ListNumber2">
    <w:name w:val="List Number 2"/>
    <w:basedOn w:val="Normal"/>
    <w:semiHidden/>
    <w:locked/>
    <w:rsid w:val="004769CF"/>
    <w:pPr>
      <w:numPr>
        <w:numId w:val="30"/>
      </w:numPr>
      <w:contextualSpacing/>
    </w:pPr>
  </w:style>
  <w:style w:type="paragraph" w:styleId="ListNumber3">
    <w:name w:val="List Number 3"/>
    <w:basedOn w:val="Normal"/>
    <w:semiHidden/>
    <w:locked/>
    <w:rsid w:val="004769CF"/>
    <w:pPr>
      <w:numPr>
        <w:numId w:val="31"/>
      </w:numPr>
      <w:contextualSpacing/>
    </w:pPr>
  </w:style>
  <w:style w:type="paragraph" w:styleId="ListNumber4">
    <w:name w:val="List Number 4"/>
    <w:basedOn w:val="Normal"/>
    <w:semiHidden/>
    <w:locked/>
    <w:rsid w:val="004769CF"/>
    <w:pPr>
      <w:numPr>
        <w:numId w:val="32"/>
      </w:numPr>
      <w:contextualSpacing/>
    </w:pPr>
  </w:style>
  <w:style w:type="paragraph" w:styleId="ListNumber5">
    <w:name w:val="List Number 5"/>
    <w:basedOn w:val="Normal"/>
    <w:semiHidden/>
    <w:locked/>
    <w:rsid w:val="004769CF"/>
    <w:pPr>
      <w:numPr>
        <w:numId w:val="33"/>
      </w:numPr>
      <w:contextualSpacing/>
    </w:pPr>
  </w:style>
  <w:style w:type="paragraph" w:styleId="MacroText">
    <w:name w:val="macro"/>
    <w:link w:val="MacroTextChar"/>
    <w:semiHidden/>
    <w:locked/>
    <w:rsid w:val="00476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4769CF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465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4657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4657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4657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4657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465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4657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465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465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465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465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465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465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465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465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465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465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465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465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465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465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465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4657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4657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4657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4657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4657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4657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465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465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465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465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465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465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465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465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4657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4657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4657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4657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465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4657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465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465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465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465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465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465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465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476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769C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6575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4769CF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4769C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4769CF"/>
  </w:style>
  <w:style w:type="character" w:customStyle="1" w:styleId="NoteHeadingChar">
    <w:name w:val="Note Heading Char"/>
    <w:basedOn w:val="DefaultParagraphFont"/>
    <w:link w:val="NoteHeading"/>
    <w:semiHidden/>
    <w:rsid w:val="004769CF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4769CF"/>
  </w:style>
  <w:style w:type="character" w:styleId="PlaceholderText">
    <w:name w:val="Placeholder Text"/>
    <w:basedOn w:val="DefaultParagraphFont"/>
    <w:uiPriority w:val="99"/>
    <w:semiHidden/>
    <w:rsid w:val="00546575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4769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769C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465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769CF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4769CF"/>
  </w:style>
  <w:style w:type="character" w:customStyle="1" w:styleId="SalutationChar">
    <w:name w:val="Salutation Char"/>
    <w:basedOn w:val="DefaultParagraphFont"/>
    <w:link w:val="Salutation"/>
    <w:semiHidden/>
    <w:rsid w:val="004769CF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4769C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769CF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4769CF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476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476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4657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4657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476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476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476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476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476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476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476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476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476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476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476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476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476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476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476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476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476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476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476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476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476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476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476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476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476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76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76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476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476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476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476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476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476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4769CF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4769CF"/>
  </w:style>
  <w:style w:type="table" w:styleId="TableProfessional">
    <w:name w:val="Table Professional"/>
    <w:basedOn w:val="TableNormal"/>
    <w:semiHidden/>
    <w:locked/>
    <w:rsid w:val="00476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476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476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476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476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476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476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476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476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476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4769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769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4769C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4769CF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4769C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4769C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4769C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4769C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4769C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4769C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4769C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4769C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57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4657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4657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769CF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54657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7D54AD"/>
    <w:rPr>
      <w:rFonts w:ascii="Arial" w:hAnsi="Arial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7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A4BF85B-45A9-4B85-AAD4-8572D6B6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122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PLAN CODE CONTENT</vt:lpstr>
    </vt:vector>
  </TitlesOfParts>
  <Company>Brisbane City Council</Company>
  <LinksUpToDate>false</LinksUpToDate>
  <CharactersWithSpaces>2117</CharactersWithSpaces>
  <SharedDoc>false</SharedDoc>
  <HLinks>
    <vt:vector size="378" baseType="variant">
      <vt:variant>
        <vt:i4>524294</vt:i4>
      </vt:variant>
      <vt:variant>
        <vt:i4>186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1179655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524294</vt:i4>
      </vt:variant>
      <vt:variant>
        <vt:i4>171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6488182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786454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1179655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1507337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6488182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786454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7929971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7929971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1179655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3211296</vt:i4>
      </vt:variant>
      <vt:variant>
        <vt:i4>129</vt:i4>
      </vt:variant>
      <vt:variant>
        <vt:i4>0</vt:i4>
      </vt:variant>
      <vt:variant>
        <vt:i4>5</vt:i4>
      </vt:variant>
      <vt:variant>
        <vt:lpwstr>BowenHillsLP.doc</vt:lpwstr>
      </vt:variant>
      <vt:variant>
        <vt:lpwstr>Table72223b</vt:lpwstr>
      </vt:variant>
      <vt:variant>
        <vt:i4>1179655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1507337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7012467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2031629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7209070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2031629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917511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ServInd</vt:lpwstr>
      </vt:variant>
      <vt:variant>
        <vt:i4>262146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6553707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262146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262146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2031629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524294</vt:i4>
      </vt:variant>
      <vt:variant>
        <vt:i4>66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1900554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NonRes</vt:lpwstr>
      </vt:variant>
      <vt:variant>
        <vt:i4>3866739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Table72223b</vt:lpwstr>
      </vt:variant>
      <vt:variant>
        <vt:i4>7602300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hospital</vt:lpwstr>
      </vt:variant>
      <vt:variant>
        <vt:i4>1507335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6422563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Table568D</vt:lpwstr>
      </vt:variant>
      <vt:variant>
        <vt:i4>6422563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Table568C</vt:lpwstr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Table568b</vt:lpwstr>
      </vt:variant>
      <vt:variant>
        <vt:i4>6422630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/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PLAN CODE CONTENT</dc:title>
  <dc:creator>Daniel Pirie</dc:creator>
  <cp:lastModifiedBy>Alisha Pettit</cp:lastModifiedBy>
  <cp:revision>34</cp:revision>
  <cp:lastPrinted>2012-11-28T04:19:00Z</cp:lastPrinted>
  <dcterms:created xsi:type="dcterms:W3CDTF">2018-07-06T01:40:00Z</dcterms:created>
  <dcterms:modified xsi:type="dcterms:W3CDTF">2020-02-10T05:08:00Z</dcterms:modified>
</cp:coreProperties>
</file>