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F" w:rsidRPr="001D1C59" w:rsidRDefault="00BC7AEF" w:rsidP="006D0485">
      <w:pPr>
        <w:pStyle w:val="QPPTableHeadingStyle1"/>
      </w:pPr>
      <w:bookmarkStart w:id="0" w:name="Table5964A"/>
      <w:bookmarkStart w:id="1" w:name="_GoBack"/>
      <w:bookmarkEnd w:id="1"/>
      <w:r w:rsidRPr="001D1C59">
        <w:t xml:space="preserve">Table </w:t>
      </w:r>
      <w:r w:rsidR="00746542">
        <w:t>5.9</w:t>
      </w:r>
      <w:r w:rsidRPr="001D1C59">
        <w:t>.</w:t>
      </w:r>
      <w:r>
        <w:t>64.A</w:t>
      </w:r>
      <w:r w:rsidRPr="001D1C59">
        <w:t>—</w:t>
      </w:r>
      <w:r>
        <w:t>Toombul—Nundah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0"/>
          <w:p w:rsidR="00BC7AEF" w:rsidRPr="00BA326A" w:rsidRDefault="00BC7AEF" w:rsidP="00BA326A">
            <w:pPr>
              <w:pStyle w:val="QPPTableTextBold"/>
            </w:pPr>
            <w:r w:rsidRPr="00BA326A">
              <w:t>Use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AC4CBE" w:rsidRDefault="00BC7AEF" w:rsidP="00BA326A">
            <w:pPr>
              <w:pStyle w:val="QPPTableTextBody"/>
            </w:pPr>
            <w:r w:rsidRPr="00AC4CBE">
              <w:t>MCU, if assessable development where not listed in this table</w:t>
            </w:r>
          </w:p>
        </w:tc>
        <w:tc>
          <w:tcPr>
            <w:tcW w:w="3308" w:type="dxa"/>
          </w:tcPr>
          <w:p w:rsidR="00BC7AEF" w:rsidRPr="00BA326A" w:rsidRDefault="00BC7AEF" w:rsidP="00B76D4B">
            <w:pPr>
              <w:pStyle w:val="QPPTableTextBold"/>
            </w:pPr>
            <w:r w:rsidRPr="00BA326A">
              <w:t>No change</w:t>
            </w:r>
          </w:p>
        </w:tc>
        <w:tc>
          <w:tcPr>
            <w:tcW w:w="3352" w:type="dxa"/>
            <w:gridSpan w:val="2"/>
          </w:tcPr>
          <w:p w:rsidR="00BC7AEF" w:rsidRPr="00BA326A" w:rsidRDefault="005D6EB8" w:rsidP="000E2D1B">
            <w:pPr>
              <w:pStyle w:val="QPPTableTextBody"/>
            </w:pPr>
            <w:hyperlink r:id="rId8" w:history="1">
              <w:r w:rsidR="00BC7AEF" w:rsidRPr="000E2D1B">
                <w:rPr>
                  <w:rStyle w:val="Hyperlink"/>
                </w:rPr>
                <w:t>Toombul—Nundah neighbourhood plan code</w:t>
              </w:r>
            </w:hyperlink>
          </w:p>
        </w:tc>
      </w:tr>
      <w:tr w:rsidR="00BC7AEF" w:rsidRPr="00AC4CBE" w:rsidTr="0060461A">
        <w:trPr>
          <w:trHeight w:val="300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</w:pPr>
            <w:r w:rsidRPr="00BA326A">
              <w:t xml:space="preserve">If in the Oxenham </w:t>
            </w:r>
            <w:r w:rsidR="007B05D6">
              <w:t>P</w:t>
            </w:r>
            <w:r w:rsidRPr="00BA326A">
              <w:t xml:space="preserve">ark precinct (NPP-004) </w:t>
            </w:r>
            <w:r w:rsidR="00DE1082">
              <w:t xml:space="preserve">or Nundah north precinct (NPP-005) </w:t>
            </w:r>
            <w:r w:rsidRPr="00BA326A">
              <w:t xml:space="preserve">where in the </w:t>
            </w:r>
            <w:r w:rsidR="00DE1082" w:rsidRPr="009209A8">
              <w:t>District centre zone</w:t>
            </w:r>
          </w:p>
        </w:tc>
      </w:tr>
      <w:tr w:rsidR="00BC7AEF" w:rsidRPr="00AC4CBE" w:rsidTr="0060461A">
        <w:trPr>
          <w:trHeight w:val="225"/>
        </w:trPr>
        <w:tc>
          <w:tcPr>
            <w:tcW w:w="1620" w:type="dxa"/>
            <w:vMerge w:val="restart"/>
          </w:tcPr>
          <w:p w:rsidR="00BC7AEF" w:rsidRPr="009209A8" w:rsidRDefault="005D6EB8" w:rsidP="00186C6B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9" w:anchor="CentreActivities" w:history="1">
              <w:r w:rsidR="005F4375" w:rsidRPr="005F4375">
                <w:rPr>
                  <w:rStyle w:val="Hyperlink"/>
                </w:rPr>
                <w:t>Centre activities</w:t>
              </w:r>
            </w:hyperlink>
            <w:r w:rsidR="00186C6B">
              <w:rPr>
                <w:rStyle w:val="Hyperlink"/>
                <w:color w:val="000000"/>
                <w:u w:val="none"/>
              </w:rPr>
              <w:t xml:space="preserve"> </w:t>
            </w:r>
            <w:r w:rsidR="00186C6B" w:rsidRPr="00860D5F">
              <w:t>(act</w:t>
            </w:r>
            <w:r w:rsidR="00DE1082" w:rsidRPr="00860D5F">
              <w:t>ivity group</w:t>
            </w:r>
            <w:r w:rsidR="00186C6B" w:rsidRPr="00860D5F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Impact assessment</w:t>
            </w:r>
          </w:p>
        </w:tc>
      </w:tr>
      <w:tr w:rsidR="00BC7AEF" w:rsidRPr="00AC4CBE" w:rsidTr="002608F0">
        <w:trPr>
          <w:trHeight w:val="223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AA5F8E">
            <w:pPr>
              <w:pStyle w:val="QPPTableTextBody"/>
            </w:pPr>
            <w:r w:rsidRPr="00BA326A">
              <w:t xml:space="preserve">If for a </w:t>
            </w:r>
            <w:hyperlink r:id="rId10" w:anchor="Shop" w:history="1">
              <w:r w:rsidR="000E2D1B" w:rsidRPr="000E2D1B">
                <w:rPr>
                  <w:rStyle w:val="Hyperlink"/>
                </w:rPr>
                <w:t>shop</w:t>
              </w:r>
            </w:hyperlink>
            <w:r w:rsidRPr="000E2D1B">
              <w:t xml:space="preserve"> with a </w:t>
            </w:r>
            <w:hyperlink r:id="rId11" w:anchor="GFA" w:history="1">
              <w:r w:rsidR="000E2D1B" w:rsidRPr="000E2D1B">
                <w:rPr>
                  <w:rStyle w:val="Hyperlink"/>
                </w:rPr>
                <w:t>gross floor area</w:t>
              </w:r>
            </w:hyperlink>
            <w:r w:rsidR="000E2D1B">
              <w:t xml:space="preserve"> </w:t>
            </w:r>
            <w:r w:rsidRPr="00BA326A">
              <w:t>greater than 250m</w:t>
            </w:r>
            <w:r w:rsidR="00AA5F8E" w:rsidRPr="00CD65CF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:rsidR="00DE1082" w:rsidRDefault="00DE1082" w:rsidP="00BA326A">
            <w:pPr>
              <w:pStyle w:val="QPPTableTextBody"/>
            </w:pPr>
            <w:r>
              <w:t>The planning scheme including:</w:t>
            </w:r>
          </w:p>
          <w:p w:rsidR="000E2D1B" w:rsidRDefault="005D6EB8" w:rsidP="00BA326A">
            <w:pPr>
              <w:pStyle w:val="QPPTableTextBody"/>
            </w:pPr>
            <w:hyperlink r:id="rId12" w:history="1">
              <w:r w:rsidR="000E2D1B" w:rsidRPr="000E2D1B">
                <w:rPr>
                  <w:rStyle w:val="Hyperlink"/>
                </w:rPr>
                <w:t>Toombul—Nundah neighbourhood plan code</w:t>
              </w:r>
            </w:hyperlink>
          </w:p>
          <w:p w:rsidR="000E2D1B" w:rsidRPr="00BD44FD" w:rsidRDefault="005D6EB8" w:rsidP="000E2D1B">
            <w:pPr>
              <w:pStyle w:val="QPPTableTextBody"/>
            </w:pPr>
            <w:hyperlink r:id="rId13" w:history="1">
              <w:r w:rsidR="000E2D1B" w:rsidRPr="006757C2">
                <w:rPr>
                  <w:rStyle w:val="Hyperlink"/>
                </w:rPr>
                <w:t>Centre or mixed use code</w:t>
              </w:r>
            </w:hyperlink>
          </w:p>
          <w:p w:rsidR="000E2D1B" w:rsidRPr="00BD44FD" w:rsidRDefault="005D6EB8" w:rsidP="000E2D1B">
            <w:pPr>
              <w:pStyle w:val="QPPTableTextBody"/>
            </w:pPr>
            <w:hyperlink r:id="rId14" w:history="1">
              <w:r w:rsidR="000E2D1B" w:rsidRPr="006757C2">
                <w:rPr>
                  <w:rStyle w:val="Hyperlink"/>
                </w:rPr>
                <w:t>District centre zone code</w:t>
              </w:r>
            </w:hyperlink>
          </w:p>
          <w:p w:rsidR="00BC7AEF" w:rsidRPr="00AC4CBE" w:rsidRDefault="005D6EB8" w:rsidP="00BA326A">
            <w:pPr>
              <w:pStyle w:val="QPPTableTextBody"/>
            </w:pPr>
            <w:hyperlink r:id="rId15" w:anchor="Pt535PreSecCode" w:history="1">
              <w:r w:rsidR="000E2D1B" w:rsidRPr="00A62708">
                <w:rPr>
                  <w:rStyle w:val="Hyperlink"/>
                </w:rPr>
                <w:t>Prescribed secondary code</w:t>
              </w:r>
            </w:hyperlink>
          </w:p>
        </w:tc>
      </w:tr>
      <w:tr w:rsidR="00BC7AEF" w:rsidRPr="00AC4CBE" w:rsidTr="00EB39D7">
        <w:trPr>
          <w:trHeight w:val="555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  <w:rPr>
                <w:highlight w:val="darkGreen"/>
              </w:rPr>
            </w:pPr>
            <w:r w:rsidRPr="00BA326A">
              <w:t xml:space="preserve">If in the Oxenham </w:t>
            </w:r>
            <w:r w:rsidR="004E2ACE">
              <w:t>P</w:t>
            </w:r>
            <w:r w:rsidRPr="00BA326A">
              <w:t>ark medium density sub-precinct (NPP-004a), Toombul west precinct (NPP-006), or Toombul west medium density residential sub-precinct (NPP-006a)</w:t>
            </w:r>
            <w:r w:rsidR="00DE1082">
              <w:t>,</w:t>
            </w:r>
            <w:r w:rsidRPr="00BA326A">
              <w:t xml:space="preserve"> where in the </w:t>
            </w:r>
            <w:r w:rsidR="00DE1082" w:rsidRPr="009209A8">
              <w:t>Medium density residential zone</w:t>
            </w:r>
          </w:p>
        </w:tc>
      </w:tr>
      <w:tr w:rsidR="00BC7AEF" w:rsidRPr="00AC4CBE" w:rsidTr="004C78DA">
        <w:trPr>
          <w:trHeight w:val="393"/>
        </w:trPr>
        <w:tc>
          <w:tcPr>
            <w:tcW w:w="1620" w:type="dxa"/>
            <w:vMerge w:val="restart"/>
          </w:tcPr>
          <w:p w:rsidR="00BC7AEF" w:rsidRPr="00B76D4B" w:rsidRDefault="005D6EB8">
            <w:pPr>
              <w:pStyle w:val="QPPTableTextBody"/>
            </w:pPr>
            <w:hyperlink r:id="rId16" w:anchor="CentreActivities" w:history="1">
              <w:r w:rsidR="005F4375" w:rsidRPr="005F4375">
                <w:rPr>
                  <w:rStyle w:val="Hyperlink"/>
                </w:rPr>
                <w:t>Centre activities</w:t>
              </w:r>
            </w:hyperlink>
            <w:r w:rsidR="005F4375" w:rsidRPr="005F4375">
              <w:t xml:space="preserve"> </w:t>
            </w:r>
            <w:r w:rsidR="00186C6B">
              <w:t>(</w:t>
            </w:r>
            <w:r w:rsidR="00DE1082" w:rsidRPr="005F4375">
              <w:rPr>
                <w:rStyle w:val="Hyperlink"/>
                <w:color w:val="000000"/>
                <w:u w:val="none"/>
              </w:rPr>
              <w:t>activity group</w:t>
            </w:r>
            <w:r w:rsidR="00186C6B">
              <w:rPr>
                <w:rStyle w:val="Hyperlink"/>
                <w:color w:val="000000"/>
                <w:u w:val="none"/>
              </w:rPr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 w:rsidRPr="00174934">
              <w:t>Accepted development, subject to compliance with identified requirements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AC4CBE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hyperlink r:id="rId17" w:anchor="GFA" w:history="1">
              <w:r w:rsidR="000E2D1B" w:rsidRPr="000E2D1B">
                <w:rPr>
                  <w:rStyle w:val="Hyperlink"/>
                </w:rPr>
                <w:t>gross floor area</w:t>
              </w:r>
            </w:hyperlink>
            <w:bookmarkStart w:id="2" w:name="_Hlt341092177"/>
            <w:bookmarkStart w:id="3" w:name="_Hlt341092178"/>
            <w:bookmarkStart w:id="4" w:name="P173_3076"/>
            <w:bookmarkEnd w:id="2"/>
            <w:bookmarkEnd w:id="3"/>
            <w:bookmarkEnd w:id="4"/>
            <w:r w:rsidRPr="00AC4CBE">
              <w:t>, where: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 xml:space="preserve">with </w:t>
            </w:r>
            <w:r w:rsidRPr="000E2D1B">
              <w:t xml:space="preserve">a </w:t>
            </w:r>
            <w:r w:rsidR="000E2D1B" w:rsidRPr="003B30C1">
              <w:t>gross floor area</w:t>
            </w:r>
            <w:r w:rsidR="000E2D1B">
              <w:t xml:space="preserve"> </w:t>
            </w:r>
            <w:r w:rsidRPr="00BA326A">
              <w:t>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>not involving service industry;</w:t>
            </w:r>
          </w:p>
          <w:p w:rsidR="00BC7AEF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  <w:r w:rsidR="00DE1082">
              <w:t>;</w:t>
            </w:r>
          </w:p>
          <w:p w:rsidR="00DE1082" w:rsidRPr="00AC4CBE" w:rsidRDefault="00DE1082" w:rsidP="003C113E">
            <w:pPr>
              <w:pStyle w:val="HGTableBullet2"/>
            </w:pPr>
            <w:r>
              <w:t>complying with all acceptable outcomes</w:t>
            </w:r>
            <w:r w:rsidR="006D7FE9">
              <w:t xml:space="preserve"> in section A of the </w:t>
            </w:r>
            <w:hyperlink r:id="rId18" w:history="1">
              <w:r w:rsidR="006D7FE9" w:rsidRPr="006D7FE9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</w:tcPr>
          <w:p w:rsidR="00BC7AEF" w:rsidRPr="00AC4CBE" w:rsidRDefault="006D7FE9" w:rsidP="00E0330D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BC7AEF" w:rsidRPr="00AC4CBE" w:rsidTr="00B000C6">
        <w:trPr>
          <w:trHeight w:val="381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Code assessment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DE1082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hyperlink r:id="rId19" w:anchor="GFA" w:history="1">
              <w:r w:rsidR="000E2D1B" w:rsidRPr="000E2D1B">
                <w:rPr>
                  <w:rStyle w:val="Hyperlink"/>
                </w:rPr>
                <w:t>gross floor area</w:t>
              </w:r>
            </w:hyperlink>
            <w:bookmarkStart w:id="5" w:name="_Hlt341092294"/>
            <w:bookmarkStart w:id="6" w:name="_Hlt341092295"/>
            <w:bookmarkStart w:id="7" w:name="P187_3549"/>
            <w:bookmarkEnd w:id="5"/>
            <w:bookmarkEnd w:id="6"/>
            <w:bookmarkEnd w:id="7"/>
            <w:r w:rsidRPr="00AC4CBE">
              <w:t>, where</w:t>
            </w:r>
            <w:r w:rsidR="00DE1082">
              <w:t>:</w:t>
            </w:r>
          </w:p>
          <w:p w:rsidR="00DE1082" w:rsidRDefault="00DE1082" w:rsidP="009209A8">
            <w:pPr>
              <w:pStyle w:val="HGTableBullet2"/>
              <w:numPr>
                <w:ilvl w:val="0"/>
                <w:numId w:val="46"/>
              </w:numPr>
            </w:pPr>
            <w:r>
              <w:t>with a gross floor area less than 250m</w:t>
            </w:r>
            <w:r w:rsidRPr="00765E66">
              <w:rPr>
                <w:rStyle w:val="QPPSuperscriptChar"/>
              </w:rPr>
              <w:t>2</w:t>
            </w:r>
            <w:r>
              <w:t>;</w:t>
            </w:r>
          </w:p>
          <w:p w:rsidR="00DE1082" w:rsidRDefault="00DE1082" w:rsidP="009209A8">
            <w:pPr>
              <w:pStyle w:val="HGTableBullet2"/>
            </w:pPr>
            <w:r>
              <w:t>fronting Jenner Street, Collins Street or Bradbury Street;</w:t>
            </w:r>
          </w:p>
          <w:p w:rsidR="00BC7AEF" w:rsidRPr="00AC4CBE" w:rsidRDefault="00DE1082" w:rsidP="00BD55BF">
            <w:pPr>
              <w:pStyle w:val="HGTableBullet2"/>
            </w:pPr>
            <w:r>
              <w:t>involving service industry or not complying with</w:t>
            </w:r>
            <w:r w:rsidR="00E0330D">
              <w:t xml:space="preserve"> all acceptable</w:t>
            </w:r>
            <w:r w:rsidR="00BD55BF">
              <w:t xml:space="preserve"> </w:t>
            </w:r>
            <w:r w:rsidR="00BE11C4">
              <w:t xml:space="preserve">outcomes </w:t>
            </w:r>
            <w:r w:rsidR="00BD55BF">
              <w:t xml:space="preserve">in section A of the </w:t>
            </w:r>
            <w:hyperlink r:id="rId20" w:history="1">
              <w:r w:rsidR="00BD55BF" w:rsidRPr="00BD55BF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</w:tcPr>
          <w:p w:rsidR="00BC7AEF" w:rsidRPr="00AC4CBE" w:rsidRDefault="005D6EB8" w:rsidP="00E0330D">
            <w:pPr>
              <w:pStyle w:val="QPPTableTextBody"/>
              <w:rPr>
                <w:highlight w:val="darkGreen"/>
              </w:rPr>
            </w:pPr>
            <w:hyperlink r:id="rId21" w:history="1">
              <w:r w:rsidR="000E2D1B" w:rsidRPr="006757C2">
                <w:rPr>
                  <w:rStyle w:val="Hyperlink"/>
                </w:rPr>
                <w:t>Centre or mixed use code</w:t>
              </w:r>
            </w:hyperlink>
            <w:r w:rsidR="00DE1082" w:rsidRPr="000E2D1B">
              <w:t>—</w:t>
            </w:r>
            <w:r w:rsidR="006D7FE9">
              <w:t xml:space="preserve">purpose, overall outcomes and </w:t>
            </w:r>
            <w:r w:rsidR="00DE1082" w:rsidRPr="00DE1082">
              <w:t>section A outcomes only</w:t>
            </w:r>
          </w:p>
        </w:tc>
      </w:tr>
      <w:tr w:rsidR="00BC7AEF" w:rsidRPr="00AC4CBE" w:rsidTr="009C78D6">
        <w:trPr>
          <w:trHeight w:val="274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BA326A">
            <w:pPr>
              <w:pStyle w:val="QPPTableTextBody"/>
            </w:pPr>
            <w:r w:rsidRPr="00BA326A">
              <w:t xml:space="preserve">If involving a new premises or an existing premises with an increase </w:t>
            </w:r>
            <w:r w:rsidRPr="00BA326A">
              <w:lastRenderedPageBreak/>
              <w:t xml:space="preserve">in </w:t>
            </w:r>
            <w:hyperlink r:id="rId22" w:anchor="GFA" w:history="1">
              <w:r w:rsidR="000E2D1B" w:rsidRPr="000E2D1B">
                <w:rPr>
                  <w:rStyle w:val="Hyperlink"/>
                </w:rPr>
                <w:t>gross floor area</w:t>
              </w:r>
            </w:hyperlink>
            <w:r w:rsidR="000E2D1B">
              <w:t xml:space="preserve"> </w:t>
            </w:r>
            <w:r w:rsidR="00DE1082">
              <w:t>where</w:t>
            </w:r>
            <w:r w:rsidRPr="00BA326A">
              <w:t>:</w:t>
            </w:r>
          </w:p>
          <w:p w:rsidR="00BC7AEF" w:rsidRPr="00BA326A" w:rsidRDefault="00BC7AEF" w:rsidP="00BA326A">
            <w:pPr>
              <w:pStyle w:val="HGTableBullet2"/>
              <w:numPr>
                <w:ilvl w:val="0"/>
                <w:numId w:val="31"/>
              </w:numPr>
            </w:pPr>
            <w:r w:rsidRPr="00BA326A">
              <w:t xml:space="preserve">with </w:t>
            </w:r>
            <w:r w:rsidRPr="000E2D1B">
              <w:t xml:space="preserve">a </w:t>
            </w:r>
            <w:r w:rsidRPr="003B30C1">
              <w:t>gross floor area</w:t>
            </w:r>
            <w:r w:rsidRPr="00BA326A">
              <w:t xml:space="preserve"> 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AC4CBE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</w:p>
        </w:tc>
        <w:tc>
          <w:tcPr>
            <w:tcW w:w="3330" w:type="dxa"/>
          </w:tcPr>
          <w:p w:rsidR="000E2D1B" w:rsidRDefault="005D6EB8" w:rsidP="00BA326A">
            <w:pPr>
              <w:pStyle w:val="QPPTableTextBody"/>
            </w:pPr>
            <w:hyperlink r:id="rId23" w:history="1">
              <w:r w:rsidR="000E2D1B" w:rsidRPr="000E2D1B">
                <w:rPr>
                  <w:rStyle w:val="Hyperlink"/>
                </w:rPr>
                <w:t>Toombul—Nundah neighbourhood plan code</w:t>
              </w:r>
            </w:hyperlink>
          </w:p>
          <w:p w:rsidR="000E2D1B" w:rsidRPr="00BD44FD" w:rsidRDefault="005D6EB8" w:rsidP="000E2D1B">
            <w:pPr>
              <w:pStyle w:val="QPPTableTextBody"/>
            </w:pPr>
            <w:hyperlink r:id="rId24" w:history="1">
              <w:r w:rsidR="000E2D1B" w:rsidRPr="006757C2">
                <w:rPr>
                  <w:rStyle w:val="Hyperlink"/>
                </w:rPr>
                <w:t>Centre or mixed use code</w:t>
              </w:r>
            </w:hyperlink>
          </w:p>
          <w:p w:rsidR="00BC7AEF" w:rsidRPr="00AC4CBE" w:rsidRDefault="005D6EB8" w:rsidP="002039B4">
            <w:pPr>
              <w:rPr>
                <w:highlight w:val="darkGreen"/>
              </w:rPr>
            </w:pPr>
            <w:hyperlink r:id="rId25" w:anchor="Pt535PreSecCode" w:history="1">
              <w:r w:rsidR="000E2D1B" w:rsidRPr="00A62708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BC7AEF" w:rsidRPr="001D1C59" w:rsidRDefault="00BC7AEF" w:rsidP="00E03AC8">
      <w:pPr>
        <w:pStyle w:val="QPPTableHeadingStyle1"/>
      </w:pPr>
      <w:bookmarkStart w:id="8" w:name="Table5964B"/>
      <w:r w:rsidRPr="001D1C59">
        <w:lastRenderedPageBreak/>
        <w:t xml:space="preserve">Table </w:t>
      </w:r>
      <w:r w:rsidR="00746542">
        <w:t>5.9</w:t>
      </w:r>
      <w:r w:rsidRPr="001D1C59">
        <w:t>.</w:t>
      </w:r>
      <w:r>
        <w:t>64.B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8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ROL,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5D6EB8" w:rsidP="00BA326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26" w:history="1">
              <w:r w:rsidR="000E2D1B" w:rsidRPr="000E2D1B">
                <w:rPr>
                  <w:rStyle w:val="Hyperlink"/>
                </w:rPr>
                <w:t>Toombul—Nundah neighbourhood plan code</w:t>
              </w:r>
            </w:hyperlink>
          </w:p>
        </w:tc>
      </w:tr>
    </w:tbl>
    <w:p w:rsidR="00BC7AEF" w:rsidRPr="001D1C59" w:rsidRDefault="00BC7AEF" w:rsidP="00E03AC8">
      <w:pPr>
        <w:pStyle w:val="QPPTableHeadingStyle1"/>
      </w:pPr>
      <w:bookmarkStart w:id="9" w:name="Table5964C"/>
      <w:r w:rsidRPr="001D1C59">
        <w:t xml:space="preserve">Table </w:t>
      </w:r>
      <w:r w:rsidR="00746542">
        <w:t>5.9</w:t>
      </w:r>
      <w:r w:rsidRPr="001D1C59">
        <w:t>.</w:t>
      </w:r>
      <w:r>
        <w:t>64.C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9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Building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5D6EB8" w:rsidP="00BA326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27" w:history="1">
              <w:r w:rsidR="000E2D1B" w:rsidRPr="000E2D1B">
                <w:rPr>
                  <w:rStyle w:val="Hyperlink"/>
                </w:rPr>
                <w:t>Toombul—Nundah neighbourhood plan code</w:t>
              </w:r>
            </w:hyperlink>
          </w:p>
        </w:tc>
      </w:tr>
    </w:tbl>
    <w:p w:rsidR="00BC7AEF" w:rsidRPr="001D1C59" w:rsidRDefault="00BC7AEF" w:rsidP="00E03AC8">
      <w:pPr>
        <w:pStyle w:val="QPPTableHeadingStyle1"/>
      </w:pPr>
      <w:bookmarkStart w:id="10" w:name="Table5964D"/>
      <w:r w:rsidRPr="001D1C59">
        <w:t xml:space="preserve">Table </w:t>
      </w:r>
      <w:r w:rsidR="00746542">
        <w:t>5.9</w:t>
      </w:r>
      <w:r w:rsidRPr="001D1C59">
        <w:t>.</w:t>
      </w:r>
      <w:r>
        <w:t>64.D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10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Operational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5D6EB8" w:rsidP="00BA326A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28" w:history="1">
              <w:r w:rsidR="000E2D1B" w:rsidRPr="000E2D1B">
                <w:rPr>
                  <w:rStyle w:val="Hyperlink"/>
                </w:rPr>
                <w:t>Toombul—Nundah neighbourhood plan code</w:t>
              </w:r>
            </w:hyperlink>
          </w:p>
        </w:tc>
      </w:tr>
    </w:tbl>
    <w:p w:rsidR="00BC7AEF" w:rsidRPr="001D1C59" w:rsidRDefault="00BC7AEF" w:rsidP="00301C4E">
      <w:pPr>
        <w:pStyle w:val="QPPBodytext"/>
      </w:pPr>
    </w:p>
    <w:sectPr w:rsidR="00BC7AEF" w:rsidRPr="001D1C59" w:rsidSect="00DB535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C" w:rsidRDefault="006532AC">
      <w:r>
        <w:separator/>
      </w:r>
    </w:p>
  </w:endnote>
  <w:endnote w:type="continuationSeparator" w:id="0">
    <w:p w:rsidR="006532AC" w:rsidRDefault="006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5D" w:rsidRDefault="004907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A" w:rsidRDefault="006E277A" w:rsidP="009B5EA7">
    <w:pPr>
      <w:pStyle w:val="QPPFooter"/>
    </w:pPr>
    <w:r>
      <w:t>Part 5 - Tables of Assessment (</w:t>
    </w:r>
    <w:r w:rsidR="00260B82">
      <w:t>Toombul—Nundah</w:t>
    </w:r>
    <w:r>
      <w:t xml:space="preserve"> NP)</w:t>
    </w:r>
    <w:r>
      <w:tab/>
    </w:r>
    <w:r w:rsidR="002F0B32">
      <w:tab/>
    </w:r>
    <w:r w:rsidR="002F0B32" w:rsidRPr="002F0B32">
      <w:t xml:space="preserve">Effective </w:t>
    </w:r>
    <w:r w:rsidR="0049075D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5D" w:rsidRDefault="00490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C" w:rsidRDefault="006532AC">
      <w:r>
        <w:separator/>
      </w:r>
    </w:p>
  </w:footnote>
  <w:footnote w:type="continuationSeparator" w:id="0">
    <w:p w:rsidR="006532AC" w:rsidRDefault="0065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2" w:rsidRDefault="005D6EB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5D" w:rsidRDefault="004907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2" w:rsidRDefault="005D6EB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7"/>
  </w:num>
  <w:num w:numId="16">
    <w:abstractNumId w:val="21"/>
  </w:num>
  <w:num w:numId="17">
    <w:abstractNumId w:val="18"/>
  </w:num>
  <w:num w:numId="18">
    <w:abstractNumId w:val="16"/>
  </w:num>
  <w:num w:numId="19">
    <w:abstractNumId w:val="19"/>
  </w:num>
  <w:num w:numId="20">
    <w:abstractNumId w:val="36"/>
  </w:num>
  <w:num w:numId="21">
    <w:abstractNumId w:val="15"/>
  </w:num>
  <w:num w:numId="22">
    <w:abstractNumId w:val="38"/>
  </w:num>
  <w:num w:numId="23">
    <w:abstractNumId w:val="14"/>
  </w:num>
  <w:num w:numId="24">
    <w:abstractNumId w:val="27"/>
  </w:num>
  <w:num w:numId="25">
    <w:abstractNumId w:val="22"/>
  </w:num>
  <w:num w:numId="26">
    <w:abstractNumId w:val="24"/>
  </w:num>
  <w:num w:numId="27">
    <w:abstractNumId w:val="28"/>
  </w:num>
  <w:num w:numId="28">
    <w:abstractNumId w:val="28"/>
    <w:lvlOverride w:ilvl="0">
      <w:startOverride w:val="1"/>
    </w:lvlOverride>
  </w:num>
  <w:num w:numId="29">
    <w:abstractNumId w:val="32"/>
  </w:num>
  <w:num w:numId="30">
    <w:abstractNumId w:val="31"/>
  </w:num>
  <w:num w:numId="31">
    <w:abstractNumId w:val="2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3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Z/OLmllbld8O/ovBp1ETs5KbHjw=" w:salt="HDBjXVZ1r4CH7PDRNxQp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A61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BC4"/>
    <w:rsid w:val="000862FA"/>
    <w:rsid w:val="000864CB"/>
    <w:rsid w:val="000918AE"/>
    <w:rsid w:val="00092837"/>
    <w:rsid w:val="00093377"/>
    <w:rsid w:val="0009482A"/>
    <w:rsid w:val="0009544D"/>
    <w:rsid w:val="00095E9E"/>
    <w:rsid w:val="00096644"/>
    <w:rsid w:val="00096AA3"/>
    <w:rsid w:val="00096BB8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2D1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2C73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6C6B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67D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B4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6A4D"/>
    <w:rsid w:val="002314AB"/>
    <w:rsid w:val="00231968"/>
    <w:rsid w:val="00233343"/>
    <w:rsid w:val="00233EBB"/>
    <w:rsid w:val="00233FB3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0DB2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0B82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0B32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3A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286"/>
    <w:rsid w:val="003B0B6C"/>
    <w:rsid w:val="003B1B3E"/>
    <w:rsid w:val="003B2350"/>
    <w:rsid w:val="003B2384"/>
    <w:rsid w:val="003B3011"/>
    <w:rsid w:val="003B30C1"/>
    <w:rsid w:val="003B568C"/>
    <w:rsid w:val="003B65AE"/>
    <w:rsid w:val="003B7455"/>
    <w:rsid w:val="003B7955"/>
    <w:rsid w:val="003C113E"/>
    <w:rsid w:val="003C14E8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295B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5D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8DA"/>
    <w:rsid w:val="004D195C"/>
    <w:rsid w:val="004D528B"/>
    <w:rsid w:val="004D6821"/>
    <w:rsid w:val="004D6CDB"/>
    <w:rsid w:val="004D750F"/>
    <w:rsid w:val="004E1FA6"/>
    <w:rsid w:val="004E2ACE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AC1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D6EB8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375"/>
    <w:rsid w:val="005F757D"/>
    <w:rsid w:val="005F7732"/>
    <w:rsid w:val="005F7BBE"/>
    <w:rsid w:val="00602BC1"/>
    <w:rsid w:val="006034F4"/>
    <w:rsid w:val="0060461A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0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47FA6"/>
    <w:rsid w:val="00651272"/>
    <w:rsid w:val="00651D8C"/>
    <w:rsid w:val="006525AA"/>
    <w:rsid w:val="00652DE6"/>
    <w:rsid w:val="006532AC"/>
    <w:rsid w:val="006542E8"/>
    <w:rsid w:val="00654494"/>
    <w:rsid w:val="00654637"/>
    <w:rsid w:val="006563AA"/>
    <w:rsid w:val="00656ED8"/>
    <w:rsid w:val="006578CF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5C1F"/>
    <w:rsid w:val="006865BD"/>
    <w:rsid w:val="0069041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598"/>
    <w:rsid w:val="006A7B54"/>
    <w:rsid w:val="006B3E04"/>
    <w:rsid w:val="006B3E77"/>
    <w:rsid w:val="006B4E59"/>
    <w:rsid w:val="006B4F63"/>
    <w:rsid w:val="006B5032"/>
    <w:rsid w:val="006B7789"/>
    <w:rsid w:val="006B7FF8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B6A"/>
    <w:rsid w:val="006D6EC0"/>
    <w:rsid w:val="006D6EEF"/>
    <w:rsid w:val="006D70EA"/>
    <w:rsid w:val="006D7FE9"/>
    <w:rsid w:val="006E1F8E"/>
    <w:rsid w:val="006E2101"/>
    <w:rsid w:val="006E277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0C05"/>
    <w:rsid w:val="007027D5"/>
    <w:rsid w:val="00702961"/>
    <w:rsid w:val="00704430"/>
    <w:rsid w:val="0070457B"/>
    <w:rsid w:val="0070471D"/>
    <w:rsid w:val="0070486B"/>
    <w:rsid w:val="00706465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3597"/>
    <w:rsid w:val="007364C7"/>
    <w:rsid w:val="00736ABB"/>
    <w:rsid w:val="00742350"/>
    <w:rsid w:val="007429ED"/>
    <w:rsid w:val="007450A0"/>
    <w:rsid w:val="00745B7D"/>
    <w:rsid w:val="00746542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E66"/>
    <w:rsid w:val="00771DDB"/>
    <w:rsid w:val="00773C30"/>
    <w:rsid w:val="00774BAD"/>
    <w:rsid w:val="00777651"/>
    <w:rsid w:val="00777C0F"/>
    <w:rsid w:val="00781D1A"/>
    <w:rsid w:val="007827AE"/>
    <w:rsid w:val="00783523"/>
    <w:rsid w:val="00784119"/>
    <w:rsid w:val="00784277"/>
    <w:rsid w:val="00784BED"/>
    <w:rsid w:val="007853D4"/>
    <w:rsid w:val="00787B56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5D6"/>
    <w:rsid w:val="007B1598"/>
    <w:rsid w:val="007B208B"/>
    <w:rsid w:val="007B2D77"/>
    <w:rsid w:val="007B3DF2"/>
    <w:rsid w:val="007B5AFC"/>
    <w:rsid w:val="007B5DE1"/>
    <w:rsid w:val="007B673E"/>
    <w:rsid w:val="007B7244"/>
    <w:rsid w:val="007B7283"/>
    <w:rsid w:val="007C054F"/>
    <w:rsid w:val="007C3D7D"/>
    <w:rsid w:val="007C499F"/>
    <w:rsid w:val="007C5520"/>
    <w:rsid w:val="007D0924"/>
    <w:rsid w:val="007D1DF9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0F3"/>
    <w:rsid w:val="008022E2"/>
    <w:rsid w:val="00802F8D"/>
    <w:rsid w:val="0080308A"/>
    <w:rsid w:val="00803A41"/>
    <w:rsid w:val="0080419A"/>
    <w:rsid w:val="0080448B"/>
    <w:rsid w:val="008051A7"/>
    <w:rsid w:val="0080770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0D5F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368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800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4DE7"/>
    <w:rsid w:val="00907BFC"/>
    <w:rsid w:val="009118D4"/>
    <w:rsid w:val="0091248F"/>
    <w:rsid w:val="00912BD7"/>
    <w:rsid w:val="00917512"/>
    <w:rsid w:val="00917DCD"/>
    <w:rsid w:val="009209A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37ED9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3D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8D6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F1A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3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A6B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5F8E"/>
    <w:rsid w:val="00AA6080"/>
    <w:rsid w:val="00AA6F70"/>
    <w:rsid w:val="00AA77D1"/>
    <w:rsid w:val="00AB0660"/>
    <w:rsid w:val="00AB073F"/>
    <w:rsid w:val="00AB723D"/>
    <w:rsid w:val="00AC2523"/>
    <w:rsid w:val="00AC3E32"/>
    <w:rsid w:val="00AC3FC4"/>
    <w:rsid w:val="00AC4CBE"/>
    <w:rsid w:val="00AC5314"/>
    <w:rsid w:val="00AC53BA"/>
    <w:rsid w:val="00AC5A2F"/>
    <w:rsid w:val="00AC5A9E"/>
    <w:rsid w:val="00AC76C3"/>
    <w:rsid w:val="00AC7D33"/>
    <w:rsid w:val="00AD0BEB"/>
    <w:rsid w:val="00AD2605"/>
    <w:rsid w:val="00AD265C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0C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1AC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D4B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326A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C7AEF"/>
    <w:rsid w:val="00BD0CB5"/>
    <w:rsid w:val="00BD18A2"/>
    <w:rsid w:val="00BD1A46"/>
    <w:rsid w:val="00BD1A7E"/>
    <w:rsid w:val="00BD1F40"/>
    <w:rsid w:val="00BD228E"/>
    <w:rsid w:val="00BD3015"/>
    <w:rsid w:val="00BD55BF"/>
    <w:rsid w:val="00BD5FD5"/>
    <w:rsid w:val="00BD71F4"/>
    <w:rsid w:val="00BD73CD"/>
    <w:rsid w:val="00BE11C4"/>
    <w:rsid w:val="00BE16D9"/>
    <w:rsid w:val="00BE22D1"/>
    <w:rsid w:val="00BE245C"/>
    <w:rsid w:val="00BE3D3A"/>
    <w:rsid w:val="00BE3D3B"/>
    <w:rsid w:val="00BE3E62"/>
    <w:rsid w:val="00BE7CDF"/>
    <w:rsid w:val="00BF0890"/>
    <w:rsid w:val="00BF44EA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5CF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7EC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B535B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082"/>
    <w:rsid w:val="00DE2AF8"/>
    <w:rsid w:val="00DE4666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30D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39D7"/>
    <w:rsid w:val="00EB54DE"/>
    <w:rsid w:val="00EB6733"/>
    <w:rsid w:val="00EB7E56"/>
    <w:rsid w:val="00EC016D"/>
    <w:rsid w:val="00EC089E"/>
    <w:rsid w:val="00EC3A5A"/>
    <w:rsid w:val="00EC3B14"/>
    <w:rsid w:val="00EC4F12"/>
    <w:rsid w:val="00EC5074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A1F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2348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D6EB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D26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D2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D2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D2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D2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D2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D26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D2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D26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D6E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6EB8"/>
  </w:style>
  <w:style w:type="paragraph" w:customStyle="1" w:styleId="QPPBodytext">
    <w:name w:val="QPP Body text"/>
    <w:basedOn w:val="Normal"/>
    <w:link w:val="QPPBodytextChar"/>
    <w:rsid w:val="005D6EB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D265C"/>
    <w:rPr>
      <w:rFonts w:ascii="Arial" w:hAnsi="Arial" w:cs="Arial"/>
      <w:color w:val="000000"/>
    </w:rPr>
  </w:style>
  <w:style w:type="table" w:styleId="TableGrid">
    <w:name w:val="Table Grid"/>
    <w:basedOn w:val="TableNormal"/>
    <w:rsid w:val="005D6E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D6EB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D6EB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D6EB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D6EB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AD265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D6EB8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D6EB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D6EB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D6EB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D6EB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D6EB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AD26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D6EB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D6EB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D6EB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D6EB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D6EB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D6EB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D6EB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D6EB8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5D6EB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D6EB8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AD265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D265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D6EB8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D265C"/>
    <w:rPr>
      <w:sz w:val="16"/>
      <w:szCs w:val="16"/>
    </w:rPr>
  </w:style>
  <w:style w:type="paragraph" w:styleId="CommentText">
    <w:name w:val="annotation text"/>
    <w:basedOn w:val="Normal"/>
    <w:semiHidden/>
    <w:locked/>
    <w:rsid w:val="00AD265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D265C"/>
    <w:rPr>
      <w:b/>
      <w:bCs/>
    </w:rPr>
  </w:style>
  <w:style w:type="paragraph" w:styleId="BalloonText">
    <w:name w:val="Balloon Text"/>
    <w:basedOn w:val="Normal"/>
    <w:semiHidden/>
    <w:locked/>
    <w:rsid w:val="00AD26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D265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D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D6EB8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D6EB8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5D6EB8"/>
    <w:pPr>
      <w:numPr>
        <w:numId w:val="12"/>
      </w:numPr>
      <w:tabs>
        <w:tab w:val="left" w:pos="567"/>
      </w:tabs>
    </w:pPr>
  </w:style>
  <w:style w:type="character" w:customStyle="1" w:styleId="HighlightingBlue">
    <w:name w:val="Highlighting Blue"/>
    <w:rsid w:val="005D6EB8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5D6EB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5D6EB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D6EB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D6EB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D6EB8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AD265C"/>
    <w:rPr>
      <w:color w:val="800080"/>
      <w:u w:val="single"/>
    </w:rPr>
  </w:style>
  <w:style w:type="character" w:customStyle="1" w:styleId="QPPHeading4Char">
    <w:name w:val="QPP Heading 4 Char"/>
    <w:link w:val="QPPHeading4"/>
    <w:rsid w:val="00AD26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D265C"/>
    <w:pPr>
      <w:numPr>
        <w:numId w:val="19"/>
      </w:numPr>
    </w:pPr>
  </w:style>
  <w:style w:type="character" w:customStyle="1" w:styleId="QPPSubscriptChar">
    <w:name w:val="QPP Subscript Char"/>
    <w:link w:val="QPPSubscript"/>
    <w:rsid w:val="00AD26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D6EB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028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028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D265C"/>
    <w:pPr>
      <w:numPr>
        <w:numId w:val="33"/>
      </w:numPr>
    </w:pPr>
  </w:style>
  <w:style w:type="numbering" w:styleId="1ai">
    <w:name w:val="Outline List 1"/>
    <w:basedOn w:val="NoList"/>
    <w:semiHidden/>
    <w:locked/>
    <w:rsid w:val="00AD265C"/>
    <w:pPr>
      <w:numPr>
        <w:numId w:val="34"/>
      </w:numPr>
    </w:pPr>
  </w:style>
  <w:style w:type="numbering" w:styleId="ArticleSection">
    <w:name w:val="Outline List 3"/>
    <w:basedOn w:val="NoList"/>
    <w:semiHidden/>
    <w:locked/>
    <w:rsid w:val="00AD265C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D6EB8"/>
  </w:style>
  <w:style w:type="paragraph" w:styleId="BlockText">
    <w:name w:val="Block Text"/>
    <w:basedOn w:val="Normal"/>
    <w:semiHidden/>
    <w:locked/>
    <w:rsid w:val="00AD26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D26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26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D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26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D2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6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D26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26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D26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26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D26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26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D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6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D26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6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D6EB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D6EB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D26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26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D265C"/>
  </w:style>
  <w:style w:type="character" w:customStyle="1" w:styleId="DateChar">
    <w:name w:val="Date Char"/>
    <w:basedOn w:val="DefaultParagraphFont"/>
    <w:link w:val="Date"/>
    <w:semiHidden/>
    <w:rsid w:val="00AD265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D26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D265C"/>
  </w:style>
  <w:style w:type="character" w:customStyle="1" w:styleId="E-mailSignatureChar">
    <w:name w:val="E-mail Signature Char"/>
    <w:basedOn w:val="DefaultParagraphFont"/>
    <w:link w:val="E-mailSignature"/>
    <w:semiHidden/>
    <w:rsid w:val="00AD26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5D6EB8"/>
    <w:rPr>
      <w:i/>
      <w:iCs/>
    </w:rPr>
  </w:style>
  <w:style w:type="character" w:styleId="EndnoteReference">
    <w:name w:val="endnote reference"/>
    <w:basedOn w:val="DefaultParagraphFont"/>
    <w:semiHidden/>
    <w:locked/>
    <w:rsid w:val="00AD26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D26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6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D26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D26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D26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D26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6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D265C"/>
  </w:style>
  <w:style w:type="paragraph" w:styleId="HTMLAddress">
    <w:name w:val="HTML Address"/>
    <w:basedOn w:val="Normal"/>
    <w:link w:val="HTMLAddressChar"/>
    <w:semiHidden/>
    <w:locked/>
    <w:rsid w:val="00AD26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6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D265C"/>
    <w:rPr>
      <w:i/>
      <w:iCs/>
    </w:rPr>
  </w:style>
  <w:style w:type="character" w:styleId="HTMLCode">
    <w:name w:val="HTML Code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D265C"/>
    <w:rPr>
      <w:i/>
      <w:iCs/>
    </w:rPr>
  </w:style>
  <w:style w:type="character" w:styleId="HTMLKeyboard">
    <w:name w:val="HTML Keyboard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D26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6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D26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D26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D26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D26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D26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D26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D26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D26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D26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D26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D26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D26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D6EB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D6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6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D6EB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D6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D6E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D6E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D6E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D6E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D6E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D6E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D265C"/>
  </w:style>
  <w:style w:type="paragraph" w:styleId="List">
    <w:name w:val="List"/>
    <w:basedOn w:val="Normal"/>
    <w:semiHidden/>
    <w:locked/>
    <w:rsid w:val="00AD26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D26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D26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D26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D26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D265C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AD265C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AD265C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AD265C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AD265C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AD26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D26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D26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D26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D26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D265C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AD265C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AD265C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AD265C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AD265C"/>
    <w:pPr>
      <w:numPr>
        <w:numId w:val="4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D26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D6EB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D26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D26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D265C"/>
  </w:style>
  <w:style w:type="character" w:customStyle="1" w:styleId="NoteHeadingChar">
    <w:name w:val="Note Heading Char"/>
    <w:basedOn w:val="DefaultParagraphFont"/>
    <w:link w:val="NoteHeading"/>
    <w:semiHidden/>
    <w:rsid w:val="00AD26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D265C"/>
  </w:style>
  <w:style w:type="character" w:styleId="PlaceholderText">
    <w:name w:val="Placeholder Text"/>
    <w:basedOn w:val="DefaultParagraphFont"/>
    <w:uiPriority w:val="99"/>
    <w:semiHidden/>
    <w:rsid w:val="005D6EB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D26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6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D6E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6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D265C"/>
  </w:style>
  <w:style w:type="character" w:customStyle="1" w:styleId="SalutationChar">
    <w:name w:val="Salutation Char"/>
    <w:basedOn w:val="DefaultParagraphFont"/>
    <w:link w:val="Salutation"/>
    <w:semiHidden/>
    <w:rsid w:val="00AD26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D26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26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5D6EB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5D6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D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D6EB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D6EB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D26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D26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D26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D26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D26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D26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D26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D26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D26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D26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D26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D26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D26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D26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D26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D26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D26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D26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D26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D26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D26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D26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D26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D26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D265C"/>
  </w:style>
  <w:style w:type="table" w:styleId="TableProfessional">
    <w:name w:val="Table Professional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D26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D26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D26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D26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D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D26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D2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D26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5D6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D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D26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D26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D26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D26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D26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D26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D26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D26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D26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D26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EB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D6EB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D6EB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D265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D6EB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D6E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5D6EB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D26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D2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D2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D2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D2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D2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D26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D2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D26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D6E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6EB8"/>
  </w:style>
  <w:style w:type="paragraph" w:customStyle="1" w:styleId="QPPBodytext">
    <w:name w:val="QPP Body text"/>
    <w:basedOn w:val="Normal"/>
    <w:link w:val="QPPBodytextChar"/>
    <w:rsid w:val="005D6EB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D265C"/>
    <w:rPr>
      <w:rFonts w:ascii="Arial" w:hAnsi="Arial" w:cs="Arial"/>
      <w:color w:val="000000"/>
    </w:rPr>
  </w:style>
  <w:style w:type="table" w:styleId="TableGrid">
    <w:name w:val="Table Grid"/>
    <w:basedOn w:val="TableNormal"/>
    <w:rsid w:val="005D6E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D6EB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D6EB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D6EB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D6EB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AD265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D6EB8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D6EB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D6EB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D6EB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D6EB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D6EB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AD26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D6EB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D6EB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D6EB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D6EB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D6EB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D6EB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D6EB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D6EB8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5D6EB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D6EB8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AD265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D265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5D6EB8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D265C"/>
    <w:rPr>
      <w:sz w:val="16"/>
      <w:szCs w:val="16"/>
    </w:rPr>
  </w:style>
  <w:style w:type="paragraph" w:styleId="CommentText">
    <w:name w:val="annotation text"/>
    <w:basedOn w:val="Normal"/>
    <w:semiHidden/>
    <w:locked/>
    <w:rsid w:val="00AD265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D265C"/>
    <w:rPr>
      <w:b/>
      <w:bCs/>
    </w:rPr>
  </w:style>
  <w:style w:type="paragraph" w:styleId="BalloonText">
    <w:name w:val="Balloon Text"/>
    <w:basedOn w:val="Normal"/>
    <w:semiHidden/>
    <w:locked/>
    <w:rsid w:val="00AD26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D265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D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D6EB8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D6EB8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5D6EB8"/>
    <w:pPr>
      <w:numPr>
        <w:numId w:val="12"/>
      </w:numPr>
      <w:tabs>
        <w:tab w:val="left" w:pos="567"/>
      </w:tabs>
    </w:pPr>
  </w:style>
  <w:style w:type="character" w:customStyle="1" w:styleId="HighlightingBlue">
    <w:name w:val="Highlighting Blue"/>
    <w:rsid w:val="005D6EB8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5D6EB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5D6EB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5D6EB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5D6EB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5D6EB8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AD265C"/>
    <w:rPr>
      <w:color w:val="800080"/>
      <w:u w:val="single"/>
    </w:rPr>
  </w:style>
  <w:style w:type="character" w:customStyle="1" w:styleId="QPPHeading4Char">
    <w:name w:val="QPP Heading 4 Char"/>
    <w:link w:val="QPPHeading4"/>
    <w:rsid w:val="00AD26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D265C"/>
    <w:pPr>
      <w:numPr>
        <w:numId w:val="19"/>
      </w:numPr>
    </w:pPr>
  </w:style>
  <w:style w:type="character" w:customStyle="1" w:styleId="QPPSubscriptChar">
    <w:name w:val="QPP Subscript Char"/>
    <w:link w:val="QPPSubscript"/>
    <w:rsid w:val="00AD26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D6EB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028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028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D265C"/>
    <w:pPr>
      <w:numPr>
        <w:numId w:val="33"/>
      </w:numPr>
    </w:pPr>
  </w:style>
  <w:style w:type="numbering" w:styleId="1ai">
    <w:name w:val="Outline List 1"/>
    <w:basedOn w:val="NoList"/>
    <w:semiHidden/>
    <w:locked/>
    <w:rsid w:val="00AD265C"/>
    <w:pPr>
      <w:numPr>
        <w:numId w:val="34"/>
      </w:numPr>
    </w:pPr>
  </w:style>
  <w:style w:type="numbering" w:styleId="ArticleSection">
    <w:name w:val="Outline List 3"/>
    <w:basedOn w:val="NoList"/>
    <w:semiHidden/>
    <w:locked/>
    <w:rsid w:val="00AD265C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D6EB8"/>
  </w:style>
  <w:style w:type="paragraph" w:styleId="BlockText">
    <w:name w:val="Block Text"/>
    <w:basedOn w:val="Normal"/>
    <w:semiHidden/>
    <w:locked/>
    <w:rsid w:val="00AD26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D26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26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D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26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D2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6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D26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26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D26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26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D26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26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D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6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D26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6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D6EB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D6EB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D26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26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D6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D6E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D6E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D265C"/>
  </w:style>
  <w:style w:type="character" w:customStyle="1" w:styleId="DateChar">
    <w:name w:val="Date Char"/>
    <w:basedOn w:val="DefaultParagraphFont"/>
    <w:link w:val="Date"/>
    <w:semiHidden/>
    <w:rsid w:val="00AD265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D26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D265C"/>
  </w:style>
  <w:style w:type="character" w:customStyle="1" w:styleId="E-mailSignatureChar">
    <w:name w:val="E-mail Signature Char"/>
    <w:basedOn w:val="DefaultParagraphFont"/>
    <w:link w:val="E-mailSignature"/>
    <w:semiHidden/>
    <w:rsid w:val="00AD26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5D6EB8"/>
    <w:rPr>
      <w:i/>
      <w:iCs/>
    </w:rPr>
  </w:style>
  <w:style w:type="character" w:styleId="EndnoteReference">
    <w:name w:val="endnote reference"/>
    <w:basedOn w:val="DefaultParagraphFont"/>
    <w:semiHidden/>
    <w:locked/>
    <w:rsid w:val="00AD26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D26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6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D26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D26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D26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D26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6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D265C"/>
  </w:style>
  <w:style w:type="paragraph" w:styleId="HTMLAddress">
    <w:name w:val="HTML Address"/>
    <w:basedOn w:val="Normal"/>
    <w:link w:val="HTMLAddressChar"/>
    <w:semiHidden/>
    <w:locked/>
    <w:rsid w:val="00AD26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6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D265C"/>
    <w:rPr>
      <w:i/>
      <w:iCs/>
    </w:rPr>
  </w:style>
  <w:style w:type="character" w:styleId="HTMLCode">
    <w:name w:val="HTML Code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D265C"/>
    <w:rPr>
      <w:i/>
      <w:iCs/>
    </w:rPr>
  </w:style>
  <w:style w:type="character" w:styleId="HTMLKeyboard">
    <w:name w:val="HTML Keyboard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D26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6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D26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D26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D26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D26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D26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D26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D26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D26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D26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D26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D26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D26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D6EB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D6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6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D6EB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D6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D6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D6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D6E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D6E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D6E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D6E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D6E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D6E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D265C"/>
  </w:style>
  <w:style w:type="paragraph" w:styleId="List">
    <w:name w:val="List"/>
    <w:basedOn w:val="Normal"/>
    <w:semiHidden/>
    <w:locked/>
    <w:rsid w:val="00AD26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D26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D26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D26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D26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D265C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AD265C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AD265C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AD265C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AD265C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AD26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D26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D26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D26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D26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D265C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AD265C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AD265C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AD265C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AD265C"/>
    <w:pPr>
      <w:numPr>
        <w:numId w:val="4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D26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D6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D6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D6E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D6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D6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D6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D6EB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D26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D26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D265C"/>
  </w:style>
  <w:style w:type="character" w:customStyle="1" w:styleId="NoteHeadingChar">
    <w:name w:val="Note Heading Char"/>
    <w:basedOn w:val="DefaultParagraphFont"/>
    <w:link w:val="NoteHeading"/>
    <w:semiHidden/>
    <w:rsid w:val="00AD26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D265C"/>
  </w:style>
  <w:style w:type="character" w:styleId="PlaceholderText">
    <w:name w:val="Placeholder Text"/>
    <w:basedOn w:val="DefaultParagraphFont"/>
    <w:uiPriority w:val="99"/>
    <w:semiHidden/>
    <w:rsid w:val="005D6EB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D26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6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D6E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6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D265C"/>
  </w:style>
  <w:style w:type="character" w:customStyle="1" w:styleId="SalutationChar">
    <w:name w:val="Salutation Char"/>
    <w:basedOn w:val="DefaultParagraphFont"/>
    <w:link w:val="Salutation"/>
    <w:semiHidden/>
    <w:rsid w:val="00AD26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D26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26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5D6EB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5D6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D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D6EB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D6EB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D26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D26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D26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D26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D26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D26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D26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D26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D26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D26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D26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D26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D26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D26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D26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D26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D26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D26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D26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D26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D26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D26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D26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D26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D265C"/>
  </w:style>
  <w:style w:type="table" w:styleId="TableProfessional">
    <w:name w:val="Table Professional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D26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D26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D26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D26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D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D26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D2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D26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5D6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D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D26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D26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D26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D26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D26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D26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D26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D26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D26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D26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EB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D6EB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D6EB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D265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5D6EB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5D6E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ombulNundahLP.docx" TargetMode="External"/><Relationship Id="rId13" Type="http://schemas.openxmlformats.org/officeDocument/2006/relationships/hyperlink" Target="CentreUseCode.docx" TargetMode="External"/><Relationship Id="rId18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6" Type="http://schemas.openxmlformats.org/officeDocument/2006/relationships/hyperlink" Target="ToombulNundahLP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entreUseCode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ToombulNundahLP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Part5TablesOfAssessmentIntro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efinitions.docx" TargetMode="External"/><Relationship Id="rId24" Type="http://schemas.openxmlformats.org/officeDocument/2006/relationships/hyperlink" Target="CentreUseCode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Part5TablesOfAssessmentIntro.docx" TargetMode="External"/><Relationship Id="rId23" Type="http://schemas.openxmlformats.org/officeDocument/2006/relationships/hyperlink" Target="ToombulNundahLP.docx" TargetMode="External"/><Relationship Id="rId28" Type="http://schemas.openxmlformats.org/officeDocument/2006/relationships/hyperlink" Target="ToombulNundahLP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DistrictCentreZC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ToombulNundahLP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49</TotalTime>
  <Pages>2</Pages>
  <Words>389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3870</CharactersWithSpaces>
  <SharedDoc>false</SharedDoc>
  <HLinks>
    <vt:vector size="240" baseType="variant">
      <vt:variant>
        <vt:i4>3801141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105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3801141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>Table722023B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41</cp:revision>
  <cp:lastPrinted>2012-11-04T06:38:00Z</cp:lastPrinted>
  <dcterms:created xsi:type="dcterms:W3CDTF">2013-06-20T22:59:00Z</dcterms:created>
  <dcterms:modified xsi:type="dcterms:W3CDTF">2017-05-02T03:06:00Z</dcterms:modified>
</cp:coreProperties>
</file>