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0A0" w:rsidRDefault="00B66371" w:rsidP="00015C10">
      <w:pPr>
        <w:pStyle w:val="QPPHeading4"/>
      </w:pPr>
      <w:r w:rsidRPr="006A7CE4">
        <w:t>7.2.3.5</w:t>
      </w:r>
      <w:r w:rsidR="000427FF">
        <w:t xml:space="preserve"> </w:t>
      </w:r>
      <w:r w:rsidR="00A90533" w:rsidRPr="006A7CE4">
        <w:t>Centenary s</w:t>
      </w:r>
      <w:r w:rsidR="00874406" w:rsidRPr="006A7CE4">
        <w:t xml:space="preserve">uburbs </w:t>
      </w:r>
      <w:r w:rsidR="00EE066A">
        <w:t>neighbourhood plan</w:t>
      </w:r>
      <w:r w:rsidR="00C816F4" w:rsidRPr="006A7CE4">
        <w:t xml:space="preserve"> code</w:t>
      </w:r>
    </w:p>
    <w:p w:rsidR="00874406" w:rsidRPr="009637B5" w:rsidRDefault="00B66371" w:rsidP="00D5173A">
      <w:pPr>
        <w:pStyle w:val="QPPHeading4"/>
      </w:pPr>
      <w:r w:rsidRPr="00B66371">
        <w:t>7.2.3.5.1</w:t>
      </w:r>
      <w:r w:rsidR="000427FF">
        <w:t xml:space="preserve"> </w:t>
      </w:r>
      <w:r w:rsidRPr="00B66371">
        <w:t>Application</w:t>
      </w:r>
    </w:p>
    <w:p w:rsidR="00507B43" w:rsidRPr="00507B43" w:rsidRDefault="00507B43" w:rsidP="00507B43">
      <w:pPr>
        <w:pStyle w:val="QPPBulletPoint1"/>
      </w:pPr>
      <w:r w:rsidRPr="00507B43">
        <w:t xml:space="preserve">This code applies to assessing a material change of use, reconfiguring a lot, operational work or building work in the </w:t>
      </w:r>
      <w:r>
        <w:t>Centenary suburbs neighbourhood plan area</w:t>
      </w:r>
      <w:r w:rsidRPr="00507B43">
        <w:t xml:space="preserve"> if:</w:t>
      </w:r>
    </w:p>
    <w:p w:rsidR="00507B43" w:rsidRPr="00507B43" w:rsidRDefault="00507B43" w:rsidP="0020345F">
      <w:pPr>
        <w:pStyle w:val="QPPBulletpoint2"/>
      </w:pPr>
      <w:r w:rsidRPr="00507B43">
        <w:t>assessable development where this code is an applicable code identified in the assessment criteria column of a table of assessment for</w:t>
      </w:r>
      <w:r w:rsidR="003D5AC1">
        <w:t xml:space="preserve"> a</w:t>
      </w:r>
      <w:r w:rsidRPr="00507B43">
        <w:t xml:space="preserve"> neighbourhood plan (</w:t>
      </w:r>
      <w:hyperlink r:id="rId8" w:history="1">
        <w:r w:rsidR="00C44086" w:rsidRPr="00BF1773">
          <w:rPr>
            <w:rStyle w:val="Hyperlink"/>
          </w:rPr>
          <w:t>section 5.</w:t>
        </w:r>
        <w:r w:rsidR="007C6325" w:rsidRPr="00015C10">
          <w:rPr>
            <w:rStyle w:val="Hyperlink"/>
          </w:rPr>
          <w:t>9</w:t>
        </w:r>
      </w:hyperlink>
      <w:r w:rsidRPr="00507B43">
        <w:t>);</w:t>
      </w:r>
      <w:r w:rsidR="009D17E6">
        <w:t xml:space="preserve"> or</w:t>
      </w:r>
    </w:p>
    <w:p w:rsidR="009926C6" w:rsidRDefault="00507B43" w:rsidP="0020345F">
      <w:pPr>
        <w:pStyle w:val="QPPBulletpoint2"/>
      </w:pPr>
      <w:r w:rsidRPr="00507B43">
        <w:t>impact assessable development.</w:t>
      </w:r>
    </w:p>
    <w:p w:rsidR="00D1794D" w:rsidRPr="00D1794D" w:rsidRDefault="00507B43" w:rsidP="00D1794D">
      <w:pPr>
        <w:pStyle w:val="QPPBulletPoint1"/>
        <w:rPr>
          <w:szCs w:val="16"/>
          <w:shd w:val="clear" w:color="auto" w:fill="00FF00"/>
        </w:rPr>
      </w:pPr>
      <w:r>
        <w:t xml:space="preserve">Land </w:t>
      </w:r>
      <w:r w:rsidR="009926C6">
        <w:t xml:space="preserve">in the </w:t>
      </w:r>
      <w:r w:rsidR="009926C6" w:rsidRPr="005A7F92">
        <w:t>Centenary suburbs</w:t>
      </w:r>
      <w:r w:rsidR="009926C6">
        <w:t xml:space="preserve"> neighbourhood plan area</w:t>
      </w:r>
      <w:r w:rsidR="008F6174">
        <w:t xml:space="preserve"> is identified on the </w:t>
      </w:r>
      <w:hyperlink r:id="rId9" w:history="1">
        <w:r w:rsidR="008F6174" w:rsidRPr="001710AA">
          <w:rPr>
            <w:rStyle w:val="Hyperlink"/>
          </w:rPr>
          <w:t>NPM-003.5 Centenary suburbs neighbourhood plan</w:t>
        </w:r>
        <w:r w:rsidR="00D1794D" w:rsidRPr="001710AA">
          <w:rPr>
            <w:rStyle w:val="Hyperlink"/>
          </w:rPr>
          <w:t xml:space="preserve"> map</w:t>
        </w:r>
      </w:hyperlink>
      <w:r w:rsidR="008F6174">
        <w:t xml:space="preserve"> </w:t>
      </w:r>
      <w:r w:rsidR="00D1794D">
        <w:t>and includes the following precincts:</w:t>
      </w:r>
    </w:p>
    <w:p w:rsidR="00D1794D" w:rsidRDefault="00D1794D" w:rsidP="002414B7">
      <w:pPr>
        <w:pStyle w:val="QPPBulletpoint2"/>
        <w:numPr>
          <w:ilvl w:val="0"/>
          <w:numId w:val="24"/>
        </w:numPr>
      </w:pPr>
      <w:r w:rsidRPr="008235A1">
        <w:t xml:space="preserve">Mount Ommaney mixed use centre precinct (Centenary </w:t>
      </w:r>
      <w:r w:rsidR="00507B43">
        <w:t>s</w:t>
      </w:r>
      <w:r w:rsidRPr="008235A1">
        <w:t xml:space="preserve">uburbs </w:t>
      </w:r>
      <w:r w:rsidR="00507B43">
        <w:t>neighbourhood plan</w:t>
      </w:r>
      <w:r w:rsidRPr="008235A1">
        <w:t>/</w:t>
      </w:r>
      <w:r>
        <w:t>NP</w:t>
      </w:r>
      <w:r w:rsidR="00531D1C">
        <w:t>P-001)</w:t>
      </w:r>
      <w:r w:rsidR="00507B43">
        <w:t>;</w:t>
      </w:r>
    </w:p>
    <w:p w:rsidR="00531D1C" w:rsidRPr="008235A1" w:rsidRDefault="00531D1C" w:rsidP="0020345F">
      <w:pPr>
        <w:pStyle w:val="QPPBulletpoint2"/>
      </w:pPr>
      <w:r w:rsidRPr="008235A1">
        <w:t xml:space="preserve">Mount Ommaney </w:t>
      </w:r>
      <w:r w:rsidR="009071EB">
        <w:t>H</w:t>
      </w:r>
      <w:r w:rsidR="009071EB" w:rsidRPr="008235A1">
        <w:t xml:space="preserve">otel </w:t>
      </w:r>
      <w:r>
        <w:t xml:space="preserve">site </w:t>
      </w:r>
      <w:r w:rsidRPr="008235A1">
        <w:t xml:space="preserve">precinct (Centenary </w:t>
      </w:r>
      <w:r w:rsidR="00507B43">
        <w:t>s</w:t>
      </w:r>
      <w:r w:rsidRPr="008235A1">
        <w:t xml:space="preserve">uburbs </w:t>
      </w:r>
      <w:r w:rsidR="00507B43">
        <w:t>neighbourhood plan</w:t>
      </w:r>
      <w:r w:rsidRPr="008235A1">
        <w:t>/</w:t>
      </w:r>
      <w:r>
        <w:t>NP</w:t>
      </w:r>
      <w:r w:rsidRPr="008235A1">
        <w:t>P-002)</w:t>
      </w:r>
      <w:r w:rsidR="00507B43">
        <w:t>;</w:t>
      </w:r>
    </w:p>
    <w:p w:rsidR="004300BF" w:rsidRPr="008235A1" w:rsidRDefault="004300BF" w:rsidP="0020345F">
      <w:pPr>
        <w:pStyle w:val="QPPBulletpoint2"/>
      </w:pPr>
      <w:r w:rsidRPr="008235A1">
        <w:t xml:space="preserve">Housing diversity precinct (Centenary </w:t>
      </w:r>
      <w:r w:rsidR="00507B43">
        <w:t>s</w:t>
      </w:r>
      <w:r w:rsidRPr="008235A1">
        <w:t xml:space="preserve">uburbs </w:t>
      </w:r>
      <w:r w:rsidR="00507B43">
        <w:t>neighbourhood plan</w:t>
      </w:r>
      <w:r w:rsidRPr="008235A1">
        <w:t>/</w:t>
      </w:r>
      <w:r>
        <w:t>NP</w:t>
      </w:r>
      <w:r w:rsidRPr="008235A1">
        <w:t>P-003)</w:t>
      </w:r>
    </w:p>
    <w:p w:rsidR="004300BF" w:rsidRDefault="004300BF" w:rsidP="0020345F">
      <w:pPr>
        <w:pStyle w:val="QPPBulletpoint2"/>
      </w:pPr>
      <w:r w:rsidRPr="008235A1">
        <w:t xml:space="preserve">Centenary sport and recreation precinct (Centenary </w:t>
      </w:r>
      <w:r w:rsidR="00507B43">
        <w:t>s</w:t>
      </w:r>
      <w:r w:rsidRPr="008235A1">
        <w:t xml:space="preserve">uburbs </w:t>
      </w:r>
      <w:r w:rsidR="00507B43">
        <w:t>neighbourhood plan</w:t>
      </w:r>
      <w:r w:rsidRPr="008235A1">
        <w:t>/</w:t>
      </w:r>
      <w:r>
        <w:t>NP</w:t>
      </w:r>
      <w:r w:rsidRPr="008235A1">
        <w:t>P-004)</w:t>
      </w:r>
      <w:r w:rsidR="00507B43">
        <w:t>:</w:t>
      </w:r>
    </w:p>
    <w:p w:rsidR="00507B43" w:rsidRDefault="00C77034" w:rsidP="00507B43">
      <w:pPr>
        <w:pStyle w:val="QPPBulletpoint3"/>
      </w:pPr>
      <w:r>
        <w:t>Centenary sport and recreation (private) sub-precinct (Centenary suburbs neighbourhood plan/NPP-004a);</w:t>
      </w:r>
    </w:p>
    <w:p w:rsidR="00C77034" w:rsidRDefault="00C77034" w:rsidP="00C77034">
      <w:pPr>
        <w:pStyle w:val="QPPBulletpoint3"/>
      </w:pPr>
      <w:r>
        <w:t>Centenary sport and recreation (public) sub-precinct (Centenary suburbs neighbourhood plan/NPP-004b);</w:t>
      </w:r>
    </w:p>
    <w:p w:rsidR="00507B43" w:rsidRPr="008235A1" w:rsidRDefault="00C77034" w:rsidP="00C77034">
      <w:pPr>
        <w:pStyle w:val="QPPBulletpoint3"/>
      </w:pPr>
      <w:r>
        <w:t>Centenary sport and recreation (private) sub-precinct (Centenary suburbs neighbourhood plan/NPP-004c)</w:t>
      </w:r>
      <w:r w:rsidR="00A8523C">
        <w:t>.</w:t>
      </w:r>
    </w:p>
    <w:p w:rsidR="004300BF" w:rsidRPr="008235A1" w:rsidRDefault="004300BF" w:rsidP="0020345F">
      <w:pPr>
        <w:pStyle w:val="QPPBulletpoint2"/>
      </w:pPr>
      <w:r w:rsidRPr="008235A1">
        <w:t xml:space="preserve">Monier Road precinct (Centenary </w:t>
      </w:r>
      <w:r w:rsidR="00507B43">
        <w:t>s</w:t>
      </w:r>
      <w:r w:rsidRPr="008235A1">
        <w:t xml:space="preserve">uburbs </w:t>
      </w:r>
      <w:r w:rsidR="00507B43">
        <w:t>neighbourhood plan</w:t>
      </w:r>
      <w:r w:rsidRPr="008235A1">
        <w:t>/</w:t>
      </w:r>
      <w:r>
        <w:t>NP</w:t>
      </w:r>
      <w:r w:rsidR="00507B43">
        <w:t>P-005);</w:t>
      </w:r>
    </w:p>
    <w:p w:rsidR="004300BF" w:rsidRPr="008235A1" w:rsidRDefault="004300BF" w:rsidP="0020345F">
      <w:pPr>
        <w:pStyle w:val="QPPBulletpoint2"/>
      </w:pPr>
      <w:r w:rsidRPr="008235A1">
        <w:t xml:space="preserve">Seventeen Mile Rocks industrial precinct (Centenary </w:t>
      </w:r>
      <w:r w:rsidR="00507B43">
        <w:t>s</w:t>
      </w:r>
      <w:r w:rsidRPr="008235A1">
        <w:t xml:space="preserve">uburbs </w:t>
      </w:r>
      <w:r w:rsidR="00507B43">
        <w:t>neighbourhood plan</w:t>
      </w:r>
      <w:r w:rsidRPr="008235A1">
        <w:t>/</w:t>
      </w:r>
      <w:r>
        <w:t>NP</w:t>
      </w:r>
      <w:r w:rsidRPr="008235A1">
        <w:t>P-006)</w:t>
      </w:r>
      <w:r w:rsidR="00507B43">
        <w:t>;</w:t>
      </w:r>
    </w:p>
    <w:p w:rsidR="004300BF" w:rsidRPr="008235A1" w:rsidRDefault="004300BF" w:rsidP="0020345F">
      <w:pPr>
        <w:pStyle w:val="QPPBulletpoint2"/>
      </w:pPr>
      <w:r w:rsidRPr="008235A1">
        <w:t xml:space="preserve">Jennifer Street precinct (Centenary </w:t>
      </w:r>
      <w:r w:rsidR="00507B43">
        <w:t>s</w:t>
      </w:r>
      <w:r w:rsidRPr="008235A1">
        <w:t xml:space="preserve">uburbs </w:t>
      </w:r>
      <w:r w:rsidR="00507B43">
        <w:t>neighbourhood plan</w:t>
      </w:r>
      <w:r w:rsidRPr="008235A1">
        <w:t>/</w:t>
      </w:r>
      <w:r>
        <w:t>NP</w:t>
      </w:r>
      <w:r w:rsidRPr="008235A1">
        <w:t>P-007)</w:t>
      </w:r>
      <w:r w:rsidR="00507B43">
        <w:t>;</w:t>
      </w:r>
    </w:p>
    <w:p w:rsidR="004300BF" w:rsidRPr="008235A1" w:rsidRDefault="004300BF" w:rsidP="0020345F">
      <w:pPr>
        <w:pStyle w:val="QPPBulletpoint2"/>
      </w:pPr>
      <w:r w:rsidRPr="008235A1">
        <w:t xml:space="preserve">Horizon Drive bushland precinct (Centenary </w:t>
      </w:r>
      <w:r w:rsidR="00507B43">
        <w:t>s</w:t>
      </w:r>
      <w:r w:rsidRPr="008235A1">
        <w:t xml:space="preserve">uburbs </w:t>
      </w:r>
      <w:r w:rsidR="00507B43">
        <w:t>neighbourhood plan</w:t>
      </w:r>
      <w:r w:rsidRPr="008235A1">
        <w:t>/</w:t>
      </w:r>
      <w:r>
        <w:t>NP</w:t>
      </w:r>
      <w:r w:rsidRPr="008235A1">
        <w:t>P-008)</w:t>
      </w:r>
      <w:r w:rsidR="00507B43">
        <w:t>;</w:t>
      </w:r>
    </w:p>
    <w:p w:rsidR="004300BF" w:rsidRPr="008235A1" w:rsidRDefault="004300BF" w:rsidP="0020345F">
      <w:pPr>
        <w:pStyle w:val="QPPBulletpoint2"/>
      </w:pPr>
      <w:r w:rsidRPr="008235A1">
        <w:t xml:space="preserve">Old turf farm precinct (Centenary </w:t>
      </w:r>
      <w:r w:rsidR="00507B43">
        <w:t>s</w:t>
      </w:r>
      <w:r w:rsidRPr="008235A1">
        <w:t xml:space="preserve">uburbs </w:t>
      </w:r>
      <w:r w:rsidR="00507B43">
        <w:t>neighbourhood plan</w:t>
      </w:r>
      <w:r w:rsidRPr="008235A1">
        <w:t>/</w:t>
      </w:r>
      <w:r>
        <w:t>NP</w:t>
      </w:r>
      <w:r w:rsidRPr="008235A1">
        <w:t>P-009)</w:t>
      </w:r>
      <w:r w:rsidR="00507B43">
        <w:t>;</w:t>
      </w:r>
    </w:p>
    <w:p w:rsidR="009926C6" w:rsidRPr="008F6174" w:rsidRDefault="004300BF" w:rsidP="0020345F">
      <w:pPr>
        <w:pStyle w:val="QPPBulletpoint2"/>
      </w:pPr>
      <w:r w:rsidRPr="008235A1">
        <w:lastRenderedPageBreak/>
        <w:t xml:space="preserve">Sinnamon Farm heritage precinct (Centenary </w:t>
      </w:r>
      <w:r w:rsidR="00507B43">
        <w:t>s</w:t>
      </w:r>
      <w:r w:rsidRPr="008235A1">
        <w:t xml:space="preserve">uburbs </w:t>
      </w:r>
      <w:r w:rsidR="00507B43">
        <w:t>neighbourhood plan</w:t>
      </w:r>
      <w:r w:rsidRPr="008235A1">
        <w:t>/</w:t>
      </w:r>
      <w:r>
        <w:t>NP</w:t>
      </w:r>
      <w:r w:rsidRPr="008235A1">
        <w:t>P-010)</w:t>
      </w:r>
      <w:r w:rsidR="00507B43">
        <w:t>.</w:t>
      </w:r>
    </w:p>
    <w:p w:rsidR="009637B5" w:rsidRDefault="00C816F4" w:rsidP="005F5FA9">
      <w:pPr>
        <w:pStyle w:val="QPPBulletPoint1"/>
      </w:pPr>
      <w:r w:rsidRPr="00A05DEA">
        <w:t xml:space="preserve">When using this code, reference should be made to </w:t>
      </w:r>
      <w:hyperlink r:id="rId10" w:anchor="Part1Pt5" w:history="1">
        <w:r w:rsidR="00C44086" w:rsidRPr="00187059">
          <w:rPr>
            <w:rStyle w:val="Hyperlink"/>
          </w:rPr>
          <w:t>section 1.5</w:t>
        </w:r>
      </w:hyperlink>
      <w:r w:rsidR="00D2588F">
        <w:t xml:space="preserve">, </w:t>
      </w:r>
      <w:hyperlink r:id="rId11" w:anchor="Part532" w:history="1">
        <w:r w:rsidR="00FF3B0F" w:rsidRPr="00D269AC">
          <w:rPr>
            <w:rStyle w:val="Hyperlink"/>
          </w:rPr>
          <w:t>section 5.3.2</w:t>
        </w:r>
      </w:hyperlink>
      <w:r w:rsidR="00C44086" w:rsidRPr="00187059">
        <w:t xml:space="preserve"> and </w:t>
      </w:r>
      <w:hyperlink r:id="rId12" w:anchor="Part533" w:history="1">
        <w:r w:rsidR="00C44086" w:rsidRPr="005D0E62">
          <w:rPr>
            <w:rStyle w:val="Hyperlink"/>
          </w:rPr>
          <w:t>section 5.3.3</w:t>
        </w:r>
      </w:hyperlink>
      <w:r w:rsidRPr="00A05DEA">
        <w:t>.</w:t>
      </w:r>
    </w:p>
    <w:p w:rsidR="00D950A0" w:rsidRPr="00D950A0" w:rsidRDefault="005F5FA9" w:rsidP="00317678">
      <w:pPr>
        <w:pStyle w:val="QPPEditorsNoteStyle1"/>
      </w:pPr>
      <w:r w:rsidRPr="005F5FA9">
        <w:t>Note—This neighbourhood plan include</w:t>
      </w:r>
      <w:r w:rsidR="00507B43">
        <w:t>s</w:t>
      </w:r>
      <w:r w:rsidR="008255DE">
        <w:t xml:space="preserve"> a</w:t>
      </w:r>
      <w:r w:rsidRPr="005F5FA9">
        <w:t xml:space="preserve"> table of assessment with level of assessment variations to those in </w:t>
      </w:r>
      <w:r w:rsidRPr="00D950A0">
        <w:t>s</w:t>
      </w:r>
      <w:r w:rsidR="00D950A0">
        <w:t xml:space="preserve">ections </w:t>
      </w:r>
      <w:hyperlink r:id="rId13" w:history="1">
        <w:r w:rsidR="00C44086" w:rsidRPr="005D0E62">
          <w:rPr>
            <w:rStyle w:val="Hyperlink"/>
          </w:rPr>
          <w:t>5.5</w:t>
        </w:r>
      </w:hyperlink>
      <w:r w:rsidR="00C44086" w:rsidRPr="00187059">
        <w:t xml:space="preserve">, </w:t>
      </w:r>
      <w:hyperlink r:id="rId14" w:history="1">
        <w:r w:rsidR="00C44086" w:rsidRPr="00BF1773">
          <w:rPr>
            <w:rStyle w:val="Hyperlink"/>
          </w:rPr>
          <w:t>5.</w:t>
        </w:r>
        <w:r w:rsidR="007C6325" w:rsidRPr="00015C10">
          <w:rPr>
            <w:rStyle w:val="Hyperlink"/>
          </w:rPr>
          <w:t>6</w:t>
        </w:r>
      </w:hyperlink>
      <w:r w:rsidR="00C44086" w:rsidRPr="00187059">
        <w:t xml:space="preserve">, </w:t>
      </w:r>
      <w:hyperlink r:id="rId15" w:history="1">
        <w:r w:rsidR="00C44086" w:rsidRPr="00BF1773">
          <w:rPr>
            <w:rStyle w:val="Hyperlink"/>
          </w:rPr>
          <w:t>5.</w:t>
        </w:r>
        <w:r w:rsidR="007C6325" w:rsidRPr="00015C10">
          <w:rPr>
            <w:rStyle w:val="Hyperlink"/>
          </w:rPr>
          <w:t>7</w:t>
        </w:r>
      </w:hyperlink>
      <w:r w:rsidR="00C44086" w:rsidRPr="00187059">
        <w:t xml:space="preserve">, </w:t>
      </w:r>
      <w:hyperlink r:id="rId16" w:history="1">
        <w:r w:rsidR="00C44086" w:rsidRPr="00BF1773">
          <w:rPr>
            <w:rStyle w:val="Hyperlink"/>
          </w:rPr>
          <w:t>5.</w:t>
        </w:r>
        <w:r w:rsidR="007C6325" w:rsidRPr="00015C10">
          <w:rPr>
            <w:rStyle w:val="Hyperlink"/>
          </w:rPr>
          <w:t>8</w:t>
        </w:r>
      </w:hyperlink>
      <w:r w:rsidR="00C44086" w:rsidRPr="00187059">
        <w:t xml:space="preserve"> and </w:t>
      </w:r>
      <w:hyperlink r:id="rId17" w:history="1">
        <w:r w:rsidR="00C44086" w:rsidRPr="005D0E62">
          <w:rPr>
            <w:rStyle w:val="Hyperlink"/>
          </w:rPr>
          <w:t>5.10</w:t>
        </w:r>
      </w:hyperlink>
      <w:r w:rsidRPr="005F5FA9">
        <w:t xml:space="preserve">. Refer to </w:t>
      </w:r>
      <w:hyperlink r:id="rId18" w:anchor="Table5915a" w:history="1">
        <w:r w:rsidR="00C44086" w:rsidRPr="00BF1773">
          <w:rPr>
            <w:rStyle w:val="Hyperlink"/>
          </w:rPr>
          <w:t>Table 5.</w:t>
        </w:r>
        <w:r w:rsidR="007C6325" w:rsidRPr="00BF1773">
          <w:rPr>
            <w:rStyle w:val="Hyperlink"/>
          </w:rPr>
          <w:t>9</w:t>
        </w:r>
        <w:r w:rsidR="00C44086" w:rsidRPr="00BF1773">
          <w:rPr>
            <w:rStyle w:val="Hyperlink"/>
          </w:rPr>
          <w:t>.15.A</w:t>
        </w:r>
      </w:hyperlink>
      <w:r w:rsidR="003D5AC1">
        <w:t>,</w:t>
      </w:r>
      <w:r w:rsidR="00507B43">
        <w:t xml:space="preserve"> </w:t>
      </w:r>
      <w:hyperlink r:id="rId19" w:anchor="Table5915b" w:history="1">
        <w:r w:rsidR="00C44086" w:rsidRPr="00BF1773">
          <w:rPr>
            <w:rStyle w:val="Hyperlink"/>
          </w:rPr>
          <w:t>Table 5.</w:t>
        </w:r>
        <w:r w:rsidR="007C6325" w:rsidRPr="00BF1773">
          <w:rPr>
            <w:rStyle w:val="Hyperlink"/>
          </w:rPr>
          <w:t>9</w:t>
        </w:r>
        <w:r w:rsidR="00C44086" w:rsidRPr="00BF1773">
          <w:rPr>
            <w:rStyle w:val="Hyperlink"/>
          </w:rPr>
          <w:t>.15.B</w:t>
        </w:r>
      </w:hyperlink>
      <w:r w:rsidR="003D5AC1">
        <w:t xml:space="preserve">, </w:t>
      </w:r>
      <w:hyperlink r:id="rId20" w:anchor="Table5915c" w:history="1">
        <w:r w:rsidR="00BD27D1" w:rsidRPr="00BF1773">
          <w:rPr>
            <w:rStyle w:val="Hyperlink"/>
          </w:rPr>
          <w:t>Table 5.</w:t>
        </w:r>
        <w:r w:rsidR="007C6325" w:rsidRPr="00BF1773">
          <w:rPr>
            <w:rStyle w:val="Hyperlink"/>
          </w:rPr>
          <w:t>9</w:t>
        </w:r>
        <w:r w:rsidR="00BD27D1" w:rsidRPr="00BF1773">
          <w:rPr>
            <w:rStyle w:val="Hyperlink"/>
          </w:rPr>
          <w:t>.15.C</w:t>
        </w:r>
      </w:hyperlink>
      <w:r w:rsidR="00BD27D1">
        <w:t xml:space="preserve"> </w:t>
      </w:r>
      <w:r w:rsidR="003D5AC1">
        <w:t xml:space="preserve">and </w:t>
      </w:r>
      <w:hyperlink r:id="rId21" w:anchor="Table5915d" w:history="1">
        <w:r w:rsidR="00BD27D1" w:rsidRPr="00BF1773">
          <w:rPr>
            <w:rStyle w:val="Hyperlink"/>
          </w:rPr>
          <w:t>Table 5.</w:t>
        </w:r>
        <w:r w:rsidR="007C6325" w:rsidRPr="00BF1773">
          <w:rPr>
            <w:rStyle w:val="Hyperlink"/>
          </w:rPr>
          <w:t>9</w:t>
        </w:r>
        <w:r w:rsidR="00BD27D1" w:rsidRPr="00BF1773">
          <w:rPr>
            <w:rStyle w:val="Hyperlink"/>
          </w:rPr>
          <w:t>.15.D</w:t>
        </w:r>
      </w:hyperlink>
      <w:r w:rsidR="003D5AC1">
        <w:t>.</w:t>
      </w:r>
    </w:p>
    <w:p w:rsidR="00874406" w:rsidRPr="009637B5" w:rsidRDefault="00C816F4" w:rsidP="00AE2F8F">
      <w:pPr>
        <w:pStyle w:val="QPPHeading4"/>
      </w:pPr>
      <w:r>
        <w:t>7.2.3.5.2</w:t>
      </w:r>
      <w:r w:rsidR="000427FF">
        <w:t xml:space="preserve"> </w:t>
      </w:r>
      <w:r w:rsidR="00874406" w:rsidRPr="009637B5">
        <w:t>Purpose</w:t>
      </w:r>
    </w:p>
    <w:p w:rsidR="00A93868" w:rsidRPr="00651053" w:rsidRDefault="00C816F4" w:rsidP="00651053">
      <w:pPr>
        <w:pStyle w:val="QPPBulletPoint1"/>
        <w:numPr>
          <w:ilvl w:val="0"/>
          <w:numId w:val="11"/>
        </w:numPr>
      </w:pPr>
      <w:r w:rsidRPr="00651053">
        <w:t>The purpose of the Centenary s</w:t>
      </w:r>
      <w:r w:rsidR="00874406" w:rsidRPr="00651053">
        <w:t xml:space="preserve">uburbs </w:t>
      </w:r>
      <w:r w:rsidR="00EE066A" w:rsidRPr="00651053">
        <w:t>neighbourhood plan</w:t>
      </w:r>
      <w:r w:rsidR="00874406" w:rsidRPr="00651053">
        <w:t xml:space="preserve"> code is to provide finer grained planning at </w:t>
      </w:r>
      <w:r w:rsidR="006E3D78" w:rsidRPr="00651053">
        <w:t xml:space="preserve">a local level for the Centenary suburbs neighbourhood plan </w:t>
      </w:r>
      <w:r w:rsidR="00874406" w:rsidRPr="00651053">
        <w:t xml:space="preserve">area. </w:t>
      </w:r>
    </w:p>
    <w:p w:rsidR="006E3D78" w:rsidRPr="00651053" w:rsidRDefault="00C816F4" w:rsidP="00651053">
      <w:pPr>
        <w:pStyle w:val="QPPBulletPoint1"/>
      </w:pPr>
      <w:r w:rsidRPr="00651053">
        <w:t>The purpose of the Centenary s</w:t>
      </w:r>
      <w:r w:rsidR="00874406" w:rsidRPr="00651053">
        <w:t xml:space="preserve">uburbs </w:t>
      </w:r>
      <w:r w:rsidR="00EE066A" w:rsidRPr="00651053">
        <w:t>neighbourhood plan</w:t>
      </w:r>
      <w:r w:rsidR="00874406" w:rsidRPr="00651053">
        <w:t xml:space="preserve"> cod</w:t>
      </w:r>
      <w:r w:rsidR="006E3D78" w:rsidRPr="00651053">
        <w:t xml:space="preserve">e will be achieved through </w:t>
      </w:r>
      <w:r w:rsidR="00874406" w:rsidRPr="00651053">
        <w:t>overall outcomes</w:t>
      </w:r>
      <w:r w:rsidR="006E3D78" w:rsidRPr="00651053">
        <w:t xml:space="preserve"> including overall outcomes for each precinct of the neighbourhood plan area.</w:t>
      </w:r>
    </w:p>
    <w:p w:rsidR="00987A6A" w:rsidRPr="00651053" w:rsidRDefault="006E3D78" w:rsidP="00651053">
      <w:pPr>
        <w:pStyle w:val="QPPBulletPoint1"/>
      </w:pPr>
      <w:r w:rsidRPr="00651053">
        <w:t>The overall outcomes for the neighbourhood plan area are:</w:t>
      </w:r>
    </w:p>
    <w:p w:rsidR="00874406" w:rsidRPr="00D96D69" w:rsidRDefault="00C816F4" w:rsidP="002414B7">
      <w:pPr>
        <w:pStyle w:val="QPPBulletpoint2"/>
        <w:numPr>
          <w:ilvl w:val="0"/>
          <w:numId w:val="25"/>
        </w:numPr>
      </w:pPr>
      <w:r w:rsidRPr="00D96D69">
        <w:t xml:space="preserve">Development </w:t>
      </w:r>
      <w:r w:rsidR="00507B43" w:rsidRPr="00D96D69">
        <w:t xml:space="preserve">reflects the area's </w:t>
      </w:r>
      <w:r w:rsidR="00874406" w:rsidRPr="00D96D69">
        <w:t xml:space="preserve">strong sense of place, which includes </w:t>
      </w:r>
      <w:r w:rsidR="00507B43" w:rsidRPr="00D96D69">
        <w:t xml:space="preserve">its </w:t>
      </w:r>
      <w:r w:rsidR="00874406" w:rsidRPr="00D96D69">
        <w:t>relationship to the Brisbane River, predomina</w:t>
      </w:r>
      <w:r w:rsidR="00274407">
        <w:t>n</w:t>
      </w:r>
      <w:r w:rsidR="00874406" w:rsidRPr="00D96D69">
        <w:t xml:space="preserve">tly </w:t>
      </w:r>
      <w:r w:rsidR="00874406" w:rsidRPr="00821BDB">
        <w:t>low</w:t>
      </w:r>
      <w:r w:rsidR="00123135">
        <w:t>-</w:t>
      </w:r>
      <w:r w:rsidR="00874406" w:rsidRPr="00821BDB">
        <w:t>density</w:t>
      </w:r>
      <w:r w:rsidR="00874406" w:rsidRPr="00D96D69">
        <w:t xml:space="preserve"> housing supported by a variety of different housing types and sizes in specific areas accommodating the community’s housing needs at various stages of</w:t>
      </w:r>
      <w:r w:rsidR="00507B43" w:rsidRPr="00D96D69">
        <w:t xml:space="preserve"> life</w:t>
      </w:r>
      <w:r w:rsidR="00874406" w:rsidRPr="00D96D69">
        <w:t xml:space="preserve">, environmental values and </w:t>
      </w:r>
      <w:r w:rsidR="00507B43" w:rsidRPr="00D96D69">
        <w:t xml:space="preserve">a </w:t>
      </w:r>
      <w:r w:rsidR="00874406" w:rsidRPr="00D96D69">
        <w:t>sense of community identity.</w:t>
      </w:r>
    </w:p>
    <w:p w:rsidR="00874406" w:rsidRPr="00D96D69" w:rsidRDefault="00874406" w:rsidP="00D96D69">
      <w:pPr>
        <w:pStyle w:val="QPPBulletpoint2"/>
      </w:pPr>
      <w:r w:rsidRPr="00D96D69">
        <w:t>Development maintains the different functions of</w:t>
      </w:r>
      <w:r w:rsidR="0019164C" w:rsidRPr="00D96D69">
        <w:t xml:space="preserve"> retail centres</w:t>
      </w:r>
      <w:r w:rsidRPr="00D96D69">
        <w:t xml:space="preserve"> across the </w:t>
      </w:r>
      <w:r w:rsidR="00EE066A" w:rsidRPr="00D96D69">
        <w:t>neighbourhood plan</w:t>
      </w:r>
      <w:r w:rsidRPr="00D96D69">
        <w:t xml:space="preserve"> area.</w:t>
      </w:r>
    </w:p>
    <w:p w:rsidR="003D5AC1" w:rsidRDefault="00874406" w:rsidP="00D96D69">
      <w:pPr>
        <w:pStyle w:val="QPPBulletpoint2"/>
      </w:pPr>
      <w:r w:rsidRPr="00D96D69">
        <w:t>The natural assets of the area, particularly the Brisbane riverfront</w:t>
      </w:r>
      <w:r w:rsidR="00525416" w:rsidRPr="00D96D69">
        <w:t xml:space="preserve"> parklands</w:t>
      </w:r>
      <w:r w:rsidRPr="00D96D69">
        <w:t>, Wolston Creek, Mount Ommaney Creek, Jindalee Creek and the Horizon Drive bushland precinct, are protected and rehabilitated enhancing their ecological, hydrological and recreational functions and their contribution t</w:t>
      </w:r>
      <w:r w:rsidR="009E4DD6">
        <w:t>o the biodiversity of the city.</w:t>
      </w:r>
    </w:p>
    <w:p w:rsidR="00874406" w:rsidRPr="00D96D69" w:rsidRDefault="003D5AC1" w:rsidP="00D96D69">
      <w:pPr>
        <w:pStyle w:val="QPPBulletpoint2"/>
      </w:pPr>
      <w:r>
        <w:t>D</w:t>
      </w:r>
      <w:r w:rsidR="00874406" w:rsidRPr="00D96D69">
        <w:t>evelopment within parts of Wolston C</w:t>
      </w:r>
      <w:r w:rsidR="00507B43" w:rsidRPr="00D96D69">
        <w:t>reek that reduces k</w:t>
      </w:r>
      <w:r w:rsidR="00874406" w:rsidRPr="00D96D69">
        <w:t>oala habitat provides supplementary habitat planting within the site to maintain habitat connectivity.</w:t>
      </w:r>
    </w:p>
    <w:p w:rsidR="00874406" w:rsidRPr="00821BDB" w:rsidRDefault="00874406" w:rsidP="00D96D69">
      <w:pPr>
        <w:pStyle w:val="QPPBulletpoint2"/>
      </w:pPr>
      <w:r w:rsidRPr="00D96D69">
        <w:t xml:space="preserve">An accessible network of </w:t>
      </w:r>
      <w:r w:rsidR="00507B43" w:rsidRPr="00D96D69">
        <w:t>green</w:t>
      </w:r>
      <w:r w:rsidR="0006710D">
        <w:t xml:space="preserve"> </w:t>
      </w:r>
      <w:r w:rsidR="00507B43" w:rsidRPr="00D96D69">
        <w:t>space</w:t>
      </w:r>
      <w:r w:rsidR="00525416" w:rsidRPr="00D96D69">
        <w:t xml:space="preserve"> </w:t>
      </w:r>
      <w:r w:rsidRPr="00D96D69">
        <w:t xml:space="preserve">focused on the Brisbane River, environment and </w:t>
      </w:r>
      <w:r w:rsidRPr="00821BDB">
        <w:t>waterway corridors, natural area corridors and desirable</w:t>
      </w:r>
      <w:r w:rsidR="00525416" w:rsidRPr="00821BDB">
        <w:t xml:space="preserve"> parkland</w:t>
      </w:r>
      <w:r w:rsidRPr="00821BDB">
        <w:t xml:space="preserve"> is retained and</w:t>
      </w:r>
      <w:r w:rsidR="00D950A0" w:rsidRPr="00821BDB">
        <w:t xml:space="preserve"> enhanced throughout the area. </w:t>
      </w:r>
      <w:r w:rsidRPr="00821BDB">
        <w:t>These</w:t>
      </w:r>
      <w:r w:rsidR="00507B43" w:rsidRPr="00821BDB">
        <w:t xml:space="preserve"> green</w:t>
      </w:r>
      <w:r w:rsidR="0006710D">
        <w:t xml:space="preserve"> </w:t>
      </w:r>
      <w:r w:rsidR="00525416" w:rsidRPr="00821BDB">
        <w:t>spaces</w:t>
      </w:r>
      <w:r w:rsidRPr="00821BDB">
        <w:t xml:space="preserve"> contain valuable</w:t>
      </w:r>
      <w:r w:rsidR="00525416" w:rsidRPr="00821BDB">
        <w:t xml:space="preserve"> bushland</w:t>
      </w:r>
      <w:r w:rsidRPr="00821BDB">
        <w:t xml:space="preserve"> areas and public </w:t>
      </w:r>
      <w:hyperlink r:id="rId22" w:anchor="Park" w:history="1">
        <w:r w:rsidRPr="00821BDB">
          <w:rPr>
            <w:rStyle w:val="Hyperlink"/>
          </w:rPr>
          <w:t>parks</w:t>
        </w:r>
      </w:hyperlink>
      <w:r w:rsidRPr="00821BDB">
        <w:t xml:space="preserve"> and offer a wide range of recreational </w:t>
      </w:r>
      <w:r w:rsidR="00D950A0" w:rsidRPr="00821BDB">
        <w:t>opportunities.</w:t>
      </w:r>
      <w:r w:rsidRPr="00821BDB">
        <w:t xml:space="preserve"> Privately owned sport and recreation land is protected from intrusion from other land uses to ensure the ongoing provision of a range of sport and recreation venues and community </w:t>
      </w:r>
      <w:r w:rsidR="00525416" w:rsidRPr="00821BDB">
        <w:t>activities</w:t>
      </w:r>
      <w:r w:rsidR="00D950A0" w:rsidRPr="00821BDB">
        <w:t xml:space="preserve">. </w:t>
      </w:r>
      <w:r w:rsidRPr="00821BDB">
        <w:t xml:space="preserve">Walking and cycling opportunities are enhanced throughout the </w:t>
      </w:r>
      <w:r w:rsidR="00507B43" w:rsidRPr="00821BDB">
        <w:t>green</w:t>
      </w:r>
      <w:r w:rsidR="0006710D">
        <w:t>-</w:t>
      </w:r>
      <w:r w:rsidRPr="00821BDB">
        <w:t>space network.</w:t>
      </w:r>
    </w:p>
    <w:p w:rsidR="00874406" w:rsidRPr="00821BDB" w:rsidRDefault="00874406" w:rsidP="00D96D69">
      <w:pPr>
        <w:pStyle w:val="QPPBulletpoint2"/>
      </w:pPr>
      <w:r w:rsidRPr="00821BDB">
        <w:lastRenderedPageBreak/>
        <w:t xml:space="preserve">Development provides for public transport </w:t>
      </w:r>
      <w:r w:rsidR="00013E33" w:rsidRPr="00821BDB">
        <w:t>usage</w:t>
      </w:r>
      <w:r w:rsidRPr="00821BDB">
        <w:t xml:space="preserve">, cycling and walking and incorporates easy and convenient access to these </w:t>
      </w:r>
      <w:r w:rsidR="00507B43" w:rsidRPr="00821BDB">
        <w:t xml:space="preserve">modes, avoiding safety hazards </w:t>
      </w:r>
      <w:r w:rsidRPr="00821BDB">
        <w:t xml:space="preserve">in accordance with </w:t>
      </w:r>
      <w:hyperlink w:anchor="Figurea" w:history="1">
        <w:r w:rsidR="00F507A8" w:rsidRPr="00821BDB">
          <w:rPr>
            <w:rStyle w:val="Hyperlink"/>
          </w:rPr>
          <w:t>Figure a</w:t>
        </w:r>
      </w:hyperlink>
      <w:r w:rsidRPr="00821BDB">
        <w:t>.</w:t>
      </w:r>
    </w:p>
    <w:p w:rsidR="00874406" w:rsidRPr="00821BDB" w:rsidRDefault="005A03F7" w:rsidP="00D96D69">
      <w:pPr>
        <w:pStyle w:val="QPPBulletpoint2"/>
      </w:pPr>
      <w:r>
        <w:t xml:space="preserve">Development is of a height, scale and form which </w:t>
      </w:r>
      <w:proofErr w:type="gramStart"/>
      <w:r>
        <w:t>is</w:t>
      </w:r>
      <w:proofErr w:type="gramEnd"/>
      <w:r>
        <w:t xml:space="preserve"> consistent with the amenity and character, community expectations and infrastructure assumptions intended for the relevant precinct, sub-precinct or site and is only developed at a greater heights, scale and form where there is both a community need and an eco</w:t>
      </w:r>
      <w:r w:rsidR="009E4DD6">
        <w:t>nomic need for the development.</w:t>
      </w:r>
    </w:p>
    <w:p w:rsidR="00984504" w:rsidRPr="008235A1" w:rsidRDefault="00874406" w:rsidP="00D950A0">
      <w:pPr>
        <w:pStyle w:val="QPPBulletPoint1"/>
      </w:pPr>
      <w:r w:rsidRPr="008235A1">
        <w:t>Mount Ommaney mixed use centre</w:t>
      </w:r>
      <w:r w:rsidR="009637B5" w:rsidRPr="008235A1">
        <w:t xml:space="preserve"> precinct (Centenary </w:t>
      </w:r>
      <w:r w:rsidR="00507B43">
        <w:t>s</w:t>
      </w:r>
      <w:r w:rsidR="009637B5" w:rsidRPr="008235A1">
        <w:t xml:space="preserve">uburbs </w:t>
      </w:r>
      <w:r w:rsidR="00507B43">
        <w:t>neighbourhood plan</w:t>
      </w:r>
      <w:r w:rsidR="009637B5" w:rsidRPr="008235A1">
        <w:t>/</w:t>
      </w:r>
      <w:r w:rsidR="002872A7">
        <w:t>NP</w:t>
      </w:r>
      <w:r w:rsidR="009637B5" w:rsidRPr="008235A1">
        <w:t>P-001)</w:t>
      </w:r>
      <w:r w:rsidR="008255DE">
        <w:t xml:space="preserve"> </w:t>
      </w:r>
      <w:r w:rsidR="008255DE" w:rsidRPr="00D950A0">
        <w:t>overall outcomes are:</w:t>
      </w:r>
    </w:p>
    <w:p w:rsidR="00874406" w:rsidRPr="00821BDB" w:rsidRDefault="00874406" w:rsidP="002414B7">
      <w:pPr>
        <w:pStyle w:val="QPPBulletpoint2"/>
        <w:numPr>
          <w:ilvl w:val="0"/>
          <w:numId w:val="26"/>
        </w:numPr>
      </w:pPr>
      <w:r w:rsidRPr="00984504">
        <w:t xml:space="preserve">This precinct becomes a </w:t>
      </w:r>
      <w:r w:rsidRPr="00821BDB">
        <w:t xml:space="preserve">mixed use centre accommodating a range of </w:t>
      </w:r>
      <w:hyperlink r:id="rId23" w:anchor="CentreActivities" w:history="1">
        <w:r w:rsidRPr="00821BDB">
          <w:rPr>
            <w:rStyle w:val="Hyperlink"/>
          </w:rPr>
          <w:t>centre activities</w:t>
        </w:r>
      </w:hyperlink>
      <w:r w:rsidRPr="00821BDB">
        <w:t xml:space="preserve"> including </w:t>
      </w:r>
      <w:hyperlink r:id="rId24" w:anchor="Multiple" w:history="1">
        <w:r w:rsidRPr="00821BDB">
          <w:rPr>
            <w:rStyle w:val="Hyperlink"/>
          </w:rPr>
          <w:t>multi</w:t>
        </w:r>
        <w:r w:rsidR="008235A1" w:rsidRPr="00821BDB">
          <w:rPr>
            <w:rStyle w:val="Hyperlink"/>
          </w:rPr>
          <w:t>ple</w:t>
        </w:r>
        <w:r w:rsidRPr="00821BDB">
          <w:rPr>
            <w:rStyle w:val="Hyperlink"/>
          </w:rPr>
          <w:t xml:space="preserve"> dwellings</w:t>
        </w:r>
      </w:hyperlink>
      <w:r w:rsidRPr="00821BDB">
        <w:t>, commercial/</w:t>
      </w:r>
      <w:hyperlink r:id="rId25" w:anchor="Office" w:history="1">
        <w:r w:rsidRPr="00FE18BE">
          <w:rPr>
            <w:rStyle w:val="Hyperlink"/>
          </w:rPr>
          <w:t>office</w:t>
        </w:r>
      </w:hyperlink>
      <w:r w:rsidRPr="00821BDB">
        <w:t xml:space="preserve">, retail, entertainment and </w:t>
      </w:r>
      <w:hyperlink r:id="rId26" w:anchor="CommunityUse" w:history="1">
        <w:r w:rsidRPr="00821BDB">
          <w:rPr>
            <w:rStyle w:val="Hyperlink"/>
          </w:rPr>
          <w:t>community uses</w:t>
        </w:r>
      </w:hyperlink>
      <w:r w:rsidRPr="00821BDB">
        <w:t>.</w:t>
      </w:r>
    </w:p>
    <w:p w:rsidR="00874406" w:rsidRPr="00821BDB" w:rsidRDefault="00874406" w:rsidP="0020345F">
      <w:pPr>
        <w:pStyle w:val="QPPBulletpoint2"/>
      </w:pPr>
      <w:r w:rsidRPr="00821BDB">
        <w:t>Development is in acc</w:t>
      </w:r>
      <w:r w:rsidR="00504140" w:rsidRPr="00821BDB">
        <w:t xml:space="preserve">ordance with a </w:t>
      </w:r>
      <w:r w:rsidR="00A37E2D" w:rsidRPr="00821BDB">
        <w:t>s</w:t>
      </w:r>
      <w:r w:rsidR="00504140" w:rsidRPr="00821BDB">
        <w:t>tructure plan</w:t>
      </w:r>
      <w:r w:rsidRPr="00821BDB">
        <w:t xml:space="preserve">, which meets the requirements of the Centenary </w:t>
      </w:r>
      <w:r w:rsidR="00A37E2D" w:rsidRPr="00821BDB">
        <w:t>s</w:t>
      </w:r>
      <w:r w:rsidRPr="00821BDB">
        <w:t xml:space="preserve">uburbs </w:t>
      </w:r>
      <w:r w:rsidR="00EE066A" w:rsidRPr="00821BDB">
        <w:t>neighbourhood plan</w:t>
      </w:r>
      <w:r w:rsidRPr="00821BDB">
        <w:t xml:space="preserve"> code.</w:t>
      </w:r>
    </w:p>
    <w:p w:rsidR="00874406" w:rsidRPr="00821BDB" w:rsidRDefault="00874406" w:rsidP="0020345F">
      <w:pPr>
        <w:pStyle w:val="QPPBulletpoint2"/>
      </w:pPr>
      <w:r w:rsidRPr="00821BDB">
        <w:t>The existing Mount Ommaney</w:t>
      </w:r>
      <w:r w:rsidR="00C816F4" w:rsidRPr="00821BDB">
        <w:t xml:space="preserve"> centre </w:t>
      </w:r>
      <w:r w:rsidR="00BD27D1">
        <w:t>is</w:t>
      </w:r>
      <w:r w:rsidR="00A37E2D" w:rsidRPr="00821BDB">
        <w:t xml:space="preserve"> predominantly</w:t>
      </w:r>
      <w:r w:rsidRPr="00821BDB">
        <w:t xml:space="preserve"> </w:t>
      </w:r>
      <w:r w:rsidR="00BD27D1">
        <w:t xml:space="preserve">for </w:t>
      </w:r>
      <w:r w:rsidRPr="00821BDB">
        <w:t xml:space="preserve">retail uses </w:t>
      </w:r>
      <w:r w:rsidR="00593CCE">
        <w:t>and to</w:t>
      </w:r>
      <w:r w:rsidRPr="00821BDB">
        <w:t xml:space="preserve"> meet the needs of the community in terms of retail services, housing choice, local entertainment choices, and the abil</w:t>
      </w:r>
      <w:r w:rsidR="00D950A0" w:rsidRPr="00821BDB">
        <w:t xml:space="preserve">ity to work in the local area. </w:t>
      </w:r>
      <w:r w:rsidRPr="00821BDB">
        <w:t>This precinct incorporate</w:t>
      </w:r>
      <w:r w:rsidR="005A7F92" w:rsidRPr="00821BDB">
        <w:t>s</w:t>
      </w:r>
      <w:r w:rsidRPr="00821BDB">
        <w:t xml:space="preserve"> a community hub, Council </w:t>
      </w:r>
      <w:r w:rsidR="00A37E2D" w:rsidRPr="00821BDB">
        <w:t>l</w:t>
      </w:r>
      <w:r w:rsidRPr="00821BDB">
        <w:t>ibrary, bus interchange, cycle facilities and excellent pedestrian and cyclist links.</w:t>
      </w:r>
    </w:p>
    <w:p w:rsidR="00874406" w:rsidRPr="00821BDB" w:rsidRDefault="00874406" w:rsidP="0020345F">
      <w:pPr>
        <w:pStyle w:val="QPPBulletpoint2"/>
      </w:pPr>
      <w:r w:rsidRPr="00821BDB">
        <w:t xml:space="preserve">A town square </w:t>
      </w:r>
      <w:r w:rsidR="005A7F92" w:rsidRPr="00821BDB">
        <w:t xml:space="preserve">is </w:t>
      </w:r>
      <w:r w:rsidRPr="00821BDB">
        <w:t>the focus for comm</w:t>
      </w:r>
      <w:r w:rsidR="00D950A0" w:rsidRPr="00821BDB">
        <w:t>unity and after-hours activity.</w:t>
      </w:r>
      <w:r w:rsidRPr="00821BDB">
        <w:t xml:space="preserve"> The square is surrounded by uses with active building frontages, particularly at ground level. </w:t>
      </w:r>
      <w:hyperlink r:id="rId27" w:anchor="FoodDrink" w:history="1">
        <w:r w:rsidR="008235A1" w:rsidRPr="00821BDB">
          <w:rPr>
            <w:rStyle w:val="Hyperlink"/>
          </w:rPr>
          <w:t>Food and drink outlets</w:t>
        </w:r>
      </w:hyperlink>
      <w:r w:rsidRPr="00821BDB">
        <w:t xml:space="preserve"> with provision for outdoor dining and </w:t>
      </w:r>
      <w:hyperlink r:id="rId28" w:anchor="CommunityUse" w:history="1">
        <w:r w:rsidRPr="00821BDB">
          <w:rPr>
            <w:rStyle w:val="Hyperlink"/>
          </w:rPr>
          <w:t>community uses</w:t>
        </w:r>
      </w:hyperlink>
      <w:r w:rsidRPr="00821BDB">
        <w:t xml:space="preserve"> are particularly encouraged outside of the main centre building, to achieve a more active hub outside of retail</w:t>
      </w:r>
      <w:r w:rsidR="00D950A0" w:rsidRPr="00821BDB">
        <w:t xml:space="preserve"> trading hours. </w:t>
      </w:r>
      <w:r w:rsidRPr="00821BDB">
        <w:t xml:space="preserve">Uses fronting the town square are capable of operating independently </w:t>
      </w:r>
      <w:r w:rsidR="00593CCE">
        <w:t>of</w:t>
      </w:r>
      <w:r w:rsidR="00593CCE" w:rsidRPr="00821BDB">
        <w:t xml:space="preserve"> </w:t>
      </w:r>
      <w:r w:rsidRPr="00821BDB">
        <w:t>the main shopping complex.</w:t>
      </w:r>
    </w:p>
    <w:p w:rsidR="00874406" w:rsidRPr="00821BDB" w:rsidRDefault="00874406" w:rsidP="0020345F">
      <w:pPr>
        <w:pStyle w:val="QPPBulletpoint2"/>
      </w:pPr>
      <w:r w:rsidRPr="00821BDB">
        <w:t>Development provides a high level of pedestrian permeability, connectivity and comfort to encourage walking and cycling within and to the precinct and to provide better links to surrounding residential, employment, parkland and educational facilities.</w:t>
      </w:r>
    </w:p>
    <w:p w:rsidR="00874406" w:rsidRPr="00984504" w:rsidRDefault="00874406" w:rsidP="0020345F">
      <w:pPr>
        <w:pStyle w:val="QPPBulletpoint2"/>
      </w:pPr>
      <w:r w:rsidRPr="00821BDB">
        <w:t>Convenient and secure bike</w:t>
      </w:r>
      <w:r w:rsidR="006E2298">
        <w:t xml:space="preserve"> </w:t>
      </w:r>
      <w:r w:rsidRPr="00821BDB">
        <w:t xml:space="preserve">locking facilities are provided at all access points to the centre, including the </w:t>
      </w:r>
      <w:r w:rsidR="00D950A0" w:rsidRPr="00821BDB">
        <w:t xml:space="preserve">bus interchange. </w:t>
      </w:r>
      <w:r w:rsidRPr="00984504">
        <w:t>Conflict between pedestrians and vehicles is minimised.</w:t>
      </w:r>
    </w:p>
    <w:p w:rsidR="00874406" w:rsidRPr="00821BDB" w:rsidRDefault="00874406" w:rsidP="0020345F">
      <w:pPr>
        <w:pStyle w:val="QPPBulletpoint2"/>
      </w:pPr>
      <w:r w:rsidRPr="00821BDB">
        <w:t xml:space="preserve">Parking is concealed from view and located in </w:t>
      </w:r>
      <w:hyperlink r:id="rId29" w:anchor="Basement" w:history="1">
        <w:r w:rsidRPr="00FE18BE">
          <w:rPr>
            <w:rStyle w:val="Hyperlink"/>
          </w:rPr>
          <w:t>basements</w:t>
        </w:r>
      </w:hyperlink>
      <w:r w:rsidRPr="00821BDB">
        <w:t xml:space="preserve"> or multistorey </w:t>
      </w:r>
      <w:r w:rsidR="00013E33" w:rsidRPr="00821BDB">
        <w:t>car parking</w:t>
      </w:r>
      <w:r w:rsidRPr="00821BDB">
        <w:t xml:space="preserve"> areas to allow for more efficient use of this site.</w:t>
      </w:r>
    </w:p>
    <w:p w:rsidR="00874406" w:rsidRPr="00821BDB" w:rsidRDefault="00874406" w:rsidP="0020345F">
      <w:pPr>
        <w:pStyle w:val="QPPBulletpoint2"/>
      </w:pPr>
      <w:r w:rsidRPr="00821BDB">
        <w:t xml:space="preserve">Residential living within the centre has residential </w:t>
      </w:r>
      <w:hyperlink r:id="rId30" w:anchor="Amenity" w:history="1">
        <w:r w:rsidRPr="00821BDB">
          <w:rPr>
            <w:rStyle w:val="Hyperlink"/>
          </w:rPr>
          <w:t>amenity</w:t>
        </w:r>
      </w:hyperlink>
      <w:r w:rsidRPr="00821BDB">
        <w:t xml:space="preserve"> preserved, commensurate to levels achievable and expected in a vibrant, mixed</w:t>
      </w:r>
      <w:r w:rsidR="00593CCE">
        <w:t xml:space="preserve"> </w:t>
      </w:r>
      <w:r w:rsidRPr="00821BDB">
        <w:t>use centre.</w:t>
      </w:r>
    </w:p>
    <w:p w:rsidR="00874406" w:rsidRPr="008235A1" w:rsidRDefault="00874406" w:rsidP="00D950A0">
      <w:pPr>
        <w:pStyle w:val="QPPBulletPoint1"/>
      </w:pPr>
      <w:r w:rsidRPr="008235A1">
        <w:t xml:space="preserve">Mount Ommaney </w:t>
      </w:r>
      <w:r w:rsidR="00BD27D1">
        <w:t>H</w:t>
      </w:r>
      <w:r w:rsidR="00BD27D1" w:rsidRPr="008235A1">
        <w:t xml:space="preserve">otel </w:t>
      </w:r>
      <w:r w:rsidR="0092352E">
        <w:t xml:space="preserve">site </w:t>
      </w:r>
      <w:r w:rsidR="009637B5" w:rsidRPr="008235A1">
        <w:t xml:space="preserve">precinct (Centenary </w:t>
      </w:r>
      <w:r w:rsidR="00507B43">
        <w:t>s</w:t>
      </w:r>
      <w:r w:rsidR="009637B5" w:rsidRPr="008235A1">
        <w:t xml:space="preserve">uburbs </w:t>
      </w:r>
      <w:r w:rsidR="00507B43">
        <w:t>neighbourhood plan</w:t>
      </w:r>
      <w:r w:rsidR="009637B5" w:rsidRPr="008235A1">
        <w:t>/</w:t>
      </w:r>
      <w:r w:rsidR="002872A7">
        <w:t>NP</w:t>
      </w:r>
      <w:r w:rsidR="009637B5" w:rsidRPr="008235A1">
        <w:t>P-002)</w:t>
      </w:r>
      <w:r w:rsidR="008255DE">
        <w:t xml:space="preserve"> </w:t>
      </w:r>
      <w:r w:rsidR="008255DE" w:rsidRPr="00D950A0">
        <w:t>overall outcome</w:t>
      </w:r>
      <w:r w:rsidR="006E2298">
        <w:t>s</w:t>
      </w:r>
      <w:r w:rsidR="00A37E2D">
        <w:t xml:space="preserve"> </w:t>
      </w:r>
      <w:r w:rsidR="006E2298">
        <w:t>are</w:t>
      </w:r>
      <w:r w:rsidR="008255DE" w:rsidRPr="00D950A0">
        <w:t>:</w:t>
      </w:r>
    </w:p>
    <w:p w:rsidR="00593CCE" w:rsidRDefault="00593CCE" w:rsidP="002414B7">
      <w:pPr>
        <w:pStyle w:val="QPPBulletpoint2"/>
        <w:numPr>
          <w:ilvl w:val="0"/>
          <w:numId w:val="27"/>
        </w:numPr>
      </w:pPr>
      <w:r w:rsidRPr="00894D88">
        <w:t xml:space="preserve">Medium density residential development, </w:t>
      </w:r>
      <w:hyperlink r:id="rId31" w:anchor="Hotel" w:history="1">
        <w:r w:rsidRPr="00894D88">
          <w:rPr>
            <w:rStyle w:val="Hyperlink"/>
          </w:rPr>
          <w:t>hotel</w:t>
        </w:r>
      </w:hyperlink>
      <w:r w:rsidRPr="00894D88">
        <w:t xml:space="preserve"> and </w:t>
      </w:r>
      <w:hyperlink r:id="rId32" w:anchor="Shortterm" w:history="1">
        <w:r w:rsidRPr="00894D88">
          <w:rPr>
            <w:rStyle w:val="Hyperlink"/>
          </w:rPr>
          <w:t>short-term accommodation</w:t>
        </w:r>
      </w:hyperlink>
      <w:r w:rsidRPr="00894D88">
        <w:t xml:space="preserve"> uses ar</w:t>
      </w:r>
      <w:r w:rsidR="009E4DD6">
        <w:t>e appropriate in this precinct.</w:t>
      </w:r>
    </w:p>
    <w:p w:rsidR="00593CCE" w:rsidRDefault="00593CCE" w:rsidP="002414B7">
      <w:pPr>
        <w:pStyle w:val="QPPBulletpoint2"/>
        <w:numPr>
          <w:ilvl w:val="0"/>
          <w:numId w:val="27"/>
        </w:numPr>
      </w:pPr>
      <w:r w:rsidRPr="00894D88">
        <w:t>Access to the site is achieved via Dand</w:t>
      </w:r>
      <w:r w:rsidR="009E4DD6">
        <w:t>enong Road.</w:t>
      </w:r>
    </w:p>
    <w:p w:rsidR="00593CCE" w:rsidRPr="00894D88" w:rsidRDefault="00593CCE" w:rsidP="002414B7">
      <w:pPr>
        <w:pStyle w:val="QPPBulletpoint2"/>
        <w:numPr>
          <w:ilvl w:val="0"/>
          <w:numId w:val="27"/>
        </w:numPr>
      </w:pPr>
      <w:r w:rsidRPr="00894D88">
        <w:t xml:space="preserve">Safe and direct pedestrian access to Mount Ommaney mixed use centre is provided generally in accordance with </w:t>
      </w:r>
      <w:hyperlink w:anchor="Figurea" w:history="1">
        <w:r w:rsidRPr="00651053">
          <w:rPr>
            <w:rStyle w:val="Hyperlink"/>
          </w:rPr>
          <w:t>Figure a</w:t>
        </w:r>
      </w:hyperlink>
      <w:r w:rsidRPr="00894D88">
        <w:t>.</w:t>
      </w:r>
    </w:p>
    <w:p w:rsidR="00874406" w:rsidRPr="008235A1" w:rsidRDefault="00874406" w:rsidP="00D950A0">
      <w:pPr>
        <w:pStyle w:val="QPPBulletPoint1"/>
      </w:pPr>
      <w:r w:rsidRPr="008235A1">
        <w:t>Housing diversity</w:t>
      </w:r>
      <w:r w:rsidR="009637B5" w:rsidRPr="008235A1">
        <w:t xml:space="preserve"> precinct (Centenary </w:t>
      </w:r>
      <w:r w:rsidR="00507B43">
        <w:t>s</w:t>
      </w:r>
      <w:r w:rsidR="009637B5" w:rsidRPr="008235A1">
        <w:t xml:space="preserve">uburbs </w:t>
      </w:r>
      <w:r w:rsidR="00507B43">
        <w:t>neighbourhood plan</w:t>
      </w:r>
      <w:r w:rsidR="009637B5" w:rsidRPr="008235A1">
        <w:t>/</w:t>
      </w:r>
      <w:r w:rsidR="002872A7">
        <w:t>NP</w:t>
      </w:r>
      <w:r w:rsidR="009637B5" w:rsidRPr="008235A1">
        <w:t>P-003)</w:t>
      </w:r>
      <w:r w:rsidR="008255DE">
        <w:t xml:space="preserve"> </w:t>
      </w:r>
      <w:r w:rsidR="00F96B00">
        <w:t>overall outcome</w:t>
      </w:r>
      <w:r w:rsidR="006E2298">
        <w:t>s are</w:t>
      </w:r>
      <w:r w:rsidR="008255DE" w:rsidRPr="00D950A0">
        <w:t>:</w:t>
      </w:r>
    </w:p>
    <w:p w:rsidR="00593CCE" w:rsidRDefault="00874406" w:rsidP="002414B7">
      <w:pPr>
        <w:pStyle w:val="QPPBulletpoint2"/>
        <w:numPr>
          <w:ilvl w:val="0"/>
          <w:numId w:val="31"/>
        </w:numPr>
      </w:pPr>
      <w:r>
        <w:t xml:space="preserve">The precinct contains a </w:t>
      </w:r>
      <w:r w:rsidRPr="00894D88">
        <w:t xml:space="preserve">mix of houses and </w:t>
      </w:r>
      <w:hyperlink r:id="rId33" w:anchor="Multiple" w:history="1">
        <w:r w:rsidR="008235A1" w:rsidRPr="00894D88">
          <w:rPr>
            <w:rStyle w:val="Hyperlink"/>
          </w:rPr>
          <w:t>multiple</w:t>
        </w:r>
        <w:r w:rsidRPr="00894D88">
          <w:rPr>
            <w:rStyle w:val="Hyperlink"/>
          </w:rPr>
          <w:t xml:space="preserve"> dwellings</w:t>
        </w:r>
      </w:hyperlink>
      <w:r w:rsidR="009E4DD6">
        <w:t>.</w:t>
      </w:r>
    </w:p>
    <w:p w:rsidR="00593CCE" w:rsidRDefault="00874406" w:rsidP="0020345F">
      <w:pPr>
        <w:pStyle w:val="QPPBulletpoint2"/>
      </w:pPr>
      <w:r w:rsidRPr="00894D88">
        <w:t xml:space="preserve">Opportunities for some </w:t>
      </w:r>
      <w:hyperlink r:id="rId34" w:anchor="Multiple" w:history="1">
        <w:r w:rsidR="009D126B" w:rsidRPr="00894D88">
          <w:rPr>
            <w:rStyle w:val="Hyperlink"/>
          </w:rPr>
          <w:t>multiple dwellings</w:t>
        </w:r>
      </w:hyperlink>
      <w:r w:rsidR="009D126B" w:rsidRPr="00894D88">
        <w:t xml:space="preserve"> </w:t>
      </w:r>
      <w:r w:rsidRPr="00894D88">
        <w:t>are intended to facilitate</w:t>
      </w:r>
      <w:r>
        <w:t xml:space="preserve"> housing choice </w:t>
      </w:r>
      <w:r w:rsidR="009E4DD6">
        <w:t>for residents.</w:t>
      </w:r>
    </w:p>
    <w:p w:rsidR="00BD27D1" w:rsidRDefault="00874406" w:rsidP="00593CCE">
      <w:pPr>
        <w:pStyle w:val="QPPBulletpoint2"/>
      </w:pPr>
      <w:r>
        <w:t>Bulk and scale of buildings is consis</w:t>
      </w:r>
      <w:r w:rsidR="00D950A0">
        <w:t>tent with su</w:t>
      </w:r>
      <w:r w:rsidR="00D950A0" w:rsidRPr="00894D88">
        <w:t>rrounding housing</w:t>
      </w:r>
      <w:r w:rsidR="00BD27D1">
        <w:t>.</w:t>
      </w:r>
    </w:p>
    <w:p w:rsidR="00874406" w:rsidRPr="008235A1" w:rsidRDefault="00874406" w:rsidP="00D950A0">
      <w:pPr>
        <w:pStyle w:val="QPPBulletPoint1"/>
      </w:pPr>
      <w:r w:rsidRPr="008235A1">
        <w:t>Centenary sport and recreation</w:t>
      </w:r>
      <w:r w:rsidR="009637B5" w:rsidRPr="008235A1">
        <w:t xml:space="preserve"> precinct (Centenary </w:t>
      </w:r>
      <w:r w:rsidR="00A37E2D">
        <w:t>s</w:t>
      </w:r>
      <w:r w:rsidR="009637B5" w:rsidRPr="008235A1">
        <w:t xml:space="preserve">uburbs </w:t>
      </w:r>
      <w:r w:rsidR="00A37E2D">
        <w:t>neighbourhood plan</w:t>
      </w:r>
      <w:r w:rsidR="009637B5" w:rsidRPr="008235A1">
        <w:t>/</w:t>
      </w:r>
      <w:r w:rsidR="002872A7">
        <w:t>NP</w:t>
      </w:r>
      <w:r w:rsidR="009637B5" w:rsidRPr="008235A1">
        <w:t>P-004)</w:t>
      </w:r>
      <w:r w:rsidR="008255DE" w:rsidRPr="00D950A0">
        <w:t xml:space="preserve"> overall outcomes are:</w:t>
      </w:r>
    </w:p>
    <w:p w:rsidR="000A209E" w:rsidRPr="000A209E" w:rsidRDefault="000A209E" w:rsidP="002414B7">
      <w:pPr>
        <w:pStyle w:val="QPPBulletpoint2"/>
        <w:numPr>
          <w:ilvl w:val="0"/>
          <w:numId w:val="17"/>
        </w:numPr>
      </w:pPr>
      <w:r>
        <w:t xml:space="preserve">The precinct </w:t>
      </w:r>
      <w:r w:rsidRPr="000A209E">
        <w:t xml:space="preserve">includes McLeod Country Golf Club, Peter Lightfoot Oval, Jindalee Golf Club, Jindalee Bowls Club, Jindalee Pool, a private sport club/facility and a number of Council-owned allotments which are to be used for sport and recreation purposes or </w:t>
      </w:r>
      <w:hyperlink r:id="rId35" w:anchor="CommunityFacilities" w:history="1">
        <w:r w:rsidRPr="004B4796">
          <w:rPr>
            <w:rStyle w:val="Hyperlink"/>
          </w:rPr>
          <w:t>community facilities</w:t>
        </w:r>
      </w:hyperlink>
      <w:r w:rsidRPr="000A209E">
        <w:t xml:space="preserve">. Should these uses discontinue or the sites </w:t>
      </w:r>
      <w:proofErr w:type="gramStart"/>
      <w:r w:rsidRPr="000A209E">
        <w:t>be</w:t>
      </w:r>
      <w:proofErr w:type="gramEnd"/>
      <w:r w:rsidRPr="000A209E">
        <w:t xml:space="preserve"> sold, any other form or development is not supported due to the high need for additional publicly accessible sport and recreation classified land in the Centenary suburbs neighbourhood plan area.</w:t>
      </w:r>
    </w:p>
    <w:p w:rsidR="00F96B00" w:rsidRPr="007D313D" w:rsidRDefault="000A209E" w:rsidP="0020345F">
      <w:pPr>
        <w:pStyle w:val="QPPBulletpoint2"/>
      </w:pPr>
      <w:r>
        <w:t xml:space="preserve">Development other than for sport and recreational purposes, </w:t>
      </w:r>
      <w:hyperlink r:id="rId36" w:anchor="CommunityFacilities" w:history="1">
        <w:r w:rsidRPr="00996AF9">
          <w:rPr>
            <w:rStyle w:val="Hyperlink"/>
          </w:rPr>
          <w:t>community facilities</w:t>
        </w:r>
      </w:hyperlink>
      <w:r>
        <w:t xml:space="preserve"> or </w:t>
      </w:r>
      <w:r w:rsidR="00D7234C">
        <w:t>reconfiguring</w:t>
      </w:r>
      <w:r w:rsidR="00013E33">
        <w:t xml:space="preserve"> </w:t>
      </w:r>
      <w:r w:rsidR="00F96B00" w:rsidRPr="007D313D">
        <w:t>a lot other than volumetric subdivision associated with an existing or approved building is inconsistent with the outcomes sought for this precinct.</w:t>
      </w:r>
    </w:p>
    <w:p w:rsidR="00D950A0" w:rsidRPr="007D313D" w:rsidRDefault="00AE2D2B" w:rsidP="0020345F">
      <w:pPr>
        <w:pStyle w:val="QPPBulletpoint2"/>
      </w:pPr>
      <w:r>
        <w:t xml:space="preserve">The </w:t>
      </w:r>
      <w:r w:rsidR="00F96B00" w:rsidRPr="007D313D">
        <w:t>Centenary sport and recreation (private) sub-precinct (Centenary suburbs neighbourhood plan/NPP-004</w:t>
      </w:r>
      <w:r w:rsidR="00F81CE6">
        <w:t>a</w:t>
      </w:r>
      <w:r w:rsidR="00F96B00" w:rsidRPr="007D313D">
        <w:t>)</w:t>
      </w:r>
      <w:r w:rsidRPr="00AE2D2B">
        <w:t xml:space="preserve"> forms part of an important link for wildlife, including koalas, between the Brisbane River and the Horizon Drive bushland precinct</w:t>
      </w:r>
      <w:r>
        <w:t>.</w:t>
      </w:r>
      <w:r w:rsidRPr="00AE2D2B">
        <w:t xml:space="preserve"> Development in this sub-precinct</w:t>
      </w:r>
      <w:r>
        <w:t>:</w:t>
      </w:r>
    </w:p>
    <w:p w:rsidR="00D7234C" w:rsidRDefault="00AE2D2B" w:rsidP="00C77034">
      <w:pPr>
        <w:pStyle w:val="QPPBulletpoint3"/>
        <w:numPr>
          <w:ilvl w:val="0"/>
          <w:numId w:val="15"/>
        </w:numPr>
      </w:pPr>
      <w:r>
        <w:t xml:space="preserve">for </w:t>
      </w:r>
      <w:r w:rsidR="00D2588F">
        <w:t>a</w:t>
      </w:r>
      <w:r w:rsidR="00D2588F" w:rsidRPr="007D313D">
        <w:t xml:space="preserve">ny </w:t>
      </w:r>
      <w:r w:rsidR="00874406" w:rsidRPr="007D313D">
        <w:t xml:space="preserve">material change of use or </w:t>
      </w:r>
      <w:r w:rsidR="0009103C" w:rsidRPr="007D313D">
        <w:t>reconfiguration of a lot ensures</w:t>
      </w:r>
      <w:r w:rsidR="00874406" w:rsidRPr="007D313D">
        <w:t xml:space="preserve"> that this link is protected and enhanced with additional native vegetation</w:t>
      </w:r>
      <w:r w:rsidR="0006710D">
        <w:t>;</w:t>
      </w:r>
    </w:p>
    <w:p w:rsidR="00874406" w:rsidRPr="007D313D" w:rsidRDefault="00AE2D2B" w:rsidP="00C77034">
      <w:pPr>
        <w:pStyle w:val="QPPBulletpoint3"/>
        <w:numPr>
          <w:ilvl w:val="0"/>
          <w:numId w:val="15"/>
        </w:numPr>
      </w:pPr>
      <w:r>
        <w:t>that</w:t>
      </w:r>
      <w:r w:rsidR="00874406" w:rsidRPr="007D313D">
        <w:t xml:space="preserve"> cannot retain all the vegetation within the </w:t>
      </w:r>
      <w:r w:rsidR="00EA3B84">
        <w:t>sub-</w:t>
      </w:r>
      <w:r w:rsidR="00874406" w:rsidRPr="007D313D">
        <w:t xml:space="preserve">precinct, </w:t>
      </w:r>
      <w:r w:rsidRPr="00AE2D2B">
        <w:t>identifie</w:t>
      </w:r>
      <w:r>
        <w:t>s</w:t>
      </w:r>
      <w:r w:rsidRPr="00AE2D2B">
        <w:t xml:space="preserve"> </w:t>
      </w:r>
      <w:r w:rsidR="00874406" w:rsidRPr="007D313D">
        <w:t>sit</w:t>
      </w:r>
      <w:r w:rsidR="00310C16" w:rsidRPr="007D313D">
        <w:t>es</w:t>
      </w:r>
      <w:r w:rsidR="00874406" w:rsidRPr="007D313D">
        <w:t xml:space="preserve"> for replacement plantings to offset the loss of such protected vegetation.</w:t>
      </w:r>
    </w:p>
    <w:p w:rsidR="00D950A0" w:rsidRPr="007D313D" w:rsidRDefault="00F81CE6" w:rsidP="0020345F">
      <w:pPr>
        <w:pStyle w:val="QPPBulletpoint2"/>
      </w:pPr>
      <w:r>
        <w:t>D</w:t>
      </w:r>
      <w:r w:rsidR="00F96B00" w:rsidRPr="007D313D">
        <w:t>evelopment in Centenary sport and recreation (</w:t>
      </w:r>
      <w:r w:rsidR="00EF7A8A" w:rsidRPr="007D313D">
        <w:t>public</w:t>
      </w:r>
      <w:r w:rsidR="00F96B00" w:rsidRPr="007D313D">
        <w:t>) sub-precinct (Centenary suburbs neighbourhood plan/NPP-004</w:t>
      </w:r>
      <w:r>
        <w:t>b</w:t>
      </w:r>
      <w:r w:rsidR="00F96B00" w:rsidRPr="007D313D">
        <w:t>):</w:t>
      </w:r>
    </w:p>
    <w:p w:rsidR="00005119" w:rsidRPr="007D313D" w:rsidRDefault="00005119" w:rsidP="00D950A0">
      <w:pPr>
        <w:pStyle w:val="QPPBulletpoint3"/>
        <w:numPr>
          <w:ilvl w:val="0"/>
          <w:numId w:val="12"/>
        </w:numPr>
      </w:pPr>
      <w:r w:rsidRPr="007D313D">
        <w:t>addresses potential flooding constraints.</w:t>
      </w:r>
    </w:p>
    <w:p w:rsidR="00D950A0" w:rsidRPr="007D313D" w:rsidRDefault="00333366" w:rsidP="0020345F">
      <w:pPr>
        <w:pStyle w:val="QPPBulletpoint2"/>
      </w:pPr>
      <w:r>
        <w:t xml:space="preserve">The </w:t>
      </w:r>
      <w:r w:rsidR="007F1322" w:rsidRPr="007D313D">
        <w:t>Centenary sport and recreation (private) sub-precinct (Centenary suburbs neighbourhood plan/NPP-004</w:t>
      </w:r>
      <w:r w:rsidR="00F81CE6">
        <w:t>c</w:t>
      </w:r>
      <w:r w:rsidR="007F1322" w:rsidRPr="007D313D">
        <w:t>)</w:t>
      </w:r>
      <w:r>
        <w:t xml:space="preserve"> </w:t>
      </w:r>
      <w:r w:rsidRPr="007D313D">
        <w:t>consists of privately owned sport and recreation land</w:t>
      </w:r>
      <w:r>
        <w:t>.</w:t>
      </w:r>
      <w:r w:rsidRPr="00333366">
        <w:t xml:space="preserve"> </w:t>
      </w:r>
      <w:r>
        <w:t>D</w:t>
      </w:r>
      <w:r w:rsidRPr="007D313D">
        <w:t>evelopment in</w:t>
      </w:r>
      <w:r>
        <w:t xml:space="preserve"> this sub-precinct</w:t>
      </w:r>
      <w:r w:rsidR="007F1322" w:rsidRPr="007D313D">
        <w:t>:</w:t>
      </w:r>
    </w:p>
    <w:p w:rsidR="00874406" w:rsidRPr="00E6152F" w:rsidRDefault="00005119">
      <w:pPr>
        <w:pStyle w:val="QPPBulletpoint3"/>
        <w:numPr>
          <w:ilvl w:val="0"/>
          <w:numId w:val="13"/>
        </w:numPr>
      </w:pPr>
      <w:r w:rsidRPr="007D313D">
        <w:t>addresses potential flooding</w:t>
      </w:r>
      <w:r>
        <w:t xml:space="preserve"> constraints</w:t>
      </w:r>
      <w:r w:rsidR="00E6152F">
        <w:t xml:space="preserve"> and considers</w:t>
      </w:r>
      <w:r>
        <w:t xml:space="preserve"> </w:t>
      </w:r>
      <w:r w:rsidR="00D2588F" w:rsidRPr="00E6152F">
        <w:t xml:space="preserve">sites </w:t>
      </w:r>
      <w:r w:rsidR="00874406" w:rsidRPr="00E6152F">
        <w:t xml:space="preserve">to the north of Sinnamon Road </w:t>
      </w:r>
      <w:r w:rsidR="00E6152F">
        <w:t xml:space="preserve">that </w:t>
      </w:r>
      <w:r w:rsidR="00874406" w:rsidRPr="00E6152F">
        <w:t>are constrained by vehicular access issues.</w:t>
      </w:r>
    </w:p>
    <w:p w:rsidR="00874406" w:rsidRPr="008235A1" w:rsidRDefault="00874406" w:rsidP="00D950A0">
      <w:pPr>
        <w:pStyle w:val="QPPBulletPoint1"/>
      </w:pPr>
      <w:r w:rsidRPr="008235A1">
        <w:t>Monier Road</w:t>
      </w:r>
      <w:r w:rsidR="009637B5" w:rsidRPr="008235A1">
        <w:t xml:space="preserve"> precinct (Centenary </w:t>
      </w:r>
      <w:r w:rsidR="00A37E2D">
        <w:t>s</w:t>
      </w:r>
      <w:r w:rsidR="009637B5" w:rsidRPr="008235A1">
        <w:t xml:space="preserve">uburbs </w:t>
      </w:r>
      <w:r w:rsidR="00A37E2D">
        <w:t>neighbourhood plan</w:t>
      </w:r>
      <w:r w:rsidR="009637B5" w:rsidRPr="008235A1">
        <w:t>/</w:t>
      </w:r>
      <w:r w:rsidR="002872A7">
        <w:t>NP</w:t>
      </w:r>
      <w:r w:rsidR="009637B5" w:rsidRPr="008235A1">
        <w:t>P-005)</w:t>
      </w:r>
      <w:r w:rsidR="008255DE">
        <w:t xml:space="preserve"> </w:t>
      </w:r>
      <w:r w:rsidR="008255DE" w:rsidRPr="00D950A0">
        <w:t>overall outcomes are:</w:t>
      </w:r>
    </w:p>
    <w:p w:rsidR="00D7234C" w:rsidRDefault="00874406" w:rsidP="002414B7">
      <w:pPr>
        <w:pStyle w:val="QPPBulletpoint2"/>
        <w:numPr>
          <w:ilvl w:val="0"/>
          <w:numId w:val="18"/>
        </w:numPr>
      </w:pPr>
      <w:r>
        <w:t xml:space="preserve">This precinct remains </w:t>
      </w:r>
      <w:r w:rsidRPr="00F239B4">
        <w:t xml:space="preserve">an industrial area as it provides a local industry and employment node within the </w:t>
      </w:r>
      <w:r w:rsidR="00D7234C">
        <w:t>C</w:t>
      </w:r>
      <w:r w:rsidRPr="00F239B4">
        <w:t xml:space="preserve">entenary </w:t>
      </w:r>
      <w:r w:rsidR="007F1322" w:rsidRPr="00F239B4">
        <w:t>s</w:t>
      </w:r>
      <w:r w:rsidRPr="00F239B4">
        <w:t>u</w:t>
      </w:r>
      <w:r w:rsidR="00D950A0" w:rsidRPr="00F239B4">
        <w:t xml:space="preserve">burbs and </w:t>
      </w:r>
      <w:r w:rsidR="00D7234C">
        <w:t>W</w:t>
      </w:r>
      <w:r w:rsidR="00D7234C" w:rsidRPr="00F239B4">
        <w:t xml:space="preserve">estern </w:t>
      </w:r>
      <w:r w:rsidR="007F1322" w:rsidRPr="00F239B4">
        <w:t>g</w:t>
      </w:r>
      <w:r w:rsidR="009E4DD6">
        <w:t>ateway area.</w:t>
      </w:r>
    </w:p>
    <w:p w:rsidR="00874406" w:rsidRDefault="00874406" w:rsidP="002414B7">
      <w:pPr>
        <w:pStyle w:val="QPPBulletpoint2"/>
        <w:numPr>
          <w:ilvl w:val="0"/>
          <w:numId w:val="18"/>
        </w:numPr>
      </w:pPr>
      <w:r w:rsidRPr="00F239B4">
        <w:t xml:space="preserve">Uses that compromise this industrial focus such as </w:t>
      </w:r>
      <w:hyperlink r:id="rId37" w:anchor="Showroom" w:history="1">
        <w:r w:rsidR="008235A1" w:rsidRPr="00F239B4">
          <w:rPr>
            <w:rStyle w:val="Hyperlink"/>
          </w:rPr>
          <w:t>showroom</w:t>
        </w:r>
      </w:hyperlink>
      <w:r w:rsidRPr="00F239B4">
        <w:t xml:space="preserve"> and </w:t>
      </w:r>
      <w:hyperlink r:id="rId38" w:anchor="Shop" w:history="1">
        <w:r w:rsidRPr="00F239B4">
          <w:rPr>
            <w:rStyle w:val="Hyperlink"/>
          </w:rPr>
          <w:t>shop</w:t>
        </w:r>
      </w:hyperlink>
      <w:r w:rsidRPr="00F239B4">
        <w:t>, do not locate in this precinct.</w:t>
      </w:r>
    </w:p>
    <w:p w:rsidR="00874406" w:rsidRPr="00F239B4" w:rsidRDefault="00D63372" w:rsidP="0020345F">
      <w:pPr>
        <w:pStyle w:val="QPPBulletpoint2"/>
      </w:pPr>
      <w:hyperlink r:id="rId39" w:anchor="Lowimpactindustryusedef" w:history="1">
        <w:r w:rsidR="008235A1" w:rsidRPr="00996AF9">
          <w:rPr>
            <w:rStyle w:val="Hyperlink"/>
          </w:rPr>
          <w:t>Low impact</w:t>
        </w:r>
        <w:r w:rsidR="00874406" w:rsidRPr="00996AF9">
          <w:rPr>
            <w:rStyle w:val="Hyperlink"/>
          </w:rPr>
          <w:t xml:space="preserve"> industry</w:t>
        </w:r>
      </w:hyperlink>
      <w:r w:rsidR="00874406" w:rsidRPr="00F239B4">
        <w:t xml:space="preserve"> in this precinct provides a buffer to the existing </w:t>
      </w:r>
      <w:r w:rsidR="008235A1" w:rsidRPr="00067690">
        <w:t>medium</w:t>
      </w:r>
      <w:r w:rsidR="00067690">
        <w:t xml:space="preserve"> and h</w:t>
      </w:r>
      <w:r w:rsidR="008235A1" w:rsidRPr="00067690">
        <w:t xml:space="preserve">igh impact </w:t>
      </w:r>
      <w:r w:rsidR="00874406" w:rsidRPr="00067690">
        <w:t>industrial</w:t>
      </w:r>
      <w:r w:rsidR="00874406" w:rsidRPr="00F239B4">
        <w:t xml:space="preserve"> land uses.</w:t>
      </w:r>
    </w:p>
    <w:p w:rsidR="00874406" w:rsidRPr="00F239B4" w:rsidRDefault="00874406" w:rsidP="0020345F">
      <w:pPr>
        <w:pStyle w:val="QPPBulletpoint2"/>
      </w:pPr>
      <w:r w:rsidRPr="00F239B4">
        <w:t>Further expansion of residential uses into the precinct is not supported, as the precinct forms a transition between existing residential uses in Sinnamon Park and established industrial areas to the south and south</w:t>
      </w:r>
      <w:r w:rsidR="00365A7E">
        <w:t>-</w:t>
      </w:r>
      <w:r w:rsidRPr="00F239B4">
        <w:t>west across Monier Road.</w:t>
      </w:r>
    </w:p>
    <w:p w:rsidR="00D7234C" w:rsidRDefault="00874406" w:rsidP="0020345F">
      <w:pPr>
        <w:pStyle w:val="QPPBulletpoint2"/>
      </w:pPr>
      <w:r w:rsidRPr="00F239B4">
        <w:t xml:space="preserve">Vehicular access to this precinct is achieved via at least </w:t>
      </w:r>
      <w:r w:rsidR="00365A7E">
        <w:t>2</w:t>
      </w:r>
      <w:r w:rsidR="00365A7E" w:rsidRPr="00F239B4">
        <w:t xml:space="preserve"> </w:t>
      </w:r>
      <w:r w:rsidRPr="00F239B4">
        <w:t>access points.</w:t>
      </w:r>
    </w:p>
    <w:p w:rsidR="00874406" w:rsidRDefault="00874406" w:rsidP="00F04F05">
      <w:pPr>
        <w:pStyle w:val="QPPBulletpoint2"/>
      </w:pPr>
      <w:r w:rsidRPr="00F239B4">
        <w:t>Bellwood Street remains closed to through traffic to ensure protection of residential areas from impacts associated with industrial traffic.</w:t>
      </w:r>
    </w:p>
    <w:p w:rsidR="00874406" w:rsidRPr="008235A1" w:rsidRDefault="00874406" w:rsidP="00D950A0">
      <w:pPr>
        <w:pStyle w:val="QPPBulletPoint1"/>
      </w:pPr>
      <w:r w:rsidRPr="008235A1">
        <w:t>Seventeen Mile Rocks industrial</w:t>
      </w:r>
      <w:r w:rsidR="009637B5" w:rsidRPr="008235A1">
        <w:t xml:space="preserve"> precinct (Centenary </w:t>
      </w:r>
      <w:r w:rsidR="00A37E2D">
        <w:t>s</w:t>
      </w:r>
      <w:r w:rsidR="009637B5" w:rsidRPr="008235A1">
        <w:t xml:space="preserve">uburbs </w:t>
      </w:r>
      <w:r w:rsidR="00A37E2D">
        <w:t>neighbourhood plan</w:t>
      </w:r>
      <w:r w:rsidR="009637B5" w:rsidRPr="008235A1">
        <w:t>/</w:t>
      </w:r>
      <w:r w:rsidR="002872A7">
        <w:t>NP</w:t>
      </w:r>
      <w:r w:rsidR="009637B5" w:rsidRPr="008235A1">
        <w:t>P-006)</w:t>
      </w:r>
      <w:r w:rsidR="008255DE">
        <w:t xml:space="preserve"> </w:t>
      </w:r>
      <w:r w:rsidR="008255DE" w:rsidRPr="00D950A0">
        <w:t xml:space="preserve">overall outcomes </w:t>
      </w:r>
      <w:r w:rsidR="00EF7583">
        <w:t>is</w:t>
      </w:r>
      <w:r w:rsidR="008255DE" w:rsidRPr="00D950A0">
        <w:t>:</w:t>
      </w:r>
    </w:p>
    <w:p w:rsidR="00D7234C" w:rsidRDefault="00874406" w:rsidP="002414B7">
      <w:pPr>
        <w:pStyle w:val="QPPBulletpoint2"/>
        <w:numPr>
          <w:ilvl w:val="0"/>
          <w:numId w:val="19"/>
        </w:numPr>
      </w:pPr>
      <w:r>
        <w:t xml:space="preserve">This precinct </w:t>
      </w:r>
      <w:r w:rsidRPr="00F239B4">
        <w:t>provides a local industry and employ</w:t>
      </w:r>
      <w:r w:rsidR="00EF7A8A" w:rsidRPr="00F239B4">
        <w:t>ment node within the Centenary s</w:t>
      </w:r>
      <w:r w:rsidR="009E4DD6">
        <w:t>uburbs.</w:t>
      </w:r>
    </w:p>
    <w:p w:rsidR="00161FB8" w:rsidRDefault="00874406" w:rsidP="002414B7">
      <w:pPr>
        <w:pStyle w:val="QPPBulletpoint2"/>
        <w:numPr>
          <w:ilvl w:val="0"/>
          <w:numId w:val="19"/>
        </w:numPr>
      </w:pPr>
      <w:r w:rsidRPr="00F239B4">
        <w:t xml:space="preserve">Industrial uses are protected from further intrusion by residential uses and further </w:t>
      </w:r>
      <w:r w:rsidR="00D7234C">
        <w:t>reconfiguring of a lot</w:t>
      </w:r>
      <w:r w:rsidR="00D7234C" w:rsidRPr="00F239B4">
        <w:t xml:space="preserve"> </w:t>
      </w:r>
      <w:r w:rsidR="009E4DD6">
        <w:t>is discouraged.</w:t>
      </w:r>
    </w:p>
    <w:p w:rsidR="00161FB8" w:rsidRDefault="00161FB8" w:rsidP="002414B7">
      <w:pPr>
        <w:pStyle w:val="QPPBulletpoint2"/>
        <w:numPr>
          <w:ilvl w:val="0"/>
          <w:numId w:val="19"/>
        </w:numPr>
      </w:pPr>
      <w:r>
        <w:t>Development for r</w:t>
      </w:r>
      <w:r w:rsidR="00874406" w:rsidRPr="00F239B4">
        <w:t xml:space="preserve">esidential uses </w:t>
      </w:r>
      <w:r>
        <w:t>is</w:t>
      </w:r>
      <w:r w:rsidRPr="00F239B4">
        <w:t xml:space="preserve"> </w:t>
      </w:r>
      <w:r w:rsidR="00874406" w:rsidRPr="00F239B4">
        <w:t xml:space="preserve">not </w:t>
      </w:r>
      <w:r w:rsidR="008235A1" w:rsidRPr="00F239B4">
        <w:t>to occur</w:t>
      </w:r>
      <w:r w:rsidR="009E4DD6">
        <w:t xml:space="preserve"> within the precinct.</w:t>
      </w:r>
    </w:p>
    <w:p w:rsidR="00874406" w:rsidRDefault="00874406" w:rsidP="00F04F05">
      <w:pPr>
        <w:pStyle w:val="QPPBulletpoint2"/>
        <w:numPr>
          <w:ilvl w:val="0"/>
          <w:numId w:val="19"/>
        </w:numPr>
      </w:pPr>
      <w:r w:rsidRPr="00F239B4">
        <w:t>Commercial uses are supported only where they provide commercial support to and have a direct nexus with surrounding industrial uses.</w:t>
      </w:r>
    </w:p>
    <w:p w:rsidR="00874406" w:rsidRPr="008235A1" w:rsidRDefault="00874406" w:rsidP="00D950A0">
      <w:pPr>
        <w:pStyle w:val="QPPBulletPoint1"/>
      </w:pPr>
      <w:r w:rsidRPr="008235A1">
        <w:t>Jennifer Street</w:t>
      </w:r>
      <w:r w:rsidR="009637B5" w:rsidRPr="008235A1">
        <w:t xml:space="preserve"> precinct (Centenary </w:t>
      </w:r>
      <w:r w:rsidR="00A37E2D">
        <w:t>s</w:t>
      </w:r>
      <w:r w:rsidR="009637B5" w:rsidRPr="008235A1">
        <w:t xml:space="preserve">uburbs </w:t>
      </w:r>
      <w:r w:rsidR="00A37E2D">
        <w:t>neighbourhood plan</w:t>
      </w:r>
      <w:r w:rsidR="009637B5" w:rsidRPr="008235A1">
        <w:t>/</w:t>
      </w:r>
      <w:r w:rsidR="002872A7">
        <w:t>NP</w:t>
      </w:r>
      <w:r w:rsidR="009637B5" w:rsidRPr="008235A1">
        <w:t>P-007)</w:t>
      </w:r>
      <w:r w:rsidR="008255DE">
        <w:t xml:space="preserve"> </w:t>
      </w:r>
      <w:r w:rsidR="008255DE" w:rsidRPr="00D950A0">
        <w:t>overall outcomes are:</w:t>
      </w:r>
    </w:p>
    <w:p w:rsidR="00874406" w:rsidRDefault="00874406" w:rsidP="002414B7">
      <w:pPr>
        <w:pStyle w:val="QPPBulletpoint2"/>
        <w:numPr>
          <w:ilvl w:val="0"/>
          <w:numId w:val="20"/>
        </w:numPr>
      </w:pPr>
      <w:r>
        <w:t xml:space="preserve">This </w:t>
      </w:r>
      <w:r w:rsidRPr="00F239B4">
        <w:t xml:space="preserve">precinct </w:t>
      </w:r>
      <w:r w:rsidR="001F4B2B" w:rsidRPr="00F239B4">
        <w:t>is</w:t>
      </w:r>
      <w:r w:rsidRPr="00F239B4">
        <w:t xml:space="preserve"> a </w:t>
      </w:r>
      <w:hyperlink r:id="rId40" w:anchor="LowImpactIndustryThresholds" w:history="1">
        <w:r w:rsidR="008235A1" w:rsidRPr="00F239B4">
          <w:rPr>
            <w:rStyle w:val="Hyperlink"/>
          </w:rPr>
          <w:t>low impact</w:t>
        </w:r>
        <w:r w:rsidRPr="00F239B4">
          <w:rPr>
            <w:rStyle w:val="Hyperlink"/>
          </w:rPr>
          <w:t xml:space="preserve"> industrial</w:t>
        </w:r>
      </w:hyperlink>
      <w:r w:rsidRPr="00F239B4">
        <w:t xml:space="preserve"> node and acts as a buffer between the existing industrial area in Counihan Road and nearby sensitive land uses to the south.</w:t>
      </w:r>
    </w:p>
    <w:p w:rsidR="00874406" w:rsidRPr="007D313D" w:rsidRDefault="00D63372" w:rsidP="0020345F">
      <w:pPr>
        <w:pStyle w:val="QPPBulletpoint2"/>
      </w:pPr>
      <w:hyperlink r:id="rId41" w:anchor="LowImpactIndustryThresholds" w:history="1">
        <w:r w:rsidR="00874406" w:rsidRPr="00F239B4">
          <w:rPr>
            <w:rStyle w:val="Hyperlink"/>
          </w:rPr>
          <w:t>Low impact industry</w:t>
        </w:r>
      </w:hyperlink>
      <w:r w:rsidR="00874406" w:rsidRPr="00F239B4">
        <w:t xml:space="preserve"> uses a</w:t>
      </w:r>
      <w:r w:rsidR="00D950A0" w:rsidRPr="00F239B4">
        <w:t>re</w:t>
      </w:r>
      <w:r w:rsidR="00D950A0">
        <w:t xml:space="preserve"> </w:t>
      </w:r>
      <w:r w:rsidR="00161FB8">
        <w:t xml:space="preserve">consistent with the outcomes sought </w:t>
      </w:r>
      <w:r w:rsidR="00D950A0">
        <w:t xml:space="preserve">in this precinct. </w:t>
      </w:r>
      <w:r w:rsidR="001F4B2B">
        <w:t xml:space="preserve">Other industrial uses, </w:t>
      </w:r>
      <w:hyperlink r:id="rId42" w:anchor="Showroom" w:history="1">
        <w:r w:rsidR="00F239B4">
          <w:rPr>
            <w:rStyle w:val="Hyperlink"/>
          </w:rPr>
          <w:t>showrooms</w:t>
        </w:r>
      </w:hyperlink>
      <w:r w:rsidR="00874406">
        <w:t xml:space="preserve"> and any type of retailing are not </w:t>
      </w:r>
      <w:r w:rsidR="001F4B2B">
        <w:t>consistent with the outcomes sought</w:t>
      </w:r>
      <w:r w:rsidR="00874406">
        <w:t xml:space="preserve">, due to the proximity of the site to </w:t>
      </w:r>
      <w:r w:rsidR="00874406" w:rsidRPr="007D313D">
        <w:t>sensitive land uses.</w:t>
      </w:r>
    </w:p>
    <w:p w:rsidR="00874406" w:rsidRPr="007D313D" w:rsidRDefault="00874406" w:rsidP="0020345F">
      <w:pPr>
        <w:pStyle w:val="QPPBulletpoint2"/>
      </w:pPr>
      <w:r w:rsidRPr="007D313D">
        <w:t xml:space="preserve">The site bounded by Jennifer Street, Seventeen Mile Rocks Road and the unformed Yalford Street contains </w:t>
      </w:r>
      <w:r w:rsidR="00537FCB" w:rsidRPr="007D313D">
        <w:t>significant landscape t</w:t>
      </w:r>
      <w:r w:rsidR="00C35D97" w:rsidRPr="007D313D">
        <w:t>rees</w:t>
      </w:r>
      <w:r w:rsidR="00D950A0" w:rsidRPr="007D313D">
        <w:t xml:space="preserve">. </w:t>
      </w:r>
      <w:r w:rsidRPr="007D313D">
        <w:t xml:space="preserve">This area </w:t>
      </w:r>
      <w:r w:rsidR="00D950A0" w:rsidRPr="007D313D">
        <w:t xml:space="preserve">is retained and rehabilitated. </w:t>
      </w:r>
      <w:r w:rsidRPr="007D313D">
        <w:t xml:space="preserve">Development with </w:t>
      </w:r>
      <w:r w:rsidR="00161FB8">
        <w:t xml:space="preserve">an </w:t>
      </w:r>
      <w:r w:rsidRPr="007D313D">
        <w:t>interface to this corridor is sensitive to the corridor’s environmental values</w:t>
      </w:r>
      <w:r w:rsidR="00185126" w:rsidRPr="007D313D">
        <w:t xml:space="preserve"> </w:t>
      </w:r>
      <w:r w:rsidR="00D950A0" w:rsidRPr="007D313D">
        <w:t>a</w:t>
      </w:r>
      <w:r w:rsidRPr="007D313D">
        <w:t>nd protects and enhances the vegetation and habitat values.</w:t>
      </w:r>
    </w:p>
    <w:p w:rsidR="00161FB8" w:rsidRDefault="00EC1D9F" w:rsidP="00EC1D9F">
      <w:pPr>
        <w:pStyle w:val="QPPBulletpoint2"/>
      </w:pPr>
      <w:r>
        <w:t>B</w:t>
      </w:r>
      <w:r w:rsidRPr="007D313D">
        <w:t xml:space="preserve">uildings do not exceed 9m above </w:t>
      </w:r>
      <w:hyperlink r:id="rId43" w:anchor="GroundLevel" w:history="1">
        <w:r w:rsidRPr="007D313D">
          <w:rPr>
            <w:rStyle w:val="Hyperlink"/>
          </w:rPr>
          <w:t>ground level</w:t>
        </w:r>
      </w:hyperlink>
      <w:r>
        <w:t xml:space="preserve"> d</w:t>
      </w:r>
      <w:r w:rsidR="00874406" w:rsidRPr="007D313D">
        <w:t>ue to the visual prominence of the area affected by its topogr</w:t>
      </w:r>
      <w:r w:rsidR="00EF7A8A" w:rsidRPr="007D313D">
        <w:t>aphy</w:t>
      </w:r>
      <w:r w:rsidR="00161FB8">
        <w:t>.</w:t>
      </w:r>
    </w:p>
    <w:p w:rsidR="00874406" w:rsidRDefault="00C35D97" w:rsidP="0020345F">
      <w:pPr>
        <w:pStyle w:val="QPPBulletpoint2"/>
      </w:pPr>
      <w:r w:rsidRPr="007D313D">
        <w:t xml:space="preserve">In the long term, the industrial activity in the Seventeen Mile Rocks Road </w:t>
      </w:r>
      <w:r w:rsidR="007F1322" w:rsidRPr="007D313D">
        <w:t>i</w:t>
      </w:r>
      <w:r w:rsidRPr="007D313D">
        <w:t>ndustrial precinct is consol</w:t>
      </w:r>
      <w:r w:rsidR="00D950A0" w:rsidRPr="007D313D">
        <w:t xml:space="preserve">idated in an employment centre. </w:t>
      </w:r>
      <w:r w:rsidR="00874406" w:rsidRPr="007D313D">
        <w:t>Within Jennifer Street only those interim uses which do not compromise existing</w:t>
      </w:r>
      <w:r w:rsidR="004A2C19" w:rsidRPr="007D313D">
        <w:t xml:space="preserve"> industrial uses</w:t>
      </w:r>
      <w:r w:rsidR="00874406" w:rsidRPr="007D313D">
        <w:t xml:space="preserve"> and the long</w:t>
      </w:r>
      <w:r w:rsidR="00537FCB" w:rsidRPr="007D313D">
        <w:t>-</w:t>
      </w:r>
      <w:r w:rsidR="00874406" w:rsidRPr="007D313D">
        <w:t xml:space="preserve">term </w:t>
      </w:r>
      <w:r w:rsidR="004A2C19" w:rsidRPr="007D313D">
        <w:t>industrial intent</w:t>
      </w:r>
      <w:r w:rsidR="00874406" w:rsidRPr="007D313D">
        <w:t xml:space="preserve"> are </w:t>
      </w:r>
      <w:r w:rsidR="004A2C19" w:rsidRPr="007D313D">
        <w:t>consistent with the outcomes sought</w:t>
      </w:r>
      <w:r w:rsidR="00874406" w:rsidRPr="007D313D">
        <w:t>.</w:t>
      </w:r>
    </w:p>
    <w:p w:rsidR="00874406" w:rsidRPr="007D313D" w:rsidRDefault="00A6077A" w:rsidP="00F04F05">
      <w:pPr>
        <w:pStyle w:val="QPPBulletpoint2"/>
      </w:pPr>
      <w:r>
        <w:t xml:space="preserve">An </w:t>
      </w:r>
      <w:hyperlink r:id="rId44" w:anchor="Office" w:history="1">
        <w:r w:rsidRPr="00E545D8">
          <w:rPr>
            <w:rStyle w:val="Hyperlink"/>
          </w:rPr>
          <w:t>office</w:t>
        </w:r>
      </w:hyperlink>
      <w:r>
        <w:t>, where directly connected with industrial uses in this precinct, is consistent with the outcomes sought for the precinct.</w:t>
      </w:r>
    </w:p>
    <w:p w:rsidR="00874406" w:rsidRPr="007D313D" w:rsidRDefault="00874406" w:rsidP="00D950A0">
      <w:pPr>
        <w:pStyle w:val="QPPBulletPoint1"/>
      </w:pPr>
      <w:r w:rsidRPr="007D313D">
        <w:t>Horizon Drive bushland</w:t>
      </w:r>
      <w:r w:rsidR="009637B5" w:rsidRPr="007D313D">
        <w:t xml:space="preserve"> precinct (Centenary </w:t>
      </w:r>
      <w:r w:rsidR="00A37E2D" w:rsidRPr="007D313D">
        <w:t>s</w:t>
      </w:r>
      <w:r w:rsidR="009637B5" w:rsidRPr="007D313D">
        <w:t xml:space="preserve">uburbs </w:t>
      </w:r>
      <w:r w:rsidR="00A37E2D" w:rsidRPr="007D313D">
        <w:t>neighbourhood plan</w:t>
      </w:r>
      <w:r w:rsidR="009637B5" w:rsidRPr="007D313D">
        <w:t>/</w:t>
      </w:r>
      <w:r w:rsidR="002872A7" w:rsidRPr="007D313D">
        <w:t>NP</w:t>
      </w:r>
      <w:r w:rsidR="009637B5" w:rsidRPr="007D313D">
        <w:t>P-008)</w:t>
      </w:r>
      <w:r w:rsidR="008255DE" w:rsidRPr="007D313D">
        <w:t xml:space="preserve"> overall outcomes are:</w:t>
      </w:r>
    </w:p>
    <w:p w:rsidR="00874406" w:rsidRPr="007D313D" w:rsidRDefault="00D2588F" w:rsidP="002414B7">
      <w:pPr>
        <w:pStyle w:val="QPPBulletpoint2"/>
        <w:numPr>
          <w:ilvl w:val="0"/>
          <w:numId w:val="21"/>
        </w:numPr>
      </w:pPr>
      <w:r w:rsidRPr="007D313D">
        <w:t>Th</w:t>
      </w:r>
      <w:r>
        <w:t>is</w:t>
      </w:r>
      <w:r w:rsidRPr="007D313D">
        <w:t xml:space="preserve"> </w:t>
      </w:r>
      <w:r w:rsidR="00874406" w:rsidRPr="007D313D">
        <w:t>precinct supports significant areas of remnant native vegetation that form part of an ecological corridor that links the Brisbane River to this precinct via the McLeod Country Golf Course and Peter L</w:t>
      </w:r>
      <w:r w:rsidR="00D950A0" w:rsidRPr="007D313D">
        <w:t xml:space="preserve">ightfoot Oval. </w:t>
      </w:r>
      <w:r w:rsidR="00874406" w:rsidRPr="007D313D">
        <w:t>The precinct contains an important habitat and movement corridor for local wildlife.</w:t>
      </w:r>
    </w:p>
    <w:p w:rsidR="00D2588F" w:rsidRDefault="00874406" w:rsidP="0020345F">
      <w:pPr>
        <w:pStyle w:val="QPPBulletpoint2"/>
      </w:pPr>
      <w:r w:rsidRPr="007D313D">
        <w:t xml:space="preserve">Council-owned land within this precinct is used as a </w:t>
      </w:r>
      <w:hyperlink r:id="rId45" w:anchor="Park" w:history="1">
        <w:r w:rsidRPr="007D313D">
          <w:rPr>
            <w:rStyle w:val="Hyperlink"/>
          </w:rPr>
          <w:t>park</w:t>
        </w:r>
      </w:hyperlink>
      <w:r w:rsidRPr="007D313D">
        <w:t xml:space="preserve"> for nature conservation purposes and may accommodate nature</w:t>
      </w:r>
      <w:r w:rsidR="00365A7E">
        <w:t>-</w:t>
      </w:r>
      <w:r w:rsidRPr="007D313D">
        <w:t>based recreation</w:t>
      </w:r>
      <w:r w:rsidR="009E4DD6">
        <w:t>.</w:t>
      </w:r>
    </w:p>
    <w:p w:rsidR="00D2588F" w:rsidRDefault="00874406" w:rsidP="0020345F">
      <w:pPr>
        <w:pStyle w:val="QPPBulletpoint2"/>
      </w:pPr>
      <w:r w:rsidRPr="00793787">
        <w:t>Remnant native vegetation</w:t>
      </w:r>
      <w:r w:rsidRPr="007D313D">
        <w:t xml:space="preserve"> on privately owned land </w:t>
      </w:r>
      <w:r w:rsidR="009E4DD6">
        <w:t>in this precinct is protected.</w:t>
      </w:r>
    </w:p>
    <w:p w:rsidR="00874406" w:rsidRPr="007D313D" w:rsidRDefault="00885007" w:rsidP="00F04F05">
      <w:pPr>
        <w:pStyle w:val="QPPBulletpoint2"/>
      </w:pPr>
      <w:r w:rsidRPr="007D313D">
        <w:t>F</w:t>
      </w:r>
      <w:r w:rsidR="00874406" w:rsidRPr="007D313D">
        <w:t>urther development</w:t>
      </w:r>
      <w:r w:rsidRPr="007D313D">
        <w:t xml:space="preserve"> </w:t>
      </w:r>
      <w:r w:rsidR="00874406" w:rsidRPr="007D313D">
        <w:t xml:space="preserve">is </w:t>
      </w:r>
      <w:r w:rsidRPr="007D313D">
        <w:t>not consistent with the outcomes sought</w:t>
      </w:r>
      <w:r w:rsidR="00874406" w:rsidRPr="007D313D">
        <w:t>.</w:t>
      </w:r>
    </w:p>
    <w:p w:rsidR="00874406" w:rsidRPr="007D313D" w:rsidRDefault="00874406" w:rsidP="00D950A0">
      <w:pPr>
        <w:pStyle w:val="QPPBulletPoint1"/>
      </w:pPr>
      <w:r w:rsidRPr="007D313D">
        <w:t>Old turf farm</w:t>
      </w:r>
      <w:r w:rsidR="009637B5" w:rsidRPr="007D313D">
        <w:t xml:space="preserve"> precinct (Centenary </w:t>
      </w:r>
      <w:r w:rsidR="00A37E2D" w:rsidRPr="007D313D">
        <w:t>s</w:t>
      </w:r>
      <w:r w:rsidR="009637B5" w:rsidRPr="007D313D">
        <w:t xml:space="preserve">uburbs </w:t>
      </w:r>
      <w:r w:rsidR="00A37E2D" w:rsidRPr="007D313D">
        <w:t>neighbourhood plan</w:t>
      </w:r>
      <w:r w:rsidR="009637B5" w:rsidRPr="007D313D">
        <w:t>/</w:t>
      </w:r>
      <w:r w:rsidR="002872A7" w:rsidRPr="007D313D">
        <w:t>NP</w:t>
      </w:r>
      <w:r w:rsidR="009637B5" w:rsidRPr="007D313D">
        <w:t>P-009)</w:t>
      </w:r>
      <w:r w:rsidR="008255DE" w:rsidRPr="007D313D">
        <w:t xml:space="preserve"> </w:t>
      </w:r>
      <w:r w:rsidR="007F1322" w:rsidRPr="007D313D">
        <w:t>overall outcome is</w:t>
      </w:r>
      <w:r w:rsidR="008255DE" w:rsidRPr="007D313D">
        <w:t>:</w:t>
      </w:r>
    </w:p>
    <w:p w:rsidR="00874406" w:rsidRDefault="00874406" w:rsidP="002414B7">
      <w:pPr>
        <w:pStyle w:val="QPPBulletpoint2"/>
        <w:numPr>
          <w:ilvl w:val="0"/>
          <w:numId w:val="22"/>
        </w:numPr>
      </w:pPr>
      <w:r w:rsidRPr="007D313D">
        <w:t>Th</w:t>
      </w:r>
      <w:r w:rsidR="00D2588F">
        <w:t>is</w:t>
      </w:r>
      <w:r w:rsidRPr="007D313D">
        <w:t xml:space="preserve"> precinct is intended for residential uses and includes land that is required for </w:t>
      </w:r>
      <w:hyperlink r:id="rId46" w:anchor="Park" w:history="1">
        <w:r w:rsidR="00C55703" w:rsidRPr="007D313D">
          <w:rPr>
            <w:rStyle w:val="Hyperlink"/>
          </w:rPr>
          <w:t>park</w:t>
        </w:r>
      </w:hyperlink>
      <w:r w:rsidRPr="007D313D">
        <w:t xml:space="preserve"> and waterway purposes that must be enhanced and protected as part of any redevelopment of the site in accordance with </w:t>
      </w:r>
      <w:hyperlink w:anchor="Figureb" w:history="1">
        <w:r w:rsidR="00DD74A6" w:rsidRPr="00651053">
          <w:rPr>
            <w:rStyle w:val="Hyperlink"/>
          </w:rPr>
          <w:t>Figure b</w:t>
        </w:r>
      </w:hyperlink>
      <w:r w:rsidR="009E4DD6">
        <w:t>.</w:t>
      </w:r>
    </w:p>
    <w:p w:rsidR="00874406" w:rsidRPr="008235A1" w:rsidRDefault="00874406" w:rsidP="00D950A0">
      <w:pPr>
        <w:pStyle w:val="QPPBulletPoint1"/>
      </w:pPr>
      <w:r w:rsidRPr="008235A1">
        <w:t>Sinnamon Farm heritage</w:t>
      </w:r>
      <w:r w:rsidR="009637B5" w:rsidRPr="008235A1">
        <w:t xml:space="preserve"> precinct (Centenary </w:t>
      </w:r>
      <w:r w:rsidR="00A37E2D">
        <w:t>s</w:t>
      </w:r>
      <w:r w:rsidR="009637B5" w:rsidRPr="008235A1">
        <w:t xml:space="preserve">uburbs </w:t>
      </w:r>
      <w:r w:rsidR="00A37E2D">
        <w:t>neighbourhood plan</w:t>
      </w:r>
      <w:r w:rsidR="009637B5" w:rsidRPr="008235A1">
        <w:t>/</w:t>
      </w:r>
      <w:r w:rsidR="002872A7">
        <w:t>NP</w:t>
      </w:r>
      <w:r w:rsidR="009637B5" w:rsidRPr="008235A1">
        <w:t>P-010)</w:t>
      </w:r>
      <w:r w:rsidR="008255DE">
        <w:t xml:space="preserve"> </w:t>
      </w:r>
      <w:r w:rsidR="008255DE" w:rsidRPr="00D950A0">
        <w:t>overall outcomes are:</w:t>
      </w:r>
    </w:p>
    <w:p w:rsidR="00EF2C36" w:rsidRPr="00EF2C36" w:rsidRDefault="005A03F7" w:rsidP="002414B7">
      <w:pPr>
        <w:pStyle w:val="QPPBulletpoint2"/>
        <w:numPr>
          <w:ilvl w:val="0"/>
          <w:numId w:val="23"/>
        </w:numPr>
        <w:rPr>
          <w:szCs w:val="16"/>
          <w:shd w:val="clear" w:color="auto" w:fill="FF99CC"/>
        </w:rPr>
      </w:pPr>
      <w:r>
        <w:t xml:space="preserve">Development </w:t>
      </w:r>
      <w:r w:rsidR="00EF2C36">
        <w:t xml:space="preserve">conserves the </w:t>
      </w:r>
      <w:r w:rsidR="00EF2C36" w:rsidRPr="00EF2C36">
        <w:t>heritage values</w:t>
      </w:r>
      <w:r w:rsidR="00EF2C36">
        <w:t xml:space="preserve"> and protects the </w:t>
      </w:r>
      <w:hyperlink r:id="rId47" w:anchor="Amenity" w:history="1">
        <w:r w:rsidR="004B7720" w:rsidRPr="00C350D3">
          <w:rPr>
            <w:rStyle w:val="Hyperlink"/>
          </w:rPr>
          <w:t>amenity</w:t>
        </w:r>
      </w:hyperlink>
      <w:r w:rsidR="004B7720">
        <w:t xml:space="preserve"> </w:t>
      </w:r>
      <w:r w:rsidR="00EF2C36">
        <w:t xml:space="preserve">of nearby residential areas, including respecting existing residential building </w:t>
      </w:r>
      <w:r>
        <w:t>scale</w:t>
      </w:r>
      <w:r w:rsidR="00EF2C36">
        <w:t>.</w:t>
      </w:r>
    </w:p>
    <w:p w:rsidR="00EF2C36" w:rsidRPr="00EF2C36" w:rsidRDefault="00D63372" w:rsidP="0020345F">
      <w:pPr>
        <w:pStyle w:val="QPPBulletpoint2"/>
        <w:rPr>
          <w:szCs w:val="16"/>
          <w:shd w:val="clear" w:color="auto" w:fill="FF99CC"/>
        </w:rPr>
      </w:pPr>
      <w:hyperlink r:id="rId48" w:anchor="NonRes" w:history="1">
        <w:r w:rsidR="005A03F7">
          <w:rPr>
            <w:rStyle w:val="Hyperlink"/>
          </w:rPr>
          <w:t>Non-residential</w:t>
        </w:r>
      </w:hyperlink>
      <w:r w:rsidR="00EF2C36">
        <w:t xml:space="preserve"> uses</w:t>
      </w:r>
      <w:r w:rsidR="001A6EA4">
        <w:t xml:space="preserve"> such as </w:t>
      </w:r>
      <w:hyperlink r:id="rId49" w:anchor="CommunityUse" w:history="1">
        <w:r w:rsidR="001A6EA4" w:rsidRPr="00015C10">
          <w:rPr>
            <w:rStyle w:val="Hyperlink"/>
          </w:rPr>
          <w:t>community use</w:t>
        </w:r>
      </w:hyperlink>
      <w:r w:rsidR="001A6EA4">
        <w:t xml:space="preserve">, </w:t>
      </w:r>
      <w:hyperlink r:id="rId50" w:anchor="Function" w:history="1">
        <w:r w:rsidR="001A6EA4" w:rsidRPr="00015C10">
          <w:rPr>
            <w:rStyle w:val="Hyperlink"/>
          </w:rPr>
          <w:t>function facility</w:t>
        </w:r>
      </w:hyperlink>
      <w:r w:rsidR="001A6EA4">
        <w:t xml:space="preserve">, </w:t>
      </w:r>
      <w:hyperlink r:id="rId51" w:anchor="FoodDrink" w:history="1">
        <w:r w:rsidR="001A6EA4" w:rsidRPr="00015C10">
          <w:rPr>
            <w:rStyle w:val="Hyperlink"/>
          </w:rPr>
          <w:t>food and drink outlet</w:t>
        </w:r>
      </w:hyperlink>
      <w:r w:rsidR="001A6EA4">
        <w:t xml:space="preserve">, </w:t>
      </w:r>
      <w:hyperlink r:id="rId52" w:anchor="Office" w:history="1">
        <w:r w:rsidR="001A6EA4" w:rsidRPr="00015C10">
          <w:rPr>
            <w:rStyle w:val="Hyperlink"/>
          </w:rPr>
          <w:t>office</w:t>
        </w:r>
      </w:hyperlink>
      <w:r w:rsidR="001A6EA4">
        <w:t xml:space="preserve"> or </w:t>
      </w:r>
      <w:hyperlink r:id="rId53" w:anchor="Shortterm" w:history="1">
        <w:r w:rsidR="001A6EA4" w:rsidRPr="00015C10">
          <w:rPr>
            <w:rStyle w:val="Hyperlink"/>
          </w:rPr>
          <w:t>short-term accommodation</w:t>
        </w:r>
      </w:hyperlink>
      <w:r w:rsidR="001A6EA4">
        <w:t xml:space="preserve"> may be supported where development</w:t>
      </w:r>
      <w:r w:rsidR="00EF2C36">
        <w:t>:</w:t>
      </w:r>
    </w:p>
    <w:p w:rsidR="000C5023" w:rsidRDefault="007F1322" w:rsidP="00015C10">
      <w:pPr>
        <w:pStyle w:val="QPPBulletpoint3"/>
        <w:numPr>
          <w:ilvl w:val="0"/>
          <w:numId w:val="60"/>
        </w:numPr>
      </w:pPr>
      <w:r>
        <w:t>p</w:t>
      </w:r>
      <w:r w:rsidR="000C5023">
        <w:t>reserves the character and fabric of rural structures within their original farm setting</w:t>
      </w:r>
      <w:r>
        <w:t>;</w:t>
      </w:r>
    </w:p>
    <w:p w:rsidR="000C5023" w:rsidRDefault="000C5023" w:rsidP="00D65912">
      <w:pPr>
        <w:pStyle w:val="QPPBulletpoint3"/>
      </w:pPr>
      <w:r>
        <w:t xml:space="preserve">maintains the </w:t>
      </w:r>
      <w:r w:rsidR="00EF2C36">
        <w:t>existing</w:t>
      </w:r>
      <w:r>
        <w:t xml:space="preserve"> level of separation between Seventeen Mile Rocks Road and the established residential area to the north of the precinct</w:t>
      </w:r>
      <w:r w:rsidR="007F1322">
        <w:t xml:space="preserve"> in its traffic layout design.</w:t>
      </w:r>
    </w:p>
    <w:p w:rsidR="00C816F4" w:rsidRPr="00605883" w:rsidRDefault="006A7CE4" w:rsidP="006E2298">
      <w:pPr>
        <w:pStyle w:val="QPPHeading4"/>
      </w:pPr>
      <w:r w:rsidRPr="006E2298">
        <w:t>7.2.3.5.</w:t>
      </w:r>
      <w:r w:rsidR="00C91120" w:rsidRPr="00365A7E">
        <w:t>3</w:t>
      </w:r>
      <w:r w:rsidRPr="00365A7E">
        <w:tab/>
      </w:r>
      <w:r w:rsidR="00C816F4" w:rsidRPr="00605883">
        <w:t>Assessment criteria</w:t>
      </w:r>
    </w:p>
    <w:p w:rsidR="00D950A0" w:rsidRDefault="00C91120" w:rsidP="00C91120">
      <w:pPr>
        <w:pStyle w:val="QPPBodytext"/>
      </w:pPr>
      <w:r>
        <w:t>The following table identifies</w:t>
      </w:r>
      <w:r w:rsidR="007F1322">
        <w:t xml:space="preserve"> the </w:t>
      </w:r>
      <w:r>
        <w:t>assessment criteria for assessable development.</w:t>
      </w:r>
    </w:p>
    <w:p w:rsidR="00874406" w:rsidRDefault="00C816F4" w:rsidP="00C816F4">
      <w:pPr>
        <w:pStyle w:val="QPPTableHeadingStyle1"/>
      </w:pPr>
      <w:bookmarkStart w:id="0" w:name="table72353a"/>
      <w:r w:rsidRPr="00D23DF0">
        <w:t xml:space="preserve">Table </w:t>
      </w:r>
      <w:r>
        <w:t>7.2.3.5.</w:t>
      </w:r>
      <w:r w:rsidR="007F1322">
        <w:t>3</w:t>
      </w:r>
      <w:r w:rsidR="0095130F">
        <w:t>.</w:t>
      </w:r>
      <w:r>
        <w:t>A</w:t>
      </w:r>
      <w:r w:rsidRPr="00D23DF0">
        <w:t>—</w:t>
      </w:r>
      <w:r w:rsidR="00C91120">
        <w:t>Criteria for a</w:t>
      </w:r>
      <w:r w:rsidRPr="00D23DF0">
        <w:t>ssessable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4277"/>
      </w:tblGrid>
      <w:tr w:rsidR="00874406" w:rsidRPr="00571E91" w:rsidTr="00F42A0E">
        <w:tc>
          <w:tcPr>
            <w:tcW w:w="4245" w:type="dxa"/>
            <w:shd w:val="clear" w:color="auto" w:fill="auto"/>
          </w:tcPr>
          <w:bookmarkEnd w:id="0"/>
          <w:p w:rsidR="00874406" w:rsidRPr="00A9168F" w:rsidRDefault="00874406" w:rsidP="00DC16A0">
            <w:pPr>
              <w:pStyle w:val="QPPTableTextBold"/>
            </w:pPr>
            <w:r w:rsidRPr="00A9168F">
              <w:t>Performance outcomes</w:t>
            </w:r>
          </w:p>
        </w:tc>
        <w:tc>
          <w:tcPr>
            <w:tcW w:w="4277" w:type="dxa"/>
            <w:shd w:val="clear" w:color="auto" w:fill="auto"/>
          </w:tcPr>
          <w:p w:rsidR="00874406" w:rsidRPr="00A9168F" w:rsidRDefault="00874406" w:rsidP="00DC16A0">
            <w:pPr>
              <w:pStyle w:val="QPPTableTextBold"/>
            </w:pPr>
            <w:r w:rsidRPr="00A9168F">
              <w:t>Acceptable outcomes</w:t>
            </w:r>
          </w:p>
        </w:tc>
      </w:tr>
      <w:tr w:rsidR="00C938A9" w:rsidRPr="00631277">
        <w:tc>
          <w:tcPr>
            <w:tcW w:w="8522" w:type="dxa"/>
            <w:gridSpan w:val="2"/>
            <w:shd w:val="clear" w:color="auto" w:fill="auto"/>
          </w:tcPr>
          <w:p w:rsidR="00C938A9" w:rsidRDefault="00EC1D9F" w:rsidP="00DC16A0">
            <w:pPr>
              <w:pStyle w:val="QPPTableTextBold"/>
            </w:pPr>
            <w:r>
              <w:t>General</w:t>
            </w:r>
          </w:p>
        </w:tc>
      </w:tr>
      <w:tr w:rsidR="00C938A9" w:rsidRPr="00571E91">
        <w:tc>
          <w:tcPr>
            <w:tcW w:w="4245" w:type="dxa"/>
            <w:shd w:val="clear" w:color="auto" w:fill="auto"/>
          </w:tcPr>
          <w:p w:rsidR="00C938A9" w:rsidRDefault="00C938A9" w:rsidP="00F04F05">
            <w:pPr>
              <w:pStyle w:val="QPPTableTextBold"/>
            </w:pPr>
            <w:r>
              <w:t>PO1</w:t>
            </w:r>
          </w:p>
          <w:p w:rsidR="007F1322" w:rsidRDefault="00C938A9" w:rsidP="00015C10">
            <w:pPr>
              <w:pStyle w:val="QPPTableTextBody"/>
            </w:pPr>
            <w:r w:rsidRPr="00F61486">
              <w:t xml:space="preserve">Development </w:t>
            </w:r>
            <w:r w:rsidR="00EC1D9F" w:rsidRPr="00F61486">
              <w:t xml:space="preserve">is of a </w:t>
            </w:r>
            <w:r w:rsidR="00EC1D9F">
              <w:t xml:space="preserve">height, scale and form </w:t>
            </w:r>
            <w:r w:rsidR="00682FFA">
              <w:t xml:space="preserve">that </w:t>
            </w:r>
            <w:r>
              <w:t>achieves the intended outcome</w:t>
            </w:r>
            <w:r w:rsidR="00682FFA">
              <w:t xml:space="preserve"> for the precinct, </w:t>
            </w:r>
            <w:r>
              <w:t xml:space="preserve">improves the </w:t>
            </w:r>
            <w:hyperlink r:id="rId54" w:anchor="Amenity" w:history="1">
              <w:r w:rsidR="00BE4F87" w:rsidRPr="00C350D3">
                <w:rPr>
                  <w:rStyle w:val="Hyperlink"/>
                </w:rPr>
                <w:t>amenity</w:t>
              </w:r>
            </w:hyperlink>
            <w:r>
              <w:t xml:space="preserve"> of the </w:t>
            </w:r>
            <w:r w:rsidR="00EE066A">
              <w:t>neighbourhood plan</w:t>
            </w:r>
            <w:r>
              <w:t xml:space="preserve"> area</w:t>
            </w:r>
            <w:r w:rsidR="00682FFA">
              <w:t>,</w:t>
            </w:r>
            <w:r>
              <w:t xml:space="preserve"> contributes to a </w:t>
            </w:r>
            <w:r w:rsidRPr="00F61486">
              <w:t>cohesive streetscape</w:t>
            </w:r>
            <w:r>
              <w:t xml:space="preserve"> and built form</w:t>
            </w:r>
            <w:r w:rsidRPr="00F61486">
              <w:t xml:space="preserve"> character</w:t>
            </w:r>
            <w:r w:rsidR="00682FFA">
              <w:t xml:space="preserve"> and is:</w:t>
            </w:r>
          </w:p>
          <w:p w:rsidR="007F1322" w:rsidRDefault="00C938A9" w:rsidP="00F04F05">
            <w:pPr>
              <w:pStyle w:val="HGTableBullet2"/>
            </w:pPr>
            <w:r>
              <w:t xml:space="preserve">consistent with </w:t>
            </w:r>
            <w:r w:rsidR="00EC1D9F">
              <w:t xml:space="preserve">the </w:t>
            </w:r>
            <w:r>
              <w:t>anticipated density and</w:t>
            </w:r>
            <w:r w:rsidR="009E4DD6">
              <w:t xml:space="preserve"> assumed infrastructure demand;</w:t>
            </w:r>
          </w:p>
          <w:p w:rsidR="007F1322" w:rsidRDefault="00C938A9" w:rsidP="00F04F05">
            <w:pPr>
              <w:pStyle w:val="HGTableBullet2"/>
            </w:pPr>
            <w:r>
              <w:t xml:space="preserve">aligned </w:t>
            </w:r>
            <w:r w:rsidR="007F1322">
              <w:t>with</w:t>
            </w:r>
            <w:r>
              <w:t xml:space="preserve"> community expectations about the number of </w:t>
            </w:r>
            <w:hyperlink r:id="rId55" w:anchor="Storey" w:history="1">
              <w:r w:rsidR="00BE4F87" w:rsidRPr="00894D88">
                <w:rPr>
                  <w:rStyle w:val="Hyperlink"/>
                </w:rPr>
                <w:t>storeys</w:t>
              </w:r>
            </w:hyperlink>
            <w:r>
              <w:t xml:space="preserve"> to be built;</w:t>
            </w:r>
          </w:p>
          <w:p w:rsidR="007F1322" w:rsidRDefault="00C938A9" w:rsidP="00F04F05">
            <w:pPr>
              <w:pStyle w:val="HGTableBullet2"/>
            </w:pPr>
            <w:r>
              <w:t xml:space="preserve">proportionate to and commensurate with the utility of the site area </w:t>
            </w:r>
            <w:r w:rsidRPr="00F61486">
              <w:t>and frontage</w:t>
            </w:r>
            <w:r>
              <w:t xml:space="preserve"> width;</w:t>
            </w:r>
          </w:p>
          <w:p w:rsidR="00A56451" w:rsidRDefault="00C938A9" w:rsidP="00F04F05">
            <w:pPr>
              <w:pStyle w:val="HGTableBullet2"/>
            </w:pPr>
            <w:r>
              <w:t xml:space="preserve">designed </w:t>
            </w:r>
            <w:r w:rsidR="00A56451">
              <w:t>to avoid</w:t>
            </w:r>
            <w:r w:rsidR="00EC1D9F">
              <w:t xml:space="preserve"> a</w:t>
            </w:r>
            <w:r>
              <w:t xml:space="preserve"> significant and undue adverse </w:t>
            </w:r>
            <w:r w:rsidR="00BE4F87" w:rsidRPr="00E67EA1">
              <w:t>amenity</w:t>
            </w:r>
            <w:r>
              <w:t xml:space="preserve"> i</w:t>
            </w:r>
            <w:r w:rsidR="00A56451">
              <w:t>mpact to adjoining development;</w:t>
            </w:r>
          </w:p>
          <w:p w:rsidR="00C938A9" w:rsidRDefault="00C938A9" w:rsidP="00F04F05">
            <w:pPr>
              <w:pStyle w:val="HGTableBullet2"/>
            </w:pPr>
            <w:r>
              <w:t>sited to enable</w:t>
            </w:r>
            <w:r w:rsidRPr="00F61486">
              <w:t xml:space="preserve"> existing and future buildings to be</w:t>
            </w:r>
            <w:r w:rsidR="00A56451">
              <w:t xml:space="preserve"> well</w:t>
            </w:r>
            <w:r w:rsidR="00537FCB">
              <w:t xml:space="preserve"> </w:t>
            </w:r>
            <w:r>
              <w:t xml:space="preserve">separated from each other and </w:t>
            </w:r>
            <w:r w:rsidR="00A56451">
              <w:t xml:space="preserve">to avoid affecting the potential </w:t>
            </w:r>
            <w:r>
              <w:t xml:space="preserve">development of </w:t>
            </w:r>
            <w:r w:rsidR="00EC1D9F">
              <w:t xml:space="preserve">an </w:t>
            </w:r>
            <w:r>
              <w:t>adjoining site.</w:t>
            </w:r>
          </w:p>
          <w:p w:rsidR="00C938A9" w:rsidRDefault="00C938A9" w:rsidP="00C938A9">
            <w:pPr>
              <w:pStyle w:val="QPPEditorsNoteStyle1"/>
            </w:pPr>
            <w:r>
              <w:t>Note</w:t>
            </w:r>
            <w:r w:rsidR="00C91120" w:rsidRPr="00D23DF0">
              <w:t>—</w:t>
            </w:r>
            <w:r>
              <w:t xml:space="preserve">Development that exceeds the intended number of </w:t>
            </w:r>
            <w:hyperlink r:id="rId56" w:anchor="Storey" w:history="1">
              <w:r w:rsidR="00BE4F87" w:rsidRPr="00894D88">
                <w:rPr>
                  <w:rStyle w:val="Hyperlink"/>
                </w:rPr>
                <w:t>storeys</w:t>
              </w:r>
            </w:hyperlink>
            <w:r>
              <w:t xml:space="preserve"> or </w:t>
            </w:r>
            <w:hyperlink r:id="rId57" w:anchor="BuildingHeight" w:history="1">
              <w:r w:rsidR="00EE6C17" w:rsidRPr="00CF4D24">
                <w:rPr>
                  <w:rStyle w:val="Hyperlink"/>
                </w:rPr>
                <w:t>building height</w:t>
              </w:r>
            </w:hyperlink>
            <w:r>
              <w:t xml:space="preserve"> can place disproportionate pressure on the transport network, public space or </w:t>
            </w:r>
            <w:hyperlink r:id="rId58" w:anchor="CommunityFacilities" w:history="1">
              <w:r w:rsidR="00EE6C17" w:rsidRPr="00A23248">
                <w:rPr>
                  <w:rStyle w:val="Hyperlink"/>
                </w:rPr>
                <w:t>community facilities</w:t>
              </w:r>
            </w:hyperlink>
            <w:r w:rsidR="00EE6C17">
              <w:t xml:space="preserve"> </w:t>
            </w:r>
            <w:r>
              <w:t>in particular.</w:t>
            </w:r>
          </w:p>
          <w:p w:rsidR="00EF7A8A" w:rsidRPr="00EF7A8A" w:rsidRDefault="00C938A9" w:rsidP="00EF7A8A">
            <w:pPr>
              <w:pStyle w:val="QPPEditorsNoteStyle1"/>
            </w:pPr>
            <w:r>
              <w:t>Note</w:t>
            </w:r>
            <w:r w:rsidR="00C91120" w:rsidRPr="00D23DF0">
              <w:t>—</w:t>
            </w:r>
            <w:r>
              <w:t xml:space="preserve">Development that is over-scaled for its site can result in an undesirable dominance of vehicle access, parking and </w:t>
            </w:r>
            <w:r w:rsidR="00013E33">
              <w:t>manoeuvring</w:t>
            </w:r>
            <w:r>
              <w:t xml:space="preserve"> areas that significantly reduce streetscape character and </w:t>
            </w:r>
            <w:hyperlink r:id="rId59" w:anchor="Amenity" w:history="1">
              <w:r w:rsidR="00BE4F87" w:rsidRPr="00C350D3">
                <w:rPr>
                  <w:rStyle w:val="Hyperlink"/>
                </w:rPr>
                <w:t>amenity</w:t>
              </w:r>
            </w:hyperlink>
            <w:r>
              <w:t>.</w:t>
            </w:r>
          </w:p>
        </w:tc>
        <w:tc>
          <w:tcPr>
            <w:tcW w:w="4277" w:type="dxa"/>
            <w:shd w:val="clear" w:color="auto" w:fill="auto"/>
          </w:tcPr>
          <w:p w:rsidR="00C938A9" w:rsidRDefault="00C938A9" w:rsidP="00F04F05">
            <w:pPr>
              <w:pStyle w:val="QPPTableTextBold"/>
            </w:pPr>
            <w:r>
              <w:t>AO1</w:t>
            </w:r>
          </w:p>
          <w:p w:rsidR="00C938A9" w:rsidRPr="00984FE9" w:rsidRDefault="0092352E" w:rsidP="000D4046">
            <w:pPr>
              <w:pStyle w:val="QPPTableTextBody"/>
            </w:pPr>
            <w:r>
              <w:t xml:space="preserve">Development complies with the </w:t>
            </w:r>
            <w:r w:rsidR="00C938A9">
              <w:t xml:space="preserve">number of </w:t>
            </w:r>
            <w:hyperlink r:id="rId60" w:anchor="Storey" w:history="1">
              <w:r w:rsidR="00C938A9" w:rsidRPr="007D313D">
                <w:rPr>
                  <w:rStyle w:val="Hyperlink"/>
                </w:rPr>
                <w:t>storeys</w:t>
              </w:r>
            </w:hyperlink>
            <w:r w:rsidR="00C938A9" w:rsidRPr="00BE4F87">
              <w:t xml:space="preserve"> and </w:t>
            </w:r>
            <w:hyperlink r:id="rId61" w:anchor="BuildingHeight" w:history="1">
              <w:r w:rsidR="004D0BC2" w:rsidRPr="00CF4D24">
                <w:rPr>
                  <w:rStyle w:val="Hyperlink"/>
                </w:rPr>
                <w:t>building height</w:t>
              </w:r>
            </w:hyperlink>
            <w:r w:rsidR="00C938A9" w:rsidRPr="00BE4F87">
              <w:t xml:space="preserve"> </w:t>
            </w:r>
            <w:r w:rsidRPr="00984FE9">
              <w:t xml:space="preserve">in </w:t>
            </w:r>
            <w:hyperlink w:anchor="Table72353b" w:history="1">
              <w:r w:rsidR="0006710D" w:rsidRPr="0059441D">
                <w:t>Table</w:t>
              </w:r>
              <w:r w:rsidR="009E4DD6" w:rsidRPr="0059441D">
                <w:t xml:space="preserve"> </w:t>
              </w:r>
              <w:r w:rsidR="0006710D" w:rsidRPr="0059441D">
                <w:t>7.2.3.5.3.B</w:t>
              </w:r>
            </w:hyperlink>
            <w:r w:rsidR="00C938A9" w:rsidRPr="0059441D">
              <w:t>.</w:t>
            </w:r>
          </w:p>
          <w:p w:rsidR="00C938A9" w:rsidRDefault="00C938A9" w:rsidP="00052BF4">
            <w:pPr>
              <w:pStyle w:val="QPPEditorsNoteStyle1"/>
            </w:pPr>
            <w:r>
              <w:t>Note</w:t>
            </w:r>
            <w:r w:rsidR="0092352E" w:rsidRPr="00D23DF0">
              <w:t>—</w:t>
            </w:r>
            <w:r w:rsidR="00EE066A">
              <w:t>Neighbourhood plan</w:t>
            </w:r>
            <w:r>
              <w:t xml:space="preserve">s will mostly specify </w:t>
            </w:r>
            <w:r w:rsidR="00A56451">
              <w:t xml:space="preserve">a </w:t>
            </w:r>
            <w:r>
              <w:t>m</w:t>
            </w:r>
            <w:r w:rsidRPr="00A76A8B">
              <w:t xml:space="preserve">aximum </w:t>
            </w:r>
            <w:r>
              <w:t xml:space="preserve">number of </w:t>
            </w:r>
            <w:hyperlink r:id="rId62" w:anchor="Storey" w:history="1">
              <w:r w:rsidR="00BE4F87" w:rsidRPr="00894D88">
                <w:rPr>
                  <w:rStyle w:val="Hyperlink"/>
                </w:rPr>
                <w:t>storeys</w:t>
              </w:r>
            </w:hyperlink>
            <w:r>
              <w:t xml:space="preserve"> </w:t>
            </w:r>
            <w:r w:rsidR="0011421F">
              <w:t>where zone outcomes have been varied</w:t>
            </w:r>
            <w:r>
              <w:t xml:space="preserve"> in relation to </w:t>
            </w:r>
            <w:hyperlink r:id="rId63" w:anchor="BuildingHeight" w:history="1">
              <w:r w:rsidR="004D0BC2" w:rsidRPr="00CF4D24">
                <w:rPr>
                  <w:rStyle w:val="Hyperlink"/>
                </w:rPr>
                <w:t>building height</w:t>
              </w:r>
            </w:hyperlink>
            <w:r>
              <w:t xml:space="preserve">. Some </w:t>
            </w:r>
            <w:r w:rsidR="00EE066A">
              <w:t>neighbourhood plan</w:t>
            </w:r>
            <w:r>
              <w:t xml:space="preserve">s may also specify </w:t>
            </w:r>
            <w:r w:rsidRPr="00A76A8B">
              <w:t>height in metres.</w:t>
            </w:r>
            <w:r>
              <w:t xml:space="preserve"> Development must comply with both parameters where maximum number of </w:t>
            </w:r>
            <w:r w:rsidR="00BE4F87" w:rsidRPr="00E67EA1">
              <w:t>storeys</w:t>
            </w:r>
            <w:r>
              <w:t xml:space="preserve"> and height in metres </w:t>
            </w:r>
            <w:r w:rsidR="00A8523C">
              <w:t xml:space="preserve">are </w:t>
            </w:r>
            <w:r>
              <w:t>specified.</w:t>
            </w:r>
          </w:p>
        </w:tc>
      </w:tr>
      <w:tr w:rsidR="00874406" w:rsidRPr="00571E91">
        <w:tc>
          <w:tcPr>
            <w:tcW w:w="8522" w:type="dxa"/>
            <w:gridSpan w:val="2"/>
            <w:shd w:val="clear" w:color="auto" w:fill="auto"/>
          </w:tcPr>
          <w:p w:rsidR="00874406" w:rsidRPr="00631277" w:rsidRDefault="00D950A0" w:rsidP="00DC16A0">
            <w:pPr>
              <w:pStyle w:val="QPPTableTextBold"/>
            </w:pPr>
            <w:r>
              <w:t>If</w:t>
            </w:r>
            <w:r w:rsidR="00874406" w:rsidRPr="00631277">
              <w:t xml:space="preserve"> in</w:t>
            </w:r>
            <w:r w:rsidR="00241D5C">
              <w:t xml:space="preserve"> the</w:t>
            </w:r>
            <w:r w:rsidR="00874406" w:rsidRPr="00631277">
              <w:t xml:space="preserve"> </w:t>
            </w:r>
            <w:r w:rsidR="00874406" w:rsidRPr="00F57AE7">
              <w:t>Mt Ommaney mixed use centre precinct</w:t>
            </w:r>
            <w:r w:rsidR="00A56451">
              <w:t xml:space="preserve"> (Centenary suburbs neighbourhood plan/</w:t>
            </w:r>
            <w:r w:rsidR="00A56451" w:rsidRPr="00F57AE7">
              <w:t>NP</w:t>
            </w:r>
            <w:r w:rsidR="00A56451">
              <w:t>P-001)</w:t>
            </w:r>
          </w:p>
        </w:tc>
      </w:tr>
      <w:tr w:rsidR="00C816F4" w:rsidRPr="004D1AA3" w:rsidTr="00F42A0E">
        <w:tc>
          <w:tcPr>
            <w:tcW w:w="4245" w:type="dxa"/>
            <w:shd w:val="clear" w:color="auto" w:fill="auto"/>
          </w:tcPr>
          <w:p w:rsidR="00C816F4" w:rsidRPr="007D313D" w:rsidRDefault="00C816F4" w:rsidP="00F04F05">
            <w:pPr>
              <w:pStyle w:val="QPPTableTextBold"/>
            </w:pPr>
            <w:r w:rsidRPr="007D313D">
              <w:t>PO</w:t>
            </w:r>
            <w:r w:rsidR="007A4CEB" w:rsidRPr="007D313D">
              <w:t>2</w:t>
            </w:r>
          </w:p>
          <w:p w:rsidR="00C816F4" w:rsidRPr="007D313D" w:rsidRDefault="009979E8" w:rsidP="00F04F05">
            <w:pPr>
              <w:pStyle w:val="QPPTableTextBody"/>
            </w:pPr>
            <w:r w:rsidRPr="007D313D">
              <w:t xml:space="preserve">Development </w:t>
            </w:r>
            <w:r w:rsidR="00C816F4" w:rsidRPr="007D313D">
              <w:t>provides high</w:t>
            </w:r>
            <w:r w:rsidR="00605883">
              <w:t>-</w:t>
            </w:r>
            <w:r w:rsidR="00C816F4" w:rsidRPr="007D313D">
              <w:t xml:space="preserve">quality design outcomes </w:t>
            </w:r>
            <w:r w:rsidR="00241D5C">
              <w:t xml:space="preserve">which </w:t>
            </w:r>
            <w:r w:rsidR="00C816F4" w:rsidRPr="007D313D">
              <w:t>includes the following features:</w:t>
            </w:r>
          </w:p>
          <w:p w:rsidR="00F57AE7" w:rsidRPr="007D313D" w:rsidRDefault="003A665B" w:rsidP="002414B7">
            <w:pPr>
              <w:pStyle w:val="HGTableBullet2"/>
              <w:numPr>
                <w:ilvl w:val="0"/>
                <w:numId w:val="28"/>
              </w:numPr>
            </w:pPr>
            <w:r w:rsidRPr="007D313D">
              <w:t xml:space="preserve">an </w:t>
            </w:r>
            <w:r w:rsidR="00C816F4" w:rsidRPr="007D313D">
              <w:t>expand</w:t>
            </w:r>
            <w:r w:rsidRPr="007D313D">
              <w:t>ed</w:t>
            </w:r>
            <w:r w:rsidR="00C816F4" w:rsidRPr="007D313D">
              <w:t xml:space="preserve"> and upgrade</w:t>
            </w:r>
            <w:r w:rsidRPr="007D313D">
              <w:t>d</w:t>
            </w:r>
            <w:r w:rsidR="00C816F4" w:rsidRPr="007D313D">
              <w:t xml:space="preserve"> bus interchange </w:t>
            </w:r>
            <w:r w:rsidR="00D76E9C" w:rsidRPr="007D313D">
              <w:t>that</w:t>
            </w:r>
            <w:r w:rsidR="00C816F4" w:rsidRPr="007D313D">
              <w:t xml:space="preserve"> accommodate</w:t>
            </w:r>
            <w:r w:rsidR="00D76E9C" w:rsidRPr="007D313D">
              <w:t>s</w:t>
            </w:r>
            <w:r w:rsidR="00C816F4" w:rsidRPr="007D313D">
              <w:t xml:space="preserve"> the provision </w:t>
            </w:r>
            <w:r w:rsidR="00241D5C">
              <w:t>of</w:t>
            </w:r>
            <w:r w:rsidR="00241D5C" w:rsidRPr="007D313D">
              <w:t xml:space="preserve"> </w:t>
            </w:r>
            <w:r w:rsidR="00C816F4" w:rsidRPr="007D313D">
              <w:t>park</w:t>
            </w:r>
            <w:r w:rsidR="00537FCB" w:rsidRPr="007D313D">
              <w:t>-</w:t>
            </w:r>
            <w:r w:rsidR="00C816F4" w:rsidRPr="007D313D">
              <w:t>and</w:t>
            </w:r>
            <w:r w:rsidR="00537FCB" w:rsidRPr="007D313D">
              <w:t>-</w:t>
            </w:r>
            <w:r w:rsidR="00C816F4" w:rsidRPr="007D313D">
              <w:t>ride facilities;</w:t>
            </w:r>
          </w:p>
          <w:p w:rsidR="00F57AE7" w:rsidRPr="007D313D" w:rsidRDefault="00C816F4" w:rsidP="00F04F05">
            <w:pPr>
              <w:pStyle w:val="HGTableBullet2"/>
            </w:pPr>
            <w:r w:rsidRPr="007D313D">
              <w:t xml:space="preserve">key transport spines in accordance with </w:t>
            </w:r>
            <w:hyperlink w:anchor="Figurea" w:history="1">
              <w:r w:rsidR="003B5F69" w:rsidRPr="003B5F69">
                <w:rPr>
                  <w:rStyle w:val="Hyperlink"/>
                </w:rPr>
                <w:t>Figure </w:t>
              </w:r>
              <w:r w:rsidR="00DD74A6" w:rsidRPr="003B5F69">
                <w:rPr>
                  <w:rStyle w:val="Hyperlink"/>
                </w:rPr>
                <w:t>a</w:t>
              </w:r>
            </w:hyperlink>
            <w:r w:rsidR="00A56451" w:rsidRPr="007D313D">
              <w:t>;</w:t>
            </w:r>
          </w:p>
          <w:p w:rsidR="00F57AE7" w:rsidRPr="007D313D" w:rsidRDefault="00C816F4" w:rsidP="00F04F05">
            <w:pPr>
              <w:pStyle w:val="HGTableBullet2"/>
            </w:pPr>
            <w:r w:rsidRPr="007D313D">
              <w:t>a high level of accessibility by all modes of transport including pedestrian</w:t>
            </w:r>
            <w:r w:rsidR="00241D5C">
              <w:t>s</w:t>
            </w:r>
            <w:r w:rsidRPr="007D313D">
              <w:t>, cyclists, public trans</w:t>
            </w:r>
            <w:r w:rsidR="00A56451" w:rsidRPr="007D313D">
              <w:t>port and private vehicle access</w:t>
            </w:r>
            <w:r w:rsidRPr="007D313D">
              <w:t xml:space="preserve"> that is appropriate </w:t>
            </w:r>
            <w:r w:rsidR="00241D5C">
              <w:t>for</w:t>
            </w:r>
            <w:r w:rsidR="00241D5C" w:rsidRPr="007D313D">
              <w:t xml:space="preserve"> </w:t>
            </w:r>
            <w:r w:rsidRPr="007D313D">
              <w:t>the proposed land uses;</w:t>
            </w:r>
          </w:p>
          <w:p w:rsidR="00F57AE7" w:rsidRPr="007D313D" w:rsidRDefault="00C816F4" w:rsidP="00F04F05">
            <w:pPr>
              <w:pStyle w:val="HGTableBullet2"/>
            </w:pPr>
            <w:r w:rsidRPr="007D313D">
              <w:t xml:space="preserve">efficient use of the site to allow for a wider variety of land uses including residential, </w:t>
            </w:r>
            <w:hyperlink r:id="rId64" w:anchor="Office" w:history="1">
              <w:r w:rsidRPr="007D313D">
                <w:rPr>
                  <w:rStyle w:val="Hyperlink"/>
                </w:rPr>
                <w:t>office</w:t>
              </w:r>
            </w:hyperlink>
            <w:r w:rsidRPr="007D313D">
              <w:t xml:space="preserve">, entertainment and </w:t>
            </w:r>
            <w:hyperlink r:id="rId65" w:anchor="CommunityUse" w:history="1">
              <w:r w:rsidRPr="007D313D">
                <w:rPr>
                  <w:rStyle w:val="Hyperlink"/>
                </w:rPr>
                <w:t>community uses</w:t>
              </w:r>
            </w:hyperlink>
            <w:r w:rsidRPr="007D313D">
              <w:t>;</w:t>
            </w:r>
          </w:p>
          <w:p w:rsidR="00F57AE7" w:rsidRPr="007D313D" w:rsidRDefault="00C816F4" w:rsidP="00F04F05">
            <w:pPr>
              <w:pStyle w:val="HGTableBullet2"/>
            </w:pPr>
            <w:r w:rsidRPr="007D313D">
              <w:t xml:space="preserve">strategic placement of buildings to maintain key transport spines and </w:t>
            </w:r>
            <w:r w:rsidR="0063304A" w:rsidRPr="007D313D">
              <w:t>allow for</w:t>
            </w:r>
            <w:r w:rsidRPr="007D313D">
              <w:t xml:space="preserve"> future multistorey development;</w:t>
            </w:r>
          </w:p>
          <w:p w:rsidR="00F57AE7" w:rsidRPr="007D313D" w:rsidRDefault="00C816F4" w:rsidP="00F04F05">
            <w:pPr>
              <w:pStyle w:val="HGTableBullet2"/>
            </w:pPr>
            <w:r w:rsidRPr="007D313D">
              <w:t xml:space="preserve">efficient site use </w:t>
            </w:r>
            <w:r w:rsidR="00A56451" w:rsidRPr="007D313D">
              <w:t>for</w:t>
            </w:r>
            <w:r w:rsidR="004C1FDA" w:rsidRPr="007D313D">
              <w:t xml:space="preserve"> </w:t>
            </w:r>
            <w:r w:rsidR="00241D5C">
              <w:t xml:space="preserve">car </w:t>
            </w:r>
            <w:r w:rsidR="004C1FDA" w:rsidRPr="007D313D">
              <w:t>parking</w:t>
            </w:r>
            <w:r w:rsidRPr="007D313D">
              <w:t xml:space="preserve">, </w:t>
            </w:r>
            <w:r w:rsidR="00241D5C">
              <w:t>for example via</w:t>
            </w:r>
            <w:r w:rsidR="00A56451" w:rsidRPr="007D313D">
              <w:t xml:space="preserve"> a</w:t>
            </w:r>
            <w:r w:rsidRPr="007D313D">
              <w:t xml:space="preserve"> multistorey</w:t>
            </w:r>
            <w:r w:rsidR="004C1FDA" w:rsidRPr="007D313D">
              <w:t xml:space="preserve"> </w:t>
            </w:r>
            <w:hyperlink r:id="rId66" w:anchor="ParkingStation" w:history="1">
              <w:r w:rsidR="004C1FDA" w:rsidRPr="007D313D">
                <w:rPr>
                  <w:rStyle w:val="Hyperlink"/>
                </w:rPr>
                <w:t>parking</w:t>
              </w:r>
              <w:r w:rsidR="0063304A" w:rsidRPr="007D313D">
                <w:rPr>
                  <w:rStyle w:val="Hyperlink"/>
                </w:rPr>
                <w:t xml:space="preserve"> station</w:t>
              </w:r>
            </w:hyperlink>
            <w:r w:rsidRPr="007D313D">
              <w:t>;</w:t>
            </w:r>
          </w:p>
          <w:p w:rsidR="00F57AE7" w:rsidRPr="007D313D" w:rsidRDefault="00D02B57" w:rsidP="00F04F05">
            <w:pPr>
              <w:pStyle w:val="HGTableBullet2"/>
            </w:pPr>
            <w:r>
              <w:t xml:space="preserve">multistorey </w:t>
            </w:r>
            <w:r w:rsidR="00C816F4" w:rsidRPr="007D313D">
              <w:t>low</w:t>
            </w:r>
            <w:r w:rsidR="00605883">
              <w:t>-</w:t>
            </w:r>
            <w:r w:rsidR="00C816F4" w:rsidRPr="007D313D">
              <w:t>rise buildings designed to allow for future development above them;</w:t>
            </w:r>
          </w:p>
          <w:p w:rsidR="00F57AE7" w:rsidRPr="007D313D" w:rsidRDefault="00C816F4" w:rsidP="00F04F05">
            <w:pPr>
              <w:pStyle w:val="HGTableBullet2"/>
            </w:pPr>
            <w:r w:rsidRPr="007D313D">
              <w:t>provision of a community hub which centres around a town square and encourages</w:t>
            </w:r>
            <w:r w:rsidR="00A56451" w:rsidRPr="007D313D">
              <w:t xml:space="preserve"> night-</w:t>
            </w:r>
            <w:r w:rsidRPr="007D313D">
              <w:t xml:space="preserve">time use of the site and includes provision for a community meeting place, library, </w:t>
            </w:r>
            <w:hyperlink r:id="rId67" w:anchor="FoodDrink" w:history="1">
              <w:r w:rsidR="00615989" w:rsidRPr="007D313D">
                <w:rPr>
                  <w:rStyle w:val="Hyperlink"/>
                </w:rPr>
                <w:t>food and drink outlet</w:t>
              </w:r>
            </w:hyperlink>
            <w:r w:rsidRPr="007D313D">
              <w:t xml:space="preserve"> and entertainment uses;</w:t>
            </w:r>
          </w:p>
          <w:p w:rsidR="00F57AE7" w:rsidRPr="007D313D" w:rsidRDefault="00C816F4" w:rsidP="00F04F05">
            <w:pPr>
              <w:pStyle w:val="HGTableBullet2"/>
            </w:pPr>
            <w:r w:rsidRPr="007D313D">
              <w:t xml:space="preserve">provision for </w:t>
            </w:r>
            <w:r w:rsidR="00A56451" w:rsidRPr="007D313D">
              <w:t>deep planting of large trees</w:t>
            </w:r>
            <w:r w:rsidRPr="007D313D">
              <w:t>;</w:t>
            </w:r>
          </w:p>
          <w:p w:rsidR="00F57AE7" w:rsidRPr="007D313D" w:rsidRDefault="00C816F4" w:rsidP="00F04F05">
            <w:pPr>
              <w:pStyle w:val="HGTableBullet2"/>
            </w:pPr>
            <w:r w:rsidRPr="007D313D">
              <w:t>design of buildings that are externalised such that views to the outside are available;</w:t>
            </w:r>
          </w:p>
          <w:p w:rsidR="00C816F4" w:rsidRPr="007D313D" w:rsidRDefault="00C816F4" w:rsidP="00F04F05">
            <w:pPr>
              <w:pStyle w:val="HGTableBullet2"/>
            </w:pPr>
            <w:r w:rsidRPr="007D313D">
              <w:t>rehabilitation of open section</w:t>
            </w:r>
            <w:r w:rsidR="00A56451" w:rsidRPr="007D313D">
              <w:t>s</w:t>
            </w:r>
            <w:r w:rsidRPr="007D313D">
              <w:t xml:space="preserve"> of waterway</w:t>
            </w:r>
            <w:r w:rsidR="00775CE5" w:rsidRPr="007D313D">
              <w:t>.</w:t>
            </w:r>
          </w:p>
          <w:p w:rsidR="00DC0732" w:rsidRPr="007D313D" w:rsidRDefault="00DC0732" w:rsidP="006E2298">
            <w:pPr>
              <w:pStyle w:val="QPPEditorsNoteStyle1"/>
            </w:pPr>
            <w:r w:rsidRPr="007D313D">
              <w:t>Note</w:t>
            </w:r>
            <w:r w:rsidR="00C91120" w:rsidRPr="007D313D">
              <w:t>—</w:t>
            </w:r>
            <w:r w:rsidR="0006710D">
              <w:t>A</w:t>
            </w:r>
            <w:r w:rsidR="00325B30" w:rsidRPr="007D313D">
              <w:t xml:space="preserve"> structure plan</w:t>
            </w:r>
            <w:r w:rsidR="0006710D">
              <w:t xml:space="preserve"> prepared</w:t>
            </w:r>
            <w:r w:rsidR="00325B30" w:rsidRPr="007D313D">
              <w:t xml:space="preserve"> </w:t>
            </w:r>
            <w:r w:rsidR="00E83564" w:rsidRPr="007D313D">
              <w:t xml:space="preserve">in accordance with the </w:t>
            </w:r>
            <w:hyperlink r:id="rId68" w:history="1">
              <w:r w:rsidR="00EC3564" w:rsidRPr="00EC3564">
                <w:rPr>
                  <w:rStyle w:val="Hyperlink"/>
                </w:rPr>
                <w:t>S</w:t>
              </w:r>
              <w:r w:rsidR="00641808" w:rsidRPr="00EC3564">
                <w:rPr>
                  <w:rStyle w:val="Hyperlink"/>
                </w:rPr>
                <w:t>tructure plan</w:t>
              </w:r>
              <w:r w:rsidR="00EC3564">
                <w:rPr>
                  <w:rStyle w:val="Hyperlink"/>
                </w:rPr>
                <w:t>ning</w:t>
              </w:r>
              <w:r w:rsidR="00641808" w:rsidRPr="00EC3564">
                <w:rPr>
                  <w:rStyle w:val="Hyperlink"/>
                </w:rPr>
                <w:t xml:space="preserve"> </w:t>
              </w:r>
              <w:proofErr w:type="spellStart"/>
              <w:r w:rsidR="00641808" w:rsidRPr="00EC3564">
                <w:rPr>
                  <w:rStyle w:val="Hyperlink"/>
                </w:rPr>
                <w:t>planning</w:t>
              </w:r>
              <w:proofErr w:type="spellEnd"/>
              <w:r w:rsidR="00641808" w:rsidRPr="00EC3564">
                <w:rPr>
                  <w:rStyle w:val="Hyperlink"/>
                </w:rPr>
                <w:t xml:space="preserve"> scheme policy</w:t>
              </w:r>
            </w:hyperlink>
            <w:r w:rsidR="00325B30" w:rsidRPr="007D313D">
              <w:t xml:space="preserve"> can assist in demonstrating </w:t>
            </w:r>
            <w:r w:rsidR="00D76E9C" w:rsidRPr="007D313D">
              <w:t>achievement of</w:t>
            </w:r>
            <w:r w:rsidR="00325B30" w:rsidRPr="007D313D">
              <w:t xml:space="preserve"> this outcome and is a useful tool to integrate subdivision layout with </w:t>
            </w:r>
            <w:r w:rsidR="0006710D">
              <w:t xml:space="preserve">the </w:t>
            </w:r>
            <w:r w:rsidR="00325B30" w:rsidRPr="007D313D">
              <w:t>relevant spatial attributes in overlays and neighbourhood plans.</w:t>
            </w:r>
          </w:p>
        </w:tc>
        <w:tc>
          <w:tcPr>
            <w:tcW w:w="4277" w:type="dxa"/>
            <w:shd w:val="clear" w:color="auto" w:fill="auto"/>
          </w:tcPr>
          <w:p w:rsidR="00C816F4" w:rsidRPr="00A9168F" w:rsidRDefault="00C816F4" w:rsidP="00F04F05">
            <w:pPr>
              <w:pStyle w:val="QPPTableTextBold"/>
            </w:pPr>
            <w:r w:rsidRPr="00A9168F">
              <w:t>AO</w:t>
            </w:r>
            <w:r w:rsidR="007A4CEB">
              <w:t>2</w:t>
            </w:r>
          </w:p>
          <w:p w:rsidR="00C816F4" w:rsidRPr="00A9168F" w:rsidRDefault="00C816F4" w:rsidP="00F04F05">
            <w:pPr>
              <w:pStyle w:val="QPPTableTextBody"/>
            </w:pPr>
            <w:r>
              <w:t>No acceptable outcome is prescribed</w:t>
            </w:r>
            <w:r w:rsidR="00E12B13">
              <w:t>.</w:t>
            </w:r>
          </w:p>
        </w:tc>
      </w:tr>
      <w:tr w:rsidR="00F522C7" w:rsidRPr="004D1AA3" w:rsidTr="00F42A0E">
        <w:tc>
          <w:tcPr>
            <w:tcW w:w="4245" w:type="dxa"/>
            <w:shd w:val="clear" w:color="auto" w:fill="auto"/>
          </w:tcPr>
          <w:p w:rsidR="00F522C7" w:rsidRPr="007D313D" w:rsidRDefault="00F522C7" w:rsidP="00F04F05">
            <w:pPr>
              <w:pStyle w:val="QPPTableTextBold"/>
            </w:pPr>
            <w:r w:rsidRPr="007D313D">
              <w:t>PO</w:t>
            </w:r>
            <w:r w:rsidR="007A4CEB" w:rsidRPr="007D313D">
              <w:t>3</w:t>
            </w:r>
          </w:p>
          <w:p w:rsidR="00F522C7" w:rsidRPr="007D313D" w:rsidRDefault="00F522C7" w:rsidP="00F04F05">
            <w:pPr>
              <w:pStyle w:val="QPPTableTextBody"/>
            </w:pPr>
            <w:r w:rsidRPr="007D313D">
              <w:t xml:space="preserve">Development size, bulk and height </w:t>
            </w:r>
            <w:proofErr w:type="gramStart"/>
            <w:r w:rsidRPr="007D313D">
              <w:t>maintains</w:t>
            </w:r>
            <w:proofErr w:type="gramEnd"/>
            <w:r w:rsidRPr="007D313D">
              <w:t xml:space="preserve"> a human scale especially in rela</w:t>
            </w:r>
            <w:r w:rsidR="002A50A5" w:rsidRPr="007D313D">
              <w:t>tion to heights at street level</w:t>
            </w:r>
            <w:r w:rsidR="00E12B13" w:rsidRPr="007D313D">
              <w:t>.</w:t>
            </w:r>
          </w:p>
        </w:tc>
        <w:tc>
          <w:tcPr>
            <w:tcW w:w="4277" w:type="dxa"/>
            <w:shd w:val="clear" w:color="auto" w:fill="auto"/>
          </w:tcPr>
          <w:p w:rsidR="00F522C7" w:rsidRPr="00A9168F" w:rsidRDefault="00F522C7" w:rsidP="00F04F05">
            <w:pPr>
              <w:pStyle w:val="QPPTableTextBold"/>
            </w:pPr>
            <w:r w:rsidRPr="00A9168F">
              <w:t>AO</w:t>
            </w:r>
            <w:r w:rsidR="007A4CEB">
              <w:t>3</w:t>
            </w:r>
          </w:p>
          <w:p w:rsidR="00F522C7" w:rsidRPr="0095130F" w:rsidRDefault="0092352E" w:rsidP="00015C10">
            <w:pPr>
              <w:pStyle w:val="QPPTableTextBody"/>
            </w:pPr>
            <w:r w:rsidRPr="00015C10">
              <w:t>Development has a m</w:t>
            </w:r>
            <w:r w:rsidR="00F522C7" w:rsidRPr="00015C10">
              <w:t xml:space="preserve">aximum </w:t>
            </w:r>
            <w:hyperlink r:id="rId69" w:anchor="PlotRatio" w:history="1">
              <w:r w:rsidR="0095130F" w:rsidRPr="0059441D">
                <w:t>p</w:t>
              </w:r>
              <w:r w:rsidR="00F522C7" w:rsidRPr="0059441D">
                <w:t>lot ratio</w:t>
              </w:r>
            </w:hyperlink>
            <w:r w:rsidRPr="00015C10">
              <w:t xml:space="preserve"> as specified in</w:t>
            </w:r>
            <w:r w:rsidR="00F522C7" w:rsidRPr="00015C10">
              <w:t xml:space="preserve"> </w:t>
            </w:r>
            <w:hyperlink w:anchor="Table72353c" w:history="1">
              <w:r w:rsidR="00EE6C17" w:rsidRPr="00A6077A">
                <w:rPr>
                  <w:rStyle w:val="Hyperlink"/>
                </w:rPr>
                <w:t>Table 7.2.3.5.3.C</w:t>
              </w:r>
            </w:hyperlink>
            <w:r w:rsidR="00A56451">
              <w:t>.</w:t>
            </w:r>
          </w:p>
        </w:tc>
      </w:tr>
      <w:tr w:rsidR="00F522C7" w:rsidRPr="004D1AA3" w:rsidTr="00F42A0E">
        <w:tc>
          <w:tcPr>
            <w:tcW w:w="4245" w:type="dxa"/>
            <w:shd w:val="clear" w:color="auto" w:fill="auto"/>
          </w:tcPr>
          <w:p w:rsidR="00F522C7" w:rsidRPr="007D313D" w:rsidRDefault="00F522C7" w:rsidP="00F04F05">
            <w:pPr>
              <w:pStyle w:val="QPPTableTextBold"/>
            </w:pPr>
            <w:r w:rsidRPr="007D313D">
              <w:t>PO</w:t>
            </w:r>
            <w:r w:rsidR="007A4CEB" w:rsidRPr="007D313D">
              <w:t>4</w:t>
            </w:r>
          </w:p>
          <w:p w:rsidR="00F522C7" w:rsidRPr="007D313D" w:rsidRDefault="00E97BAB" w:rsidP="00F04F05">
            <w:pPr>
              <w:pStyle w:val="QPPTableTextBody"/>
            </w:pPr>
            <w:r w:rsidRPr="007D313D">
              <w:t xml:space="preserve">Development </w:t>
            </w:r>
            <w:r w:rsidR="00241D5C">
              <w:t>avoids design of</w:t>
            </w:r>
            <w:r w:rsidRPr="007D313D">
              <w:t xml:space="preserve"> </w:t>
            </w:r>
            <w:r w:rsidR="004C1FDA" w:rsidRPr="007D313D">
              <w:t xml:space="preserve">parking </w:t>
            </w:r>
            <w:r w:rsidR="00F522C7" w:rsidRPr="007D313D">
              <w:t xml:space="preserve">areas </w:t>
            </w:r>
            <w:r w:rsidR="00241D5C">
              <w:t>which</w:t>
            </w:r>
            <w:r w:rsidR="00F522C7" w:rsidRPr="007D313D">
              <w:t xml:space="preserve"> undermine</w:t>
            </w:r>
            <w:r w:rsidR="00241D5C">
              <w:t>s</w:t>
            </w:r>
            <w:r w:rsidR="00F522C7" w:rsidRPr="007D313D">
              <w:t xml:space="preserve"> the visual attraction of the centre, dominate the centre, or diminish the quality of spaces between buildings</w:t>
            </w:r>
            <w:r w:rsidR="00E12B13" w:rsidRPr="007D313D">
              <w:t>.</w:t>
            </w:r>
          </w:p>
        </w:tc>
        <w:tc>
          <w:tcPr>
            <w:tcW w:w="4277" w:type="dxa"/>
            <w:shd w:val="clear" w:color="auto" w:fill="auto"/>
          </w:tcPr>
          <w:p w:rsidR="00F522C7" w:rsidRPr="00051E03" w:rsidRDefault="00F522C7" w:rsidP="00F04F05">
            <w:pPr>
              <w:pStyle w:val="QPPTableTextBold"/>
            </w:pPr>
            <w:r>
              <w:t>AO</w:t>
            </w:r>
            <w:r w:rsidR="007A4CEB">
              <w:t>4</w:t>
            </w:r>
          </w:p>
          <w:p w:rsidR="00F522C7" w:rsidRPr="007E7D6D" w:rsidRDefault="00E97BAB" w:rsidP="00F04F05">
            <w:pPr>
              <w:pStyle w:val="QPPTableTextBody"/>
            </w:pPr>
            <w:r>
              <w:t xml:space="preserve">Development conceals </w:t>
            </w:r>
            <w:r w:rsidR="004C1FDA">
              <w:t xml:space="preserve">parking </w:t>
            </w:r>
            <w:r w:rsidR="00F522C7">
              <w:t xml:space="preserve">within </w:t>
            </w:r>
            <w:hyperlink r:id="rId70" w:anchor="Basement" w:history="1">
              <w:r w:rsidR="00F522C7" w:rsidRPr="00FA171E">
                <w:rPr>
                  <w:rStyle w:val="Hyperlink"/>
                </w:rPr>
                <w:t>basements</w:t>
              </w:r>
            </w:hyperlink>
            <w:r w:rsidR="00F522C7">
              <w:t xml:space="preserve"> or the building structure or within separate building structures</w:t>
            </w:r>
            <w:r w:rsidR="00E12B13">
              <w:t>.</w:t>
            </w:r>
          </w:p>
        </w:tc>
      </w:tr>
      <w:tr w:rsidR="00874406" w:rsidRPr="004D1AA3">
        <w:tc>
          <w:tcPr>
            <w:tcW w:w="8522" w:type="dxa"/>
            <w:gridSpan w:val="2"/>
            <w:shd w:val="clear" w:color="auto" w:fill="auto"/>
          </w:tcPr>
          <w:p w:rsidR="00874406" w:rsidRPr="00615989" w:rsidRDefault="00F57AE7" w:rsidP="00DC16A0">
            <w:pPr>
              <w:pStyle w:val="QPPTableTextBold"/>
            </w:pPr>
            <w:r w:rsidRPr="00F57AE7">
              <w:t>If</w:t>
            </w:r>
            <w:r w:rsidR="00874406" w:rsidRPr="00F57AE7">
              <w:t xml:space="preserve"> in</w:t>
            </w:r>
            <w:r w:rsidR="00241D5C">
              <w:t xml:space="preserve"> the</w:t>
            </w:r>
            <w:r w:rsidR="00874406" w:rsidRPr="00F57AE7">
              <w:t xml:space="preserve"> </w:t>
            </w:r>
            <w:r w:rsidR="001C6C64" w:rsidRPr="00615989">
              <w:t xml:space="preserve">Mount Ommaney </w:t>
            </w:r>
            <w:r w:rsidR="00A6077A">
              <w:t>H</w:t>
            </w:r>
            <w:r w:rsidR="00A6077A" w:rsidRPr="00615989">
              <w:t>otel</w:t>
            </w:r>
            <w:r w:rsidR="00A6077A">
              <w:t xml:space="preserve"> </w:t>
            </w:r>
            <w:r w:rsidR="001C6C64">
              <w:t>site</w:t>
            </w:r>
            <w:r w:rsidR="001C6C64" w:rsidRPr="00615989">
              <w:t xml:space="preserve"> precinct</w:t>
            </w:r>
            <w:r w:rsidR="001C6C64">
              <w:t xml:space="preserve"> (Centenary suburbs neighbourhood plan/</w:t>
            </w:r>
            <w:r w:rsidR="002872A7">
              <w:t>NP</w:t>
            </w:r>
            <w:r w:rsidR="00480819" w:rsidRPr="00615989">
              <w:t>P-002</w:t>
            </w:r>
            <w:r w:rsidR="001C6C64">
              <w:t xml:space="preserve">) or </w:t>
            </w:r>
            <w:r w:rsidR="00874406" w:rsidRPr="00615989">
              <w:t>Housing diversity precinct</w:t>
            </w:r>
            <w:r w:rsidR="001C6C64">
              <w:t xml:space="preserve"> (Centenary suburbs neighbourhood plan/NP</w:t>
            </w:r>
            <w:r w:rsidR="001C6C64" w:rsidRPr="00615989">
              <w:t>P-003</w:t>
            </w:r>
            <w:r w:rsidR="001C6C64">
              <w:t>)</w:t>
            </w:r>
          </w:p>
        </w:tc>
      </w:tr>
      <w:tr w:rsidR="00F522C7" w:rsidRPr="004D1AA3" w:rsidTr="00F42A0E">
        <w:tc>
          <w:tcPr>
            <w:tcW w:w="4245" w:type="dxa"/>
            <w:shd w:val="clear" w:color="auto" w:fill="auto"/>
          </w:tcPr>
          <w:p w:rsidR="00F522C7" w:rsidRPr="00C6098C" w:rsidRDefault="00F522C7" w:rsidP="00F04F05">
            <w:pPr>
              <w:pStyle w:val="QPPTableTextBold"/>
            </w:pPr>
            <w:r w:rsidRPr="00971E69">
              <w:t>PO</w:t>
            </w:r>
            <w:r w:rsidR="007A4CEB">
              <w:t>5</w:t>
            </w:r>
          </w:p>
          <w:p w:rsidR="00F522C7" w:rsidRPr="00571E91" w:rsidRDefault="00E97BAB" w:rsidP="00F04F05">
            <w:pPr>
              <w:pStyle w:val="QPPTableTextBody"/>
              <w:rPr>
                <w:b/>
              </w:rPr>
            </w:pPr>
            <w:r>
              <w:t>D</w:t>
            </w:r>
            <w:r w:rsidR="00F522C7" w:rsidRPr="00631277">
              <w:t>evelopment support</w:t>
            </w:r>
            <w:r>
              <w:t>s</w:t>
            </w:r>
            <w:r w:rsidR="00F522C7" w:rsidRPr="00631277">
              <w:t xml:space="preserve"> the intent of the area and is compatible with the </w:t>
            </w:r>
            <w:r w:rsidR="00241D5C">
              <w:t>medium</w:t>
            </w:r>
            <w:r>
              <w:t xml:space="preserve"> density </w:t>
            </w:r>
            <w:r w:rsidR="00F522C7" w:rsidRPr="00631277">
              <w:t>character of the precinct</w:t>
            </w:r>
            <w:r w:rsidR="00E12B13">
              <w:t>.</w:t>
            </w:r>
          </w:p>
        </w:tc>
        <w:tc>
          <w:tcPr>
            <w:tcW w:w="4277" w:type="dxa"/>
            <w:shd w:val="clear" w:color="auto" w:fill="auto"/>
          </w:tcPr>
          <w:p w:rsidR="00F522C7" w:rsidRPr="00C6098C" w:rsidRDefault="00F522C7" w:rsidP="00F04F05">
            <w:pPr>
              <w:pStyle w:val="QPPTableTextBold"/>
            </w:pPr>
            <w:r w:rsidRPr="00971E69">
              <w:t>AO</w:t>
            </w:r>
            <w:r w:rsidR="007A4CEB">
              <w:t>5</w:t>
            </w:r>
          </w:p>
          <w:p w:rsidR="00F522C7" w:rsidRPr="005E2BE6" w:rsidRDefault="00AC6FEA" w:rsidP="005E2BE6">
            <w:pPr>
              <w:pStyle w:val="QPPTableTextBody"/>
            </w:pPr>
            <w:r>
              <w:t xml:space="preserve">Development has a maximum </w:t>
            </w:r>
            <w:hyperlink r:id="rId71" w:anchor="PlotRatio" w:history="1">
              <w:r w:rsidR="00EE6C17" w:rsidRPr="00EE6C17">
                <w:rPr>
                  <w:rStyle w:val="Hyperlink"/>
                </w:rPr>
                <w:t>plot ratio</w:t>
              </w:r>
            </w:hyperlink>
            <w:r>
              <w:t xml:space="preserve"> as specified in </w:t>
            </w:r>
            <w:hyperlink w:anchor="Table72353c" w:history="1">
              <w:r w:rsidR="00EE6C17" w:rsidRPr="00EE6C17">
                <w:rPr>
                  <w:rStyle w:val="Hyperlink"/>
                </w:rPr>
                <w:t>Table 7.2.3.5.3.C</w:t>
              </w:r>
            </w:hyperlink>
            <w:r w:rsidR="00A56451">
              <w:t>.</w:t>
            </w:r>
          </w:p>
        </w:tc>
      </w:tr>
      <w:tr w:rsidR="00874406" w:rsidRPr="00571E91">
        <w:tc>
          <w:tcPr>
            <w:tcW w:w="8522" w:type="dxa"/>
            <w:gridSpan w:val="2"/>
            <w:shd w:val="clear" w:color="auto" w:fill="auto"/>
          </w:tcPr>
          <w:p w:rsidR="00874406" w:rsidRPr="00615989" w:rsidRDefault="00F57AE7" w:rsidP="00DC16A0">
            <w:pPr>
              <w:pStyle w:val="QPPTableTextBold"/>
            </w:pPr>
            <w:r w:rsidRPr="00F57AE7">
              <w:t>If</w:t>
            </w:r>
            <w:r w:rsidR="00874406" w:rsidRPr="00F57AE7">
              <w:t xml:space="preserve"> in</w:t>
            </w:r>
            <w:r w:rsidR="00241D5C">
              <w:t xml:space="preserve"> the</w:t>
            </w:r>
            <w:r w:rsidR="00874406" w:rsidRPr="00F57AE7">
              <w:t xml:space="preserve"> </w:t>
            </w:r>
            <w:r w:rsidR="001C6C64" w:rsidRPr="00615989">
              <w:t xml:space="preserve">Seventeen Mile Rocks industrial precinct </w:t>
            </w:r>
            <w:r w:rsidR="001C6C64">
              <w:t>(Centenary suburbs neighbourhood plan/</w:t>
            </w:r>
            <w:r w:rsidR="002872A7">
              <w:t>NP</w:t>
            </w:r>
            <w:r w:rsidR="00480819" w:rsidRPr="00615989">
              <w:t>P-006</w:t>
            </w:r>
            <w:r w:rsidR="001C6C64">
              <w:t xml:space="preserve">) or </w:t>
            </w:r>
            <w:r w:rsidR="001C6C64" w:rsidRPr="00615989">
              <w:t>Jennifer Street precinct</w:t>
            </w:r>
            <w:r w:rsidR="001C6C64">
              <w:t xml:space="preserve"> (Centenary suburbs neighbourhood plan/NPP</w:t>
            </w:r>
            <w:r w:rsidR="00480819" w:rsidRPr="00615989">
              <w:t>-007</w:t>
            </w:r>
            <w:r w:rsidR="001C6C64">
              <w:t>)</w:t>
            </w:r>
          </w:p>
        </w:tc>
      </w:tr>
      <w:tr w:rsidR="00F522C7" w:rsidRPr="00571E91" w:rsidTr="00F42A0E">
        <w:tc>
          <w:tcPr>
            <w:tcW w:w="4245" w:type="dxa"/>
            <w:shd w:val="clear" w:color="auto" w:fill="auto"/>
          </w:tcPr>
          <w:p w:rsidR="00F522C7" w:rsidRPr="007D313D" w:rsidRDefault="00F522C7" w:rsidP="00F04F05">
            <w:pPr>
              <w:pStyle w:val="QPPTableTextBold"/>
            </w:pPr>
            <w:r w:rsidRPr="007D313D">
              <w:t>PO</w:t>
            </w:r>
            <w:r w:rsidR="007A4CEB" w:rsidRPr="007D313D">
              <w:t>6</w:t>
            </w:r>
          </w:p>
          <w:p w:rsidR="00F522C7" w:rsidRPr="007D313D" w:rsidRDefault="00F57AE7" w:rsidP="00F04F05">
            <w:pPr>
              <w:pStyle w:val="QPPTableTextBody"/>
            </w:pPr>
            <w:r w:rsidRPr="007D313D">
              <w:t xml:space="preserve">Development for </w:t>
            </w:r>
            <w:r w:rsidR="001C6C64" w:rsidRPr="007D313D">
              <w:t>a</w:t>
            </w:r>
            <w:r w:rsidR="00F522C7" w:rsidRPr="007D313D">
              <w:t xml:space="preserve"> commercial or </w:t>
            </w:r>
            <w:hyperlink r:id="rId72" w:anchor="Office" w:history="1">
              <w:r w:rsidR="00F522C7" w:rsidRPr="007D313D">
                <w:rPr>
                  <w:rStyle w:val="Hyperlink"/>
                </w:rPr>
                <w:t>office</w:t>
              </w:r>
            </w:hyperlink>
            <w:r w:rsidR="00F522C7" w:rsidRPr="007D313D">
              <w:t xml:space="preserve"> use </w:t>
            </w:r>
            <w:r w:rsidRPr="007D313D">
              <w:t>has</w:t>
            </w:r>
            <w:r w:rsidR="00F522C7" w:rsidRPr="007D313D">
              <w:t xml:space="preserve"> a direct connection to and association with the surrounding industrial</w:t>
            </w:r>
            <w:r w:rsidR="002A50A5" w:rsidRPr="007D313D">
              <w:t xml:space="preserve"> uses</w:t>
            </w:r>
            <w:r w:rsidR="00E12B13" w:rsidRPr="007D313D">
              <w:t>.</w:t>
            </w:r>
          </w:p>
        </w:tc>
        <w:tc>
          <w:tcPr>
            <w:tcW w:w="4277" w:type="dxa"/>
            <w:shd w:val="clear" w:color="auto" w:fill="auto"/>
          </w:tcPr>
          <w:p w:rsidR="00F522C7" w:rsidRPr="007D313D" w:rsidRDefault="00F522C7" w:rsidP="00F04F05">
            <w:pPr>
              <w:pStyle w:val="QPPTableTextBold"/>
            </w:pPr>
            <w:r w:rsidRPr="007D313D">
              <w:t>AO</w:t>
            </w:r>
            <w:r w:rsidR="007A4CEB" w:rsidRPr="007D313D">
              <w:t>6</w:t>
            </w:r>
          </w:p>
          <w:p w:rsidR="00F522C7" w:rsidRPr="007D313D" w:rsidRDefault="00F57AE7" w:rsidP="00F04F05">
            <w:pPr>
              <w:pStyle w:val="QPPTableTextBody"/>
            </w:pPr>
            <w:r w:rsidRPr="007D313D">
              <w:t>Development for</w:t>
            </w:r>
            <w:r w:rsidR="00241D5C">
              <w:t xml:space="preserve"> an</w:t>
            </w:r>
            <w:r w:rsidR="00F522C7" w:rsidRPr="007D313D">
              <w:t xml:space="preserve"> </w:t>
            </w:r>
            <w:hyperlink r:id="rId73" w:anchor="Office" w:history="1">
              <w:r w:rsidR="0063510B" w:rsidRPr="007D313D">
                <w:rPr>
                  <w:rStyle w:val="Hyperlink"/>
                </w:rPr>
                <w:t>office</w:t>
              </w:r>
            </w:hyperlink>
            <w:r w:rsidR="00F522C7" w:rsidRPr="007D313D">
              <w:t xml:space="preserve"> use provide</w:t>
            </w:r>
            <w:r w:rsidRPr="007D313D">
              <w:t>s</w:t>
            </w:r>
            <w:r w:rsidR="00F522C7" w:rsidRPr="007D313D">
              <w:t xml:space="preserve"> administrative, clerical or other </w:t>
            </w:r>
            <w:r w:rsidR="009F1E8D" w:rsidRPr="00E67EA1">
              <w:t>office</w:t>
            </w:r>
            <w:r w:rsidR="00F522C7" w:rsidRPr="007D313D">
              <w:t xml:space="preserve"> services directly associated with or supporting the sur</w:t>
            </w:r>
            <w:r w:rsidRPr="007D313D">
              <w:t xml:space="preserve">rounding industrial uses. </w:t>
            </w:r>
            <w:r w:rsidR="00F522C7" w:rsidRPr="007D313D">
              <w:t xml:space="preserve">The majority of the business client base is drawn from the existing industrial uses in the Jennifer Street or Seventeen </w:t>
            </w:r>
            <w:r w:rsidR="002A50A5" w:rsidRPr="007D313D">
              <w:t>Mile Rocks industrial precincts</w:t>
            </w:r>
            <w:r w:rsidR="00E12B13" w:rsidRPr="007D313D">
              <w:t>.</w:t>
            </w:r>
          </w:p>
        </w:tc>
      </w:tr>
      <w:tr w:rsidR="00F522C7" w:rsidRPr="00571E91" w:rsidTr="00F42A0E">
        <w:tc>
          <w:tcPr>
            <w:tcW w:w="4245" w:type="dxa"/>
            <w:shd w:val="clear" w:color="auto" w:fill="auto"/>
          </w:tcPr>
          <w:p w:rsidR="00F522C7" w:rsidRPr="00A9168F" w:rsidRDefault="00F522C7" w:rsidP="00F04F05">
            <w:pPr>
              <w:pStyle w:val="QPPTableTextBold"/>
            </w:pPr>
            <w:r>
              <w:t>PO</w:t>
            </w:r>
            <w:r w:rsidR="007A4CEB">
              <w:t>7</w:t>
            </w:r>
          </w:p>
          <w:p w:rsidR="00F522C7" w:rsidRPr="00631277" w:rsidRDefault="00AC6FEA" w:rsidP="00F04F05">
            <w:pPr>
              <w:pStyle w:val="QPPTableTextBody"/>
            </w:pPr>
            <w:r>
              <w:t>Development</w:t>
            </w:r>
            <w:r w:rsidRPr="00631277">
              <w:t xml:space="preserve"> support</w:t>
            </w:r>
            <w:r>
              <w:t>s</w:t>
            </w:r>
            <w:r w:rsidRPr="00631277">
              <w:t xml:space="preserve"> the intent of the area and maintains</w:t>
            </w:r>
            <w:r w:rsidR="00F522C7" w:rsidRPr="00631277">
              <w:t xml:space="preserve"> t</w:t>
            </w:r>
            <w:r w:rsidR="002A50A5">
              <w:t>he prominence of the topography</w:t>
            </w:r>
            <w:r w:rsidR="00E12B13">
              <w:t>.</w:t>
            </w:r>
          </w:p>
        </w:tc>
        <w:tc>
          <w:tcPr>
            <w:tcW w:w="4277" w:type="dxa"/>
            <w:shd w:val="clear" w:color="auto" w:fill="auto"/>
          </w:tcPr>
          <w:p w:rsidR="00F522C7" w:rsidRPr="00051E03" w:rsidRDefault="00F522C7" w:rsidP="00F04F05">
            <w:pPr>
              <w:pStyle w:val="QPPTableTextBold"/>
            </w:pPr>
            <w:r>
              <w:t>AO</w:t>
            </w:r>
            <w:r w:rsidR="007A4CEB">
              <w:t>7</w:t>
            </w:r>
          </w:p>
          <w:p w:rsidR="00F522C7" w:rsidRPr="007E7D6D" w:rsidRDefault="00AC6FEA" w:rsidP="00F04F05">
            <w:pPr>
              <w:pStyle w:val="QPPTableTextBody"/>
            </w:pPr>
            <w:r>
              <w:t xml:space="preserve">Development has a maximum </w:t>
            </w:r>
            <w:hyperlink r:id="rId74" w:anchor="PlotRatio" w:history="1">
              <w:r w:rsidR="00EE6C17" w:rsidRPr="00EE6C17">
                <w:rPr>
                  <w:rStyle w:val="Hyperlink"/>
                </w:rPr>
                <w:t>plot ratio</w:t>
              </w:r>
            </w:hyperlink>
            <w:r>
              <w:t xml:space="preserve"> as specified in </w:t>
            </w:r>
            <w:hyperlink w:anchor="Table72353c" w:history="1">
              <w:r w:rsidR="0095130F" w:rsidRPr="00895B62">
                <w:t>Table 7.2.3.5.</w:t>
              </w:r>
              <w:r w:rsidR="001C6C64" w:rsidRPr="00895B62">
                <w:t>3</w:t>
              </w:r>
              <w:r w:rsidR="0095130F" w:rsidRPr="00895B62">
                <w:t>.C</w:t>
              </w:r>
            </w:hyperlink>
            <w:r w:rsidR="001C6C64">
              <w:t>.</w:t>
            </w:r>
          </w:p>
        </w:tc>
      </w:tr>
      <w:tr w:rsidR="00874406" w:rsidRPr="00571E91">
        <w:tc>
          <w:tcPr>
            <w:tcW w:w="8522" w:type="dxa"/>
            <w:gridSpan w:val="2"/>
            <w:shd w:val="clear" w:color="auto" w:fill="auto"/>
          </w:tcPr>
          <w:p w:rsidR="00F522C7" w:rsidRPr="00F522C7" w:rsidRDefault="00F57AE7" w:rsidP="00DC16A0">
            <w:pPr>
              <w:pStyle w:val="QPPTableTextBold"/>
            </w:pPr>
            <w:r>
              <w:t>If</w:t>
            </w:r>
            <w:r w:rsidR="00874406" w:rsidRPr="00631277">
              <w:t xml:space="preserve"> in </w:t>
            </w:r>
            <w:r w:rsidR="00241D5C">
              <w:t xml:space="preserve">the </w:t>
            </w:r>
            <w:r w:rsidR="00A56451" w:rsidRPr="00F57AE7">
              <w:t>Sinnamon Farm heritage precinct</w:t>
            </w:r>
            <w:r w:rsidR="00A56451">
              <w:t xml:space="preserve"> (Centenary Suburbs neighbourhood plan/</w:t>
            </w:r>
            <w:r w:rsidR="002872A7" w:rsidRPr="00F57AE7">
              <w:t>NP</w:t>
            </w:r>
            <w:r w:rsidR="00A56451">
              <w:t>P-010)</w:t>
            </w:r>
          </w:p>
        </w:tc>
      </w:tr>
      <w:tr w:rsidR="00F522C7" w:rsidRPr="00571E91" w:rsidTr="00F42A0E">
        <w:tc>
          <w:tcPr>
            <w:tcW w:w="4245" w:type="dxa"/>
            <w:shd w:val="clear" w:color="auto" w:fill="auto"/>
          </w:tcPr>
          <w:p w:rsidR="00F522C7" w:rsidRPr="00A9168F" w:rsidRDefault="00F522C7" w:rsidP="00F04F05">
            <w:pPr>
              <w:pStyle w:val="QPPTableTextBold"/>
            </w:pPr>
            <w:r>
              <w:t>PO</w:t>
            </w:r>
            <w:r w:rsidR="00537FCB">
              <w:t>8</w:t>
            </w:r>
          </w:p>
          <w:p w:rsidR="00F522C7" w:rsidRPr="007E7D6D" w:rsidRDefault="00F522C7" w:rsidP="00F04F05">
            <w:pPr>
              <w:pStyle w:val="QPPTableTextBody"/>
            </w:pPr>
            <w:r>
              <w:t xml:space="preserve">Development </w:t>
            </w:r>
            <w:r w:rsidR="009C6897">
              <w:t>does</w:t>
            </w:r>
            <w:r>
              <w:t xml:space="preserve"> not compromise the function of the </w:t>
            </w:r>
            <w:hyperlink r:id="rId75" w:anchor="LocalR" w:history="1">
              <w:r w:rsidRPr="00A95C0E">
                <w:rPr>
                  <w:rStyle w:val="Hyperlink"/>
                </w:rPr>
                <w:t>local road</w:t>
              </w:r>
            </w:hyperlink>
            <w:r>
              <w:t xml:space="preserve"> hierarchy and </w:t>
            </w:r>
            <w:r w:rsidR="009979E8">
              <w:t>does</w:t>
            </w:r>
            <w:r>
              <w:t xml:space="preserve"> not introduce </w:t>
            </w:r>
            <w:r w:rsidRPr="00E67EA1">
              <w:t>non-residential</w:t>
            </w:r>
            <w:r>
              <w:t xml:space="preserve"> traffic to residential roads</w:t>
            </w:r>
            <w:r w:rsidR="00E12B13">
              <w:t>.</w:t>
            </w:r>
          </w:p>
        </w:tc>
        <w:tc>
          <w:tcPr>
            <w:tcW w:w="4277" w:type="dxa"/>
            <w:shd w:val="clear" w:color="auto" w:fill="auto"/>
          </w:tcPr>
          <w:p w:rsidR="00F522C7" w:rsidRPr="00051E03" w:rsidRDefault="00F522C7" w:rsidP="00F04F05">
            <w:pPr>
              <w:pStyle w:val="QPPTableTextBold"/>
            </w:pPr>
            <w:r>
              <w:t>AO</w:t>
            </w:r>
            <w:r w:rsidR="00537FCB">
              <w:t>8</w:t>
            </w:r>
          </w:p>
          <w:p w:rsidR="00F522C7" w:rsidRPr="007E7D6D" w:rsidRDefault="00AC6FEA" w:rsidP="00F04F05">
            <w:pPr>
              <w:pStyle w:val="QPPTableTextBody"/>
            </w:pPr>
            <w:r>
              <w:t xml:space="preserve">Development </w:t>
            </w:r>
            <w:r w:rsidR="001C6C64">
              <w:t xml:space="preserve">provides </w:t>
            </w:r>
            <w:r>
              <w:t>vehicle access only f</w:t>
            </w:r>
            <w:r w:rsidR="00F522C7">
              <w:t>rom Seventeen Mile Rocks Road</w:t>
            </w:r>
            <w:r w:rsidR="00E12B13">
              <w:t>.</w:t>
            </w:r>
          </w:p>
        </w:tc>
      </w:tr>
      <w:tr w:rsidR="00F522C7" w:rsidRPr="00571E91" w:rsidTr="00F42A0E">
        <w:tc>
          <w:tcPr>
            <w:tcW w:w="4245" w:type="dxa"/>
            <w:shd w:val="clear" w:color="auto" w:fill="auto"/>
          </w:tcPr>
          <w:p w:rsidR="00F522C7" w:rsidRPr="00A9168F" w:rsidRDefault="00537FCB" w:rsidP="00F04F05">
            <w:pPr>
              <w:pStyle w:val="QPPTableTextBold"/>
            </w:pPr>
            <w:r>
              <w:t>PO9</w:t>
            </w:r>
          </w:p>
          <w:p w:rsidR="00F522C7" w:rsidRPr="007E7D6D" w:rsidRDefault="00AC6FEA" w:rsidP="00F04F05">
            <w:pPr>
              <w:pStyle w:val="QPPTableTextBody"/>
            </w:pPr>
            <w:r>
              <w:t>Development minimises l</w:t>
            </w:r>
            <w:r w:rsidR="00F522C7" w:rsidRPr="00AD0531">
              <w:t>ight nuisance, particularly to any adjoining residential uses</w:t>
            </w:r>
            <w:r w:rsidR="00E12B13">
              <w:t>.</w:t>
            </w:r>
          </w:p>
        </w:tc>
        <w:tc>
          <w:tcPr>
            <w:tcW w:w="4277" w:type="dxa"/>
            <w:shd w:val="clear" w:color="auto" w:fill="auto"/>
          </w:tcPr>
          <w:p w:rsidR="00F522C7" w:rsidRPr="00051E03" w:rsidRDefault="003B7EAF" w:rsidP="00F04F05">
            <w:pPr>
              <w:pStyle w:val="QPPTableTextBold"/>
            </w:pPr>
            <w:r>
              <w:t>AO</w:t>
            </w:r>
            <w:r w:rsidR="00537FCB">
              <w:t>9</w:t>
            </w:r>
          </w:p>
          <w:p w:rsidR="00F522C7" w:rsidRPr="007E7D6D" w:rsidRDefault="00AC6FEA" w:rsidP="00C8093D">
            <w:pPr>
              <w:pStyle w:val="QPPTableTextBody"/>
            </w:pPr>
            <w:r>
              <w:t xml:space="preserve">Development </w:t>
            </w:r>
            <w:r w:rsidR="00F522C7">
              <w:t xml:space="preserve">complies with the requirements of </w:t>
            </w:r>
            <w:hyperlink r:id="rId76" w:history="1">
              <w:r w:rsidR="00F522C7" w:rsidRPr="00C8093D">
                <w:rPr>
                  <w:rStyle w:val="Hyperlink"/>
                </w:rPr>
                <w:t>AS</w:t>
              </w:r>
              <w:r w:rsidR="00C8093D" w:rsidRPr="00C8093D">
                <w:rPr>
                  <w:rStyle w:val="Hyperlink"/>
                </w:rPr>
                <w:t> </w:t>
              </w:r>
              <w:r w:rsidR="00F522C7" w:rsidRPr="00C8093D">
                <w:rPr>
                  <w:rStyle w:val="Hyperlink"/>
                </w:rPr>
                <w:t>4282-</w:t>
              </w:r>
              <w:r w:rsidR="00537FCB" w:rsidRPr="00C8093D">
                <w:rPr>
                  <w:rStyle w:val="Hyperlink"/>
                </w:rPr>
                <w:t xml:space="preserve">1997 </w:t>
              </w:r>
              <w:r w:rsidR="00F522C7" w:rsidRPr="00C8093D">
                <w:rPr>
                  <w:rStyle w:val="Hyperlink"/>
                </w:rPr>
                <w:t xml:space="preserve">Control of the </w:t>
              </w:r>
              <w:r w:rsidR="00EF7A8A" w:rsidRPr="00C8093D">
                <w:rPr>
                  <w:rStyle w:val="Hyperlink"/>
                </w:rPr>
                <w:t>obtrusive effects of outdoor light</w:t>
              </w:r>
              <w:r w:rsidR="00F522C7" w:rsidRPr="00C8093D">
                <w:rPr>
                  <w:rStyle w:val="Hyperlink"/>
                </w:rPr>
                <w:t>ing</w:t>
              </w:r>
            </w:hyperlink>
            <w:r w:rsidR="00E12B13">
              <w:t>.</w:t>
            </w:r>
          </w:p>
        </w:tc>
      </w:tr>
      <w:tr w:rsidR="00F522C7" w:rsidRPr="00571E91" w:rsidTr="00F42A0E">
        <w:tc>
          <w:tcPr>
            <w:tcW w:w="4245" w:type="dxa"/>
            <w:shd w:val="clear" w:color="auto" w:fill="auto"/>
          </w:tcPr>
          <w:p w:rsidR="00F522C7" w:rsidRPr="00A9168F" w:rsidRDefault="00F522C7" w:rsidP="00F04F05">
            <w:pPr>
              <w:pStyle w:val="QPPTableTextBold"/>
            </w:pPr>
            <w:r>
              <w:t>PO</w:t>
            </w:r>
            <w:r w:rsidR="00537FCB">
              <w:t>10</w:t>
            </w:r>
          </w:p>
          <w:p w:rsidR="00F522C7" w:rsidRPr="007E7D6D" w:rsidRDefault="00AC6FEA" w:rsidP="00F04F05">
            <w:pPr>
              <w:pStyle w:val="QPPTableTextBody"/>
            </w:pPr>
            <w:r>
              <w:t>Development</w:t>
            </w:r>
            <w:r w:rsidR="00F522C7">
              <w:t xml:space="preserve"> enhance</w:t>
            </w:r>
            <w:r w:rsidR="009C6897">
              <w:t>s</w:t>
            </w:r>
            <w:r w:rsidR="00F522C7">
              <w:t xml:space="preserve"> the </w:t>
            </w:r>
            <w:hyperlink r:id="rId77" w:anchor="Amenity" w:history="1">
              <w:r w:rsidR="00BE4F87" w:rsidRPr="00C350D3">
                <w:rPr>
                  <w:rStyle w:val="Hyperlink"/>
                </w:rPr>
                <w:t>amenity</w:t>
              </w:r>
            </w:hyperlink>
            <w:r w:rsidR="001C6C64">
              <w:t>,</w:t>
            </w:r>
            <w:r w:rsidR="00F522C7">
              <w:t xml:space="preserve"> character and identity of the precinct</w:t>
            </w:r>
            <w:r w:rsidR="00E12B13">
              <w:t>.</w:t>
            </w:r>
          </w:p>
        </w:tc>
        <w:tc>
          <w:tcPr>
            <w:tcW w:w="4277" w:type="dxa"/>
            <w:shd w:val="clear" w:color="auto" w:fill="auto"/>
          </w:tcPr>
          <w:p w:rsidR="00F522C7" w:rsidRPr="00051E03" w:rsidRDefault="00F522C7" w:rsidP="00F04F05">
            <w:pPr>
              <w:pStyle w:val="QPPTableTextBold"/>
            </w:pPr>
            <w:r>
              <w:t>AO1</w:t>
            </w:r>
            <w:r w:rsidR="00537FCB">
              <w:t>0</w:t>
            </w:r>
          </w:p>
          <w:p w:rsidR="00F522C7" w:rsidRDefault="00AC6FEA" w:rsidP="00F04F05">
            <w:pPr>
              <w:pStyle w:val="QPPTableTextBody"/>
            </w:pPr>
            <w:r>
              <w:t>Development is designed to</w:t>
            </w:r>
            <w:r w:rsidR="00F522C7">
              <w:t>:</w:t>
            </w:r>
          </w:p>
          <w:p w:rsidR="00F57AE7" w:rsidRDefault="00F522C7" w:rsidP="002414B7">
            <w:pPr>
              <w:pStyle w:val="HGTableBullet2"/>
              <w:numPr>
                <w:ilvl w:val="0"/>
                <w:numId w:val="29"/>
              </w:numPr>
            </w:pPr>
            <w:r>
              <w:t>lo</w:t>
            </w:r>
            <w:r w:rsidR="001C6C64">
              <w:t>cate air</w:t>
            </w:r>
            <w:r w:rsidR="000E4125">
              <w:t>-</w:t>
            </w:r>
            <w:r w:rsidR="001C6C64">
              <w:t>conditioning units and</w:t>
            </w:r>
            <w:r>
              <w:t xml:space="preserve"> refrigeration units so they are not visually obtrusive and do not cause adverse visual or noise impacts on </w:t>
            </w:r>
            <w:hyperlink r:id="rId78" w:anchor="AdjPrem" w:history="1">
              <w:r w:rsidRPr="00A95C0E">
                <w:rPr>
                  <w:rStyle w:val="Hyperlink"/>
                </w:rPr>
                <w:t>adjoining premises</w:t>
              </w:r>
            </w:hyperlink>
            <w:r>
              <w:t>;</w:t>
            </w:r>
          </w:p>
          <w:p w:rsidR="00F522C7" w:rsidRPr="007E7D6D" w:rsidRDefault="00AC6FEA" w:rsidP="00F04F05">
            <w:pPr>
              <w:pStyle w:val="HGTableBullet2"/>
            </w:pPr>
            <w:r>
              <w:t>make</w:t>
            </w:r>
            <w:r w:rsidR="00F522C7">
              <w:t xml:space="preserve"> </w:t>
            </w:r>
            <w:r>
              <w:t xml:space="preserve">the location and appearance of </w:t>
            </w:r>
            <w:r w:rsidR="00F522C7">
              <w:t>rubbish bin storage areas unobtrusive.</w:t>
            </w:r>
          </w:p>
        </w:tc>
      </w:tr>
      <w:tr w:rsidR="00F522C7" w:rsidRPr="00571E91" w:rsidTr="00F42A0E">
        <w:tc>
          <w:tcPr>
            <w:tcW w:w="4245" w:type="dxa"/>
            <w:shd w:val="clear" w:color="auto" w:fill="auto"/>
          </w:tcPr>
          <w:p w:rsidR="00F522C7" w:rsidRPr="00A9168F" w:rsidRDefault="00F522C7" w:rsidP="00F04F05">
            <w:pPr>
              <w:pStyle w:val="QPPTableTextBold"/>
            </w:pPr>
            <w:r>
              <w:t>PO1</w:t>
            </w:r>
            <w:r w:rsidR="000E4125">
              <w:t>1</w:t>
            </w:r>
          </w:p>
          <w:p w:rsidR="00F522C7" w:rsidRPr="007E7D6D" w:rsidRDefault="002C4C3D" w:rsidP="00F04F05">
            <w:pPr>
              <w:pStyle w:val="QPPTableTextBody"/>
            </w:pPr>
            <w:r>
              <w:t>Development ensures that t</w:t>
            </w:r>
            <w:r w:rsidR="00F522C7" w:rsidRPr="00AD0531">
              <w:t xml:space="preserve">he </w:t>
            </w:r>
            <w:hyperlink r:id="rId79" w:anchor="Amenity" w:history="1">
              <w:r w:rsidR="00BE4F87" w:rsidRPr="00C350D3">
                <w:rPr>
                  <w:rStyle w:val="Hyperlink"/>
                </w:rPr>
                <w:t>amenity</w:t>
              </w:r>
            </w:hyperlink>
            <w:r w:rsidR="00F522C7" w:rsidRPr="00AD0531">
              <w:t xml:space="preserve"> of adjoining uses </w:t>
            </w:r>
            <w:r w:rsidR="009979E8">
              <w:t>is</w:t>
            </w:r>
            <w:r w:rsidR="00F522C7" w:rsidRPr="00AD0531">
              <w:t xml:space="preserve"> maintained, with impacts eliminated or sufficiently mitigated</w:t>
            </w:r>
            <w:r w:rsidR="00E12B13">
              <w:t>.</w:t>
            </w:r>
          </w:p>
        </w:tc>
        <w:tc>
          <w:tcPr>
            <w:tcW w:w="4277" w:type="dxa"/>
            <w:shd w:val="clear" w:color="auto" w:fill="auto"/>
          </w:tcPr>
          <w:p w:rsidR="00F522C7" w:rsidRPr="00051E03" w:rsidRDefault="00F522C7" w:rsidP="00F04F05">
            <w:pPr>
              <w:pStyle w:val="QPPTableTextBold"/>
            </w:pPr>
            <w:r>
              <w:t>AO1</w:t>
            </w:r>
            <w:r w:rsidR="000E4125">
              <w:t>1</w:t>
            </w:r>
          </w:p>
          <w:p w:rsidR="00816597" w:rsidRPr="007E7D6D" w:rsidRDefault="002C4C3D" w:rsidP="00015C10">
            <w:pPr>
              <w:pStyle w:val="QPPTableTextBody"/>
            </w:pPr>
            <w:r>
              <w:t>Development</w:t>
            </w:r>
            <w:r w:rsidR="00F522C7">
              <w:t xml:space="preserve"> </w:t>
            </w:r>
            <w:r>
              <w:t>for potentially noisy activities such as intensive activi</w:t>
            </w:r>
            <w:r w:rsidR="008F7097">
              <w:t xml:space="preserve">ty spaces </w:t>
            </w:r>
            <w:r w:rsidR="005342E9">
              <w:t xml:space="preserve">such as </w:t>
            </w:r>
            <w:r w:rsidR="008F7097">
              <w:t xml:space="preserve">function rooms and </w:t>
            </w:r>
            <w:r>
              <w:t xml:space="preserve">outdoor entertainment areas </w:t>
            </w:r>
            <w:r w:rsidR="00F522C7">
              <w:t>adjacent to a residential use</w:t>
            </w:r>
            <w:r w:rsidR="005342E9">
              <w:t xml:space="preserve"> </w:t>
            </w:r>
            <w:r>
              <w:t xml:space="preserve">provide </w:t>
            </w:r>
            <w:r w:rsidR="00F522C7">
              <w:t>a 1.8m</w:t>
            </w:r>
            <w:r w:rsidR="000E4125">
              <w:t>-</w:t>
            </w:r>
            <w:r w:rsidR="00F522C7">
              <w:t xml:space="preserve">high </w:t>
            </w:r>
            <w:hyperlink r:id="rId80" w:anchor="Acousticfence" w:history="1">
              <w:r w:rsidR="00D02B57" w:rsidRPr="00895B62">
                <w:t xml:space="preserve">acoustic </w:t>
              </w:r>
              <w:r w:rsidR="002A50A5" w:rsidRPr="00895B62">
                <w:t>fe</w:t>
              </w:r>
              <w:r w:rsidR="00F522C7" w:rsidRPr="00895B62">
                <w:t>nce</w:t>
              </w:r>
            </w:hyperlink>
            <w:r w:rsidR="00F522C7">
              <w:t xml:space="preserve"> and landscaping</w:t>
            </w:r>
            <w:r w:rsidR="00E12B13">
              <w:t>.</w:t>
            </w:r>
          </w:p>
        </w:tc>
      </w:tr>
    </w:tbl>
    <w:p w:rsidR="0095130F" w:rsidRDefault="0095130F" w:rsidP="0095130F">
      <w:pPr>
        <w:pStyle w:val="QPPTableHeadingStyle1"/>
      </w:pPr>
      <w:bookmarkStart w:id="1" w:name="Table72353b"/>
      <w:r w:rsidRPr="0095130F">
        <w:t xml:space="preserve">Table </w:t>
      </w:r>
      <w:r>
        <w:t>7.2.3.5.</w:t>
      </w:r>
      <w:r w:rsidR="001C6C64">
        <w:t>3</w:t>
      </w:r>
      <w:r>
        <w:t>.B</w:t>
      </w:r>
      <w:bookmarkEnd w:id="1"/>
      <w:r w:rsidR="00C91120" w:rsidRPr="00D23DF0">
        <w:t>—</w:t>
      </w:r>
      <w:r w:rsidRPr="0095130F">
        <w:t>Maximum building height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707"/>
      </w:tblGrid>
      <w:tr w:rsidR="008A0E3E">
        <w:tc>
          <w:tcPr>
            <w:tcW w:w="2840" w:type="dxa"/>
            <w:shd w:val="clear" w:color="auto" w:fill="auto"/>
          </w:tcPr>
          <w:p w:rsidR="008A0E3E" w:rsidRDefault="008A0E3E" w:rsidP="00DC16A0">
            <w:pPr>
              <w:pStyle w:val="QPPTableTextBold"/>
            </w:pPr>
            <w:r>
              <w:t>Location of development</w:t>
            </w:r>
          </w:p>
        </w:tc>
        <w:tc>
          <w:tcPr>
            <w:tcW w:w="2841" w:type="dxa"/>
            <w:shd w:val="clear" w:color="auto" w:fill="auto"/>
          </w:tcPr>
          <w:p w:rsidR="0097234D" w:rsidRDefault="0097234D" w:rsidP="00DC16A0">
            <w:pPr>
              <w:pStyle w:val="QPPTableTextBold"/>
            </w:pPr>
            <w:r>
              <w:t>Building height</w:t>
            </w:r>
          </w:p>
          <w:p w:rsidR="008A0E3E" w:rsidRDefault="00AD0F97" w:rsidP="00DC16A0">
            <w:pPr>
              <w:pStyle w:val="QPPTableTextBold"/>
            </w:pPr>
            <w:r>
              <w:t>(n</w:t>
            </w:r>
            <w:r w:rsidR="008A0E3E">
              <w:t xml:space="preserve">umber of </w:t>
            </w:r>
            <w:hyperlink r:id="rId81" w:anchor="Storey" w:history="1">
              <w:r w:rsidR="008A0E3E" w:rsidRPr="00793787">
                <w:rPr>
                  <w:rStyle w:val="Hyperlink"/>
                </w:rPr>
                <w:t>storeys</w:t>
              </w:r>
            </w:hyperlink>
            <w:r w:rsidRPr="00AD0F97">
              <w:t>)</w:t>
            </w:r>
          </w:p>
        </w:tc>
        <w:tc>
          <w:tcPr>
            <w:tcW w:w="2707" w:type="dxa"/>
            <w:shd w:val="clear" w:color="auto" w:fill="auto"/>
          </w:tcPr>
          <w:p w:rsidR="008A0E3E" w:rsidRDefault="00D63372" w:rsidP="00DC16A0">
            <w:pPr>
              <w:pStyle w:val="QPPTableTextBold"/>
            </w:pPr>
            <w:hyperlink r:id="rId82" w:anchor="BuildingHeight" w:history="1">
              <w:r w:rsidR="008A0E3E" w:rsidRPr="00793787">
                <w:rPr>
                  <w:rStyle w:val="Hyperlink"/>
                </w:rPr>
                <w:t>Building height</w:t>
              </w:r>
            </w:hyperlink>
            <w:r w:rsidR="008A0E3E">
              <w:t xml:space="preserve"> (m)</w:t>
            </w:r>
          </w:p>
        </w:tc>
      </w:tr>
      <w:tr w:rsidR="008A0E3E">
        <w:tc>
          <w:tcPr>
            <w:tcW w:w="8388" w:type="dxa"/>
            <w:gridSpan w:val="3"/>
            <w:shd w:val="clear" w:color="auto" w:fill="auto"/>
          </w:tcPr>
          <w:p w:rsidR="008A0E3E" w:rsidRDefault="0043497B" w:rsidP="00DC16A0">
            <w:pPr>
              <w:pStyle w:val="QPPTableTextBold"/>
            </w:pPr>
            <w:r>
              <w:t xml:space="preserve">If in the </w:t>
            </w:r>
            <w:r w:rsidR="008A0E3E" w:rsidRPr="00301143">
              <w:t>Mount Ommaney mixed use centre precinct</w:t>
            </w:r>
            <w:r w:rsidR="007113E2">
              <w:t xml:space="preserve"> </w:t>
            </w:r>
            <w:r w:rsidR="007113E2" w:rsidRPr="008235A1">
              <w:t xml:space="preserve">(Centenary </w:t>
            </w:r>
            <w:r w:rsidR="007113E2">
              <w:t>s</w:t>
            </w:r>
            <w:r w:rsidR="007113E2" w:rsidRPr="008235A1">
              <w:t xml:space="preserve">uburbs </w:t>
            </w:r>
            <w:r w:rsidR="007113E2">
              <w:t>neighbourhood plan</w:t>
            </w:r>
            <w:r w:rsidR="007113E2" w:rsidRPr="008235A1">
              <w:t>/</w:t>
            </w:r>
            <w:r w:rsidR="007113E2">
              <w:t>NPP-001)</w:t>
            </w:r>
          </w:p>
        </w:tc>
      </w:tr>
      <w:tr w:rsidR="008A0E3E">
        <w:tc>
          <w:tcPr>
            <w:tcW w:w="2840" w:type="dxa"/>
            <w:shd w:val="clear" w:color="auto" w:fill="auto"/>
          </w:tcPr>
          <w:p w:rsidR="008A0E3E" w:rsidRDefault="0043497B" w:rsidP="00F04F05">
            <w:pPr>
              <w:pStyle w:val="QPPTableTextBody"/>
            </w:pPr>
            <w:r>
              <w:t xml:space="preserve">Development of a </w:t>
            </w:r>
            <w:hyperlink r:id="rId83" w:anchor="Shop" w:history="1">
              <w:r w:rsidRPr="0059441D">
                <w:t>shop</w:t>
              </w:r>
            </w:hyperlink>
            <w:r w:rsidRPr="00301143">
              <w:t xml:space="preserve"> </w:t>
            </w:r>
            <w:r w:rsidR="008A0E3E" w:rsidRPr="00301143">
              <w:t xml:space="preserve">or </w:t>
            </w:r>
            <w:hyperlink r:id="rId84" w:anchor="ShopCentre" w:history="1">
              <w:r w:rsidR="008A0E3E" w:rsidRPr="00301143">
                <w:rPr>
                  <w:rStyle w:val="Hyperlink"/>
                </w:rPr>
                <w:t>shopping centre</w:t>
              </w:r>
            </w:hyperlink>
            <w:r>
              <w:t xml:space="preserve"> use</w:t>
            </w:r>
          </w:p>
        </w:tc>
        <w:tc>
          <w:tcPr>
            <w:tcW w:w="2841" w:type="dxa"/>
            <w:shd w:val="clear" w:color="auto" w:fill="auto"/>
          </w:tcPr>
          <w:p w:rsidR="008A0E3E" w:rsidRDefault="008A0E3E" w:rsidP="00F04F05">
            <w:pPr>
              <w:pStyle w:val="QPPTableTextBody"/>
            </w:pPr>
            <w:r w:rsidRPr="00301143">
              <w:t>3</w:t>
            </w:r>
          </w:p>
        </w:tc>
        <w:tc>
          <w:tcPr>
            <w:tcW w:w="2707" w:type="dxa"/>
            <w:shd w:val="clear" w:color="auto" w:fill="auto"/>
          </w:tcPr>
          <w:p w:rsidR="008A0E3E" w:rsidRDefault="008A0E3E" w:rsidP="00F04F05">
            <w:pPr>
              <w:pStyle w:val="QPPTableTextBody"/>
            </w:pPr>
            <w:r w:rsidRPr="00301143">
              <w:t>10.5</w:t>
            </w:r>
          </w:p>
        </w:tc>
      </w:tr>
      <w:tr w:rsidR="008A0E3E">
        <w:tc>
          <w:tcPr>
            <w:tcW w:w="2840" w:type="dxa"/>
            <w:shd w:val="clear" w:color="auto" w:fill="auto"/>
          </w:tcPr>
          <w:p w:rsidR="008A0E3E" w:rsidRPr="00301143" w:rsidRDefault="0043497B" w:rsidP="00F04F05">
            <w:pPr>
              <w:pStyle w:val="QPPTableTextBody"/>
              <w:rPr>
                <w:rStyle w:val="QPPTableTextBodyChar"/>
              </w:rPr>
            </w:pPr>
            <w:r>
              <w:t xml:space="preserve">Development of </w:t>
            </w:r>
            <w:r w:rsidR="00052BF4">
              <w:t>an</w:t>
            </w:r>
            <w:r>
              <w:t xml:space="preserve"> </w:t>
            </w:r>
            <w:hyperlink r:id="rId85" w:anchor="Office" w:history="1">
              <w:r w:rsidRPr="0059441D">
                <w:t>office</w:t>
              </w:r>
            </w:hyperlink>
            <w:r>
              <w:t xml:space="preserve"> </w:t>
            </w:r>
            <w:r w:rsidR="00641808">
              <w:t>use only</w:t>
            </w:r>
          </w:p>
        </w:tc>
        <w:tc>
          <w:tcPr>
            <w:tcW w:w="2841" w:type="dxa"/>
            <w:shd w:val="clear" w:color="auto" w:fill="auto"/>
          </w:tcPr>
          <w:p w:rsidR="008A0E3E" w:rsidRPr="00301143" w:rsidRDefault="008A0E3E" w:rsidP="00F04F05">
            <w:pPr>
              <w:pStyle w:val="QPPTableTextBody"/>
            </w:pPr>
            <w:r w:rsidRPr="00301143">
              <w:t>5</w:t>
            </w:r>
          </w:p>
        </w:tc>
        <w:tc>
          <w:tcPr>
            <w:tcW w:w="2707" w:type="dxa"/>
            <w:shd w:val="clear" w:color="auto" w:fill="auto"/>
          </w:tcPr>
          <w:p w:rsidR="008A0E3E" w:rsidRPr="00301143" w:rsidRDefault="00AD0F97" w:rsidP="00F04F05">
            <w:pPr>
              <w:pStyle w:val="QPPTableTextBody"/>
            </w:pPr>
            <w:r w:rsidRPr="00AD0F97">
              <w:t>Not specified</w:t>
            </w:r>
          </w:p>
        </w:tc>
      </w:tr>
      <w:tr w:rsidR="008A0E3E">
        <w:tc>
          <w:tcPr>
            <w:tcW w:w="2840" w:type="dxa"/>
            <w:shd w:val="clear" w:color="auto" w:fill="auto"/>
          </w:tcPr>
          <w:p w:rsidR="008A0E3E" w:rsidRPr="00301143" w:rsidRDefault="0043497B" w:rsidP="00F04F05">
            <w:pPr>
              <w:pStyle w:val="QPPTableTextBody"/>
              <w:rPr>
                <w:rStyle w:val="QPPTableTextBodyChar"/>
              </w:rPr>
            </w:pPr>
            <w:r>
              <w:t>Development of a m</w:t>
            </w:r>
            <w:r w:rsidRPr="00301143">
              <w:t xml:space="preserve">ixed </w:t>
            </w:r>
            <w:hyperlink r:id="rId86" w:anchor="Office" w:history="1">
              <w:r w:rsidR="008A0E3E" w:rsidRPr="00301143">
                <w:rPr>
                  <w:rStyle w:val="Hyperlink"/>
                </w:rPr>
                <w:t>office</w:t>
              </w:r>
            </w:hyperlink>
            <w:r w:rsidR="008A0E3E" w:rsidRPr="00301143">
              <w:t>/residential</w:t>
            </w:r>
            <w:r>
              <w:t xml:space="preserve"> use</w:t>
            </w:r>
          </w:p>
        </w:tc>
        <w:tc>
          <w:tcPr>
            <w:tcW w:w="2841" w:type="dxa"/>
            <w:shd w:val="clear" w:color="auto" w:fill="auto"/>
          </w:tcPr>
          <w:p w:rsidR="008A0E3E" w:rsidRPr="00301143" w:rsidRDefault="008A0E3E" w:rsidP="00F04F05">
            <w:pPr>
              <w:pStyle w:val="QPPTableTextBody"/>
            </w:pPr>
            <w:r w:rsidRPr="00301143">
              <w:t>5</w:t>
            </w:r>
          </w:p>
        </w:tc>
        <w:tc>
          <w:tcPr>
            <w:tcW w:w="2707" w:type="dxa"/>
            <w:shd w:val="clear" w:color="auto" w:fill="auto"/>
          </w:tcPr>
          <w:p w:rsidR="008A0E3E" w:rsidRPr="00301143" w:rsidRDefault="00AD0F97" w:rsidP="00F04F05">
            <w:pPr>
              <w:pStyle w:val="QPPTableTextBody"/>
            </w:pPr>
            <w:r w:rsidRPr="00AD0F97">
              <w:t>Not specified</w:t>
            </w:r>
          </w:p>
        </w:tc>
      </w:tr>
      <w:tr w:rsidR="008A0E3E">
        <w:tc>
          <w:tcPr>
            <w:tcW w:w="2840" w:type="dxa"/>
            <w:shd w:val="clear" w:color="auto" w:fill="auto"/>
          </w:tcPr>
          <w:p w:rsidR="008A0E3E" w:rsidRPr="00301143" w:rsidRDefault="0043497B" w:rsidP="00F04F05">
            <w:pPr>
              <w:pStyle w:val="QPPTableTextBody"/>
              <w:rPr>
                <w:rStyle w:val="QPPTableTextBodyChar"/>
              </w:rPr>
            </w:pPr>
            <w:r>
              <w:t>Development of a m</w:t>
            </w:r>
            <w:r>
              <w:rPr>
                <w:rStyle w:val="QPPTableTextBodyChar"/>
              </w:rPr>
              <w:t xml:space="preserve">ixed </w:t>
            </w:r>
            <w:hyperlink r:id="rId87" w:anchor="Office" w:history="1">
              <w:r w:rsidR="00641808" w:rsidRPr="00423111">
                <w:t>office</w:t>
              </w:r>
            </w:hyperlink>
            <w:r w:rsidR="00641808" w:rsidRPr="00423111">
              <w:t>/</w:t>
            </w:r>
            <w:hyperlink r:id="rId88" w:anchor="Shop" w:history="1">
              <w:r w:rsidR="00641808" w:rsidRPr="00423111">
                <w:t>shop</w:t>
              </w:r>
            </w:hyperlink>
            <w:r w:rsidR="00641808">
              <w:rPr>
                <w:rStyle w:val="QPPTableTextBodyChar"/>
              </w:rPr>
              <w:t xml:space="preserve"> or </w:t>
            </w:r>
            <w:hyperlink r:id="rId89" w:anchor="ShopCentre" w:history="1">
              <w:r w:rsidR="00641808" w:rsidRPr="00301143">
                <w:rPr>
                  <w:rStyle w:val="Hyperlink"/>
                </w:rPr>
                <w:t>shopping centre</w:t>
              </w:r>
            </w:hyperlink>
            <w:r>
              <w:t xml:space="preserve"> use</w:t>
            </w:r>
          </w:p>
        </w:tc>
        <w:tc>
          <w:tcPr>
            <w:tcW w:w="2841" w:type="dxa"/>
            <w:shd w:val="clear" w:color="auto" w:fill="auto"/>
          </w:tcPr>
          <w:p w:rsidR="008A0E3E" w:rsidRPr="00301143" w:rsidRDefault="00641808" w:rsidP="00F04F05">
            <w:pPr>
              <w:pStyle w:val="QPPTableTextBody"/>
            </w:pPr>
            <w:r>
              <w:t>5</w:t>
            </w:r>
          </w:p>
        </w:tc>
        <w:tc>
          <w:tcPr>
            <w:tcW w:w="2707" w:type="dxa"/>
            <w:shd w:val="clear" w:color="auto" w:fill="auto"/>
          </w:tcPr>
          <w:p w:rsidR="008A0E3E" w:rsidRPr="00301143" w:rsidRDefault="00AD0F97" w:rsidP="00F04F05">
            <w:pPr>
              <w:pStyle w:val="QPPTableTextBody"/>
            </w:pPr>
            <w:r w:rsidRPr="00AD0F97">
              <w:t>Not specified</w:t>
            </w:r>
          </w:p>
        </w:tc>
      </w:tr>
      <w:tr w:rsidR="00641808">
        <w:tc>
          <w:tcPr>
            <w:tcW w:w="2840" w:type="dxa"/>
            <w:shd w:val="clear" w:color="auto" w:fill="auto"/>
          </w:tcPr>
          <w:p w:rsidR="00641808" w:rsidRPr="00301143" w:rsidRDefault="0043497B" w:rsidP="00F04F05">
            <w:pPr>
              <w:pStyle w:val="QPPTableTextBody"/>
            </w:pPr>
            <w:r>
              <w:t>Development of a r</w:t>
            </w:r>
            <w:r w:rsidR="00641808" w:rsidRPr="00301143">
              <w:t xml:space="preserve">esidential </w:t>
            </w:r>
            <w:r w:rsidR="00641808">
              <w:t xml:space="preserve">use </w:t>
            </w:r>
            <w:r w:rsidR="00641808" w:rsidRPr="00301143">
              <w:t>only</w:t>
            </w:r>
          </w:p>
        </w:tc>
        <w:tc>
          <w:tcPr>
            <w:tcW w:w="2841" w:type="dxa"/>
            <w:shd w:val="clear" w:color="auto" w:fill="auto"/>
          </w:tcPr>
          <w:p w:rsidR="00641808" w:rsidRPr="00301143" w:rsidRDefault="00641808" w:rsidP="00F04F05">
            <w:pPr>
              <w:pStyle w:val="QPPTableTextBody"/>
            </w:pPr>
            <w:r w:rsidRPr="00301143">
              <w:t>5</w:t>
            </w:r>
          </w:p>
        </w:tc>
        <w:tc>
          <w:tcPr>
            <w:tcW w:w="2707" w:type="dxa"/>
            <w:shd w:val="clear" w:color="auto" w:fill="auto"/>
          </w:tcPr>
          <w:p w:rsidR="00641808" w:rsidRPr="00301143" w:rsidRDefault="00AD0F97" w:rsidP="00F04F05">
            <w:pPr>
              <w:pStyle w:val="QPPTableTextBody"/>
            </w:pPr>
            <w:r w:rsidRPr="00AD0F97">
              <w:t>Not specified</w:t>
            </w:r>
          </w:p>
        </w:tc>
      </w:tr>
      <w:tr w:rsidR="00641808">
        <w:tc>
          <w:tcPr>
            <w:tcW w:w="8388" w:type="dxa"/>
            <w:gridSpan w:val="3"/>
            <w:shd w:val="clear" w:color="auto" w:fill="auto"/>
          </w:tcPr>
          <w:p w:rsidR="00641808" w:rsidRDefault="0043497B" w:rsidP="00DC16A0">
            <w:pPr>
              <w:pStyle w:val="QPPTableTextBold"/>
            </w:pPr>
            <w:r>
              <w:t xml:space="preserve">If in the </w:t>
            </w:r>
            <w:r w:rsidR="00641808" w:rsidRPr="00301143">
              <w:t xml:space="preserve">Mount Ommaney </w:t>
            </w:r>
            <w:r w:rsidR="00A6077A">
              <w:t>H</w:t>
            </w:r>
            <w:r w:rsidR="00A6077A" w:rsidRPr="00301143">
              <w:t xml:space="preserve">otel </w:t>
            </w:r>
            <w:r w:rsidR="00641808" w:rsidRPr="00301143">
              <w:t>site precinct</w:t>
            </w:r>
            <w:r w:rsidR="007113E2">
              <w:t xml:space="preserve"> </w:t>
            </w:r>
            <w:r w:rsidR="007113E2" w:rsidRPr="008235A1">
              <w:t xml:space="preserve">(Centenary </w:t>
            </w:r>
            <w:r w:rsidR="007113E2">
              <w:t>s</w:t>
            </w:r>
            <w:r w:rsidR="007113E2" w:rsidRPr="008235A1">
              <w:t xml:space="preserve">uburbs </w:t>
            </w:r>
            <w:r w:rsidR="007113E2">
              <w:t>neighbourhood plan</w:t>
            </w:r>
            <w:r w:rsidR="007113E2" w:rsidRPr="008235A1">
              <w:t>/</w:t>
            </w:r>
            <w:r w:rsidR="007113E2">
              <w:t>NP</w:t>
            </w:r>
            <w:r w:rsidR="007113E2" w:rsidRPr="008235A1">
              <w:t>P-002)</w:t>
            </w:r>
          </w:p>
        </w:tc>
      </w:tr>
      <w:tr w:rsidR="00641808">
        <w:tc>
          <w:tcPr>
            <w:tcW w:w="2840" w:type="dxa"/>
            <w:shd w:val="clear" w:color="auto" w:fill="auto"/>
          </w:tcPr>
          <w:p w:rsidR="00641808" w:rsidRPr="00F04F05" w:rsidRDefault="00641808" w:rsidP="00F04F05">
            <w:pPr>
              <w:pStyle w:val="QPPTableTextBody"/>
            </w:pPr>
            <w:r w:rsidRPr="00F04F05">
              <w:t xml:space="preserve">Any development in </w:t>
            </w:r>
            <w:r w:rsidR="0043497B" w:rsidRPr="00F04F05">
              <w:t>th</w:t>
            </w:r>
            <w:r w:rsidR="0043497B">
              <w:t>is</w:t>
            </w:r>
            <w:r w:rsidR="0043497B" w:rsidRPr="00F04F05">
              <w:t xml:space="preserve"> </w:t>
            </w:r>
            <w:r w:rsidRPr="00F04F05">
              <w:t>precinct</w:t>
            </w:r>
          </w:p>
        </w:tc>
        <w:tc>
          <w:tcPr>
            <w:tcW w:w="2841" w:type="dxa"/>
            <w:shd w:val="clear" w:color="auto" w:fill="auto"/>
          </w:tcPr>
          <w:p w:rsidR="00641808" w:rsidRDefault="00641808" w:rsidP="00F04F05">
            <w:pPr>
              <w:pStyle w:val="QPPTableTextBody"/>
            </w:pPr>
            <w:r>
              <w:t xml:space="preserve">2 above </w:t>
            </w:r>
            <w:hyperlink r:id="rId90" w:anchor="GroundLevel" w:history="1">
              <w:r w:rsidRPr="006B3130">
                <w:rPr>
                  <w:rStyle w:val="Hyperlink"/>
                </w:rPr>
                <w:t>ground level</w:t>
              </w:r>
            </w:hyperlink>
            <w:r>
              <w:t xml:space="preserve"> at Endeavour Street and when viewed from Dandenong Street</w:t>
            </w:r>
          </w:p>
        </w:tc>
        <w:tc>
          <w:tcPr>
            <w:tcW w:w="2707" w:type="dxa"/>
            <w:shd w:val="clear" w:color="auto" w:fill="auto"/>
          </w:tcPr>
          <w:p w:rsidR="00641808" w:rsidRDefault="00641808" w:rsidP="00F04F05">
            <w:pPr>
              <w:pStyle w:val="QPPTableTextBody"/>
            </w:pPr>
            <w:r>
              <w:t xml:space="preserve">9.5m above </w:t>
            </w:r>
            <w:hyperlink r:id="rId91" w:anchor="GroundLevel" w:history="1">
              <w:r w:rsidRPr="006B3130">
                <w:rPr>
                  <w:rStyle w:val="Hyperlink"/>
                </w:rPr>
                <w:t>ground level</w:t>
              </w:r>
            </w:hyperlink>
            <w:r>
              <w:t xml:space="preserve"> at Endeavour Street and when viewed from Dandenong Street</w:t>
            </w:r>
          </w:p>
        </w:tc>
      </w:tr>
      <w:tr w:rsidR="00641808">
        <w:tc>
          <w:tcPr>
            <w:tcW w:w="8388" w:type="dxa"/>
            <w:gridSpan w:val="3"/>
            <w:shd w:val="clear" w:color="auto" w:fill="auto"/>
          </w:tcPr>
          <w:p w:rsidR="00641808" w:rsidRPr="00F04F05" w:rsidRDefault="009C58CF" w:rsidP="00DC16A0">
            <w:pPr>
              <w:pStyle w:val="QPPTableTextBold"/>
            </w:pPr>
            <w:r>
              <w:t xml:space="preserve">If in the </w:t>
            </w:r>
            <w:r w:rsidR="00641808" w:rsidRPr="00F04F05">
              <w:t>Housing diversity precinct</w:t>
            </w:r>
            <w:r w:rsidR="007113E2">
              <w:t xml:space="preserve"> </w:t>
            </w:r>
            <w:r w:rsidR="007113E2" w:rsidRPr="008235A1">
              <w:t xml:space="preserve">(Centenary </w:t>
            </w:r>
            <w:r w:rsidR="007113E2">
              <w:t>s</w:t>
            </w:r>
            <w:r w:rsidR="007113E2" w:rsidRPr="008235A1">
              <w:t xml:space="preserve">uburbs </w:t>
            </w:r>
            <w:r w:rsidR="007113E2">
              <w:t>neighbourhood plan</w:t>
            </w:r>
            <w:r w:rsidR="007113E2" w:rsidRPr="008235A1">
              <w:t>/</w:t>
            </w:r>
            <w:r w:rsidR="007113E2">
              <w:t>NP</w:t>
            </w:r>
            <w:r w:rsidR="007113E2" w:rsidRPr="008235A1">
              <w:t>P-003)</w:t>
            </w:r>
          </w:p>
        </w:tc>
      </w:tr>
      <w:tr w:rsidR="00641808">
        <w:tc>
          <w:tcPr>
            <w:tcW w:w="2840" w:type="dxa"/>
            <w:shd w:val="clear" w:color="auto" w:fill="auto"/>
          </w:tcPr>
          <w:p w:rsidR="00641808" w:rsidRDefault="00641808" w:rsidP="00F04F05">
            <w:pPr>
              <w:pStyle w:val="QPPTableTextBody"/>
            </w:pPr>
            <w:r w:rsidRPr="00F04F05">
              <w:t xml:space="preserve">Any development in </w:t>
            </w:r>
            <w:r w:rsidR="009C58CF" w:rsidRPr="00F04F05">
              <w:t>th</w:t>
            </w:r>
            <w:r w:rsidR="009C58CF">
              <w:t>is</w:t>
            </w:r>
            <w:r w:rsidR="009C58CF" w:rsidRPr="00F04F05">
              <w:t xml:space="preserve"> </w:t>
            </w:r>
            <w:r w:rsidRPr="00F04F05">
              <w:t>precinct</w:t>
            </w:r>
          </w:p>
        </w:tc>
        <w:tc>
          <w:tcPr>
            <w:tcW w:w="2841" w:type="dxa"/>
            <w:shd w:val="clear" w:color="auto" w:fill="auto"/>
          </w:tcPr>
          <w:p w:rsidR="00641808" w:rsidRDefault="00641808" w:rsidP="00F04F05">
            <w:pPr>
              <w:pStyle w:val="QPPTableTextBody"/>
            </w:pPr>
            <w:r>
              <w:t>2</w:t>
            </w:r>
          </w:p>
        </w:tc>
        <w:tc>
          <w:tcPr>
            <w:tcW w:w="2707" w:type="dxa"/>
            <w:shd w:val="clear" w:color="auto" w:fill="auto"/>
          </w:tcPr>
          <w:p w:rsidR="00641808" w:rsidRDefault="00086B03" w:rsidP="00F04F05">
            <w:pPr>
              <w:pStyle w:val="QPPTableTextBody"/>
            </w:pPr>
            <w:r>
              <w:t>9</w:t>
            </w:r>
            <w:r w:rsidR="001738E7">
              <w:t>.5</w:t>
            </w:r>
          </w:p>
        </w:tc>
      </w:tr>
      <w:tr w:rsidR="00641808">
        <w:tc>
          <w:tcPr>
            <w:tcW w:w="8388" w:type="dxa"/>
            <w:gridSpan w:val="3"/>
            <w:shd w:val="clear" w:color="auto" w:fill="auto"/>
          </w:tcPr>
          <w:p w:rsidR="00641808" w:rsidRPr="00301143" w:rsidRDefault="009C58CF" w:rsidP="00DC16A0">
            <w:pPr>
              <w:pStyle w:val="QPPTableTextBold"/>
            </w:pPr>
            <w:r>
              <w:t xml:space="preserve">If in the </w:t>
            </w:r>
            <w:r w:rsidR="00641808">
              <w:t>Jennifer Street precinct</w:t>
            </w:r>
            <w:r w:rsidR="007113E2">
              <w:t xml:space="preserve"> </w:t>
            </w:r>
            <w:r w:rsidR="007113E2" w:rsidRPr="008235A1">
              <w:t xml:space="preserve">(Centenary </w:t>
            </w:r>
            <w:r w:rsidR="007113E2">
              <w:t>s</w:t>
            </w:r>
            <w:r w:rsidR="007113E2" w:rsidRPr="008235A1">
              <w:t xml:space="preserve">uburbs </w:t>
            </w:r>
            <w:r w:rsidR="007113E2">
              <w:t>neighbourhood plan</w:t>
            </w:r>
            <w:r w:rsidR="007113E2" w:rsidRPr="008235A1">
              <w:t>/</w:t>
            </w:r>
            <w:r w:rsidR="007113E2">
              <w:t>NP</w:t>
            </w:r>
            <w:r w:rsidR="007113E2" w:rsidRPr="008235A1">
              <w:t>P-007)</w:t>
            </w:r>
          </w:p>
        </w:tc>
      </w:tr>
      <w:tr w:rsidR="00641808">
        <w:tc>
          <w:tcPr>
            <w:tcW w:w="2840" w:type="dxa"/>
            <w:shd w:val="clear" w:color="auto" w:fill="auto"/>
          </w:tcPr>
          <w:p w:rsidR="00641808" w:rsidRPr="00F04F05" w:rsidRDefault="00641808" w:rsidP="00F04F05">
            <w:pPr>
              <w:pStyle w:val="QPPTableTextBody"/>
            </w:pPr>
            <w:r>
              <w:t>Any development in</w:t>
            </w:r>
            <w:r w:rsidR="009C58CF">
              <w:t xml:space="preserve"> this</w:t>
            </w:r>
            <w:r>
              <w:t xml:space="preserve"> precinct</w:t>
            </w:r>
          </w:p>
        </w:tc>
        <w:tc>
          <w:tcPr>
            <w:tcW w:w="2841" w:type="dxa"/>
            <w:shd w:val="clear" w:color="auto" w:fill="auto"/>
          </w:tcPr>
          <w:p w:rsidR="00641808" w:rsidRPr="00301143" w:rsidRDefault="00AD0F97" w:rsidP="00F04F05">
            <w:pPr>
              <w:pStyle w:val="QPPTableTextBody"/>
            </w:pPr>
            <w:r w:rsidRPr="00AD0F97">
              <w:t>Not specified</w:t>
            </w:r>
          </w:p>
        </w:tc>
        <w:tc>
          <w:tcPr>
            <w:tcW w:w="2707" w:type="dxa"/>
            <w:shd w:val="clear" w:color="auto" w:fill="auto"/>
          </w:tcPr>
          <w:p w:rsidR="00641808" w:rsidRPr="00301143" w:rsidRDefault="00641808" w:rsidP="00F04F05">
            <w:pPr>
              <w:pStyle w:val="QPPTableTextBody"/>
            </w:pPr>
            <w:r>
              <w:t>9</w:t>
            </w:r>
          </w:p>
        </w:tc>
      </w:tr>
    </w:tbl>
    <w:p w:rsidR="0095130F" w:rsidRPr="00301143" w:rsidRDefault="0095130F" w:rsidP="0095130F">
      <w:pPr>
        <w:pStyle w:val="QPPTableHeadingStyle1"/>
      </w:pPr>
      <w:bookmarkStart w:id="2" w:name="Table72353c"/>
      <w:r w:rsidRPr="00301143">
        <w:t>Table 7.2.3.5.</w:t>
      </w:r>
      <w:r w:rsidR="008F7097" w:rsidRPr="00301143">
        <w:t>3</w:t>
      </w:r>
      <w:r w:rsidRPr="00301143">
        <w:t>.C</w:t>
      </w:r>
      <w:bookmarkEnd w:id="2"/>
      <w:r w:rsidR="00C91120" w:rsidRPr="00301143">
        <w:t>—</w:t>
      </w:r>
      <w:r w:rsidRPr="00301143">
        <w:t>Maximum plot ratio</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940"/>
      </w:tblGrid>
      <w:tr w:rsidR="0095130F" w:rsidRPr="00301143">
        <w:tc>
          <w:tcPr>
            <w:tcW w:w="2628" w:type="dxa"/>
            <w:shd w:val="clear" w:color="auto" w:fill="auto"/>
          </w:tcPr>
          <w:p w:rsidR="0095130F" w:rsidRPr="00301143" w:rsidRDefault="0095130F" w:rsidP="00DC16A0">
            <w:pPr>
              <w:pStyle w:val="QPPTableTextBold"/>
            </w:pPr>
            <w:r w:rsidRPr="00301143">
              <w:t>Precinct</w:t>
            </w:r>
          </w:p>
        </w:tc>
        <w:tc>
          <w:tcPr>
            <w:tcW w:w="5940" w:type="dxa"/>
            <w:shd w:val="clear" w:color="auto" w:fill="auto"/>
          </w:tcPr>
          <w:p w:rsidR="0095130F" w:rsidRPr="00301143" w:rsidRDefault="0095130F" w:rsidP="00DC16A0">
            <w:pPr>
              <w:pStyle w:val="QPPTableTextBold"/>
            </w:pPr>
            <w:r w:rsidRPr="00301143">
              <w:t xml:space="preserve">Maximum </w:t>
            </w:r>
            <w:hyperlink r:id="rId92" w:anchor="PlotRatio" w:history="1">
              <w:r w:rsidR="00EE6C17" w:rsidRPr="00301143">
                <w:rPr>
                  <w:rStyle w:val="Hyperlink"/>
                </w:rPr>
                <w:t>plot ratio</w:t>
              </w:r>
            </w:hyperlink>
          </w:p>
        </w:tc>
      </w:tr>
      <w:tr w:rsidR="009C58CF" w:rsidRPr="00301143">
        <w:trPr>
          <w:trHeight w:val="306"/>
        </w:trPr>
        <w:tc>
          <w:tcPr>
            <w:tcW w:w="8568" w:type="dxa"/>
            <w:gridSpan w:val="2"/>
            <w:shd w:val="clear" w:color="auto" w:fill="auto"/>
          </w:tcPr>
          <w:p w:rsidR="009C58CF" w:rsidRPr="00301143" w:rsidRDefault="009C58CF" w:rsidP="00EE472A">
            <w:pPr>
              <w:pStyle w:val="QPPTableTextBold"/>
              <w:rPr>
                <w:rStyle w:val="QPPTableTextBodyChar"/>
              </w:rPr>
            </w:pPr>
            <w:r>
              <w:t xml:space="preserve">If in the </w:t>
            </w:r>
            <w:r w:rsidRPr="00301143">
              <w:t>Mount Ommaney mixed use centre precinct</w:t>
            </w:r>
            <w:r w:rsidR="007113E2">
              <w:t xml:space="preserve"> </w:t>
            </w:r>
            <w:r w:rsidR="007113E2" w:rsidRPr="008235A1">
              <w:t xml:space="preserve">(Centenary </w:t>
            </w:r>
            <w:r w:rsidR="007113E2">
              <w:t>s</w:t>
            </w:r>
            <w:r w:rsidR="007113E2" w:rsidRPr="008235A1">
              <w:t xml:space="preserve">uburbs </w:t>
            </w:r>
            <w:r w:rsidR="007113E2">
              <w:t>neighbourhood plan</w:t>
            </w:r>
            <w:r w:rsidR="007113E2" w:rsidRPr="008235A1">
              <w:t>/</w:t>
            </w:r>
            <w:r w:rsidR="007113E2">
              <w:t>NPP-001)</w:t>
            </w:r>
          </w:p>
        </w:tc>
      </w:tr>
      <w:tr w:rsidR="008F7097" w:rsidRPr="00301143">
        <w:trPr>
          <w:trHeight w:val="306"/>
        </w:trPr>
        <w:tc>
          <w:tcPr>
            <w:tcW w:w="2628" w:type="dxa"/>
            <w:shd w:val="clear" w:color="auto" w:fill="auto"/>
          </w:tcPr>
          <w:p w:rsidR="008F7097" w:rsidRPr="00301143" w:rsidRDefault="009C58CF" w:rsidP="00F04F05">
            <w:pPr>
              <w:pStyle w:val="QPPTableTextBody"/>
            </w:pPr>
            <w:r>
              <w:t xml:space="preserve">Development of a </w:t>
            </w:r>
            <w:hyperlink r:id="rId93" w:anchor="Shop" w:history="1">
              <w:r w:rsidRPr="0059441D">
                <w:t>shop</w:t>
              </w:r>
            </w:hyperlink>
            <w:r w:rsidRPr="00301143">
              <w:t xml:space="preserve"> or </w:t>
            </w:r>
            <w:hyperlink r:id="rId94" w:anchor="ShopCentre" w:history="1">
              <w:r w:rsidRPr="00301143">
                <w:rPr>
                  <w:rStyle w:val="Hyperlink"/>
                </w:rPr>
                <w:t>shopping centre</w:t>
              </w:r>
            </w:hyperlink>
            <w:r w:rsidR="00E201A4">
              <w:t xml:space="preserve"> use</w:t>
            </w:r>
            <w:r w:rsidRPr="00301143">
              <w:t xml:space="preserve"> only</w:t>
            </w:r>
          </w:p>
        </w:tc>
        <w:tc>
          <w:tcPr>
            <w:tcW w:w="5940" w:type="dxa"/>
            <w:shd w:val="clear" w:color="auto" w:fill="auto"/>
          </w:tcPr>
          <w:p w:rsidR="008F7097" w:rsidRPr="00301143" w:rsidRDefault="00EF7A8A" w:rsidP="00F04F05">
            <w:pPr>
              <w:pStyle w:val="QPPTableTextBody"/>
            </w:pPr>
            <w:r w:rsidRPr="00301143">
              <w:t>75% of the</w:t>
            </w:r>
            <w:r w:rsidR="008F7097" w:rsidRPr="00301143">
              <w:t xml:space="preserve"> precinct area</w:t>
            </w:r>
          </w:p>
        </w:tc>
      </w:tr>
      <w:tr w:rsidR="008F7097" w:rsidRPr="00301143">
        <w:trPr>
          <w:trHeight w:val="306"/>
        </w:trPr>
        <w:tc>
          <w:tcPr>
            <w:tcW w:w="2628" w:type="dxa"/>
            <w:shd w:val="clear" w:color="auto" w:fill="auto"/>
          </w:tcPr>
          <w:p w:rsidR="008F7097" w:rsidRPr="00301143" w:rsidRDefault="009C58CF" w:rsidP="00F04F05">
            <w:pPr>
              <w:pStyle w:val="QPPTableTextBody"/>
            </w:pPr>
            <w:r>
              <w:t xml:space="preserve">Development of </w:t>
            </w:r>
            <w:r w:rsidR="00052BF4">
              <w:t>an</w:t>
            </w:r>
            <w:r>
              <w:t xml:space="preserve"> </w:t>
            </w:r>
            <w:hyperlink r:id="rId95" w:anchor="Office" w:history="1">
              <w:r w:rsidR="00E201A4" w:rsidRPr="0059441D">
                <w:t>o</w:t>
              </w:r>
              <w:r w:rsidRPr="0059441D">
                <w:t>ffice</w:t>
              </w:r>
            </w:hyperlink>
            <w:r w:rsidR="00E201A4">
              <w:t xml:space="preserve"> use</w:t>
            </w:r>
            <w:r w:rsidRPr="00301143">
              <w:t xml:space="preserve"> only</w:t>
            </w:r>
          </w:p>
        </w:tc>
        <w:tc>
          <w:tcPr>
            <w:tcW w:w="5940" w:type="dxa"/>
            <w:shd w:val="clear" w:color="auto" w:fill="auto"/>
          </w:tcPr>
          <w:p w:rsidR="008F7097" w:rsidRPr="00301143" w:rsidRDefault="008F7097" w:rsidP="00F04F05">
            <w:pPr>
              <w:pStyle w:val="QPPTableTextBody"/>
            </w:pPr>
            <w:r w:rsidRPr="00301143">
              <w:t>1</w:t>
            </w:r>
            <w:r w:rsidR="00EF7A8A" w:rsidRPr="00301143">
              <w:t xml:space="preserve">25% of the </w:t>
            </w:r>
            <w:r w:rsidRPr="00301143">
              <w:t>precinct area</w:t>
            </w:r>
          </w:p>
        </w:tc>
      </w:tr>
      <w:tr w:rsidR="008F7097">
        <w:trPr>
          <w:trHeight w:val="306"/>
        </w:trPr>
        <w:tc>
          <w:tcPr>
            <w:tcW w:w="2628" w:type="dxa"/>
            <w:shd w:val="clear" w:color="auto" w:fill="auto"/>
          </w:tcPr>
          <w:p w:rsidR="008F7097" w:rsidRPr="00301143" w:rsidRDefault="00E201A4" w:rsidP="00F04F05">
            <w:pPr>
              <w:pStyle w:val="QPPTableTextBody"/>
            </w:pPr>
            <w:r>
              <w:t>Development of a m</w:t>
            </w:r>
            <w:r w:rsidR="009C58CF" w:rsidRPr="00301143">
              <w:t xml:space="preserve">ixed </w:t>
            </w:r>
            <w:hyperlink r:id="rId96" w:anchor="Office" w:history="1">
              <w:r w:rsidR="009C58CF" w:rsidRPr="00301143">
                <w:rPr>
                  <w:rStyle w:val="Hyperlink"/>
                </w:rPr>
                <w:t>office</w:t>
              </w:r>
            </w:hyperlink>
            <w:r w:rsidR="009C58CF" w:rsidRPr="00301143">
              <w:t>/</w:t>
            </w:r>
            <w:hyperlink r:id="rId97" w:anchor="Shop" w:history="1">
              <w:r w:rsidR="009C58CF" w:rsidRPr="00301143">
                <w:rPr>
                  <w:rStyle w:val="Hyperlink"/>
                </w:rPr>
                <w:t>shop</w:t>
              </w:r>
            </w:hyperlink>
            <w:r w:rsidR="009C58CF" w:rsidRPr="00301143">
              <w:t xml:space="preserve"> or </w:t>
            </w:r>
            <w:hyperlink r:id="rId98" w:anchor="ShopCentre" w:history="1">
              <w:r w:rsidR="009C58CF" w:rsidRPr="00301143">
                <w:rPr>
                  <w:rStyle w:val="Hyperlink"/>
                </w:rPr>
                <w:t>shopping centre</w:t>
              </w:r>
            </w:hyperlink>
            <w:r>
              <w:t xml:space="preserve"> use</w:t>
            </w:r>
          </w:p>
        </w:tc>
        <w:tc>
          <w:tcPr>
            <w:tcW w:w="5940" w:type="dxa"/>
            <w:shd w:val="clear" w:color="auto" w:fill="auto"/>
          </w:tcPr>
          <w:p w:rsidR="008F7097" w:rsidRPr="008F7097" w:rsidRDefault="00EF7A8A" w:rsidP="00F04F05">
            <w:pPr>
              <w:pStyle w:val="QPPTableTextBody"/>
            </w:pPr>
            <w:r w:rsidRPr="00301143">
              <w:t xml:space="preserve">125% of the </w:t>
            </w:r>
            <w:r w:rsidR="008F7097" w:rsidRPr="00301143">
              <w:t>precinct area</w:t>
            </w:r>
          </w:p>
        </w:tc>
      </w:tr>
      <w:tr w:rsidR="008A0E3E">
        <w:trPr>
          <w:trHeight w:val="306"/>
        </w:trPr>
        <w:tc>
          <w:tcPr>
            <w:tcW w:w="2628" w:type="dxa"/>
            <w:shd w:val="clear" w:color="auto" w:fill="auto"/>
          </w:tcPr>
          <w:p w:rsidR="008A0E3E" w:rsidRPr="00301143" w:rsidRDefault="00E201A4" w:rsidP="00F04F05">
            <w:pPr>
              <w:pStyle w:val="QPPTableTextBody"/>
            </w:pPr>
            <w:r>
              <w:t>Development of a m</w:t>
            </w:r>
            <w:r w:rsidR="009C58CF">
              <w:t xml:space="preserve">ixed </w:t>
            </w:r>
            <w:hyperlink r:id="rId99" w:anchor="Office" w:history="1">
              <w:r w:rsidR="009C58CF" w:rsidRPr="00301143">
                <w:rPr>
                  <w:rStyle w:val="Hyperlink"/>
                </w:rPr>
                <w:t>office</w:t>
              </w:r>
            </w:hyperlink>
            <w:r w:rsidR="009C58CF">
              <w:t>/residential</w:t>
            </w:r>
            <w:r>
              <w:t xml:space="preserve"> use</w:t>
            </w:r>
          </w:p>
        </w:tc>
        <w:tc>
          <w:tcPr>
            <w:tcW w:w="5940" w:type="dxa"/>
            <w:shd w:val="clear" w:color="auto" w:fill="auto"/>
          </w:tcPr>
          <w:p w:rsidR="008A0E3E" w:rsidRPr="00301143" w:rsidRDefault="008A0E3E" w:rsidP="00F04F05">
            <w:pPr>
              <w:pStyle w:val="QPPTableTextBody"/>
            </w:pPr>
            <w:r>
              <w:t>175% of the precinct area</w:t>
            </w:r>
          </w:p>
        </w:tc>
      </w:tr>
      <w:tr w:rsidR="008F7097">
        <w:trPr>
          <w:trHeight w:val="306"/>
        </w:trPr>
        <w:tc>
          <w:tcPr>
            <w:tcW w:w="2628" w:type="dxa"/>
            <w:shd w:val="clear" w:color="auto" w:fill="auto"/>
          </w:tcPr>
          <w:p w:rsidR="008F7097" w:rsidRDefault="00E201A4" w:rsidP="00F04F05">
            <w:pPr>
              <w:pStyle w:val="QPPTableTextBody"/>
            </w:pPr>
            <w:r>
              <w:t>Development of a r</w:t>
            </w:r>
            <w:r w:rsidR="009C58CF">
              <w:t>esidential</w:t>
            </w:r>
            <w:r>
              <w:t xml:space="preserve"> use</w:t>
            </w:r>
            <w:r w:rsidR="009C58CF">
              <w:t xml:space="preserve"> only</w:t>
            </w:r>
          </w:p>
        </w:tc>
        <w:tc>
          <w:tcPr>
            <w:tcW w:w="5940" w:type="dxa"/>
            <w:shd w:val="clear" w:color="auto" w:fill="auto"/>
          </w:tcPr>
          <w:p w:rsidR="008F7097" w:rsidRPr="009F02D7" w:rsidRDefault="008F7097" w:rsidP="00F04F05">
            <w:pPr>
              <w:pStyle w:val="QPPTableTextBody"/>
            </w:pPr>
            <w:r>
              <w:t>175</w:t>
            </w:r>
            <w:r w:rsidR="00EF7A8A">
              <w:t xml:space="preserve">% of the </w:t>
            </w:r>
            <w:r>
              <w:t>precinct area</w:t>
            </w:r>
          </w:p>
        </w:tc>
      </w:tr>
      <w:tr w:rsidR="00E201A4">
        <w:tc>
          <w:tcPr>
            <w:tcW w:w="8568" w:type="dxa"/>
            <w:gridSpan w:val="2"/>
            <w:shd w:val="clear" w:color="auto" w:fill="auto"/>
          </w:tcPr>
          <w:p w:rsidR="00E201A4" w:rsidRDefault="00E201A4" w:rsidP="00EE472A">
            <w:pPr>
              <w:pStyle w:val="QPPTableTextBold"/>
            </w:pPr>
            <w:r>
              <w:t xml:space="preserve">If in the Mount Ommaney </w:t>
            </w:r>
            <w:r w:rsidR="00A6077A">
              <w:t>H</w:t>
            </w:r>
            <w:r>
              <w:t xml:space="preserve">otel </w:t>
            </w:r>
            <w:r w:rsidR="00833E53">
              <w:t xml:space="preserve">site </w:t>
            </w:r>
            <w:r>
              <w:t>precinct</w:t>
            </w:r>
            <w:r w:rsidR="00833E53">
              <w:t xml:space="preserve"> </w:t>
            </w:r>
            <w:r w:rsidR="00833E53" w:rsidRPr="008235A1">
              <w:t xml:space="preserve">(Centenary </w:t>
            </w:r>
            <w:r w:rsidR="00833E53">
              <w:t>s</w:t>
            </w:r>
            <w:r w:rsidR="00833E53" w:rsidRPr="008235A1">
              <w:t xml:space="preserve">uburbs </w:t>
            </w:r>
            <w:r w:rsidR="00833E53">
              <w:t>neighbourhood plan</w:t>
            </w:r>
            <w:r w:rsidR="00833E53" w:rsidRPr="008235A1">
              <w:t>/</w:t>
            </w:r>
            <w:r w:rsidR="00833E53">
              <w:t>NP</w:t>
            </w:r>
            <w:r w:rsidR="00833E53" w:rsidRPr="008235A1">
              <w:t>P-002)</w:t>
            </w:r>
          </w:p>
        </w:tc>
      </w:tr>
      <w:tr w:rsidR="0095130F">
        <w:tc>
          <w:tcPr>
            <w:tcW w:w="2628" w:type="dxa"/>
            <w:shd w:val="clear" w:color="auto" w:fill="auto"/>
          </w:tcPr>
          <w:p w:rsidR="0095130F" w:rsidRDefault="00E201A4" w:rsidP="00F04F05">
            <w:pPr>
              <w:pStyle w:val="QPPTableTextBody"/>
            </w:pPr>
            <w:r w:rsidRPr="00F04F05">
              <w:t>Any development in th</w:t>
            </w:r>
            <w:r>
              <w:t>is</w:t>
            </w:r>
            <w:r w:rsidRPr="00F04F05">
              <w:t xml:space="preserve"> precinct</w:t>
            </w:r>
          </w:p>
        </w:tc>
        <w:tc>
          <w:tcPr>
            <w:tcW w:w="5940" w:type="dxa"/>
            <w:shd w:val="clear" w:color="auto" w:fill="auto"/>
          </w:tcPr>
          <w:p w:rsidR="0095130F" w:rsidRDefault="0095130F" w:rsidP="00F04F05">
            <w:pPr>
              <w:pStyle w:val="QPPTableTextBody"/>
            </w:pPr>
            <w:r>
              <w:t>1</w:t>
            </w:r>
            <w:r w:rsidR="00EF7A8A">
              <w:t>00%</w:t>
            </w:r>
          </w:p>
        </w:tc>
      </w:tr>
      <w:tr w:rsidR="00E201A4">
        <w:tc>
          <w:tcPr>
            <w:tcW w:w="8568" w:type="dxa"/>
            <w:gridSpan w:val="2"/>
            <w:shd w:val="clear" w:color="auto" w:fill="auto"/>
          </w:tcPr>
          <w:p w:rsidR="00E201A4" w:rsidRDefault="00E201A4" w:rsidP="00EE472A">
            <w:pPr>
              <w:pStyle w:val="QPPTableTextBold"/>
            </w:pPr>
            <w:r>
              <w:t>If in</w:t>
            </w:r>
            <w:r w:rsidR="00833E53">
              <w:t xml:space="preserve"> the</w:t>
            </w:r>
            <w:r>
              <w:t xml:space="preserve"> Housing diversity precinct</w:t>
            </w:r>
            <w:r w:rsidR="00833E53">
              <w:t xml:space="preserve"> </w:t>
            </w:r>
            <w:r w:rsidR="00833E53" w:rsidRPr="008235A1">
              <w:t xml:space="preserve">(Centenary </w:t>
            </w:r>
            <w:r w:rsidR="00833E53">
              <w:t>s</w:t>
            </w:r>
            <w:r w:rsidR="00833E53" w:rsidRPr="008235A1">
              <w:t xml:space="preserve">uburbs </w:t>
            </w:r>
            <w:r w:rsidR="00833E53">
              <w:t>neighbourhood plan</w:t>
            </w:r>
            <w:r w:rsidR="00833E53" w:rsidRPr="008235A1">
              <w:t>/</w:t>
            </w:r>
            <w:r w:rsidR="00833E53">
              <w:t>NP</w:t>
            </w:r>
            <w:r w:rsidR="00833E53" w:rsidRPr="008235A1">
              <w:t>P-003)</w:t>
            </w:r>
          </w:p>
        </w:tc>
      </w:tr>
      <w:tr w:rsidR="0095130F">
        <w:tc>
          <w:tcPr>
            <w:tcW w:w="2628" w:type="dxa"/>
            <w:shd w:val="clear" w:color="auto" w:fill="auto"/>
          </w:tcPr>
          <w:p w:rsidR="0095130F" w:rsidRDefault="00E201A4" w:rsidP="00F04F05">
            <w:pPr>
              <w:pStyle w:val="QPPTableTextBody"/>
            </w:pPr>
            <w:r w:rsidRPr="00F04F05">
              <w:t>Any development in th</w:t>
            </w:r>
            <w:r>
              <w:t>is</w:t>
            </w:r>
            <w:r w:rsidRPr="00F04F05">
              <w:t xml:space="preserve"> precinct</w:t>
            </w:r>
          </w:p>
        </w:tc>
        <w:tc>
          <w:tcPr>
            <w:tcW w:w="5940" w:type="dxa"/>
            <w:shd w:val="clear" w:color="auto" w:fill="auto"/>
          </w:tcPr>
          <w:p w:rsidR="0095130F" w:rsidRDefault="00EF7A8A" w:rsidP="00F04F05">
            <w:pPr>
              <w:pStyle w:val="QPPTableTextBody"/>
            </w:pPr>
            <w:r>
              <w:t>50%</w:t>
            </w:r>
          </w:p>
        </w:tc>
      </w:tr>
      <w:tr w:rsidR="00E201A4">
        <w:tc>
          <w:tcPr>
            <w:tcW w:w="8568" w:type="dxa"/>
            <w:gridSpan w:val="2"/>
            <w:shd w:val="clear" w:color="auto" w:fill="auto"/>
          </w:tcPr>
          <w:p w:rsidR="00E201A4" w:rsidRDefault="00E201A4" w:rsidP="00EE472A">
            <w:pPr>
              <w:pStyle w:val="QPPTableTextBold"/>
            </w:pPr>
            <w:r>
              <w:t xml:space="preserve">If in </w:t>
            </w:r>
            <w:r w:rsidR="00833E53">
              <w:t xml:space="preserve">the </w:t>
            </w:r>
            <w:r>
              <w:t>Jennifer Street precinct</w:t>
            </w:r>
            <w:r w:rsidR="00833E53">
              <w:t xml:space="preserve"> </w:t>
            </w:r>
            <w:r w:rsidR="00833E53" w:rsidRPr="008235A1">
              <w:t xml:space="preserve">(Centenary </w:t>
            </w:r>
            <w:r w:rsidR="00833E53">
              <w:t>s</w:t>
            </w:r>
            <w:r w:rsidR="00833E53" w:rsidRPr="008235A1">
              <w:t xml:space="preserve">uburbs </w:t>
            </w:r>
            <w:r w:rsidR="00833E53">
              <w:t>neighbourhood plan</w:t>
            </w:r>
            <w:r w:rsidR="00833E53" w:rsidRPr="008235A1">
              <w:t>/</w:t>
            </w:r>
            <w:r w:rsidR="00833E53">
              <w:t>NP</w:t>
            </w:r>
            <w:r w:rsidR="00833E53" w:rsidRPr="008235A1">
              <w:t>P-007)</w:t>
            </w:r>
          </w:p>
        </w:tc>
      </w:tr>
      <w:tr w:rsidR="0095130F">
        <w:tc>
          <w:tcPr>
            <w:tcW w:w="2628" w:type="dxa"/>
            <w:shd w:val="clear" w:color="auto" w:fill="auto"/>
          </w:tcPr>
          <w:p w:rsidR="0095130F" w:rsidRDefault="00E201A4" w:rsidP="00F04F05">
            <w:pPr>
              <w:pStyle w:val="QPPTableTextBody"/>
            </w:pPr>
            <w:r w:rsidRPr="00F04F05">
              <w:t>Any development in th</w:t>
            </w:r>
            <w:r>
              <w:t>is</w:t>
            </w:r>
            <w:r w:rsidRPr="00F04F05">
              <w:t xml:space="preserve"> precinct</w:t>
            </w:r>
          </w:p>
        </w:tc>
        <w:tc>
          <w:tcPr>
            <w:tcW w:w="5940" w:type="dxa"/>
            <w:shd w:val="clear" w:color="auto" w:fill="auto"/>
          </w:tcPr>
          <w:p w:rsidR="0095130F" w:rsidRDefault="00AD0F97" w:rsidP="00F04F05">
            <w:pPr>
              <w:pStyle w:val="QPPTableTextBody"/>
            </w:pPr>
            <w:r w:rsidRPr="00AD0F97">
              <w:t>Not specified</w:t>
            </w:r>
          </w:p>
        </w:tc>
      </w:tr>
    </w:tbl>
    <w:p w:rsidR="002872A7" w:rsidRDefault="000A75E6" w:rsidP="009E4DD6">
      <w:pPr>
        <w:pStyle w:val="QPPEditorsNoteStyle1"/>
      </w:pPr>
      <w:r>
        <w:t>Note</w:t>
      </w:r>
      <w:r w:rsidR="00F57AE7" w:rsidRPr="00D23DF0">
        <w:t>—</w:t>
      </w:r>
      <w:r w:rsidR="00F57AE7">
        <w:t xml:space="preserve"> </w:t>
      </w:r>
      <w:r w:rsidR="000469E8">
        <w:t xml:space="preserve">‘Precinct areas’ within the </w:t>
      </w:r>
      <w:r w:rsidRPr="009F02D7">
        <w:t>Mount Ommaney mixed use centre</w:t>
      </w:r>
      <w:r w:rsidR="00EE1EC0">
        <w:t xml:space="preserve"> precinct</w:t>
      </w:r>
      <w:r>
        <w:t xml:space="preserve"> are to be identified in a </w:t>
      </w:r>
      <w:r w:rsidRPr="00615989">
        <w:t>structure plan</w:t>
      </w:r>
      <w:r w:rsidR="00946F57">
        <w:t xml:space="preserve"> prepared in accord</w:t>
      </w:r>
      <w:r w:rsidR="00310C16">
        <w:t xml:space="preserve">ance with the </w:t>
      </w:r>
      <w:hyperlink r:id="rId100" w:history="1">
        <w:r w:rsidR="00310C16" w:rsidRPr="00051288">
          <w:rPr>
            <w:rStyle w:val="Hyperlink"/>
          </w:rPr>
          <w:t xml:space="preserve">Structure </w:t>
        </w:r>
        <w:r w:rsidR="00EC3564">
          <w:rPr>
            <w:rStyle w:val="Hyperlink"/>
          </w:rPr>
          <w:t xml:space="preserve">planning </w:t>
        </w:r>
        <w:proofErr w:type="spellStart"/>
        <w:r w:rsidR="00310C16" w:rsidRPr="00051288">
          <w:rPr>
            <w:rStyle w:val="Hyperlink"/>
          </w:rPr>
          <w:t>plan</w:t>
        </w:r>
        <w:r w:rsidR="00303FA8">
          <w:rPr>
            <w:rStyle w:val="Hyperlink"/>
          </w:rPr>
          <w:t>ning</w:t>
        </w:r>
        <w:proofErr w:type="spellEnd"/>
        <w:r w:rsidR="00946F57" w:rsidRPr="00051288">
          <w:rPr>
            <w:rStyle w:val="Hyperlink"/>
          </w:rPr>
          <w:t xml:space="preserve"> scheme policy</w:t>
        </w:r>
      </w:hyperlink>
      <w:r w:rsidR="00946F57">
        <w:t>.</w:t>
      </w:r>
    </w:p>
    <w:p w:rsidR="002872A7" w:rsidRDefault="002414B7" w:rsidP="002872A7">
      <w:pPr>
        <w:pStyle w:val="QPPBodytext"/>
      </w:pPr>
      <w:bookmarkStart w:id="3" w:name="Figurea"/>
      <w:r>
        <w:rPr>
          <w:noProof/>
        </w:rPr>
        <w:drawing>
          <wp:inline distT="0" distB="0" distL="0" distR="0" wp14:anchorId="3E8C86F5" wp14:editId="302233D4">
            <wp:extent cx="5272405" cy="8044815"/>
            <wp:effectExtent l="0" t="0" r="0" b="0"/>
            <wp:docPr id="1" name="Picture 1" descr="FigureA_Centenary_Subu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A_Centenary_Suburbs"/>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272405" cy="8044815"/>
                    </a:xfrm>
                    <a:prstGeom prst="rect">
                      <a:avLst/>
                    </a:prstGeom>
                    <a:noFill/>
                    <a:ln>
                      <a:noFill/>
                    </a:ln>
                  </pic:spPr>
                </pic:pic>
              </a:graphicData>
            </a:graphic>
          </wp:inline>
        </w:drawing>
      </w:r>
      <w:bookmarkEnd w:id="3"/>
    </w:p>
    <w:p w:rsidR="00B75A75" w:rsidRDefault="00B75A75" w:rsidP="002872A7">
      <w:pPr>
        <w:pStyle w:val="QPPBodytext"/>
      </w:pPr>
      <w:r>
        <w:t xml:space="preserve">View the high resolution of </w:t>
      </w:r>
      <w:hyperlink r:id="rId102" w:tgtFrame="_blank" w:history="1">
        <w:r w:rsidRPr="00D63372">
          <w:rPr>
            <w:rStyle w:val="Hyperlink"/>
          </w:rPr>
          <w:t>Figure a–Movement plan – Mt Ommaney mixed use centre precinct</w:t>
        </w:r>
      </w:hyperlink>
      <w:r>
        <w:t xml:space="preserve"> (PDF file size is </w:t>
      </w:r>
      <w:r>
        <w:t>117</w:t>
      </w:r>
      <w:r>
        <w:t>Kb)</w:t>
      </w:r>
    </w:p>
    <w:p w:rsidR="00A71CB2" w:rsidRDefault="002414B7" w:rsidP="002872A7">
      <w:pPr>
        <w:pStyle w:val="QPPBodytext"/>
      </w:pPr>
      <w:bookmarkStart w:id="4" w:name="Figureb"/>
      <w:r>
        <w:rPr>
          <w:noProof/>
        </w:rPr>
        <w:drawing>
          <wp:inline distT="0" distB="0" distL="0" distR="0" wp14:anchorId="33E9A429" wp14:editId="254B8F10">
            <wp:extent cx="5272405" cy="8044815"/>
            <wp:effectExtent l="0" t="0" r="0" b="0"/>
            <wp:docPr id="2" name="Picture 2" descr="FigureB_Centenary_Subu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B_Centenary_Suburbs"/>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272405" cy="8044815"/>
                    </a:xfrm>
                    <a:prstGeom prst="rect">
                      <a:avLst/>
                    </a:prstGeom>
                    <a:noFill/>
                    <a:ln>
                      <a:noFill/>
                    </a:ln>
                  </pic:spPr>
                </pic:pic>
              </a:graphicData>
            </a:graphic>
          </wp:inline>
        </w:drawing>
      </w:r>
      <w:bookmarkEnd w:id="4"/>
    </w:p>
    <w:p w:rsidR="00B75A75" w:rsidRDefault="00B75A75" w:rsidP="002872A7">
      <w:pPr>
        <w:pStyle w:val="QPPBodytext"/>
      </w:pPr>
      <w:r>
        <w:t xml:space="preserve">View the high resolution of </w:t>
      </w:r>
      <w:hyperlink r:id="rId104" w:tgtFrame="_blank" w:history="1">
        <w:r w:rsidRPr="00D63372">
          <w:rPr>
            <w:rStyle w:val="Hyperlink"/>
          </w:rPr>
          <w:t>Figure b–Indicative layout – Old turf farm precinct</w:t>
        </w:r>
      </w:hyperlink>
      <w:bookmarkStart w:id="5" w:name="_GoBack"/>
      <w:bookmarkEnd w:id="5"/>
      <w:r>
        <w:t xml:space="preserve"> (PDF file size is 1</w:t>
      </w:r>
      <w:r>
        <w:t>72</w:t>
      </w:r>
      <w:r>
        <w:t>Kb)</w:t>
      </w:r>
    </w:p>
    <w:sectPr w:rsidR="00B75A75">
      <w:headerReference w:type="even" r:id="rId105"/>
      <w:footerReference w:type="default" r:id="rId106"/>
      <w:headerReference w:type="first" r:id="rId10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D2B" w:rsidRDefault="00AE2D2B">
      <w:r>
        <w:separator/>
      </w:r>
    </w:p>
  </w:endnote>
  <w:endnote w:type="continuationSeparator" w:id="0">
    <w:p w:rsidR="00AE2D2B" w:rsidRDefault="00AE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2B" w:rsidRDefault="00E52CD6" w:rsidP="00D2588F">
    <w:pPr>
      <w:pStyle w:val="QPPFooter"/>
    </w:pPr>
    <w:r w:rsidRPr="00E52CD6">
      <w:t>Part 7 – Neighbourhood plans (Centenary suburbs</w:t>
    </w:r>
    <w:proofErr w:type="gramStart"/>
    <w:r w:rsidRPr="00E52CD6">
      <w:t>)</w:t>
    </w:r>
    <w:proofErr w:type="gramEnd"/>
    <w:r>
      <w:ptab w:relativeTo="margin" w:alignment="center" w:leader="none"/>
    </w:r>
    <w:r>
      <w:ptab w:relativeTo="margin" w:alignment="right" w:leader="none"/>
    </w:r>
    <w:r w:rsidRPr="00E52CD6">
      <w:t>Effective 30 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D2B" w:rsidRDefault="00AE2D2B">
      <w:r>
        <w:separator/>
      </w:r>
    </w:p>
  </w:footnote>
  <w:footnote w:type="continuationSeparator" w:id="0">
    <w:p w:rsidR="00AE2D2B" w:rsidRDefault="00AE2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2B" w:rsidRDefault="00D633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22173"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2B" w:rsidRDefault="00D633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22172"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3">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8"/>
  </w:num>
  <w:num w:numId="2">
    <w:abstractNumId w:val="24"/>
  </w:num>
  <w:num w:numId="3">
    <w:abstractNumId w:val="16"/>
  </w:num>
  <w:num w:numId="4">
    <w:abstractNumId w:val="10"/>
  </w:num>
  <w:num w:numId="5">
    <w:abstractNumId w:val="29"/>
  </w:num>
  <w:num w:numId="6">
    <w:abstractNumId w:val="18"/>
  </w:num>
  <w:num w:numId="7">
    <w:abstractNumId w:val="32"/>
  </w:num>
  <w:num w:numId="8">
    <w:abstractNumId w:val="22"/>
  </w:num>
  <w:num w:numId="9">
    <w:abstractNumId w:val="25"/>
  </w:num>
  <w:num w:numId="10">
    <w:abstractNumId w:val="12"/>
  </w:num>
  <w:num w:numId="11">
    <w:abstractNumId w:val="16"/>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5"/>
  </w:num>
  <w:num w:numId="17">
    <w:abstractNumId w:val="15"/>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15"/>
    <w:lvlOverride w:ilvl="0">
      <w:startOverride w:val="1"/>
    </w:lvlOverride>
  </w:num>
  <w:num w:numId="32">
    <w:abstractNumId w:val="19"/>
  </w:num>
  <w:num w:numId="33">
    <w:abstractNumId w:val="11"/>
  </w:num>
  <w:num w:numId="34">
    <w:abstractNumId w:val="33"/>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5"/>
  </w:num>
  <w:num w:numId="46">
    <w:abstractNumId w:val="20"/>
  </w:num>
  <w:num w:numId="47">
    <w:abstractNumId w:val="17"/>
  </w:num>
  <w:num w:numId="48">
    <w:abstractNumId w:val="34"/>
  </w:num>
  <w:num w:numId="49">
    <w:abstractNumId w:val="14"/>
  </w:num>
  <w:num w:numId="50">
    <w:abstractNumId w:val="36"/>
  </w:num>
  <w:num w:numId="51">
    <w:abstractNumId w:val="13"/>
  </w:num>
  <w:num w:numId="52">
    <w:abstractNumId w:val="26"/>
  </w:num>
  <w:num w:numId="53">
    <w:abstractNumId w:val="21"/>
  </w:num>
  <w:num w:numId="54">
    <w:abstractNumId w:val="23"/>
  </w:num>
  <w:num w:numId="55">
    <w:abstractNumId w:val="27"/>
  </w:num>
  <w:num w:numId="56">
    <w:abstractNumId w:val="27"/>
    <w:lvlOverride w:ilvl="0">
      <w:startOverride w:val="1"/>
    </w:lvlOverride>
  </w:num>
  <w:num w:numId="57">
    <w:abstractNumId w:val="31"/>
  </w:num>
  <w:num w:numId="58">
    <w:abstractNumId w:val="30"/>
  </w:num>
  <w:num w:numId="59">
    <w:abstractNumId w:val="22"/>
    <w:lvlOverride w:ilvl="0">
      <w:startOverride w:val="1"/>
    </w:lvlOverride>
  </w:num>
  <w:num w:numId="60">
    <w:abstractNumId w:val="10"/>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406"/>
    <w:rsid w:val="00005119"/>
    <w:rsid w:val="00005190"/>
    <w:rsid w:val="00013E33"/>
    <w:rsid w:val="00015C10"/>
    <w:rsid w:val="0003143C"/>
    <w:rsid w:val="00034038"/>
    <w:rsid w:val="000427FF"/>
    <w:rsid w:val="000469E8"/>
    <w:rsid w:val="00051288"/>
    <w:rsid w:val="00052BF4"/>
    <w:rsid w:val="0006710D"/>
    <w:rsid w:val="00067690"/>
    <w:rsid w:val="00086B03"/>
    <w:rsid w:val="0009103C"/>
    <w:rsid w:val="000A209E"/>
    <w:rsid w:val="000A75E6"/>
    <w:rsid w:val="000C2A60"/>
    <w:rsid w:val="000C5023"/>
    <w:rsid w:val="000D4046"/>
    <w:rsid w:val="000E4125"/>
    <w:rsid w:val="0011421F"/>
    <w:rsid w:val="00123135"/>
    <w:rsid w:val="00125830"/>
    <w:rsid w:val="0013229C"/>
    <w:rsid w:val="0014577E"/>
    <w:rsid w:val="00157F4C"/>
    <w:rsid w:val="00160F51"/>
    <w:rsid w:val="00161FB8"/>
    <w:rsid w:val="001710AA"/>
    <w:rsid w:val="001738E7"/>
    <w:rsid w:val="001819C5"/>
    <w:rsid w:val="00185126"/>
    <w:rsid w:val="0019164C"/>
    <w:rsid w:val="001A2612"/>
    <w:rsid w:val="001A6EA4"/>
    <w:rsid w:val="001B092D"/>
    <w:rsid w:val="001B0998"/>
    <w:rsid w:val="001C6C64"/>
    <w:rsid w:val="001D4958"/>
    <w:rsid w:val="001F4B2B"/>
    <w:rsid w:val="002029C6"/>
    <w:rsid w:val="0020345F"/>
    <w:rsid w:val="002316BD"/>
    <w:rsid w:val="0024074A"/>
    <w:rsid w:val="002414B7"/>
    <w:rsid w:val="00241D5C"/>
    <w:rsid w:val="00246E11"/>
    <w:rsid w:val="00274407"/>
    <w:rsid w:val="002857F7"/>
    <w:rsid w:val="002872A7"/>
    <w:rsid w:val="002A50A5"/>
    <w:rsid w:val="002A6B6E"/>
    <w:rsid w:val="002C4C3D"/>
    <w:rsid w:val="002F2747"/>
    <w:rsid w:val="00301143"/>
    <w:rsid w:val="00303FA8"/>
    <w:rsid w:val="00310C16"/>
    <w:rsid w:val="00317678"/>
    <w:rsid w:val="00325B30"/>
    <w:rsid w:val="0032630C"/>
    <w:rsid w:val="00327012"/>
    <w:rsid w:val="00333366"/>
    <w:rsid w:val="00360F4E"/>
    <w:rsid w:val="00365A7E"/>
    <w:rsid w:val="00377990"/>
    <w:rsid w:val="0038296E"/>
    <w:rsid w:val="0038357A"/>
    <w:rsid w:val="00393188"/>
    <w:rsid w:val="003936E5"/>
    <w:rsid w:val="003A665B"/>
    <w:rsid w:val="003B5F69"/>
    <w:rsid w:val="003B7EAF"/>
    <w:rsid w:val="003C4A42"/>
    <w:rsid w:val="003C7DD8"/>
    <w:rsid w:val="003D2119"/>
    <w:rsid w:val="003D5AC1"/>
    <w:rsid w:val="003F07AC"/>
    <w:rsid w:val="003F3291"/>
    <w:rsid w:val="003F7664"/>
    <w:rsid w:val="004009AB"/>
    <w:rsid w:val="00404960"/>
    <w:rsid w:val="004219EE"/>
    <w:rsid w:val="00423111"/>
    <w:rsid w:val="004300BF"/>
    <w:rsid w:val="0043497B"/>
    <w:rsid w:val="00436D93"/>
    <w:rsid w:val="00447B98"/>
    <w:rsid w:val="00475298"/>
    <w:rsid w:val="00480819"/>
    <w:rsid w:val="00494628"/>
    <w:rsid w:val="004A299A"/>
    <w:rsid w:val="004A2C19"/>
    <w:rsid w:val="004B366F"/>
    <w:rsid w:val="004B4796"/>
    <w:rsid w:val="004B4F43"/>
    <w:rsid w:val="004B7720"/>
    <w:rsid w:val="004C1FDA"/>
    <w:rsid w:val="004D0BC2"/>
    <w:rsid w:val="004D389D"/>
    <w:rsid w:val="004F1613"/>
    <w:rsid w:val="004F1D40"/>
    <w:rsid w:val="00504140"/>
    <w:rsid w:val="00507B43"/>
    <w:rsid w:val="00511E1D"/>
    <w:rsid w:val="00525416"/>
    <w:rsid w:val="00531D1C"/>
    <w:rsid w:val="005327E6"/>
    <w:rsid w:val="005342E9"/>
    <w:rsid w:val="00535B1C"/>
    <w:rsid w:val="00537FCB"/>
    <w:rsid w:val="00543D00"/>
    <w:rsid w:val="00554949"/>
    <w:rsid w:val="00565BAF"/>
    <w:rsid w:val="00571E91"/>
    <w:rsid w:val="00593CCE"/>
    <w:rsid w:val="0059441D"/>
    <w:rsid w:val="005A03F7"/>
    <w:rsid w:val="005A7F92"/>
    <w:rsid w:val="005C1F82"/>
    <w:rsid w:val="005D463C"/>
    <w:rsid w:val="005D7D7B"/>
    <w:rsid w:val="005E2BE6"/>
    <w:rsid w:val="005E3E29"/>
    <w:rsid w:val="005F1439"/>
    <w:rsid w:val="005F5BF0"/>
    <w:rsid w:val="005F5FA9"/>
    <w:rsid w:val="00601FC9"/>
    <w:rsid w:val="00603149"/>
    <w:rsid w:val="00605883"/>
    <w:rsid w:val="00615474"/>
    <w:rsid w:val="00615989"/>
    <w:rsid w:val="00623B2E"/>
    <w:rsid w:val="006307A3"/>
    <w:rsid w:val="0063304A"/>
    <w:rsid w:val="0063510B"/>
    <w:rsid w:val="00641808"/>
    <w:rsid w:val="00641AD1"/>
    <w:rsid w:val="006421D9"/>
    <w:rsid w:val="00645629"/>
    <w:rsid w:val="00651053"/>
    <w:rsid w:val="00660D1D"/>
    <w:rsid w:val="0067086D"/>
    <w:rsid w:val="00682FFA"/>
    <w:rsid w:val="006837A0"/>
    <w:rsid w:val="00697F25"/>
    <w:rsid w:val="006A0F7C"/>
    <w:rsid w:val="006A7CE4"/>
    <w:rsid w:val="006B1136"/>
    <w:rsid w:val="006B3130"/>
    <w:rsid w:val="006B519A"/>
    <w:rsid w:val="006C0189"/>
    <w:rsid w:val="006C6EC1"/>
    <w:rsid w:val="006E2298"/>
    <w:rsid w:val="006E3D78"/>
    <w:rsid w:val="006F53A7"/>
    <w:rsid w:val="00704793"/>
    <w:rsid w:val="007113E2"/>
    <w:rsid w:val="00721C75"/>
    <w:rsid w:val="00722B4D"/>
    <w:rsid w:val="00724803"/>
    <w:rsid w:val="00757EFA"/>
    <w:rsid w:val="00762F55"/>
    <w:rsid w:val="00763797"/>
    <w:rsid w:val="00775CE5"/>
    <w:rsid w:val="00793787"/>
    <w:rsid w:val="007A4CEB"/>
    <w:rsid w:val="007A5C82"/>
    <w:rsid w:val="007C6325"/>
    <w:rsid w:val="007D313D"/>
    <w:rsid w:val="007E5048"/>
    <w:rsid w:val="007F1322"/>
    <w:rsid w:val="008139CA"/>
    <w:rsid w:val="00816597"/>
    <w:rsid w:val="00821BDB"/>
    <w:rsid w:val="008235A1"/>
    <w:rsid w:val="008255DE"/>
    <w:rsid w:val="00826AF7"/>
    <w:rsid w:val="00833A56"/>
    <w:rsid w:val="00833E53"/>
    <w:rsid w:val="00861F7F"/>
    <w:rsid w:val="008657D4"/>
    <w:rsid w:val="00870E7C"/>
    <w:rsid w:val="00874406"/>
    <w:rsid w:val="00885007"/>
    <w:rsid w:val="00894D88"/>
    <w:rsid w:val="00894F51"/>
    <w:rsid w:val="00895B62"/>
    <w:rsid w:val="008A0E3E"/>
    <w:rsid w:val="008A3CDF"/>
    <w:rsid w:val="008A4F11"/>
    <w:rsid w:val="008C3452"/>
    <w:rsid w:val="008E7AFC"/>
    <w:rsid w:val="008F5988"/>
    <w:rsid w:val="008F6174"/>
    <w:rsid w:val="008F7097"/>
    <w:rsid w:val="0090062A"/>
    <w:rsid w:val="009071EB"/>
    <w:rsid w:val="0092352E"/>
    <w:rsid w:val="00926E91"/>
    <w:rsid w:val="00945C46"/>
    <w:rsid w:val="00946F57"/>
    <w:rsid w:val="0095130F"/>
    <w:rsid w:val="009543CD"/>
    <w:rsid w:val="009637B5"/>
    <w:rsid w:val="00963FA4"/>
    <w:rsid w:val="0097234D"/>
    <w:rsid w:val="00984504"/>
    <w:rsid w:val="00984FE9"/>
    <w:rsid w:val="00987A6A"/>
    <w:rsid w:val="009926C6"/>
    <w:rsid w:val="00996AF9"/>
    <w:rsid w:val="009979E8"/>
    <w:rsid w:val="009A4B5A"/>
    <w:rsid w:val="009C58CF"/>
    <w:rsid w:val="009C6897"/>
    <w:rsid w:val="009D126B"/>
    <w:rsid w:val="009D17E6"/>
    <w:rsid w:val="009E4DD6"/>
    <w:rsid w:val="009E5AE1"/>
    <w:rsid w:val="009E78A6"/>
    <w:rsid w:val="009F02D7"/>
    <w:rsid w:val="009F1B77"/>
    <w:rsid w:val="009F1E8D"/>
    <w:rsid w:val="009F2A7C"/>
    <w:rsid w:val="00A02B68"/>
    <w:rsid w:val="00A1016F"/>
    <w:rsid w:val="00A22042"/>
    <w:rsid w:val="00A37E2D"/>
    <w:rsid w:val="00A42165"/>
    <w:rsid w:val="00A507C1"/>
    <w:rsid w:val="00A56193"/>
    <w:rsid w:val="00A56451"/>
    <w:rsid w:val="00A6077A"/>
    <w:rsid w:val="00A634E3"/>
    <w:rsid w:val="00A71CB2"/>
    <w:rsid w:val="00A74407"/>
    <w:rsid w:val="00A8523C"/>
    <w:rsid w:val="00A90533"/>
    <w:rsid w:val="00A93868"/>
    <w:rsid w:val="00A95C0E"/>
    <w:rsid w:val="00AA7ABD"/>
    <w:rsid w:val="00AB2C68"/>
    <w:rsid w:val="00AB6E29"/>
    <w:rsid w:val="00AC6FEA"/>
    <w:rsid w:val="00AD0531"/>
    <w:rsid w:val="00AD0F97"/>
    <w:rsid w:val="00AD23CB"/>
    <w:rsid w:val="00AD6B1F"/>
    <w:rsid w:val="00AE2D2B"/>
    <w:rsid w:val="00AE2F8F"/>
    <w:rsid w:val="00B00247"/>
    <w:rsid w:val="00B07C9C"/>
    <w:rsid w:val="00B15759"/>
    <w:rsid w:val="00B20768"/>
    <w:rsid w:val="00B60C62"/>
    <w:rsid w:val="00B65600"/>
    <w:rsid w:val="00B66371"/>
    <w:rsid w:val="00B71808"/>
    <w:rsid w:val="00B75A75"/>
    <w:rsid w:val="00B825A4"/>
    <w:rsid w:val="00B96657"/>
    <w:rsid w:val="00BD27D1"/>
    <w:rsid w:val="00BE4F87"/>
    <w:rsid w:val="00BF1773"/>
    <w:rsid w:val="00BF42B6"/>
    <w:rsid w:val="00C14408"/>
    <w:rsid w:val="00C35D97"/>
    <w:rsid w:val="00C44086"/>
    <w:rsid w:val="00C55703"/>
    <w:rsid w:val="00C6098C"/>
    <w:rsid w:val="00C64A04"/>
    <w:rsid w:val="00C72CF1"/>
    <w:rsid w:val="00C74C0C"/>
    <w:rsid w:val="00C77034"/>
    <w:rsid w:val="00C8093D"/>
    <w:rsid w:val="00C816F4"/>
    <w:rsid w:val="00C91120"/>
    <w:rsid w:val="00C93675"/>
    <w:rsid w:val="00C938A9"/>
    <w:rsid w:val="00CB6F24"/>
    <w:rsid w:val="00CF46A5"/>
    <w:rsid w:val="00D02B57"/>
    <w:rsid w:val="00D031AE"/>
    <w:rsid w:val="00D11749"/>
    <w:rsid w:val="00D120FC"/>
    <w:rsid w:val="00D16162"/>
    <w:rsid w:val="00D1794D"/>
    <w:rsid w:val="00D2214E"/>
    <w:rsid w:val="00D2588F"/>
    <w:rsid w:val="00D3306A"/>
    <w:rsid w:val="00D37C4E"/>
    <w:rsid w:val="00D5173A"/>
    <w:rsid w:val="00D536FB"/>
    <w:rsid w:val="00D5458D"/>
    <w:rsid w:val="00D549EC"/>
    <w:rsid w:val="00D63372"/>
    <w:rsid w:val="00D65912"/>
    <w:rsid w:val="00D7234C"/>
    <w:rsid w:val="00D76E9C"/>
    <w:rsid w:val="00D950A0"/>
    <w:rsid w:val="00D96D69"/>
    <w:rsid w:val="00DB05FC"/>
    <w:rsid w:val="00DC0732"/>
    <w:rsid w:val="00DC16A0"/>
    <w:rsid w:val="00DD1545"/>
    <w:rsid w:val="00DD74A6"/>
    <w:rsid w:val="00DE1CB1"/>
    <w:rsid w:val="00DE58E6"/>
    <w:rsid w:val="00E12B13"/>
    <w:rsid w:val="00E201A4"/>
    <w:rsid w:val="00E51D94"/>
    <w:rsid w:val="00E52CD6"/>
    <w:rsid w:val="00E545D8"/>
    <w:rsid w:val="00E6152F"/>
    <w:rsid w:val="00E67EA1"/>
    <w:rsid w:val="00E83564"/>
    <w:rsid w:val="00E87482"/>
    <w:rsid w:val="00E97BAB"/>
    <w:rsid w:val="00EA3B84"/>
    <w:rsid w:val="00EA5EE4"/>
    <w:rsid w:val="00EB14EE"/>
    <w:rsid w:val="00EC1D9F"/>
    <w:rsid w:val="00EC2404"/>
    <w:rsid w:val="00EC3564"/>
    <w:rsid w:val="00EE066A"/>
    <w:rsid w:val="00EE1EC0"/>
    <w:rsid w:val="00EE472A"/>
    <w:rsid w:val="00EE6C17"/>
    <w:rsid w:val="00EF0100"/>
    <w:rsid w:val="00EF2C36"/>
    <w:rsid w:val="00EF5FF4"/>
    <w:rsid w:val="00EF737B"/>
    <w:rsid w:val="00EF7583"/>
    <w:rsid w:val="00EF7A8A"/>
    <w:rsid w:val="00F048E8"/>
    <w:rsid w:val="00F04F05"/>
    <w:rsid w:val="00F239B4"/>
    <w:rsid w:val="00F343C0"/>
    <w:rsid w:val="00F42A0E"/>
    <w:rsid w:val="00F507A8"/>
    <w:rsid w:val="00F522C7"/>
    <w:rsid w:val="00F57AE7"/>
    <w:rsid w:val="00F72643"/>
    <w:rsid w:val="00F72C65"/>
    <w:rsid w:val="00F7354F"/>
    <w:rsid w:val="00F80EB4"/>
    <w:rsid w:val="00F81CE6"/>
    <w:rsid w:val="00F94D49"/>
    <w:rsid w:val="00F96B00"/>
    <w:rsid w:val="00FA171E"/>
    <w:rsid w:val="00FB5E12"/>
    <w:rsid w:val="00FE18BE"/>
    <w:rsid w:val="00FF0F0F"/>
    <w:rsid w:val="00FF3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Balloon Text" w:locked="0"/>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75A75"/>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615474"/>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615474"/>
    <w:pPr>
      <w:keepNext/>
      <w:spacing w:before="240" w:after="60"/>
      <w:outlineLvl w:val="1"/>
    </w:pPr>
    <w:rPr>
      <w:rFonts w:cs="Arial"/>
      <w:b/>
      <w:bCs/>
      <w:i/>
      <w:iCs/>
      <w:sz w:val="28"/>
      <w:szCs w:val="28"/>
    </w:rPr>
  </w:style>
  <w:style w:type="paragraph" w:styleId="Heading3">
    <w:name w:val="heading 3"/>
    <w:basedOn w:val="Normal"/>
    <w:next w:val="Normal"/>
    <w:semiHidden/>
    <w:qFormat/>
    <w:locked/>
    <w:rsid w:val="00615474"/>
    <w:pPr>
      <w:keepNext/>
      <w:spacing w:before="240" w:after="60"/>
      <w:outlineLvl w:val="2"/>
    </w:pPr>
    <w:rPr>
      <w:rFonts w:cs="Arial"/>
      <w:b/>
      <w:bCs/>
      <w:sz w:val="26"/>
      <w:szCs w:val="26"/>
    </w:rPr>
  </w:style>
  <w:style w:type="paragraph" w:styleId="Heading4">
    <w:name w:val="heading 4"/>
    <w:basedOn w:val="Normal"/>
    <w:next w:val="Normal"/>
    <w:semiHidden/>
    <w:qFormat/>
    <w:locked/>
    <w:rsid w:val="00615474"/>
    <w:pPr>
      <w:keepNext/>
      <w:spacing w:before="240" w:after="60"/>
      <w:outlineLvl w:val="3"/>
    </w:pPr>
    <w:rPr>
      <w:b/>
      <w:bCs/>
      <w:sz w:val="28"/>
      <w:szCs w:val="28"/>
    </w:rPr>
  </w:style>
  <w:style w:type="paragraph" w:styleId="Heading5">
    <w:name w:val="heading 5"/>
    <w:basedOn w:val="Normal"/>
    <w:next w:val="Normal"/>
    <w:semiHidden/>
    <w:qFormat/>
    <w:locked/>
    <w:rsid w:val="00615474"/>
    <w:pPr>
      <w:spacing w:before="240" w:after="60"/>
      <w:outlineLvl w:val="4"/>
    </w:pPr>
    <w:rPr>
      <w:b/>
      <w:bCs/>
      <w:i/>
      <w:iCs/>
      <w:sz w:val="26"/>
      <w:szCs w:val="26"/>
    </w:rPr>
  </w:style>
  <w:style w:type="paragraph" w:styleId="Heading6">
    <w:name w:val="heading 6"/>
    <w:basedOn w:val="Normal"/>
    <w:next w:val="Normal"/>
    <w:semiHidden/>
    <w:qFormat/>
    <w:locked/>
    <w:rsid w:val="00615474"/>
    <w:pPr>
      <w:spacing w:before="240" w:after="60"/>
      <w:outlineLvl w:val="5"/>
    </w:pPr>
    <w:rPr>
      <w:b/>
      <w:bCs/>
    </w:rPr>
  </w:style>
  <w:style w:type="paragraph" w:styleId="Heading7">
    <w:name w:val="heading 7"/>
    <w:basedOn w:val="Normal"/>
    <w:next w:val="Normal"/>
    <w:semiHidden/>
    <w:qFormat/>
    <w:locked/>
    <w:rsid w:val="00615474"/>
    <w:pPr>
      <w:spacing w:before="240" w:after="60"/>
      <w:outlineLvl w:val="6"/>
    </w:pPr>
  </w:style>
  <w:style w:type="paragraph" w:styleId="Heading8">
    <w:name w:val="heading 8"/>
    <w:basedOn w:val="Normal"/>
    <w:next w:val="Normal"/>
    <w:semiHidden/>
    <w:qFormat/>
    <w:locked/>
    <w:rsid w:val="00615474"/>
    <w:pPr>
      <w:spacing w:before="240" w:after="60"/>
      <w:outlineLvl w:val="7"/>
    </w:pPr>
    <w:rPr>
      <w:i/>
      <w:iCs/>
    </w:rPr>
  </w:style>
  <w:style w:type="paragraph" w:styleId="Heading9">
    <w:name w:val="heading 9"/>
    <w:basedOn w:val="Normal"/>
    <w:next w:val="Normal"/>
    <w:semiHidden/>
    <w:qFormat/>
    <w:locked/>
    <w:rsid w:val="00615474"/>
    <w:pPr>
      <w:spacing w:before="240" w:after="60"/>
      <w:outlineLvl w:val="8"/>
    </w:pPr>
    <w:rPr>
      <w:rFonts w:cs="Arial"/>
    </w:rPr>
  </w:style>
  <w:style w:type="character" w:default="1" w:styleId="DefaultParagraphFont">
    <w:name w:val="Default Paragraph Font"/>
    <w:uiPriority w:val="1"/>
    <w:semiHidden/>
    <w:unhideWhenUsed/>
    <w:rsid w:val="00B75A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5A75"/>
  </w:style>
  <w:style w:type="paragraph" w:customStyle="1" w:styleId="QPPBodytext">
    <w:name w:val="QPP Body text"/>
    <w:basedOn w:val="Normal"/>
    <w:link w:val="QPPBodytextChar"/>
    <w:rsid w:val="00615474"/>
    <w:pPr>
      <w:autoSpaceDE w:val="0"/>
      <w:autoSpaceDN w:val="0"/>
      <w:adjustRightInd w:val="0"/>
    </w:pPr>
    <w:rPr>
      <w:rFonts w:cs="Arial"/>
      <w:color w:val="000000"/>
      <w:szCs w:val="20"/>
    </w:rPr>
  </w:style>
  <w:style w:type="character" w:customStyle="1" w:styleId="QPPBodytextChar">
    <w:name w:val="QPP Body text Char"/>
    <w:link w:val="QPPBodytext"/>
    <w:rsid w:val="00615474"/>
    <w:rPr>
      <w:rFonts w:ascii="Arial" w:hAnsi="Arial" w:cs="Arial"/>
      <w:color w:val="000000"/>
    </w:rPr>
  </w:style>
  <w:style w:type="table" w:styleId="TableGrid">
    <w:name w:val="Table Grid"/>
    <w:basedOn w:val="TableNormal"/>
    <w:semiHidden/>
    <w:rsid w:val="0061547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15474"/>
    <w:rPr>
      <w:color w:val="0000FF"/>
      <w:u w:val="single"/>
    </w:rPr>
  </w:style>
  <w:style w:type="paragraph" w:customStyle="1" w:styleId="QPPEditorsNoteStyle1">
    <w:name w:val="QPP Editor's Note Style 1"/>
    <w:basedOn w:val="Normal"/>
    <w:next w:val="QPPBodytext"/>
    <w:link w:val="QPPEditorsNoteStyle1Char"/>
    <w:rsid w:val="00615474"/>
    <w:pPr>
      <w:spacing w:before="100" w:beforeAutospacing="1" w:after="100" w:afterAutospacing="1"/>
    </w:pPr>
    <w:rPr>
      <w:sz w:val="16"/>
      <w:szCs w:val="16"/>
    </w:rPr>
  </w:style>
  <w:style w:type="character" w:customStyle="1" w:styleId="QPPEditorsNoteStyle1Char">
    <w:name w:val="QPP Editor's Note Style 1 Char"/>
    <w:link w:val="QPPEditorsNoteStyle1"/>
    <w:rsid w:val="00615474"/>
    <w:rPr>
      <w:rFonts w:ascii="Arial" w:hAnsi="Arial"/>
      <w:sz w:val="16"/>
      <w:szCs w:val="16"/>
    </w:rPr>
  </w:style>
  <w:style w:type="paragraph" w:customStyle="1" w:styleId="QPPTableHeadingStyle1">
    <w:name w:val="QPP Table Heading Style 1"/>
    <w:basedOn w:val="QPPHeading4"/>
    <w:rsid w:val="00615474"/>
    <w:pPr>
      <w:spacing w:after="0"/>
      <w:ind w:left="0" w:firstLine="0"/>
    </w:pPr>
  </w:style>
  <w:style w:type="paragraph" w:customStyle="1" w:styleId="QPPHeading4">
    <w:name w:val="QPP Heading 4"/>
    <w:basedOn w:val="Normal"/>
    <w:link w:val="QPPHeading4Char"/>
    <w:autoRedefine/>
    <w:rsid w:val="00615474"/>
    <w:pPr>
      <w:keepNext/>
      <w:spacing w:before="100"/>
      <w:ind w:left="851" w:hanging="851"/>
      <w:outlineLvl w:val="2"/>
    </w:pPr>
    <w:rPr>
      <w:rFonts w:cs="Arial"/>
      <w:b/>
      <w:bCs/>
      <w:szCs w:val="26"/>
    </w:rPr>
  </w:style>
  <w:style w:type="paragraph" w:customStyle="1" w:styleId="QPPBulletPoint4">
    <w:name w:val="QPP Bullet Point 4"/>
    <w:basedOn w:val="Normal"/>
    <w:rsid w:val="00615474"/>
    <w:pPr>
      <w:numPr>
        <w:numId w:val="5"/>
      </w:numPr>
    </w:pPr>
    <w:rPr>
      <w:rFonts w:cs="Arial"/>
      <w:szCs w:val="20"/>
    </w:rPr>
  </w:style>
  <w:style w:type="paragraph" w:customStyle="1" w:styleId="QPPHeading1">
    <w:name w:val="QPP Heading 1"/>
    <w:basedOn w:val="Heading1"/>
    <w:autoRedefine/>
    <w:rsid w:val="00615474"/>
    <w:pPr>
      <w:spacing w:before="100" w:after="200"/>
      <w:ind w:left="851" w:hanging="851"/>
    </w:pPr>
  </w:style>
  <w:style w:type="paragraph" w:customStyle="1" w:styleId="QPPDotBulletPoint">
    <w:name w:val="QPP Dot Bullet Point"/>
    <w:basedOn w:val="Normal"/>
    <w:semiHidden/>
    <w:locked/>
    <w:rsid w:val="00615474"/>
    <w:pPr>
      <w:numPr>
        <w:numId w:val="6"/>
      </w:numPr>
    </w:pPr>
  </w:style>
  <w:style w:type="paragraph" w:customStyle="1" w:styleId="QPPBulletpoint3">
    <w:name w:val="QPP Bullet point 3"/>
    <w:basedOn w:val="Normal"/>
    <w:rsid w:val="00615474"/>
    <w:pPr>
      <w:numPr>
        <w:numId w:val="4"/>
      </w:numPr>
      <w:tabs>
        <w:tab w:val="left" w:pos="1701"/>
      </w:tabs>
    </w:pPr>
    <w:rPr>
      <w:rFonts w:cs="Arial"/>
      <w:szCs w:val="20"/>
    </w:rPr>
  </w:style>
  <w:style w:type="paragraph" w:customStyle="1" w:styleId="QPPTableTextBold">
    <w:name w:val="QPP Table Text Bold"/>
    <w:basedOn w:val="QPPTableTextBody"/>
    <w:rsid w:val="00615474"/>
    <w:rPr>
      <w:b/>
    </w:rPr>
  </w:style>
  <w:style w:type="paragraph" w:customStyle="1" w:styleId="QPPTableTextBody">
    <w:name w:val="QPP Table Text Body"/>
    <w:basedOn w:val="QPPBodytext"/>
    <w:link w:val="QPPTableTextBodyChar"/>
    <w:autoRedefine/>
    <w:rsid w:val="00615474"/>
    <w:pPr>
      <w:spacing w:before="60" w:after="60"/>
    </w:pPr>
  </w:style>
  <w:style w:type="character" w:customStyle="1" w:styleId="QPPTableTextBodyChar">
    <w:name w:val="QPP Table Text Body Char"/>
    <w:basedOn w:val="QPPBodytextChar"/>
    <w:link w:val="QPPTableTextBody"/>
    <w:rsid w:val="00615474"/>
    <w:rPr>
      <w:rFonts w:ascii="Arial" w:hAnsi="Arial" w:cs="Arial"/>
      <w:color w:val="000000"/>
    </w:rPr>
  </w:style>
  <w:style w:type="paragraph" w:customStyle="1" w:styleId="QPPBulletpoint2">
    <w:name w:val="QPP Bullet point 2"/>
    <w:basedOn w:val="Normal"/>
    <w:rsid w:val="00615474"/>
    <w:pPr>
      <w:numPr>
        <w:numId w:val="16"/>
      </w:numPr>
    </w:pPr>
    <w:rPr>
      <w:rFonts w:cs="Arial"/>
      <w:szCs w:val="20"/>
    </w:rPr>
  </w:style>
  <w:style w:type="paragraph" w:customStyle="1" w:styleId="QPPHeading2">
    <w:name w:val="QPP Heading 2"/>
    <w:basedOn w:val="Normal"/>
    <w:autoRedefine/>
    <w:rsid w:val="00615474"/>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615474"/>
    <w:rPr>
      <w:i/>
      <w:iCs/>
    </w:rPr>
  </w:style>
  <w:style w:type="paragraph" w:customStyle="1" w:styleId="QPPFooter">
    <w:name w:val="QPP Footer"/>
    <w:basedOn w:val="Normal"/>
    <w:rsid w:val="00615474"/>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link w:val="QPPEditorsNoteStyle2Char"/>
    <w:rsid w:val="00615474"/>
    <w:pPr>
      <w:spacing w:before="100" w:after="100"/>
      <w:ind w:left="567"/>
    </w:pPr>
    <w:rPr>
      <w:sz w:val="16"/>
      <w:szCs w:val="16"/>
    </w:rPr>
  </w:style>
  <w:style w:type="character" w:customStyle="1" w:styleId="QPPEditorsNoteStyle2Char">
    <w:name w:val="QPP Editor's Note Style 2 Char"/>
    <w:link w:val="QPPEditorsNoteStyle2"/>
    <w:rsid w:val="008C3452"/>
    <w:rPr>
      <w:rFonts w:ascii="Arial" w:hAnsi="Arial"/>
      <w:sz w:val="16"/>
      <w:szCs w:val="16"/>
    </w:rPr>
  </w:style>
  <w:style w:type="paragraph" w:customStyle="1" w:styleId="QPPEditorsnotebulletpoint1">
    <w:name w:val="QPP Editor's note bullet point 1"/>
    <w:basedOn w:val="Normal"/>
    <w:rsid w:val="00615474"/>
    <w:pPr>
      <w:numPr>
        <w:numId w:val="1"/>
      </w:numPr>
      <w:tabs>
        <w:tab w:val="left" w:pos="426"/>
      </w:tabs>
    </w:pPr>
    <w:rPr>
      <w:sz w:val="16"/>
      <w:szCs w:val="16"/>
    </w:rPr>
  </w:style>
  <w:style w:type="paragraph" w:customStyle="1" w:styleId="QPPTableBullet">
    <w:name w:val="QPP Table Bullet"/>
    <w:basedOn w:val="Normal"/>
    <w:rsid w:val="00615474"/>
    <w:pPr>
      <w:tabs>
        <w:tab w:val="num" w:pos="360"/>
      </w:tabs>
      <w:spacing w:before="60" w:after="40"/>
      <w:ind w:left="360" w:hanging="360"/>
    </w:pPr>
    <w:rPr>
      <w:rFonts w:eastAsia="MS Mincho"/>
    </w:rPr>
  </w:style>
  <w:style w:type="paragraph" w:customStyle="1" w:styleId="QPPHeading3">
    <w:name w:val="QPP Heading 3"/>
    <w:basedOn w:val="Normal"/>
    <w:autoRedefine/>
    <w:rsid w:val="00615474"/>
    <w:pPr>
      <w:keepNext/>
      <w:spacing w:before="100"/>
      <w:outlineLvl w:val="2"/>
    </w:pPr>
    <w:rPr>
      <w:rFonts w:ascii="Arial Bold" w:hAnsi="Arial Bold" w:cs="Arial"/>
      <w:b/>
      <w:bCs/>
      <w:sz w:val="24"/>
    </w:rPr>
  </w:style>
  <w:style w:type="paragraph" w:customStyle="1" w:styleId="QPPBulletPoint1">
    <w:name w:val="QPP Bullet Point 1"/>
    <w:basedOn w:val="QPPBodytext"/>
    <w:rsid w:val="00615474"/>
    <w:pPr>
      <w:numPr>
        <w:numId w:val="3"/>
      </w:numPr>
    </w:pPr>
  </w:style>
  <w:style w:type="character" w:styleId="CommentReference">
    <w:name w:val="annotation reference"/>
    <w:semiHidden/>
    <w:locked/>
    <w:rsid w:val="00615474"/>
    <w:rPr>
      <w:sz w:val="16"/>
      <w:szCs w:val="16"/>
    </w:rPr>
  </w:style>
  <w:style w:type="paragraph" w:styleId="BalloonText">
    <w:name w:val="Balloon Text"/>
    <w:basedOn w:val="Normal"/>
    <w:semiHidden/>
    <w:locked/>
    <w:rsid w:val="00615474"/>
    <w:rPr>
      <w:rFonts w:ascii="Tahoma" w:hAnsi="Tahoma" w:cs="Tahoma"/>
      <w:sz w:val="16"/>
      <w:szCs w:val="16"/>
    </w:rPr>
  </w:style>
  <w:style w:type="paragraph" w:customStyle="1" w:styleId="QPPBullet">
    <w:name w:val="QPP Bullet"/>
    <w:basedOn w:val="Normal"/>
    <w:autoRedefine/>
    <w:rsid w:val="00615474"/>
    <w:pPr>
      <w:numPr>
        <w:numId w:val="2"/>
      </w:numPr>
      <w:spacing w:before="60" w:after="40"/>
    </w:pPr>
    <w:rPr>
      <w:rFonts w:eastAsia="MS Mincho"/>
    </w:rPr>
  </w:style>
  <w:style w:type="paragraph" w:customStyle="1" w:styleId="QPPSubscript">
    <w:name w:val="QPP Subscript"/>
    <w:basedOn w:val="QPPBodytext"/>
    <w:next w:val="QPPBodytext"/>
    <w:link w:val="QPPSubscriptChar"/>
    <w:rsid w:val="00615474"/>
    <w:rPr>
      <w:vertAlign w:val="subscript"/>
    </w:rPr>
  </w:style>
  <w:style w:type="paragraph" w:customStyle="1" w:styleId="QPPBulletPoint5DOT">
    <w:name w:val="QPP Bullet Point 5 DOT"/>
    <w:basedOn w:val="QPPBodytext"/>
    <w:autoRedefine/>
    <w:rsid w:val="00615474"/>
    <w:pPr>
      <w:numPr>
        <w:numId w:val="7"/>
      </w:numPr>
    </w:pPr>
  </w:style>
  <w:style w:type="paragraph" w:customStyle="1" w:styleId="QPPBodyTextITALIC">
    <w:name w:val="QPP Body Text ITALIC"/>
    <w:basedOn w:val="QPPBodytext"/>
    <w:autoRedefine/>
    <w:rsid w:val="00615474"/>
    <w:rPr>
      <w:i/>
    </w:rPr>
  </w:style>
  <w:style w:type="paragraph" w:customStyle="1" w:styleId="QPPSuperscript">
    <w:name w:val="QPP Superscript"/>
    <w:basedOn w:val="QPPBodytext"/>
    <w:next w:val="QPPBodytext"/>
    <w:link w:val="QPPSuperscriptChar"/>
    <w:rsid w:val="00615474"/>
    <w:rPr>
      <w:vertAlign w:val="superscript"/>
    </w:rPr>
  </w:style>
  <w:style w:type="character" w:customStyle="1" w:styleId="QPPSuperscriptChar">
    <w:name w:val="QPP Superscript Char"/>
    <w:link w:val="QPPSuperscript"/>
    <w:rsid w:val="00615474"/>
    <w:rPr>
      <w:rFonts w:ascii="Arial" w:hAnsi="Arial" w:cs="Arial"/>
      <w:color w:val="000000"/>
      <w:vertAlign w:val="superscript"/>
    </w:rPr>
  </w:style>
  <w:style w:type="paragraph" w:styleId="CommentText">
    <w:name w:val="annotation text"/>
    <w:basedOn w:val="Normal"/>
    <w:semiHidden/>
    <w:locked/>
    <w:rsid w:val="00615474"/>
    <w:rPr>
      <w:szCs w:val="20"/>
    </w:rPr>
  </w:style>
  <w:style w:type="paragraph" w:styleId="CommentSubject">
    <w:name w:val="annotation subject"/>
    <w:basedOn w:val="CommentText"/>
    <w:next w:val="CommentText"/>
    <w:semiHidden/>
    <w:locked/>
    <w:rsid w:val="00615474"/>
    <w:rPr>
      <w:b/>
      <w:bCs/>
    </w:rPr>
  </w:style>
  <w:style w:type="paragraph" w:customStyle="1" w:styleId="HGTableBullet2">
    <w:name w:val="HG Table Bullet 2"/>
    <w:basedOn w:val="QPPTableTextBody"/>
    <w:rsid w:val="00615474"/>
    <w:pPr>
      <w:numPr>
        <w:numId w:val="8"/>
      </w:numPr>
      <w:tabs>
        <w:tab w:val="left" w:pos="567"/>
      </w:tabs>
    </w:pPr>
  </w:style>
  <w:style w:type="paragraph" w:customStyle="1" w:styleId="HGTableBullet3">
    <w:name w:val="HG Table Bullet 3"/>
    <w:basedOn w:val="QPPTableTextBody"/>
    <w:rsid w:val="00615474"/>
    <w:pPr>
      <w:numPr>
        <w:numId w:val="9"/>
      </w:numPr>
    </w:pPr>
  </w:style>
  <w:style w:type="paragraph" w:customStyle="1" w:styleId="HGTableBullet4">
    <w:name w:val="HG Table Bullet 4"/>
    <w:basedOn w:val="QPPTableTextBody"/>
    <w:rsid w:val="00615474"/>
    <w:pPr>
      <w:numPr>
        <w:numId w:val="10"/>
      </w:numPr>
      <w:tabs>
        <w:tab w:val="left" w:pos="567"/>
      </w:tabs>
    </w:pPr>
  </w:style>
  <w:style w:type="paragraph" w:styleId="ListParagraph">
    <w:name w:val="List Paragraph"/>
    <w:basedOn w:val="Normal"/>
    <w:uiPriority w:val="34"/>
    <w:semiHidden/>
    <w:qFormat/>
    <w:rsid w:val="00615474"/>
    <w:pPr>
      <w:ind w:left="720"/>
    </w:pPr>
    <w:rPr>
      <w:rFonts w:ascii="Calibri" w:eastAsia="Calibri" w:hAnsi="Calibri" w:cs="Calibri"/>
    </w:rPr>
  </w:style>
  <w:style w:type="character" w:styleId="FollowedHyperlink">
    <w:name w:val="FollowedHyperlink"/>
    <w:semiHidden/>
    <w:locked/>
    <w:rsid w:val="00615474"/>
    <w:rPr>
      <w:color w:val="800080"/>
      <w:u w:val="single"/>
    </w:rPr>
  </w:style>
  <w:style w:type="character" w:customStyle="1" w:styleId="HighlightingBlue">
    <w:name w:val="Highlighting Blue"/>
    <w:rsid w:val="00615474"/>
    <w:rPr>
      <w:szCs w:val="16"/>
      <w:bdr w:val="none" w:sz="0" w:space="0" w:color="auto"/>
      <w:shd w:val="clear" w:color="auto" w:fill="00FFFF"/>
    </w:rPr>
  </w:style>
  <w:style w:type="character" w:customStyle="1" w:styleId="HighlightingGreen">
    <w:name w:val="Highlighting Green"/>
    <w:rsid w:val="00615474"/>
    <w:rPr>
      <w:szCs w:val="16"/>
      <w:bdr w:val="none" w:sz="0" w:space="0" w:color="auto"/>
      <w:shd w:val="clear" w:color="auto" w:fill="00FF00"/>
    </w:rPr>
  </w:style>
  <w:style w:type="character" w:customStyle="1" w:styleId="HighlightingPink">
    <w:name w:val="Highlighting Pink"/>
    <w:rsid w:val="00615474"/>
    <w:rPr>
      <w:szCs w:val="16"/>
      <w:bdr w:val="none" w:sz="0" w:space="0" w:color="auto"/>
      <w:shd w:val="clear" w:color="auto" w:fill="FF99CC"/>
    </w:rPr>
  </w:style>
  <w:style w:type="character" w:customStyle="1" w:styleId="HighlightingRed">
    <w:name w:val="Highlighting Red"/>
    <w:rsid w:val="00615474"/>
    <w:rPr>
      <w:szCs w:val="16"/>
      <w:bdr w:val="none" w:sz="0" w:space="0" w:color="auto"/>
      <w:shd w:val="clear" w:color="auto" w:fill="FF0000"/>
    </w:rPr>
  </w:style>
  <w:style w:type="character" w:customStyle="1" w:styleId="HighlightingYellow">
    <w:name w:val="Highlighting Yellow"/>
    <w:rsid w:val="00615474"/>
    <w:rPr>
      <w:szCs w:val="16"/>
      <w:bdr w:val="none" w:sz="0" w:space="0" w:color="auto"/>
      <w:shd w:val="clear" w:color="auto" w:fill="FFFF00"/>
    </w:rPr>
  </w:style>
  <w:style w:type="paragraph" w:styleId="Header">
    <w:name w:val="header"/>
    <w:basedOn w:val="Normal"/>
    <w:semiHidden/>
    <w:locked/>
    <w:rsid w:val="00615474"/>
    <w:pPr>
      <w:tabs>
        <w:tab w:val="center" w:pos="4153"/>
        <w:tab w:val="right" w:pos="8306"/>
      </w:tabs>
    </w:pPr>
  </w:style>
  <w:style w:type="paragraph" w:styleId="Footer">
    <w:name w:val="footer"/>
    <w:basedOn w:val="Normal"/>
    <w:semiHidden/>
    <w:locked/>
    <w:rsid w:val="00615474"/>
    <w:pPr>
      <w:tabs>
        <w:tab w:val="center" w:pos="4153"/>
        <w:tab w:val="right" w:pos="8306"/>
      </w:tabs>
    </w:pPr>
  </w:style>
  <w:style w:type="character" w:customStyle="1" w:styleId="QPPHeading4Char">
    <w:name w:val="QPP Heading 4 Char"/>
    <w:link w:val="QPPHeading4"/>
    <w:rsid w:val="00615474"/>
    <w:rPr>
      <w:rFonts w:ascii="Arial" w:hAnsi="Arial" w:cs="Arial"/>
      <w:b/>
      <w:bCs/>
      <w:szCs w:val="26"/>
    </w:rPr>
  </w:style>
  <w:style w:type="character" w:customStyle="1" w:styleId="QPPSubscriptChar">
    <w:name w:val="QPP Subscript Char"/>
    <w:link w:val="QPPSubscript"/>
    <w:rsid w:val="00615474"/>
    <w:rPr>
      <w:rFonts w:ascii="Arial" w:hAnsi="Arial" w:cs="Arial"/>
      <w:color w:val="000000"/>
      <w:vertAlign w:val="subscript"/>
    </w:rPr>
  </w:style>
  <w:style w:type="numbering" w:styleId="111111">
    <w:name w:val="Outline List 2"/>
    <w:basedOn w:val="NoList"/>
    <w:semiHidden/>
    <w:locked/>
    <w:rsid w:val="00615474"/>
    <w:pPr>
      <w:numPr>
        <w:numId w:val="32"/>
      </w:numPr>
    </w:pPr>
  </w:style>
  <w:style w:type="numbering" w:styleId="1ai">
    <w:name w:val="Outline List 1"/>
    <w:basedOn w:val="NoList"/>
    <w:semiHidden/>
    <w:locked/>
    <w:rsid w:val="00615474"/>
    <w:pPr>
      <w:numPr>
        <w:numId w:val="33"/>
      </w:numPr>
    </w:pPr>
  </w:style>
  <w:style w:type="numbering" w:styleId="ArticleSection">
    <w:name w:val="Outline List 3"/>
    <w:basedOn w:val="NoList"/>
    <w:semiHidden/>
    <w:locked/>
    <w:rsid w:val="00615474"/>
    <w:pPr>
      <w:numPr>
        <w:numId w:val="34"/>
      </w:numPr>
    </w:pPr>
  </w:style>
  <w:style w:type="paragraph" w:styleId="Bibliography">
    <w:name w:val="Bibliography"/>
    <w:basedOn w:val="Normal"/>
    <w:next w:val="Normal"/>
    <w:uiPriority w:val="37"/>
    <w:semiHidden/>
    <w:unhideWhenUsed/>
    <w:rsid w:val="00615474"/>
  </w:style>
  <w:style w:type="paragraph" w:styleId="BlockText">
    <w:name w:val="Block Text"/>
    <w:basedOn w:val="Normal"/>
    <w:semiHidden/>
    <w:locked/>
    <w:rsid w:val="0061547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615474"/>
    <w:pPr>
      <w:spacing w:after="120"/>
    </w:pPr>
  </w:style>
  <w:style w:type="character" w:customStyle="1" w:styleId="BodyTextChar">
    <w:name w:val="Body Text Char"/>
    <w:basedOn w:val="DefaultParagraphFont"/>
    <w:link w:val="BodyText"/>
    <w:semiHidden/>
    <w:rsid w:val="00615474"/>
    <w:rPr>
      <w:rFonts w:ascii="Arial" w:hAnsi="Arial"/>
      <w:szCs w:val="24"/>
    </w:rPr>
  </w:style>
  <w:style w:type="paragraph" w:styleId="BodyText2">
    <w:name w:val="Body Text 2"/>
    <w:basedOn w:val="Normal"/>
    <w:link w:val="BodyText2Char"/>
    <w:semiHidden/>
    <w:locked/>
    <w:rsid w:val="00615474"/>
    <w:pPr>
      <w:spacing w:after="120" w:line="480" w:lineRule="auto"/>
    </w:pPr>
  </w:style>
  <w:style w:type="character" w:customStyle="1" w:styleId="BodyText2Char">
    <w:name w:val="Body Text 2 Char"/>
    <w:basedOn w:val="DefaultParagraphFont"/>
    <w:link w:val="BodyText2"/>
    <w:semiHidden/>
    <w:rsid w:val="00615474"/>
    <w:rPr>
      <w:rFonts w:ascii="Arial" w:hAnsi="Arial"/>
      <w:szCs w:val="24"/>
    </w:rPr>
  </w:style>
  <w:style w:type="paragraph" w:styleId="BodyText3">
    <w:name w:val="Body Text 3"/>
    <w:basedOn w:val="Normal"/>
    <w:link w:val="BodyText3Char"/>
    <w:semiHidden/>
    <w:locked/>
    <w:rsid w:val="00615474"/>
    <w:pPr>
      <w:spacing w:after="120"/>
    </w:pPr>
    <w:rPr>
      <w:sz w:val="16"/>
      <w:szCs w:val="16"/>
    </w:rPr>
  </w:style>
  <w:style w:type="character" w:customStyle="1" w:styleId="BodyText3Char">
    <w:name w:val="Body Text 3 Char"/>
    <w:basedOn w:val="DefaultParagraphFont"/>
    <w:link w:val="BodyText3"/>
    <w:semiHidden/>
    <w:rsid w:val="00615474"/>
    <w:rPr>
      <w:rFonts w:ascii="Arial" w:hAnsi="Arial"/>
      <w:sz w:val="16"/>
      <w:szCs w:val="16"/>
    </w:rPr>
  </w:style>
  <w:style w:type="paragraph" w:styleId="BodyTextFirstIndent">
    <w:name w:val="Body Text First Indent"/>
    <w:basedOn w:val="BodyText"/>
    <w:link w:val="BodyTextFirstIndentChar"/>
    <w:semiHidden/>
    <w:locked/>
    <w:rsid w:val="00615474"/>
    <w:pPr>
      <w:spacing w:after="0"/>
      <w:ind w:firstLine="360"/>
    </w:pPr>
  </w:style>
  <w:style w:type="character" w:customStyle="1" w:styleId="BodyTextFirstIndentChar">
    <w:name w:val="Body Text First Indent Char"/>
    <w:basedOn w:val="BodyTextChar"/>
    <w:link w:val="BodyTextFirstIndent"/>
    <w:semiHidden/>
    <w:rsid w:val="00615474"/>
    <w:rPr>
      <w:rFonts w:ascii="Arial" w:hAnsi="Arial"/>
      <w:szCs w:val="24"/>
    </w:rPr>
  </w:style>
  <w:style w:type="paragraph" w:styleId="BodyTextIndent">
    <w:name w:val="Body Text Indent"/>
    <w:basedOn w:val="Normal"/>
    <w:link w:val="BodyTextIndentChar"/>
    <w:semiHidden/>
    <w:locked/>
    <w:rsid w:val="00615474"/>
    <w:pPr>
      <w:spacing w:after="120"/>
      <w:ind w:left="283"/>
    </w:pPr>
  </w:style>
  <w:style w:type="character" w:customStyle="1" w:styleId="BodyTextIndentChar">
    <w:name w:val="Body Text Indent Char"/>
    <w:basedOn w:val="DefaultParagraphFont"/>
    <w:link w:val="BodyTextIndent"/>
    <w:semiHidden/>
    <w:rsid w:val="00615474"/>
    <w:rPr>
      <w:rFonts w:ascii="Arial" w:hAnsi="Arial"/>
      <w:szCs w:val="24"/>
    </w:rPr>
  </w:style>
  <w:style w:type="paragraph" w:styleId="BodyTextFirstIndent2">
    <w:name w:val="Body Text First Indent 2"/>
    <w:basedOn w:val="BodyTextIndent"/>
    <w:link w:val="BodyTextFirstIndent2Char"/>
    <w:semiHidden/>
    <w:locked/>
    <w:rsid w:val="00615474"/>
    <w:pPr>
      <w:spacing w:after="0"/>
      <w:ind w:left="360" w:firstLine="360"/>
    </w:pPr>
  </w:style>
  <w:style w:type="character" w:customStyle="1" w:styleId="BodyTextFirstIndent2Char">
    <w:name w:val="Body Text First Indent 2 Char"/>
    <w:basedOn w:val="BodyTextIndentChar"/>
    <w:link w:val="BodyTextFirstIndent2"/>
    <w:semiHidden/>
    <w:rsid w:val="00615474"/>
    <w:rPr>
      <w:rFonts w:ascii="Arial" w:hAnsi="Arial"/>
      <w:szCs w:val="24"/>
    </w:rPr>
  </w:style>
  <w:style w:type="paragraph" w:styleId="BodyTextIndent2">
    <w:name w:val="Body Text Indent 2"/>
    <w:basedOn w:val="Normal"/>
    <w:link w:val="BodyTextIndent2Char"/>
    <w:semiHidden/>
    <w:locked/>
    <w:rsid w:val="00615474"/>
    <w:pPr>
      <w:spacing w:after="120" w:line="480" w:lineRule="auto"/>
      <w:ind w:left="283"/>
    </w:pPr>
  </w:style>
  <w:style w:type="character" w:customStyle="1" w:styleId="BodyTextIndent2Char">
    <w:name w:val="Body Text Indent 2 Char"/>
    <w:basedOn w:val="DefaultParagraphFont"/>
    <w:link w:val="BodyTextIndent2"/>
    <w:semiHidden/>
    <w:rsid w:val="00615474"/>
    <w:rPr>
      <w:rFonts w:ascii="Arial" w:hAnsi="Arial"/>
      <w:szCs w:val="24"/>
    </w:rPr>
  </w:style>
  <w:style w:type="paragraph" w:styleId="BodyTextIndent3">
    <w:name w:val="Body Text Indent 3"/>
    <w:basedOn w:val="Normal"/>
    <w:link w:val="BodyTextIndent3Char"/>
    <w:semiHidden/>
    <w:locked/>
    <w:rsid w:val="00615474"/>
    <w:pPr>
      <w:spacing w:after="120"/>
      <w:ind w:left="283"/>
    </w:pPr>
    <w:rPr>
      <w:sz w:val="16"/>
      <w:szCs w:val="16"/>
    </w:rPr>
  </w:style>
  <w:style w:type="character" w:customStyle="1" w:styleId="BodyTextIndent3Char">
    <w:name w:val="Body Text Indent 3 Char"/>
    <w:basedOn w:val="DefaultParagraphFont"/>
    <w:link w:val="BodyTextIndent3"/>
    <w:semiHidden/>
    <w:rsid w:val="00615474"/>
    <w:rPr>
      <w:rFonts w:ascii="Arial" w:hAnsi="Arial"/>
      <w:sz w:val="16"/>
      <w:szCs w:val="16"/>
    </w:rPr>
  </w:style>
  <w:style w:type="character" w:styleId="BookTitle">
    <w:name w:val="Book Title"/>
    <w:basedOn w:val="DefaultParagraphFont"/>
    <w:uiPriority w:val="33"/>
    <w:semiHidden/>
    <w:qFormat/>
    <w:rsid w:val="00615474"/>
    <w:rPr>
      <w:b/>
      <w:bCs/>
      <w:smallCaps/>
      <w:spacing w:val="5"/>
    </w:rPr>
  </w:style>
  <w:style w:type="paragraph" w:styleId="Caption">
    <w:name w:val="caption"/>
    <w:basedOn w:val="Normal"/>
    <w:next w:val="Normal"/>
    <w:semiHidden/>
    <w:unhideWhenUsed/>
    <w:qFormat/>
    <w:locked/>
    <w:rsid w:val="00615474"/>
    <w:rPr>
      <w:b/>
      <w:bCs/>
      <w:color w:val="4F81BD" w:themeColor="accent1"/>
      <w:sz w:val="18"/>
      <w:szCs w:val="18"/>
    </w:rPr>
  </w:style>
  <w:style w:type="paragraph" w:styleId="Closing">
    <w:name w:val="Closing"/>
    <w:basedOn w:val="Normal"/>
    <w:link w:val="ClosingChar"/>
    <w:semiHidden/>
    <w:locked/>
    <w:rsid w:val="00615474"/>
    <w:pPr>
      <w:ind w:left="4252"/>
    </w:pPr>
  </w:style>
  <w:style w:type="character" w:customStyle="1" w:styleId="ClosingChar">
    <w:name w:val="Closing Char"/>
    <w:basedOn w:val="DefaultParagraphFont"/>
    <w:link w:val="Closing"/>
    <w:semiHidden/>
    <w:rsid w:val="00615474"/>
    <w:rPr>
      <w:rFonts w:ascii="Arial" w:hAnsi="Arial"/>
      <w:szCs w:val="24"/>
    </w:rPr>
  </w:style>
  <w:style w:type="table" w:styleId="ColorfulGrid">
    <w:name w:val="Colorful Grid"/>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615474"/>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15474"/>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15474"/>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15474"/>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615474"/>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15474"/>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15474"/>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615474"/>
  </w:style>
  <w:style w:type="character" w:customStyle="1" w:styleId="DateChar">
    <w:name w:val="Date Char"/>
    <w:basedOn w:val="DefaultParagraphFont"/>
    <w:link w:val="Date"/>
    <w:semiHidden/>
    <w:rsid w:val="00615474"/>
    <w:rPr>
      <w:rFonts w:ascii="Arial" w:hAnsi="Arial"/>
      <w:szCs w:val="24"/>
    </w:rPr>
  </w:style>
  <w:style w:type="paragraph" w:styleId="DocumentMap">
    <w:name w:val="Document Map"/>
    <w:basedOn w:val="Normal"/>
    <w:link w:val="DocumentMapChar"/>
    <w:semiHidden/>
    <w:locked/>
    <w:rsid w:val="00615474"/>
    <w:rPr>
      <w:rFonts w:ascii="Tahoma" w:hAnsi="Tahoma" w:cs="Tahoma"/>
      <w:sz w:val="16"/>
      <w:szCs w:val="16"/>
    </w:rPr>
  </w:style>
  <w:style w:type="character" w:customStyle="1" w:styleId="DocumentMapChar">
    <w:name w:val="Document Map Char"/>
    <w:basedOn w:val="DefaultParagraphFont"/>
    <w:link w:val="DocumentMap"/>
    <w:semiHidden/>
    <w:rsid w:val="00615474"/>
    <w:rPr>
      <w:rFonts w:ascii="Tahoma" w:hAnsi="Tahoma" w:cs="Tahoma"/>
      <w:sz w:val="16"/>
      <w:szCs w:val="16"/>
    </w:rPr>
  </w:style>
  <w:style w:type="paragraph" w:styleId="E-mailSignature">
    <w:name w:val="E-mail Signature"/>
    <w:basedOn w:val="Normal"/>
    <w:link w:val="E-mailSignatureChar"/>
    <w:semiHidden/>
    <w:locked/>
    <w:rsid w:val="00615474"/>
  </w:style>
  <w:style w:type="character" w:customStyle="1" w:styleId="E-mailSignatureChar">
    <w:name w:val="E-mail Signature Char"/>
    <w:basedOn w:val="DefaultParagraphFont"/>
    <w:link w:val="E-mailSignature"/>
    <w:semiHidden/>
    <w:rsid w:val="00615474"/>
    <w:rPr>
      <w:rFonts w:ascii="Arial" w:hAnsi="Arial"/>
      <w:szCs w:val="24"/>
    </w:rPr>
  </w:style>
  <w:style w:type="character" w:styleId="Emphasis">
    <w:name w:val="Emphasis"/>
    <w:basedOn w:val="DefaultParagraphFont"/>
    <w:semiHidden/>
    <w:qFormat/>
    <w:locked/>
    <w:rsid w:val="00615474"/>
    <w:rPr>
      <w:i/>
      <w:iCs/>
    </w:rPr>
  </w:style>
  <w:style w:type="character" w:styleId="EndnoteReference">
    <w:name w:val="endnote reference"/>
    <w:basedOn w:val="DefaultParagraphFont"/>
    <w:semiHidden/>
    <w:locked/>
    <w:rsid w:val="00615474"/>
    <w:rPr>
      <w:vertAlign w:val="superscript"/>
    </w:rPr>
  </w:style>
  <w:style w:type="paragraph" w:styleId="EndnoteText">
    <w:name w:val="endnote text"/>
    <w:basedOn w:val="Normal"/>
    <w:link w:val="EndnoteTextChar"/>
    <w:semiHidden/>
    <w:locked/>
    <w:rsid w:val="00615474"/>
    <w:rPr>
      <w:szCs w:val="20"/>
    </w:rPr>
  </w:style>
  <w:style w:type="character" w:customStyle="1" w:styleId="EndnoteTextChar">
    <w:name w:val="Endnote Text Char"/>
    <w:basedOn w:val="DefaultParagraphFont"/>
    <w:link w:val="EndnoteText"/>
    <w:semiHidden/>
    <w:rsid w:val="00615474"/>
    <w:rPr>
      <w:rFonts w:ascii="Arial" w:hAnsi="Arial"/>
    </w:rPr>
  </w:style>
  <w:style w:type="paragraph" w:styleId="EnvelopeAddress">
    <w:name w:val="envelope address"/>
    <w:basedOn w:val="Normal"/>
    <w:semiHidden/>
    <w:locked/>
    <w:rsid w:val="0061547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615474"/>
    <w:rPr>
      <w:rFonts w:asciiTheme="majorHAnsi" w:eastAsiaTheme="majorEastAsia" w:hAnsiTheme="majorHAnsi" w:cstheme="majorBidi"/>
      <w:szCs w:val="20"/>
    </w:rPr>
  </w:style>
  <w:style w:type="character" w:styleId="FootnoteReference">
    <w:name w:val="footnote reference"/>
    <w:basedOn w:val="DefaultParagraphFont"/>
    <w:semiHidden/>
    <w:locked/>
    <w:rsid w:val="00615474"/>
    <w:rPr>
      <w:vertAlign w:val="superscript"/>
    </w:rPr>
  </w:style>
  <w:style w:type="paragraph" w:styleId="FootnoteText">
    <w:name w:val="footnote text"/>
    <w:basedOn w:val="Normal"/>
    <w:link w:val="FootnoteTextChar"/>
    <w:semiHidden/>
    <w:locked/>
    <w:rsid w:val="00615474"/>
    <w:rPr>
      <w:szCs w:val="20"/>
    </w:rPr>
  </w:style>
  <w:style w:type="character" w:customStyle="1" w:styleId="FootnoteTextChar">
    <w:name w:val="Footnote Text Char"/>
    <w:basedOn w:val="DefaultParagraphFont"/>
    <w:link w:val="FootnoteText"/>
    <w:semiHidden/>
    <w:rsid w:val="00615474"/>
    <w:rPr>
      <w:rFonts w:ascii="Arial" w:hAnsi="Arial"/>
    </w:rPr>
  </w:style>
  <w:style w:type="character" w:styleId="HTMLAcronym">
    <w:name w:val="HTML Acronym"/>
    <w:basedOn w:val="DefaultParagraphFont"/>
    <w:semiHidden/>
    <w:locked/>
    <w:rsid w:val="00615474"/>
  </w:style>
  <w:style w:type="paragraph" w:styleId="HTMLAddress">
    <w:name w:val="HTML Address"/>
    <w:basedOn w:val="Normal"/>
    <w:link w:val="HTMLAddressChar"/>
    <w:semiHidden/>
    <w:locked/>
    <w:rsid w:val="00615474"/>
    <w:rPr>
      <w:i/>
      <w:iCs/>
    </w:rPr>
  </w:style>
  <w:style w:type="character" w:customStyle="1" w:styleId="HTMLAddressChar">
    <w:name w:val="HTML Address Char"/>
    <w:basedOn w:val="DefaultParagraphFont"/>
    <w:link w:val="HTMLAddress"/>
    <w:semiHidden/>
    <w:rsid w:val="00615474"/>
    <w:rPr>
      <w:rFonts w:ascii="Arial" w:hAnsi="Arial"/>
      <w:i/>
      <w:iCs/>
      <w:szCs w:val="24"/>
    </w:rPr>
  </w:style>
  <w:style w:type="character" w:styleId="HTMLCite">
    <w:name w:val="HTML Cite"/>
    <w:basedOn w:val="DefaultParagraphFont"/>
    <w:semiHidden/>
    <w:locked/>
    <w:rsid w:val="00615474"/>
    <w:rPr>
      <w:i/>
      <w:iCs/>
    </w:rPr>
  </w:style>
  <w:style w:type="character" w:styleId="HTMLCode">
    <w:name w:val="HTML Code"/>
    <w:basedOn w:val="DefaultParagraphFont"/>
    <w:semiHidden/>
    <w:locked/>
    <w:rsid w:val="00615474"/>
    <w:rPr>
      <w:rFonts w:ascii="Consolas" w:hAnsi="Consolas" w:cs="Consolas"/>
      <w:sz w:val="20"/>
      <w:szCs w:val="20"/>
    </w:rPr>
  </w:style>
  <w:style w:type="character" w:styleId="HTMLDefinition">
    <w:name w:val="HTML Definition"/>
    <w:basedOn w:val="DefaultParagraphFont"/>
    <w:semiHidden/>
    <w:locked/>
    <w:rsid w:val="00615474"/>
    <w:rPr>
      <w:i/>
      <w:iCs/>
    </w:rPr>
  </w:style>
  <w:style w:type="character" w:styleId="HTMLKeyboard">
    <w:name w:val="HTML Keyboard"/>
    <w:basedOn w:val="DefaultParagraphFont"/>
    <w:semiHidden/>
    <w:locked/>
    <w:rsid w:val="00615474"/>
    <w:rPr>
      <w:rFonts w:ascii="Consolas" w:hAnsi="Consolas" w:cs="Consolas"/>
      <w:sz w:val="20"/>
      <w:szCs w:val="20"/>
    </w:rPr>
  </w:style>
  <w:style w:type="paragraph" w:styleId="HTMLPreformatted">
    <w:name w:val="HTML Preformatted"/>
    <w:basedOn w:val="Normal"/>
    <w:link w:val="HTMLPreformattedChar"/>
    <w:semiHidden/>
    <w:locked/>
    <w:rsid w:val="00615474"/>
    <w:rPr>
      <w:rFonts w:ascii="Consolas" w:hAnsi="Consolas" w:cs="Consolas"/>
      <w:szCs w:val="20"/>
    </w:rPr>
  </w:style>
  <w:style w:type="character" w:customStyle="1" w:styleId="HTMLPreformattedChar">
    <w:name w:val="HTML Preformatted Char"/>
    <w:basedOn w:val="DefaultParagraphFont"/>
    <w:link w:val="HTMLPreformatted"/>
    <w:semiHidden/>
    <w:rsid w:val="00615474"/>
    <w:rPr>
      <w:rFonts w:ascii="Consolas" w:hAnsi="Consolas" w:cs="Consolas"/>
    </w:rPr>
  </w:style>
  <w:style w:type="character" w:styleId="HTMLSample">
    <w:name w:val="HTML Sample"/>
    <w:basedOn w:val="DefaultParagraphFont"/>
    <w:semiHidden/>
    <w:locked/>
    <w:rsid w:val="00615474"/>
    <w:rPr>
      <w:rFonts w:ascii="Consolas" w:hAnsi="Consolas" w:cs="Consolas"/>
      <w:sz w:val="24"/>
      <w:szCs w:val="24"/>
    </w:rPr>
  </w:style>
  <w:style w:type="character" w:styleId="HTMLTypewriter">
    <w:name w:val="HTML Typewriter"/>
    <w:basedOn w:val="DefaultParagraphFont"/>
    <w:semiHidden/>
    <w:locked/>
    <w:rsid w:val="00615474"/>
    <w:rPr>
      <w:rFonts w:ascii="Consolas" w:hAnsi="Consolas" w:cs="Consolas"/>
      <w:sz w:val="20"/>
      <w:szCs w:val="20"/>
    </w:rPr>
  </w:style>
  <w:style w:type="character" w:styleId="HTMLVariable">
    <w:name w:val="HTML Variable"/>
    <w:basedOn w:val="DefaultParagraphFont"/>
    <w:semiHidden/>
    <w:locked/>
    <w:rsid w:val="00615474"/>
    <w:rPr>
      <w:i/>
      <w:iCs/>
    </w:rPr>
  </w:style>
  <w:style w:type="paragraph" w:styleId="Index1">
    <w:name w:val="index 1"/>
    <w:basedOn w:val="Normal"/>
    <w:next w:val="Normal"/>
    <w:autoRedefine/>
    <w:semiHidden/>
    <w:locked/>
    <w:rsid w:val="00615474"/>
    <w:pPr>
      <w:ind w:left="200" w:hanging="200"/>
    </w:pPr>
  </w:style>
  <w:style w:type="paragraph" w:styleId="Index2">
    <w:name w:val="index 2"/>
    <w:basedOn w:val="Normal"/>
    <w:next w:val="Normal"/>
    <w:autoRedefine/>
    <w:semiHidden/>
    <w:locked/>
    <w:rsid w:val="00615474"/>
    <w:pPr>
      <w:ind w:left="400" w:hanging="200"/>
    </w:pPr>
  </w:style>
  <w:style w:type="paragraph" w:styleId="Index3">
    <w:name w:val="index 3"/>
    <w:basedOn w:val="Normal"/>
    <w:next w:val="Normal"/>
    <w:autoRedefine/>
    <w:semiHidden/>
    <w:locked/>
    <w:rsid w:val="00615474"/>
    <w:pPr>
      <w:ind w:left="600" w:hanging="200"/>
    </w:pPr>
  </w:style>
  <w:style w:type="paragraph" w:styleId="Index4">
    <w:name w:val="index 4"/>
    <w:basedOn w:val="Normal"/>
    <w:next w:val="Normal"/>
    <w:autoRedefine/>
    <w:semiHidden/>
    <w:locked/>
    <w:rsid w:val="00615474"/>
    <w:pPr>
      <w:ind w:left="800" w:hanging="200"/>
    </w:pPr>
  </w:style>
  <w:style w:type="paragraph" w:styleId="Index5">
    <w:name w:val="index 5"/>
    <w:basedOn w:val="Normal"/>
    <w:next w:val="Normal"/>
    <w:autoRedefine/>
    <w:semiHidden/>
    <w:locked/>
    <w:rsid w:val="00615474"/>
    <w:pPr>
      <w:ind w:left="1000" w:hanging="200"/>
    </w:pPr>
  </w:style>
  <w:style w:type="paragraph" w:styleId="Index6">
    <w:name w:val="index 6"/>
    <w:basedOn w:val="Normal"/>
    <w:next w:val="Normal"/>
    <w:autoRedefine/>
    <w:semiHidden/>
    <w:locked/>
    <w:rsid w:val="00615474"/>
    <w:pPr>
      <w:ind w:left="1200" w:hanging="200"/>
    </w:pPr>
  </w:style>
  <w:style w:type="paragraph" w:styleId="Index7">
    <w:name w:val="index 7"/>
    <w:basedOn w:val="Normal"/>
    <w:next w:val="Normal"/>
    <w:autoRedefine/>
    <w:semiHidden/>
    <w:locked/>
    <w:rsid w:val="00615474"/>
    <w:pPr>
      <w:ind w:left="1400" w:hanging="200"/>
    </w:pPr>
  </w:style>
  <w:style w:type="paragraph" w:styleId="Index8">
    <w:name w:val="index 8"/>
    <w:basedOn w:val="Normal"/>
    <w:next w:val="Normal"/>
    <w:autoRedefine/>
    <w:semiHidden/>
    <w:locked/>
    <w:rsid w:val="00615474"/>
    <w:pPr>
      <w:ind w:left="1600" w:hanging="200"/>
    </w:pPr>
  </w:style>
  <w:style w:type="paragraph" w:styleId="Index9">
    <w:name w:val="index 9"/>
    <w:basedOn w:val="Normal"/>
    <w:next w:val="Normal"/>
    <w:autoRedefine/>
    <w:semiHidden/>
    <w:locked/>
    <w:rsid w:val="00615474"/>
    <w:pPr>
      <w:ind w:left="1800" w:hanging="200"/>
    </w:pPr>
  </w:style>
  <w:style w:type="paragraph" w:styleId="IndexHeading">
    <w:name w:val="index heading"/>
    <w:basedOn w:val="Normal"/>
    <w:next w:val="Index1"/>
    <w:semiHidden/>
    <w:locked/>
    <w:rsid w:val="0061547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15474"/>
    <w:rPr>
      <w:b/>
      <w:bCs/>
      <w:i/>
      <w:iCs/>
      <w:color w:val="4F81BD" w:themeColor="accent1"/>
    </w:rPr>
  </w:style>
  <w:style w:type="paragraph" w:styleId="IntenseQuote">
    <w:name w:val="Intense Quote"/>
    <w:basedOn w:val="Normal"/>
    <w:next w:val="Normal"/>
    <w:link w:val="IntenseQuoteChar"/>
    <w:uiPriority w:val="30"/>
    <w:semiHidden/>
    <w:qFormat/>
    <w:rsid w:val="006154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15474"/>
    <w:rPr>
      <w:rFonts w:ascii="Arial" w:hAnsi="Arial"/>
      <w:b/>
      <w:bCs/>
      <w:i/>
      <w:iCs/>
      <w:color w:val="4F81BD" w:themeColor="accent1"/>
      <w:szCs w:val="24"/>
    </w:rPr>
  </w:style>
  <w:style w:type="character" w:styleId="IntenseReference">
    <w:name w:val="Intense Reference"/>
    <w:basedOn w:val="DefaultParagraphFont"/>
    <w:uiPriority w:val="32"/>
    <w:semiHidden/>
    <w:qFormat/>
    <w:rsid w:val="00615474"/>
    <w:rPr>
      <w:b/>
      <w:bCs/>
      <w:smallCaps/>
      <w:color w:val="C0504D" w:themeColor="accent2"/>
      <w:spacing w:val="5"/>
      <w:u w:val="single"/>
    </w:rPr>
  </w:style>
  <w:style w:type="table" w:styleId="LightGrid">
    <w:name w:val="Light Grid"/>
    <w:basedOn w:val="TableNormal"/>
    <w:uiPriority w:val="62"/>
    <w:semiHidden/>
    <w:rsid w:val="0061547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154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61547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61547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61547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61547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61547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61547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154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61547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61547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61547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61547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61547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61547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1547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61547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615474"/>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615474"/>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61547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61547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615474"/>
  </w:style>
  <w:style w:type="paragraph" w:styleId="List">
    <w:name w:val="List"/>
    <w:basedOn w:val="Normal"/>
    <w:semiHidden/>
    <w:locked/>
    <w:rsid w:val="00615474"/>
    <w:pPr>
      <w:ind w:left="283" w:hanging="283"/>
      <w:contextualSpacing/>
    </w:pPr>
  </w:style>
  <w:style w:type="paragraph" w:styleId="List2">
    <w:name w:val="List 2"/>
    <w:basedOn w:val="Normal"/>
    <w:semiHidden/>
    <w:locked/>
    <w:rsid w:val="00615474"/>
    <w:pPr>
      <w:ind w:left="566" w:hanging="283"/>
      <w:contextualSpacing/>
    </w:pPr>
  </w:style>
  <w:style w:type="paragraph" w:styleId="List3">
    <w:name w:val="List 3"/>
    <w:basedOn w:val="Normal"/>
    <w:semiHidden/>
    <w:locked/>
    <w:rsid w:val="00615474"/>
    <w:pPr>
      <w:ind w:left="849" w:hanging="283"/>
      <w:contextualSpacing/>
    </w:pPr>
  </w:style>
  <w:style w:type="paragraph" w:styleId="List4">
    <w:name w:val="List 4"/>
    <w:basedOn w:val="Normal"/>
    <w:semiHidden/>
    <w:locked/>
    <w:rsid w:val="00615474"/>
    <w:pPr>
      <w:ind w:left="1132" w:hanging="283"/>
      <w:contextualSpacing/>
    </w:pPr>
  </w:style>
  <w:style w:type="paragraph" w:styleId="List5">
    <w:name w:val="List 5"/>
    <w:basedOn w:val="Normal"/>
    <w:semiHidden/>
    <w:locked/>
    <w:rsid w:val="00615474"/>
    <w:pPr>
      <w:ind w:left="1415" w:hanging="283"/>
      <w:contextualSpacing/>
    </w:pPr>
  </w:style>
  <w:style w:type="paragraph" w:styleId="ListBullet">
    <w:name w:val="List Bullet"/>
    <w:basedOn w:val="Normal"/>
    <w:semiHidden/>
    <w:locked/>
    <w:rsid w:val="00615474"/>
    <w:pPr>
      <w:numPr>
        <w:numId w:val="35"/>
      </w:numPr>
      <w:contextualSpacing/>
    </w:pPr>
  </w:style>
  <w:style w:type="paragraph" w:styleId="ListBullet2">
    <w:name w:val="List Bullet 2"/>
    <w:basedOn w:val="Normal"/>
    <w:semiHidden/>
    <w:locked/>
    <w:rsid w:val="00615474"/>
    <w:pPr>
      <w:numPr>
        <w:numId w:val="36"/>
      </w:numPr>
      <w:contextualSpacing/>
    </w:pPr>
  </w:style>
  <w:style w:type="paragraph" w:styleId="ListBullet3">
    <w:name w:val="List Bullet 3"/>
    <w:basedOn w:val="Normal"/>
    <w:semiHidden/>
    <w:locked/>
    <w:rsid w:val="00615474"/>
    <w:pPr>
      <w:numPr>
        <w:numId w:val="37"/>
      </w:numPr>
      <w:contextualSpacing/>
    </w:pPr>
  </w:style>
  <w:style w:type="paragraph" w:styleId="ListBullet4">
    <w:name w:val="List Bullet 4"/>
    <w:basedOn w:val="Normal"/>
    <w:semiHidden/>
    <w:locked/>
    <w:rsid w:val="00615474"/>
    <w:pPr>
      <w:numPr>
        <w:numId w:val="38"/>
      </w:numPr>
      <w:contextualSpacing/>
    </w:pPr>
  </w:style>
  <w:style w:type="paragraph" w:styleId="ListBullet5">
    <w:name w:val="List Bullet 5"/>
    <w:basedOn w:val="Normal"/>
    <w:semiHidden/>
    <w:locked/>
    <w:rsid w:val="00615474"/>
    <w:pPr>
      <w:numPr>
        <w:numId w:val="39"/>
      </w:numPr>
      <w:contextualSpacing/>
    </w:pPr>
  </w:style>
  <w:style w:type="paragraph" w:styleId="ListContinue">
    <w:name w:val="List Continue"/>
    <w:basedOn w:val="Normal"/>
    <w:semiHidden/>
    <w:locked/>
    <w:rsid w:val="00615474"/>
    <w:pPr>
      <w:spacing w:after="120"/>
      <w:ind w:left="283"/>
      <w:contextualSpacing/>
    </w:pPr>
  </w:style>
  <w:style w:type="paragraph" w:styleId="ListContinue2">
    <w:name w:val="List Continue 2"/>
    <w:basedOn w:val="Normal"/>
    <w:semiHidden/>
    <w:locked/>
    <w:rsid w:val="00615474"/>
    <w:pPr>
      <w:spacing w:after="120"/>
      <w:ind w:left="566"/>
      <w:contextualSpacing/>
    </w:pPr>
  </w:style>
  <w:style w:type="paragraph" w:styleId="ListContinue3">
    <w:name w:val="List Continue 3"/>
    <w:basedOn w:val="Normal"/>
    <w:semiHidden/>
    <w:locked/>
    <w:rsid w:val="00615474"/>
    <w:pPr>
      <w:spacing w:after="120"/>
      <w:ind w:left="849"/>
      <w:contextualSpacing/>
    </w:pPr>
  </w:style>
  <w:style w:type="paragraph" w:styleId="ListContinue4">
    <w:name w:val="List Continue 4"/>
    <w:basedOn w:val="Normal"/>
    <w:semiHidden/>
    <w:locked/>
    <w:rsid w:val="00615474"/>
    <w:pPr>
      <w:spacing w:after="120"/>
      <w:ind w:left="1132"/>
      <w:contextualSpacing/>
    </w:pPr>
  </w:style>
  <w:style w:type="paragraph" w:styleId="ListContinue5">
    <w:name w:val="List Continue 5"/>
    <w:basedOn w:val="Normal"/>
    <w:semiHidden/>
    <w:locked/>
    <w:rsid w:val="00615474"/>
    <w:pPr>
      <w:spacing w:after="120"/>
      <w:ind w:left="1415"/>
      <w:contextualSpacing/>
    </w:pPr>
  </w:style>
  <w:style w:type="paragraph" w:styleId="ListNumber">
    <w:name w:val="List Number"/>
    <w:basedOn w:val="Normal"/>
    <w:semiHidden/>
    <w:locked/>
    <w:rsid w:val="00615474"/>
    <w:pPr>
      <w:numPr>
        <w:numId w:val="40"/>
      </w:numPr>
      <w:contextualSpacing/>
    </w:pPr>
  </w:style>
  <w:style w:type="paragraph" w:styleId="ListNumber2">
    <w:name w:val="List Number 2"/>
    <w:basedOn w:val="Normal"/>
    <w:semiHidden/>
    <w:locked/>
    <w:rsid w:val="00615474"/>
    <w:pPr>
      <w:numPr>
        <w:numId w:val="41"/>
      </w:numPr>
      <w:contextualSpacing/>
    </w:pPr>
  </w:style>
  <w:style w:type="paragraph" w:styleId="ListNumber3">
    <w:name w:val="List Number 3"/>
    <w:basedOn w:val="Normal"/>
    <w:semiHidden/>
    <w:locked/>
    <w:rsid w:val="00615474"/>
    <w:pPr>
      <w:numPr>
        <w:numId w:val="42"/>
      </w:numPr>
      <w:contextualSpacing/>
    </w:pPr>
  </w:style>
  <w:style w:type="paragraph" w:styleId="ListNumber4">
    <w:name w:val="List Number 4"/>
    <w:basedOn w:val="Normal"/>
    <w:semiHidden/>
    <w:locked/>
    <w:rsid w:val="00615474"/>
    <w:pPr>
      <w:numPr>
        <w:numId w:val="43"/>
      </w:numPr>
      <w:contextualSpacing/>
    </w:pPr>
  </w:style>
  <w:style w:type="paragraph" w:styleId="ListNumber5">
    <w:name w:val="List Number 5"/>
    <w:basedOn w:val="Normal"/>
    <w:semiHidden/>
    <w:locked/>
    <w:rsid w:val="00615474"/>
    <w:pPr>
      <w:numPr>
        <w:numId w:val="44"/>
      </w:numPr>
      <w:contextualSpacing/>
    </w:pPr>
  </w:style>
  <w:style w:type="paragraph" w:styleId="MacroText">
    <w:name w:val="macro"/>
    <w:link w:val="MacroTextChar"/>
    <w:semiHidden/>
    <w:locked/>
    <w:rsid w:val="0061547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615474"/>
    <w:rPr>
      <w:rFonts w:ascii="Consolas" w:hAnsi="Consolas" w:cs="Consolas"/>
    </w:rPr>
  </w:style>
  <w:style w:type="table" w:styleId="MediumGrid1">
    <w:name w:val="Medium Grid 1"/>
    <w:basedOn w:val="TableNormal"/>
    <w:uiPriority w:val="67"/>
    <w:semiHidden/>
    <w:rsid w:val="0061547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1547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61547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61547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61547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61547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61547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615474"/>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15474"/>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615474"/>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615474"/>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61547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615474"/>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6154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1547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1547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1547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1547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1547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1547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1547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6154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61547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15474"/>
    <w:rPr>
      <w:rFonts w:ascii="Arial" w:hAnsi="Arial"/>
      <w:szCs w:val="24"/>
    </w:rPr>
  </w:style>
  <w:style w:type="paragraph" w:styleId="NormalWeb">
    <w:name w:val="Normal (Web)"/>
    <w:basedOn w:val="Normal"/>
    <w:semiHidden/>
    <w:locked/>
    <w:rsid w:val="00615474"/>
    <w:rPr>
      <w:rFonts w:ascii="Times New Roman" w:hAnsi="Times New Roman"/>
      <w:sz w:val="24"/>
    </w:rPr>
  </w:style>
  <w:style w:type="paragraph" w:styleId="NormalIndent">
    <w:name w:val="Normal Indent"/>
    <w:basedOn w:val="Normal"/>
    <w:semiHidden/>
    <w:locked/>
    <w:rsid w:val="00615474"/>
    <w:pPr>
      <w:ind w:left="720"/>
    </w:pPr>
  </w:style>
  <w:style w:type="paragraph" w:styleId="NoteHeading">
    <w:name w:val="Note Heading"/>
    <w:basedOn w:val="Normal"/>
    <w:next w:val="Normal"/>
    <w:link w:val="NoteHeadingChar"/>
    <w:semiHidden/>
    <w:locked/>
    <w:rsid w:val="00615474"/>
  </w:style>
  <w:style w:type="character" w:customStyle="1" w:styleId="NoteHeadingChar">
    <w:name w:val="Note Heading Char"/>
    <w:basedOn w:val="DefaultParagraphFont"/>
    <w:link w:val="NoteHeading"/>
    <w:semiHidden/>
    <w:rsid w:val="00615474"/>
    <w:rPr>
      <w:rFonts w:ascii="Arial" w:hAnsi="Arial"/>
      <w:szCs w:val="24"/>
    </w:rPr>
  </w:style>
  <w:style w:type="character" w:styleId="PageNumber">
    <w:name w:val="page number"/>
    <w:basedOn w:val="DefaultParagraphFont"/>
    <w:semiHidden/>
    <w:locked/>
    <w:rsid w:val="00615474"/>
  </w:style>
  <w:style w:type="character" w:styleId="PlaceholderText">
    <w:name w:val="Placeholder Text"/>
    <w:basedOn w:val="DefaultParagraphFont"/>
    <w:uiPriority w:val="99"/>
    <w:semiHidden/>
    <w:rsid w:val="00615474"/>
    <w:rPr>
      <w:color w:val="808080"/>
    </w:rPr>
  </w:style>
  <w:style w:type="paragraph" w:styleId="PlainText">
    <w:name w:val="Plain Text"/>
    <w:basedOn w:val="Normal"/>
    <w:link w:val="PlainTextChar"/>
    <w:semiHidden/>
    <w:locked/>
    <w:rsid w:val="00615474"/>
    <w:rPr>
      <w:rFonts w:ascii="Consolas" w:hAnsi="Consolas" w:cs="Consolas"/>
      <w:sz w:val="21"/>
      <w:szCs w:val="21"/>
    </w:rPr>
  </w:style>
  <w:style w:type="character" w:customStyle="1" w:styleId="PlainTextChar">
    <w:name w:val="Plain Text Char"/>
    <w:basedOn w:val="DefaultParagraphFont"/>
    <w:link w:val="PlainText"/>
    <w:semiHidden/>
    <w:rsid w:val="00615474"/>
    <w:rPr>
      <w:rFonts w:ascii="Consolas" w:hAnsi="Consolas" w:cs="Consolas"/>
      <w:sz w:val="21"/>
      <w:szCs w:val="21"/>
    </w:rPr>
  </w:style>
  <w:style w:type="paragraph" w:styleId="Quote">
    <w:name w:val="Quote"/>
    <w:basedOn w:val="Normal"/>
    <w:next w:val="Normal"/>
    <w:link w:val="QuoteChar"/>
    <w:uiPriority w:val="29"/>
    <w:semiHidden/>
    <w:qFormat/>
    <w:rsid w:val="00615474"/>
    <w:rPr>
      <w:i/>
      <w:iCs/>
      <w:color w:val="000000" w:themeColor="text1"/>
    </w:rPr>
  </w:style>
  <w:style w:type="character" w:customStyle="1" w:styleId="QuoteChar">
    <w:name w:val="Quote Char"/>
    <w:basedOn w:val="DefaultParagraphFont"/>
    <w:link w:val="Quote"/>
    <w:uiPriority w:val="29"/>
    <w:semiHidden/>
    <w:rsid w:val="00615474"/>
    <w:rPr>
      <w:rFonts w:ascii="Arial" w:hAnsi="Arial"/>
      <w:i/>
      <w:iCs/>
      <w:color w:val="000000" w:themeColor="text1"/>
      <w:szCs w:val="24"/>
    </w:rPr>
  </w:style>
  <w:style w:type="paragraph" w:styleId="Salutation">
    <w:name w:val="Salutation"/>
    <w:basedOn w:val="Normal"/>
    <w:next w:val="Normal"/>
    <w:link w:val="SalutationChar"/>
    <w:semiHidden/>
    <w:locked/>
    <w:rsid w:val="00615474"/>
  </w:style>
  <w:style w:type="character" w:customStyle="1" w:styleId="SalutationChar">
    <w:name w:val="Salutation Char"/>
    <w:basedOn w:val="DefaultParagraphFont"/>
    <w:link w:val="Salutation"/>
    <w:semiHidden/>
    <w:rsid w:val="00615474"/>
    <w:rPr>
      <w:rFonts w:ascii="Arial" w:hAnsi="Arial"/>
      <w:szCs w:val="24"/>
    </w:rPr>
  </w:style>
  <w:style w:type="paragraph" w:styleId="Signature">
    <w:name w:val="Signature"/>
    <w:basedOn w:val="Normal"/>
    <w:link w:val="SignatureChar"/>
    <w:semiHidden/>
    <w:locked/>
    <w:rsid w:val="00615474"/>
    <w:pPr>
      <w:ind w:left="4252"/>
    </w:pPr>
  </w:style>
  <w:style w:type="character" w:customStyle="1" w:styleId="SignatureChar">
    <w:name w:val="Signature Char"/>
    <w:basedOn w:val="DefaultParagraphFont"/>
    <w:link w:val="Signature"/>
    <w:semiHidden/>
    <w:rsid w:val="00615474"/>
    <w:rPr>
      <w:rFonts w:ascii="Arial" w:hAnsi="Arial"/>
      <w:szCs w:val="24"/>
    </w:rPr>
  </w:style>
  <w:style w:type="character" w:styleId="Strong">
    <w:name w:val="Strong"/>
    <w:basedOn w:val="DefaultParagraphFont"/>
    <w:semiHidden/>
    <w:qFormat/>
    <w:locked/>
    <w:rsid w:val="00615474"/>
    <w:rPr>
      <w:b/>
      <w:bCs/>
    </w:rPr>
  </w:style>
  <w:style w:type="paragraph" w:styleId="Subtitle">
    <w:name w:val="Subtitle"/>
    <w:basedOn w:val="Normal"/>
    <w:next w:val="Normal"/>
    <w:link w:val="SubtitleChar"/>
    <w:semiHidden/>
    <w:qFormat/>
    <w:locked/>
    <w:rsid w:val="00615474"/>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61547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615474"/>
    <w:rPr>
      <w:i/>
      <w:iCs/>
      <w:color w:val="808080" w:themeColor="text1" w:themeTint="7F"/>
    </w:rPr>
  </w:style>
  <w:style w:type="character" w:styleId="SubtleReference">
    <w:name w:val="Subtle Reference"/>
    <w:basedOn w:val="DefaultParagraphFont"/>
    <w:uiPriority w:val="31"/>
    <w:semiHidden/>
    <w:qFormat/>
    <w:rsid w:val="00615474"/>
    <w:rPr>
      <w:smallCaps/>
      <w:color w:val="C0504D" w:themeColor="accent2"/>
      <w:u w:val="single"/>
    </w:rPr>
  </w:style>
  <w:style w:type="table" w:styleId="Table3Deffects1">
    <w:name w:val="Table 3D effects 1"/>
    <w:basedOn w:val="TableNormal"/>
    <w:semiHidden/>
    <w:locked/>
    <w:rsid w:val="0061547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61547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61547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61547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61547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61547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61547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61547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61547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61547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61547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61547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61547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61547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61547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61547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61547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61547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61547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61547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61547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61547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61547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61547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61547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61547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61547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61547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61547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61547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61547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61547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61547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615474"/>
    <w:pPr>
      <w:ind w:left="200" w:hanging="200"/>
    </w:pPr>
  </w:style>
  <w:style w:type="paragraph" w:styleId="TableofFigures">
    <w:name w:val="table of figures"/>
    <w:basedOn w:val="Normal"/>
    <w:next w:val="Normal"/>
    <w:semiHidden/>
    <w:locked/>
    <w:rsid w:val="00615474"/>
  </w:style>
  <w:style w:type="table" w:styleId="TableProfessional">
    <w:name w:val="Table Professional"/>
    <w:basedOn w:val="TableNormal"/>
    <w:semiHidden/>
    <w:locked/>
    <w:rsid w:val="0061547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61547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61547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61547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61547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61547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615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61547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61547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61547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6154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61547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615474"/>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615474"/>
    <w:pPr>
      <w:spacing w:after="100"/>
    </w:pPr>
  </w:style>
  <w:style w:type="paragraph" w:styleId="TOC2">
    <w:name w:val="toc 2"/>
    <w:basedOn w:val="Normal"/>
    <w:next w:val="Normal"/>
    <w:autoRedefine/>
    <w:semiHidden/>
    <w:locked/>
    <w:rsid w:val="00615474"/>
    <w:pPr>
      <w:spacing w:after="100"/>
      <w:ind w:left="200"/>
    </w:pPr>
  </w:style>
  <w:style w:type="paragraph" w:styleId="TOC3">
    <w:name w:val="toc 3"/>
    <w:basedOn w:val="Normal"/>
    <w:next w:val="Normal"/>
    <w:autoRedefine/>
    <w:semiHidden/>
    <w:locked/>
    <w:rsid w:val="00615474"/>
    <w:pPr>
      <w:spacing w:after="100"/>
      <w:ind w:left="400"/>
    </w:pPr>
  </w:style>
  <w:style w:type="paragraph" w:styleId="TOC4">
    <w:name w:val="toc 4"/>
    <w:basedOn w:val="Normal"/>
    <w:next w:val="Normal"/>
    <w:autoRedefine/>
    <w:semiHidden/>
    <w:locked/>
    <w:rsid w:val="00615474"/>
    <w:pPr>
      <w:spacing w:after="100"/>
      <w:ind w:left="600"/>
    </w:pPr>
  </w:style>
  <w:style w:type="paragraph" w:styleId="TOC5">
    <w:name w:val="toc 5"/>
    <w:basedOn w:val="Normal"/>
    <w:next w:val="Normal"/>
    <w:autoRedefine/>
    <w:semiHidden/>
    <w:locked/>
    <w:rsid w:val="00615474"/>
    <w:pPr>
      <w:spacing w:after="100"/>
      <w:ind w:left="800"/>
    </w:pPr>
  </w:style>
  <w:style w:type="paragraph" w:styleId="TOC6">
    <w:name w:val="toc 6"/>
    <w:basedOn w:val="Normal"/>
    <w:next w:val="Normal"/>
    <w:autoRedefine/>
    <w:semiHidden/>
    <w:locked/>
    <w:rsid w:val="00615474"/>
    <w:pPr>
      <w:spacing w:after="100"/>
      <w:ind w:left="1000"/>
    </w:pPr>
  </w:style>
  <w:style w:type="paragraph" w:styleId="TOC7">
    <w:name w:val="toc 7"/>
    <w:basedOn w:val="Normal"/>
    <w:next w:val="Normal"/>
    <w:autoRedefine/>
    <w:semiHidden/>
    <w:locked/>
    <w:rsid w:val="00615474"/>
    <w:pPr>
      <w:spacing w:after="100"/>
      <w:ind w:left="1200"/>
    </w:pPr>
  </w:style>
  <w:style w:type="paragraph" w:styleId="TOC8">
    <w:name w:val="toc 8"/>
    <w:basedOn w:val="Normal"/>
    <w:next w:val="Normal"/>
    <w:autoRedefine/>
    <w:semiHidden/>
    <w:locked/>
    <w:rsid w:val="00615474"/>
    <w:pPr>
      <w:spacing w:after="100"/>
      <w:ind w:left="1400"/>
    </w:pPr>
  </w:style>
  <w:style w:type="paragraph" w:styleId="TOC9">
    <w:name w:val="toc 9"/>
    <w:basedOn w:val="Normal"/>
    <w:next w:val="Normal"/>
    <w:autoRedefine/>
    <w:semiHidden/>
    <w:locked/>
    <w:rsid w:val="00615474"/>
    <w:pPr>
      <w:spacing w:after="100"/>
      <w:ind w:left="1600"/>
    </w:pPr>
  </w:style>
  <w:style w:type="paragraph" w:styleId="TOCHeading">
    <w:name w:val="TOC Heading"/>
    <w:basedOn w:val="Heading1"/>
    <w:next w:val="Normal"/>
    <w:uiPriority w:val="39"/>
    <w:semiHidden/>
    <w:unhideWhenUsed/>
    <w:qFormat/>
    <w:rsid w:val="00615474"/>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615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615474"/>
    <w:rPr>
      <w:i/>
    </w:rPr>
  </w:style>
  <w:style w:type="character" w:customStyle="1" w:styleId="QPPTableTextITALICChar">
    <w:name w:val="QPP Table Text ITALIC Char"/>
    <w:basedOn w:val="QPPTableTextBodyChar"/>
    <w:link w:val="QPPTableTextITALIC"/>
    <w:rsid w:val="00615474"/>
    <w:rPr>
      <w:rFonts w:ascii="Arial" w:hAnsi="Arial" w:cs="Arial"/>
      <w:i/>
      <w:color w:val="000000"/>
    </w:rPr>
  </w:style>
  <w:style w:type="character" w:customStyle="1" w:styleId="HyperlinkITALIC">
    <w:name w:val="Hyperlink ITALIC"/>
    <w:basedOn w:val="Hyperlink"/>
    <w:uiPriority w:val="1"/>
    <w:rsid w:val="00615474"/>
    <w:rPr>
      <w:i/>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Balloon Text" w:locked="0"/>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75A75"/>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615474"/>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615474"/>
    <w:pPr>
      <w:keepNext/>
      <w:spacing w:before="240" w:after="60"/>
      <w:outlineLvl w:val="1"/>
    </w:pPr>
    <w:rPr>
      <w:rFonts w:cs="Arial"/>
      <w:b/>
      <w:bCs/>
      <w:i/>
      <w:iCs/>
      <w:sz w:val="28"/>
      <w:szCs w:val="28"/>
    </w:rPr>
  </w:style>
  <w:style w:type="paragraph" w:styleId="Heading3">
    <w:name w:val="heading 3"/>
    <w:basedOn w:val="Normal"/>
    <w:next w:val="Normal"/>
    <w:semiHidden/>
    <w:qFormat/>
    <w:locked/>
    <w:rsid w:val="00615474"/>
    <w:pPr>
      <w:keepNext/>
      <w:spacing w:before="240" w:after="60"/>
      <w:outlineLvl w:val="2"/>
    </w:pPr>
    <w:rPr>
      <w:rFonts w:cs="Arial"/>
      <w:b/>
      <w:bCs/>
      <w:sz w:val="26"/>
      <w:szCs w:val="26"/>
    </w:rPr>
  </w:style>
  <w:style w:type="paragraph" w:styleId="Heading4">
    <w:name w:val="heading 4"/>
    <w:basedOn w:val="Normal"/>
    <w:next w:val="Normal"/>
    <w:semiHidden/>
    <w:qFormat/>
    <w:locked/>
    <w:rsid w:val="00615474"/>
    <w:pPr>
      <w:keepNext/>
      <w:spacing w:before="240" w:after="60"/>
      <w:outlineLvl w:val="3"/>
    </w:pPr>
    <w:rPr>
      <w:b/>
      <w:bCs/>
      <w:sz w:val="28"/>
      <w:szCs w:val="28"/>
    </w:rPr>
  </w:style>
  <w:style w:type="paragraph" w:styleId="Heading5">
    <w:name w:val="heading 5"/>
    <w:basedOn w:val="Normal"/>
    <w:next w:val="Normal"/>
    <w:semiHidden/>
    <w:qFormat/>
    <w:locked/>
    <w:rsid w:val="00615474"/>
    <w:pPr>
      <w:spacing w:before="240" w:after="60"/>
      <w:outlineLvl w:val="4"/>
    </w:pPr>
    <w:rPr>
      <w:b/>
      <w:bCs/>
      <w:i/>
      <w:iCs/>
      <w:sz w:val="26"/>
      <w:szCs w:val="26"/>
    </w:rPr>
  </w:style>
  <w:style w:type="paragraph" w:styleId="Heading6">
    <w:name w:val="heading 6"/>
    <w:basedOn w:val="Normal"/>
    <w:next w:val="Normal"/>
    <w:semiHidden/>
    <w:qFormat/>
    <w:locked/>
    <w:rsid w:val="00615474"/>
    <w:pPr>
      <w:spacing w:before="240" w:after="60"/>
      <w:outlineLvl w:val="5"/>
    </w:pPr>
    <w:rPr>
      <w:b/>
      <w:bCs/>
    </w:rPr>
  </w:style>
  <w:style w:type="paragraph" w:styleId="Heading7">
    <w:name w:val="heading 7"/>
    <w:basedOn w:val="Normal"/>
    <w:next w:val="Normal"/>
    <w:semiHidden/>
    <w:qFormat/>
    <w:locked/>
    <w:rsid w:val="00615474"/>
    <w:pPr>
      <w:spacing w:before="240" w:after="60"/>
      <w:outlineLvl w:val="6"/>
    </w:pPr>
  </w:style>
  <w:style w:type="paragraph" w:styleId="Heading8">
    <w:name w:val="heading 8"/>
    <w:basedOn w:val="Normal"/>
    <w:next w:val="Normal"/>
    <w:semiHidden/>
    <w:qFormat/>
    <w:locked/>
    <w:rsid w:val="00615474"/>
    <w:pPr>
      <w:spacing w:before="240" w:after="60"/>
      <w:outlineLvl w:val="7"/>
    </w:pPr>
    <w:rPr>
      <w:i/>
      <w:iCs/>
    </w:rPr>
  </w:style>
  <w:style w:type="paragraph" w:styleId="Heading9">
    <w:name w:val="heading 9"/>
    <w:basedOn w:val="Normal"/>
    <w:next w:val="Normal"/>
    <w:semiHidden/>
    <w:qFormat/>
    <w:locked/>
    <w:rsid w:val="00615474"/>
    <w:pPr>
      <w:spacing w:before="240" w:after="60"/>
      <w:outlineLvl w:val="8"/>
    </w:pPr>
    <w:rPr>
      <w:rFonts w:cs="Arial"/>
    </w:rPr>
  </w:style>
  <w:style w:type="character" w:default="1" w:styleId="DefaultParagraphFont">
    <w:name w:val="Default Paragraph Font"/>
    <w:uiPriority w:val="1"/>
    <w:semiHidden/>
    <w:unhideWhenUsed/>
    <w:rsid w:val="00B75A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5A75"/>
  </w:style>
  <w:style w:type="paragraph" w:customStyle="1" w:styleId="QPPBodytext">
    <w:name w:val="QPP Body text"/>
    <w:basedOn w:val="Normal"/>
    <w:link w:val="QPPBodytextChar"/>
    <w:rsid w:val="00615474"/>
    <w:pPr>
      <w:autoSpaceDE w:val="0"/>
      <w:autoSpaceDN w:val="0"/>
      <w:adjustRightInd w:val="0"/>
    </w:pPr>
    <w:rPr>
      <w:rFonts w:cs="Arial"/>
      <w:color w:val="000000"/>
      <w:szCs w:val="20"/>
    </w:rPr>
  </w:style>
  <w:style w:type="character" w:customStyle="1" w:styleId="QPPBodytextChar">
    <w:name w:val="QPP Body text Char"/>
    <w:link w:val="QPPBodytext"/>
    <w:rsid w:val="00615474"/>
    <w:rPr>
      <w:rFonts w:ascii="Arial" w:hAnsi="Arial" w:cs="Arial"/>
      <w:color w:val="000000"/>
    </w:rPr>
  </w:style>
  <w:style w:type="table" w:styleId="TableGrid">
    <w:name w:val="Table Grid"/>
    <w:basedOn w:val="TableNormal"/>
    <w:semiHidden/>
    <w:rsid w:val="0061547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15474"/>
    <w:rPr>
      <w:color w:val="0000FF"/>
      <w:u w:val="single"/>
    </w:rPr>
  </w:style>
  <w:style w:type="paragraph" w:customStyle="1" w:styleId="QPPEditorsNoteStyle1">
    <w:name w:val="QPP Editor's Note Style 1"/>
    <w:basedOn w:val="Normal"/>
    <w:next w:val="QPPBodytext"/>
    <w:link w:val="QPPEditorsNoteStyle1Char"/>
    <w:rsid w:val="00615474"/>
    <w:pPr>
      <w:spacing w:before="100" w:beforeAutospacing="1" w:after="100" w:afterAutospacing="1"/>
    </w:pPr>
    <w:rPr>
      <w:sz w:val="16"/>
      <w:szCs w:val="16"/>
    </w:rPr>
  </w:style>
  <w:style w:type="character" w:customStyle="1" w:styleId="QPPEditorsNoteStyle1Char">
    <w:name w:val="QPP Editor's Note Style 1 Char"/>
    <w:link w:val="QPPEditorsNoteStyle1"/>
    <w:rsid w:val="00615474"/>
    <w:rPr>
      <w:rFonts w:ascii="Arial" w:hAnsi="Arial"/>
      <w:sz w:val="16"/>
      <w:szCs w:val="16"/>
    </w:rPr>
  </w:style>
  <w:style w:type="paragraph" w:customStyle="1" w:styleId="QPPTableHeadingStyle1">
    <w:name w:val="QPP Table Heading Style 1"/>
    <w:basedOn w:val="QPPHeading4"/>
    <w:rsid w:val="00615474"/>
    <w:pPr>
      <w:spacing w:after="0"/>
      <w:ind w:left="0" w:firstLine="0"/>
    </w:pPr>
  </w:style>
  <w:style w:type="paragraph" w:customStyle="1" w:styleId="QPPHeading4">
    <w:name w:val="QPP Heading 4"/>
    <w:basedOn w:val="Normal"/>
    <w:link w:val="QPPHeading4Char"/>
    <w:autoRedefine/>
    <w:rsid w:val="00615474"/>
    <w:pPr>
      <w:keepNext/>
      <w:spacing w:before="100"/>
      <w:ind w:left="851" w:hanging="851"/>
      <w:outlineLvl w:val="2"/>
    </w:pPr>
    <w:rPr>
      <w:rFonts w:cs="Arial"/>
      <w:b/>
      <w:bCs/>
      <w:szCs w:val="26"/>
    </w:rPr>
  </w:style>
  <w:style w:type="paragraph" w:customStyle="1" w:styleId="QPPBulletPoint4">
    <w:name w:val="QPP Bullet Point 4"/>
    <w:basedOn w:val="Normal"/>
    <w:rsid w:val="00615474"/>
    <w:pPr>
      <w:numPr>
        <w:numId w:val="5"/>
      </w:numPr>
    </w:pPr>
    <w:rPr>
      <w:rFonts w:cs="Arial"/>
      <w:szCs w:val="20"/>
    </w:rPr>
  </w:style>
  <w:style w:type="paragraph" w:customStyle="1" w:styleId="QPPHeading1">
    <w:name w:val="QPP Heading 1"/>
    <w:basedOn w:val="Heading1"/>
    <w:autoRedefine/>
    <w:rsid w:val="00615474"/>
    <w:pPr>
      <w:spacing w:before="100" w:after="200"/>
      <w:ind w:left="851" w:hanging="851"/>
    </w:pPr>
  </w:style>
  <w:style w:type="paragraph" w:customStyle="1" w:styleId="QPPDotBulletPoint">
    <w:name w:val="QPP Dot Bullet Point"/>
    <w:basedOn w:val="Normal"/>
    <w:semiHidden/>
    <w:locked/>
    <w:rsid w:val="00615474"/>
    <w:pPr>
      <w:numPr>
        <w:numId w:val="6"/>
      </w:numPr>
    </w:pPr>
  </w:style>
  <w:style w:type="paragraph" w:customStyle="1" w:styleId="QPPBulletpoint3">
    <w:name w:val="QPP Bullet point 3"/>
    <w:basedOn w:val="Normal"/>
    <w:rsid w:val="00615474"/>
    <w:pPr>
      <w:numPr>
        <w:numId w:val="4"/>
      </w:numPr>
      <w:tabs>
        <w:tab w:val="left" w:pos="1701"/>
      </w:tabs>
    </w:pPr>
    <w:rPr>
      <w:rFonts w:cs="Arial"/>
      <w:szCs w:val="20"/>
    </w:rPr>
  </w:style>
  <w:style w:type="paragraph" w:customStyle="1" w:styleId="QPPTableTextBold">
    <w:name w:val="QPP Table Text Bold"/>
    <w:basedOn w:val="QPPTableTextBody"/>
    <w:rsid w:val="00615474"/>
    <w:rPr>
      <w:b/>
    </w:rPr>
  </w:style>
  <w:style w:type="paragraph" w:customStyle="1" w:styleId="QPPTableTextBody">
    <w:name w:val="QPP Table Text Body"/>
    <w:basedOn w:val="QPPBodytext"/>
    <w:link w:val="QPPTableTextBodyChar"/>
    <w:autoRedefine/>
    <w:rsid w:val="00615474"/>
    <w:pPr>
      <w:spacing w:before="60" w:after="60"/>
    </w:pPr>
  </w:style>
  <w:style w:type="character" w:customStyle="1" w:styleId="QPPTableTextBodyChar">
    <w:name w:val="QPP Table Text Body Char"/>
    <w:basedOn w:val="QPPBodytextChar"/>
    <w:link w:val="QPPTableTextBody"/>
    <w:rsid w:val="00615474"/>
    <w:rPr>
      <w:rFonts w:ascii="Arial" w:hAnsi="Arial" w:cs="Arial"/>
      <w:color w:val="000000"/>
    </w:rPr>
  </w:style>
  <w:style w:type="paragraph" w:customStyle="1" w:styleId="QPPBulletpoint2">
    <w:name w:val="QPP Bullet point 2"/>
    <w:basedOn w:val="Normal"/>
    <w:rsid w:val="00615474"/>
    <w:pPr>
      <w:numPr>
        <w:numId w:val="16"/>
      </w:numPr>
    </w:pPr>
    <w:rPr>
      <w:rFonts w:cs="Arial"/>
      <w:szCs w:val="20"/>
    </w:rPr>
  </w:style>
  <w:style w:type="paragraph" w:customStyle="1" w:styleId="QPPHeading2">
    <w:name w:val="QPP Heading 2"/>
    <w:basedOn w:val="Normal"/>
    <w:autoRedefine/>
    <w:rsid w:val="00615474"/>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615474"/>
    <w:rPr>
      <w:i/>
      <w:iCs/>
    </w:rPr>
  </w:style>
  <w:style w:type="paragraph" w:customStyle="1" w:styleId="QPPFooter">
    <w:name w:val="QPP Footer"/>
    <w:basedOn w:val="Normal"/>
    <w:rsid w:val="00615474"/>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link w:val="QPPEditorsNoteStyle2Char"/>
    <w:rsid w:val="00615474"/>
    <w:pPr>
      <w:spacing w:before="100" w:after="100"/>
      <w:ind w:left="567"/>
    </w:pPr>
    <w:rPr>
      <w:sz w:val="16"/>
      <w:szCs w:val="16"/>
    </w:rPr>
  </w:style>
  <w:style w:type="character" w:customStyle="1" w:styleId="QPPEditorsNoteStyle2Char">
    <w:name w:val="QPP Editor's Note Style 2 Char"/>
    <w:link w:val="QPPEditorsNoteStyle2"/>
    <w:rsid w:val="008C3452"/>
    <w:rPr>
      <w:rFonts w:ascii="Arial" w:hAnsi="Arial"/>
      <w:sz w:val="16"/>
      <w:szCs w:val="16"/>
    </w:rPr>
  </w:style>
  <w:style w:type="paragraph" w:customStyle="1" w:styleId="QPPEditorsnotebulletpoint1">
    <w:name w:val="QPP Editor's note bullet point 1"/>
    <w:basedOn w:val="Normal"/>
    <w:rsid w:val="00615474"/>
    <w:pPr>
      <w:numPr>
        <w:numId w:val="1"/>
      </w:numPr>
      <w:tabs>
        <w:tab w:val="left" w:pos="426"/>
      </w:tabs>
    </w:pPr>
    <w:rPr>
      <w:sz w:val="16"/>
      <w:szCs w:val="16"/>
    </w:rPr>
  </w:style>
  <w:style w:type="paragraph" w:customStyle="1" w:styleId="QPPTableBullet">
    <w:name w:val="QPP Table Bullet"/>
    <w:basedOn w:val="Normal"/>
    <w:rsid w:val="00615474"/>
    <w:pPr>
      <w:tabs>
        <w:tab w:val="num" w:pos="360"/>
      </w:tabs>
      <w:spacing w:before="60" w:after="40"/>
      <w:ind w:left="360" w:hanging="360"/>
    </w:pPr>
    <w:rPr>
      <w:rFonts w:eastAsia="MS Mincho"/>
    </w:rPr>
  </w:style>
  <w:style w:type="paragraph" w:customStyle="1" w:styleId="QPPHeading3">
    <w:name w:val="QPP Heading 3"/>
    <w:basedOn w:val="Normal"/>
    <w:autoRedefine/>
    <w:rsid w:val="00615474"/>
    <w:pPr>
      <w:keepNext/>
      <w:spacing w:before="100"/>
      <w:outlineLvl w:val="2"/>
    </w:pPr>
    <w:rPr>
      <w:rFonts w:ascii="Arial Bold" w:hAnsi="Arial Bold" w:cs="Arial"/>
      <w:b/>
      <w:bCs/>
      <w:sz w:val="24"/>
    </w:rPr>
  </w:style>
  <w:style w:type="paragraph" w:customStyle="1" w:styleId="QPPBulletPoint1">
    <w:name w:val="QPP Bullet Point 1"/>
    <w:basedOn w:val="QPPBodytext"/>
    <w:rsid w:val="00615474"/>
    <w:pPr>
      <w:numPr>
        <w:numId w:val="3"/>
      </w:numPr>
    </w:pPr>
  </w:style>
  <w:style w:type="character" w:styleId="CommentReference">
    <w:name w:val="annotation reference"/>
    <w:semiHidden/>
    <w:locked/>
    <w:rsid w:val="00615474"/>
    <w:rPr>
      <w:sz w:val="16"/>
      <w:szCs w:val="16"/>
    </w:rPr>
  </w:style>
  <w:style w:type="paragraph" w:styleId="BalloonText">
    <w:name w:val="Balloon Text"/>
    <w:basedOn w:val="Normal"/>
    <w:semiHidden/>
    <w:locked/>
    <w:rsid w:val="00615474"/>
    <w:rPr>
      <w:rFonts w:ascii="Tahoma" w:hAnsi="Tahoma" w:cs="Tahoma"/>
      <w:sz w:val="16"/>
      <w:szCs w:val="16"/>
    </w:rPr>
  </w:style>
  <w:style w:type="paragraph" w:customStyle="1" w:styleId="QPPBullet">
    <w:name w:val="QPP Bullet"/>
    <w:basedOn w:val="Normal"/>
    <w:autoRedefine/>
    <w:rsid w:val="00615474"/>
    <w:pPr>
      <w:numPr>
        <w:numId w:val="2"/>
      </w:numPr>
      <w:spacing w:before="60" w:after="40"/>
    </w:pPr>
    <w:rPr>
      <w:rFonts w:eastAsia="MS Mincho"/>
    </w:rPr>
  </w:style>
  <w:style w:type="paragraph" w:customStyle="1" w:styleId="QPPSubscript">
    <w:name w:val="QPP Subscript"/>
    <w:basedOn w:val="QPPBodytext"/>
    <w:next w:val="QPPBodytext"/>
    <w:link w:val="QPPSubscriptChar"/>
    <w:rsid w:val="00615474"/>
    <w:rPr>
      <w:vertAlign w:val="subscript"/>
    </w:rPr>
  </w:style>
  <w:style w:type="paragraph" w:customStyle="1" w:styleId="QPPBulletPoint5DOT">
    <w:name w:val="QPP Bullet Point 5 DOT"/>
    <w:basedOn w:val="QPPBodytext"/>
    <w:autoRedefine/>
    <w:rsid w:val="00615474"/>
    <w:pPr>
      <w:numPr>
        <w:numId w:val="7"/>
      </w:numPr>
    </w:pPr>
  </w:style>
  <w:style w:type="paragraph" w:customStyle="1" w:styleId="QPPBodyTextITALIC">
    <w:name w:val="QPP Body Text ITALIC"/>
    <w:basedOn w:val="QPPBodytext"/>
    <w:autoRedefine/>
    <w:rsid w:val="00615474"/>
    <w:rPr>
      <w:i/>
    </w:rPr>
  </w:style>
  <w:style w:type="paragraph" w:customStyle="1" w:styleId="QPPSuperscript">
    <w:name w:val="QPP Superscript"/>
    <w:basedOn w:val="QPPBodytext"/>
    <w:next w:val="QPPBodytext"/>
    <w:link w:val="QPPSuperscriptChar"/>
    <w:rsid w:val="00615474"/>
    <w:rPr>
      <w:vertAlign w:val="superscript"/>
    </w:rPr>
  </w:style>
  <w:style w:type="character" w:customStyle="1" w:styleId="QPPSuperscriptChar">
    <w:name w:val="QPP Superscript Char"/>
    <w:link w:val="QPPSuperscript"/>
    <w:rsid w:val="00615474"/>
    <w:rPr>
      <w:rFonts w:ascii="Arial" w:hAnsi="Arial" w:cs="Arial"/>
      <w:color w:val="000000"/>
      <w:vertAlign w:val="superscript"/>
    </w:rPr>
  </w:style>
  <w:style w:type="paragraph" w:styleId="CommentText">
    <w:name w:val="annotation text"/>
    <w:basedOn w:val="Normal"/>
    <w:semiHidden/>
    <w:locked/>
    <w:rsid w:val="00615474"/>
    <w:rPr>
      <w:szCs w:val="20"/>
    </w:rPr>
  </w:style>
  <w:style w:type="paragraph" w:styleId="CommentSubject">
    <w:name w:val="annotation subject"/>
    <w:basedOn w:val="CommentText"/>
    <w:next w:val="CommentText"/>
    <w:semiHidden/>
    <w:locked/>
    <w:rsid w:val="00615474"/>
    <w:rPr>
      <w:b/>
      <w:bCs/>
    </w:rPr>
  </w:style>
  <w:style w:type="paragraph" w:customStyle="1" w:styleId="HGTableBullet2">
    <w:name w:val="HG Table Bullet 2"/>
    <w:basedOn w:val="QPPTableTextBody"/>
    <w:rsid w:val="00615474"/>
    <w:pPr>
      <w:numPr>
        <w:numId w:val="8"/>
      </w:numPr>
      <w:tabs>
        <w:tab w:val="left" w:pos="567"/>
      </w:tabs>
    </w:pPr>
  </w:style>
  <w:style w:type="paragraph" w:customStyle="1" w:styleId="HGTableBullet3">
    <w:name w:val="HG Table Bullet 3"/>
    <w:basedOn w:val="QPPTableTextBody"/>
    <w:rsid w:val="00615474"/>
    <w:pPr>
      <w:numPr>
        <w:numId w:val="9"/>
      </w:numPr>
    </w:pPr>
  </w:style>
  <w:style w:type="paragraph" w:customStyle="1" w:styleId="HGTableBullet4">
    <w:name w:val="HG Table Bullet 4"/>
    <w:basedOn w:val="QPPTableTextBody"/>
    <w:rsid w:val="00615474"/>
    <w:pPr>
      <w:numPr>
        <w:numId w:val="10"/>
      </w:numPr>
      <w:tabs>
        <w:tab w:val="left" w:pos="567"/>
      </w:tabs>
    </w:pPr>
  </w:style>
  <w:style w:type="paragraph" w:styleId="ListParagraph">
    <w:name w:val="List Paragraph"/>
    <w:basedOn w:val="Normal"/>
    <w:uiPriority w:val="34"/>
    <w:semiHidden/>
    <w:qFormat/>
    <w:rsid w:val="00615474"/>
    <w:pPr>
      <w:ind w:left="720"/>
    </w:pPr>
    <w:rPr>
      <w:rFonts w:ascii="Calibri" w:eastAsia="Calibri" w:hAnsi="Calibri" w:cs="Calibri"/>
    </w:rPr>
  </w:style>
  <w:style w:type="character" w:styleId="FollowedHyperlink">
    <w:name w:val="FollowedHyperlink"/>
    <w:semiHidden/>
    <w:locked/>
    <w:rsid w:val="00615474"/>
    <w:rPr>
      <w:color w:val="800080"/>
      <w:u w:val="single"/>
    </w:rPr>
  </w:style>
  <w:style w:type="character" w:customStyle="1" w:styleId="HighlightingBlue">
    <w:name w:val="Highlighting Blue"/>
    <w:rsid w:val="00615474"/>
    <w:rPr>
      <w:szCs w:val="16"/>
      <w:bdr w:val="none" w:sz="0" w:space="0" w:color="auto"/>
      <w:shd w:val="clear" w:color="auto" w:fill="00FFFF"/>
    </w:rPr>
  </w:style>
  <w:style w:type="character" w:customStyle="1" w:styleId="HighlightingGreen">
    <w:name w:val="Highlighting Green"/>
    <w:rsid w:val="00615474"/>
    <w:rPr>
      <w:szCs w:val="16"/>
      <w:bdr w:val="none" w:sz="0" w:space="0" w:color="auto"/>
      <w:shd w:val="clear" w:color="auto" w:fill="00FF00"/>
    </w:rPr>
  </w:style>
  <w:style w:type="character" w:customStyle="1" w:styleId="HighlightingPink">
    <w:name w:val="Highlighting Pink"/>
    <w:rsid w:val="00615474"/>
    <w:rPr>
      <w:szCs w:val="16"/>
      <w:bdr w:val="none" w:sz="0" w:space="0" w:color="auto"/>
      <w:shd w:val="clear" w:color="auto" w:fill="FF99CC"/>
    </w:rPr>
  </w:style>
  <w:style w:type="character" w:customStyle="1" w:styleId="HighlightingRed">
    <w:name w:val="Highlighting Red"/>
    <w:rsid w:val="00615474"/>
    <w:rPr>
      <w:szCs w:val="16"/>
      <w:bdr w:val="none" w:sz="0" w:space="0" w:color="auto"/>
      <w:shd w:val="clear" w:color="auto" w:fill="FF0000"/>
    </w:rPr>
  </w:style>
  <w:style w:type="character" w:customStyle="1" w:styleId="HighlightingYellow">
    <w:name w:val="Highlighting Yellow"/>
    <w:rsid w:val="00615474"/>
    <w:rPr>
      <w:szCs w:val="16"/>
      <w:bdr w:val="none" w:sz="0" w:space="0" w:color="auto"/>
      <w:shd w:val="clear" w:color="auto" w:fill="FFFF00"/>
    </w:rPr>
  </w:style>
  <w:style w:type="paragraph" w:styleId="Header">
    <w:name w:val="header"/>
    <w:basedOn w:val="Normal"/>
    <w:semiHidden/>
    <w:locked/>
    <w:rsid w:val="00615474"/>
    <w:pPr>
      <w:tabs>
        <w:tab w:val="center" w:pos="4153"/>
        <w:tab w:val="right" w:pos="8306"/>
      </w:tabs>
    </w:pPr>
  </w:style>
  <w:style w:type="paragraph" w:styleId="Footer">
    <w:name w:val="footer"/>
    <w:basedOn w:val="Normal"/>
    <w:semiHidden/>
    <w:locked/>
    <w:rsid w:val="00615474"/>
    <w:pPr>
      <w:tabs>
        <w:tab w:val="center" w:pos="4153"/>
        <w:tab w:val="right" w:pos="8306"/>
      </w:tabs>
    </w:pPr>
  </w:style>
  <w:style w:type="character" w:customStyle="1" w:styleId="QPPHeading4Char">
    <w:name w:val="QPP Heading 4 Char"/>
    <w:link w:val="QPPHeading4"/>
    <w:rsid w:val="00615474"/>
    <w:rPr>
      <w:rFonts w:ascii="Arial" w:hAnsi="Arial" w:cs="Arial"/>
      <w:b/>
      <w:bCs/>
      <w:szCs w:val="26"/>
    </w:rPr>
  </w:style>
  <w:style w:type="character" w:customStyle="1" w:styleId="QPPSubscriptChar">
    <w:name w:val="QPP Subscript Char"/>
    <w:link w:val="QPPSubscript"/>
    <w:rsid w:val="00615474"/>
    <w:rPr>
      <w:rFonts w:ascii="Arial" w:hAnsi="Arial" w:cs="Arial"/>
      <w:color w:val="000000"/>
      <w:vertAlign w:val="subscript"/>
    </w:rPr>
  </w:style>
  <w:style w:type="numbering" w:styleId="111111">
    <w:name w:val="Outline List 2"/>
    <w:basedOn w:val="NoList"/>
    <w:semiHidden/>
    <w:locked/>
    <w:rsid w:val="00615474"/>
    <w:pPr>
      <w:numPr>
        <w:numId w:val="32"/>
      </w:numPr>
    </w:pPr>
  </w:style>
  <w:style w:type="numbering" w:styleId="1ai">
    <w:name w:val="Outline List 1"/>
    <w:basedOn w:val="NoList"/>
    <w:semiHidden/>
    <w:locked/>
    <w:rsid w:val="00615474"/>
    <w:pPr>
      <w:numPr>
        <w:numId w:val="33"/>
      </w:numPr>
    </w:pPr>
  </w:style>
  <w:style w:type="numbering" w:styleId="ArticleSection">
    <w:name w:val="Outline List 3"/>
    <w:basedOn w:val="NoList"/>
    <w:semiHidden/>
    <w:locked/>
    <w:rsid w:val="00615474"/>
    <w:pPr>
      <w:numPr>
        <w:numId w:val="34"/>
      </w:numPr>
    </w:pPr>
  </w:style>
  <w:style w:type="paragraph" w:styleId="Bibliography">
    <w:name w:val="Bibliography"/>
    <w:basedOn w:val="Normal"/>
    <w:next w:val="Normal"/>
    <w:uiPriority w:val="37"/>
    <w:semiHidden/>
    <w:unhideWhenUsed/>
    <w:rsid w:val="00615474"/>
  </w:style>
  <w:style w:type="paragraph" w:styleId="BlockText">
    <w:name w:val="Block Text"/>
    <w:basedOn w:val="Normal"/>
    <w:semiHidden/>
    <w:locked/>
    <w:rsid w:val="0061547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615474"/>
    <w:pPr>
      <w:spacing w:after="120"/>
    </w:pPr>
  </w:style>
  <w:style w:type="character" w:customStyle="1" w:styleId="BodyTextChar">
    <w:name w:val="Body Text Char"/>
    <w:basedOn w:val="DefaultParagraphFont"/>
    <w:link w:val="BodyText"/>
    <w:semiHidden/>
    <w:rsid w:val="00615474"/>
    <w:rPr>
      <w:rFonts w:ascii="Arial" w:hAnsi="Arial"/>
      <w:szCs w:val="24"/>
    </w:rPr>
  </w:style>
  <w:style w:type="paragraph" w:styleId="BodyText2">
    <w:name w:val="Body Text 2"/>
    <w:basedOn w:val="Normal"/>
    <w:link w:val="BodyText2Char"/>
    <w:semiHidden/>
    <w:locked/>
    <w:rsid w:val="00615474"/>
    <w:pPr>
      <w:spacing w:after="120" w:line="480" w:lineRule="auto"/>
    </w:pPr>
  </w:style>
  <w:style w:type="character" w:customStyle="1" w:styleId="BodyText2Char">
    <w:name w:val="Body Text 2 Char"/>
    <w:basedOn w:val="DefaultParagraphFont"/>
    <w:link w:val="BodyText2"/>
    <w:semiHidden/>
    <w:rsid w:val="00615474"/>
    <w:rPr>
      <w:rFonts w:ascii="Arial" w:hAnsi="Arial"/>
      <w:szCs w:val="24"/>
    </w:rPr>
  </w:style>
  <w:style w:type="paragraph" w:styleId="BodyText3">
    <w:name w:val="Body Text 3"/>
    <w:basedOn w:val="Normal"/>
    <w:link w:val="BodyText3Char"/>
    <w:semiHidden/>
    <w:locked/>
    <w:rsid w:val="00615474"/>
    <w:pPr>
      <w:spacing w:after="120"/>
    </w:pPr>
    <w:rPr>
      <w:sz w:val="16"/>
      <w:szCs w:val="16"/>
    </w:rPr>
  </w:style>
  <w:style w:type="character" w:customStyle="1" w:styleId="BodyText3Char">
    <w:name w:val="Body Text 3 Char"/>
    <w:basedOn w:val="DefaultParagraphFont"/>
    <w:link w:val="BodyText3"/>
    <w:semiHidden/>
    <w:rsid w:val="00615474"/>
    <w:rPr>
      <w:rFonts w:ascii="Arial" w:hAnsi="Arial"/>
      <w:sz w:val="16"/>
      <w:szCs w:val="16"/>
    </w:rPr>
  </w:style>
  <w:style w:type="paragraph" w:styleId="BodyTextFirstIndent">
    <w:name w:val="Body Text First Indent"/>
    <w:basedOn w:val="BodyText"/>
    <w:link w:val="BodyTextFirstIndentChar"/>
    <w:semiHidden/>
    <w:locked/>
    <w:rsid w:val="00615474"/>
    <w:pPr>
      <w:spacing w:after="0"/>
      <w:ind w:firstLine="360"/>
    </w:pPr>
  </w:style>
  <w:style w:type="character" w:customStyle="1" w:styleId="BodyTextFirstIndentChar">
    <w:name w:val="Body Text First Indent Char"/>
    <w:basedOn w:val="BodyTextChar"/>
    <w:link w:val="BodyTextFirstIndent"/>
    <w:semiHidden/>
    <w:rsid w:val="00615474"/>
    <w:rPr>
      <w:rFonts w:ascii="Arial" w:hAnsi="Arial"/>
      <w:szCs w:val="24"/>
    </w:rPr>
  </w:style>
  <w:style w:type="paragraph" w:styleId="BodyTextIndent">
    <w:name w:val="Body Text Indent"/>
    <w:basedOn w:val="Normal"/>
    <w:link w:val="BodyTextIndentChar"/>
    <w:semiHidden/>
    <w:locked/>
    <w:rsid w:val="00615474"/>
    <w:pPr>
      <w:spacing w:after="120"/>
      <w:ind w:left="283"/>
    </w:pPr>
  </w:style>
  <w:style w:type="character" w:customStyle="1" w:styleId="BodyTextIndentChar">
    <w:name w:val="Body Text Indent Char"/>
    <w:basedOn w:val="DefaultParagraphFont"/>
    <w:link w:val="BodyTextIndent"/>
    <w:semiHidden/>
    <w:rsid w:val="00615474"/>
    <w:rPr>
      <w:rFonts w:ascii="Arial" w:hAnsi="Arial"/>
      <w:szCs w:val="24"/>
    </w:rPr>
  </w:style>
  <w:style w:type="paragraph" w:styleId="BodyTextFirstIndent2">
    <w:name w:val="Body Text First Indent 2"/>
    <w:basedOn w:val="BodyTextIndent"/>
    <w:link w:val="BodyTextFirstIndent2Char"/>
    <w:semiHidden/>
    <w:locked/>
    <w:rsid w:val="00615474"/>
    <w:pPr>
      <w:spacing w:after="0"/>
      <w:ind w:left="360" w:firstLine="360"/>
    </w:pPr>
  </w:style>
  <w:style w:type="character" w:customStyle="1" w:styleId="BodyTextFirstIndent2Char">
    <w:name w:val="Body Text First Indent 2 Char"/>
    <w:basedOn w:val="BodyTextIndentChar"/>
    <w:link w:val="BodyTextFirstIndent2"/>
    <w:semiHidden/>
    <w:rsid w:val="00615474"/>
    <w:rPr>
      <w:rFonts w:ascii="Arial" w:hAnsi="Arial"/>
      <w:szCs w:val="24"/>
    </w:rPr>
  </w:style>
  <w:style w:type="paragraph" w:styleId="BodyTextIndent2">
    <w:name w:val="Body Text Indent 2"/>
    <w:basedOn w:val="Normal"/>
    <w:link w:val="BodyTextIndent2Char"/>
    <w:semiHidden/>
    <w:locked/>
    <w:rsid w:val="00615474"/>
    <w:pPr>
      <w:spacing w:after="120" w:line="480" w:lineRule="auto"/>
      <w:ind w:left="283"/>
    </w:pPr>
  </w:style>
  <w:style w:type="character" w:customStyle="1" w:styleId="BodyTextIndent2Char">
    <w:name w:val="Body Text Indent 2 Char"/>
    <w:basedOn w:val="DefaultParagraphFont"/>
    <w:link w:val="BodyTextIndent2"/>
    <w:semiHidden/>
    <w:rsid w:val="00615474"/>
    <w:rPr>
      <w:rFonts w:ascii="Arial" w:hAnsi="Arial"/>
      <w:szCs w:val="24"/>
    </w:rPr>
  </w:style>
  <w:style w:type="paragraph" w:styleId="BodyTextIndent3">
    <w:name w:val="Body Text Indent 3"/>
    <w:basedOn w:val="Normal"/>
    <w:link w:val="BodyTextIndent3Char"/>
    <w:semiHidden/>
    <w:locked/>
    <w:rsid w:val="00615474"/>
    <w:pPr>
      <w:spacing w:after="120"/>
      <w:ind w:left="283"/>
    </w:pPr>
    <w:rPr>
      <w:sz w:val="16"/>
      <w:szCs w:val="16"/>
    </w:rPr>
  </w:style>
  <w:style w:type="character" w:customStyle="1" w:styleId="BodyTextIndent3Char">
    <w:name w:val="Body Text Indent 3 Char"/>
    <w:basedOn w:val="DefaultParagraphFont"/>
    <w:link w:val="BodyTextIndent3"/>
    <w:semiHidden/>
    <w:rsid w:val="00615474"/>
    <w:rPr>
      <w:rFonts w:ascii="Arial" w:hAnsi="Arial"/>
      <w:sz w:val="16"/>
      <w:szCs w:val="16"/>
    </w:rPr>
  </w:style>
  <w:style w:type="character" w:styleId="BookTitle">
    <w:name w:val="Book Title"/>
    <w:basedOn w:val="DefaultParagraphFont"/>
    <w:uiPriority w:val="33"/>
    <w:semiHidden/>
    <w:qFormat/>
    <w:rsid w:val="00615474"/>
    <w:rPr>
      <w:b/>
      <w:bCs/>
      <w:smallCaps/>
      <w:spacing w:val="5"/>
    </w:rPr>
  </w:style>
  <w:style w:type="paragraph" w:styleId="Caption">
    <w:name w:val="caption"/>
    <w:basedOn w:val="Normal"/>
    <w:next w:val="Normal"/>
    <w:semiHidden/>
    <w:unhideWhenUsed/>
    <w:qFormat/>
    <w:locked/>
    <w:rsid w:val="00615474"/>
    <w:rPr>
      <w:b/>
      <w:bCs/>
      <w:color w:val="4F81BD" w:themeColor="accent1"/>
      <w:sz w:val="18"/>
      <w:szCs w:val="18"/>
    </w:rPr>
  </w:style>
  <w:style w:type="paragraph" w:styleId="Closing">
    <w:name w:val="Closing"/>
    <w:basedOn w:val="Normal"/>
    <w:link w:val="ClosingChar"/>
    <w:semiHidden/>
    <w:locked/>
    <w:rsid w:val="00615474"/>
    <w:pPr>
      <w:ind w:left="4252"/>
    </w:pPr>
  </w:style>
  <w:style w:type="character" w:customStyle="1" w:styleId="ClosingChar">
    <w:name w:val="Closing Char"/>
    <w:basedOn w:val="DefaultParagraphFont"/>
    <w:link w:val="Closing"/>
    <w:semiHidden/>
    <w:rsid w:val="00615474"/>
    <w:rPr>
      <w:rFonts w:ascii="Arial" w:hAnsi="Arial"/>
      <w:szCs w:val="24"/>
    </w:rPr>
  </w:style>
  <w:style w:type="table" w:styleId="ColorfulGrid">
    <w:name w:val="Colorful Grid"/>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6154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61547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615474"/>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15474"/>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15474"/>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15474"/>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615474"/>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15474"/>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15474"/>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615474"/>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615474"/>
  </w:style>
  <w:style w:type="character" w:customStyle="1" w:styleId="DateChar">
    <w:name w:val="Date Char"/>
    <w:basedOn w:val="DefaultParagraphFont"/>
    <w:link w:val="Date"/>
    <w:semiHidden/>
    <w:rsid w:val="00615474"/>
    <w:rPr>
      <w:rFonts w:ascii="Arial" w:hAnsi="Arial"/>
      <w:szCs w:val="24"/>
    </w:rPr>
  </w:style>
  <w:style w:type="paragraph" w:styleId="DocumentMap">
    <w:name w:val="Document Map"/>
    <w:basedOn w:val="Normal"/>
    <w:link w:val="DocumentMapChar"/>
    <w:semiHidden/>
    <w:locked/>
    <w:rsid w:val="00615474"/>
    <w:rPr>
      <w:rFonts w:ascii="Tahoma" w:hAnsi="Tahoma" w:cs="Tahoma"/>
      <w:sz w:val="16"/>
      <w:szCs w:val="16"/>
    </w:rPr>
  </w:style>
  <w:style w:type="character" w:customStyle="1" w:styleId="DocumentMapChar">
    <w:name w:val="Document Map Char"/>
    <w:basedOn w:val="DefaultParagraphFont"/>
    <w:link w:val="DocumentMap"/>
    <w:semiHidden/>
    <w:rsid w:val="00615474"/>
    <w:rPr>
      <w:rFonts w:ascii="Tahoma" w:hAnsi="Tahoma" w:cs="Tahoma"/>
      <w:sz w:val="16"/>
      <w:szCs w:val="16"/>
    </w:rPr>
  </w:style>
  <w:style w:type="paragraph" w:styleId="E-mailSignature">
    <w:name w:val="E-mail Signature"/>
    <w:basedOn w:val="Normal"/>
    <w:link w:val="E-mailSignatureChar"/>
    <w:semiHidden/>
    <w:locked/>
    <w:rsid w:val="00615474"/>
  </w:style>
  <w:style w:type="character" w:customStyle="1" w:styleId="E-mailSignatureChar">
    <w:name w:val="E-mail Signature Char"/>
    <w:basedOn w:val="DefaultParagraphFont"/>
    <w:link w:val="E-mailSignature"/>
    <w:semiHidden/>
    <w:rsid w:val="00615474"/>
    <w:rPr>
      <w:rFonts w:ascii="Arial" w:hAnsi="Arial"/>
      <w:szCs w:val="24"/>
    </w:rPr>
  </w:style>
  <w:style w:type="character" w:styleId="Emphasis">
    <w:name w:val="Emphasis"/>
    <w:basedOn w:val="DefaultParagraphFont"/>
    <w:semiHidden/>
    <w:qFormat/>
    <w:locked/>
    <w:rsid w:val="00615474"/>
    <w:rPr>
      <w:i/>
      <w:iCs/>
    </w:rPr>
  </w:style>
  <w:style w:type="character" w:styleId="EndnoteReference">
    <w:name w:val="endnote reference"/>
    <w:basedOn w:val="DefaultParagraphFont"/>
    <w:semiHidden/>
    <w:locked/>
    <w:rsid w:val="00615474"/>
    <w:rPr>
      <w:vertAlign w:val="superscript"/>
    </w:rPr>
  </w:style>
  <w:style w:type="paragraph" w:styleId="EndnoteText">
    <w:name w:val="endnote text"/>
    <w:basedOn w:val="Normal"/>
    <w:link w:val="EndnoteTextChar"/>
    <w:semiHidden/>
    <w:locked/>
    <w:rsid w:val="00615474"/>
    <w:rPr>
      <w:szCs w:val="20"/>
    </w:rPr>
  </w:style>
  <w:style w:type="character" w:customStyle="1" w:styleId="EndnoteTextChar">
    <w:name w:val="Endnote Text Char"/>
    <w:basedOn w:val="DefaultParagraphFont"/>
    <w:link w:val="EndnoteText"/>
    <w:semiHidden/>
    <w:rsid w:val="00615474"/>
    <w:rPr>
      <w:rFonts w:ascii="Arial" w:hAnsi="Arial"/>
    </w:rPr>
  </w:style>
  <w:style w:type="paragraph" w:styleId="EnvelopeAddress">
    <w:name w:val="envelope address"/>
    <w:basedOn w:val="Normal"/>
    <w:semiHidden/>
    <w:locked/>
    <w:rsid w:val="0061547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615474"/>
    <w:rPr>
      <w:rFonts w:asciiTheme="majorHAnsi" w:eastAsiaTheme="majorEastAsia" w:hAnsiTheme="majorHAnsi" w:cstheme="majorBidi"/>
      <w:szCs w:val="20"/>
    </w:rPr>
  </w:style>
  <w:style w:type="character" w:styleId="FootnoteReference">
    <w:name w:val="footnote reference"/>
    <w:basedOn w:val="DefaultParagraphFont"/>
    <w:semiHidden/>
    <w:locked/>
    <w:rsid w:val="00615474"/>
    <w:rPr>
      <w:vertAlign w:val="superscript"/>
    </w:rPr>
  </w:style>
  <w:style w:type="paragraph" w:styleId="FootnoteText">
    <w:name w:val="footnote text"/>
    <w:basedOn w:val="Normal"/>
    <w:link w:val="FootnoteTextChar"/>
    <w:semiHidden/>
    <w:locked/>
    <w:rsid w:val="00615474"/>
    <w:rPr>
      <w:szCs w:val="20"/>
    </w:rPr>
  </w:style>
  <w:style w:type="character" w:customStyle="1" w:styleId="FootnoteTextChar">
    <w:name w:val="Footnote Text Char"/>
    <w:basedOn w:val="DefaultParagraphFont"/>
    <w:link w:val="FootnoteText"/>
    <w:semiHidden/>
    <w:rsid w:val="00615474"/>
    <w:rPr>
      <w:rFonts w:ascii="Arial" w:hAnsi="Arial"/>
    </w:rPr>
  </w:style>
  <w:style w:type="character" w:styleId="HTMLAcronym">
    <w:name w:val="HTML Acronym"/>
    <w:basedOn w:val="DefaultParagraphFont"/>
    <w:semiHidden/>
    <w:locked/>
    <w:rsid w:val="00615474"/>
  </w:style>
  <w:style w:type="paragraph" w:styleId="HTMLAddress">
    <w:name w:val="HTML Address"/>
    <w:basedOn w:val="Normal"/>
    <w:link w:val="HTMLAddressChar"/>
    <w:semiHidden/>
    <w:locked/>
    <w:rsid w:val="00615474"/>
    <w:rPr>
      <w:i/>
      <w:iCs/>
    </w:rPr>
  </w:style>
  <w:style w:type="character" w:customStyle="1" w:styleId="HTMLAddressChar">
    <w:name w:val="HTML Address Char"/>
    <w:basedOn w:val="DefaultParagraphFont"/>
    <w:link w:val="HTMLAddress"/>
    <w:semiHidden/>
    <w:rsid w:val="00615474"/>
    <w:rPr>
      <w:rFonts w:ascii="Arial" w:hAnsi="Arial"/>
      <w:i/>
      <w:iCs/>
      <w:szCs w:val="24"/>
    </w:rPr>
  </w:style>
  <w:style w:type="character" w:styleId="HTMLCite">
    <w:name w:val="HTML Cite"/>
    <w:basedOn w:val="DefaultParagraphFont"/>
    <w:semiHidden/>
    <w:locked/>
    <w:rsid w:val="00615474"/>
    <w:rPr>
      <w:i/>
      <w:iCs/>
    </w:rPr>
  </w:style>
  <w:style w:type="character" w:styleId="HTMLCode">
    <w:name w:val="HTML Code"/>
    <w:basedOn w:val="DefaultParagraphFont"/>
    <w:semiHidden/>
    <w:locked/>
    <w:rsid w:val="00615474"/>
    <w:rPr>
      <w:rFonts w:ascii="Consolas" w:hAnsi="Consolas" w:cs="Consolas"/>
      <w:sz w:val="20"/>
      <w:szCs w:val="20"/>
    </w:rPr>
  </w:style>
  <w:style w:type="character" w:styleId="HTMLDefinition">
    <w:name w:val="HTML Definition"/>
    <w:basedOn w:val="DefaultParagraphFont"/>
    <w:semiHidden/>
    <w:locked/>
    <w:rsid w:val="00615474"/>
    <w:rPr>
      <w:i/>
      <w:iCs/>
    </w:rPr>
  </w:style>
  <w:style w:type="character" w:styleId="HTMLKeyboard">
    <w:name w:val="HTML Keyboard"/>
    <w:basedOn w:val="DefaultParagraphFont"/>
    <w:semiHidden/>
    <w:locked/>
    <w:rsid w:val="00615474"/>
    <w:rPr>
      <w:rFonts w:ascii="Consolas" w:hAnsi="Consolas" w:cs="Consolas"/>
      <w:sz w:val="20"/>
      <w:szCs w:val="20"/>
    </w:rPr>
  </w:style>
  <w:style w:type="paragraph" w:styleId="HTMLPreformatted">
    <w:name w:val="HTML Preformatted"/>
    <w:basedOn w:val="Normal"/>
    <w:link w:val="HTMLPreformattedChar"/>
    <w:semiHidden/>
    <w:locked/>
    <w:rsid w:val="00615474"/>
    <w:rPr>
      <w:rFonts w:ascii="Consolas" w:hAnsi="Consolas" w:cs="Consolas"/>
      <w:szCs w:val="20"/>
    </w:rPr>
  </w:style>
  <w:style w:type="character" w:customStyle="1" w:styleId="HTMLPreformattedChar">
    <w:name w:val="HTML Preformatted Char"/>
    <w:basedOn w:val="DefaultParagraphFont"/>
    <w:link w:val="HTMLPreformatted"/>
    <w:semiHidden/>
    <w:rsid w:val="00615474"/>
    <w:rPr>
      <w:rFonts w:ascii="Consolas" w:hAnsi="Consolas" w:cs="Consolas"/>
    </w:rPr>
  </w:style>
  <w:style w:type="character" w:styleId="HTMLSample">
    <w:name w:val="HTML Sample"/>
    <w:basedOn w:val="DefaultParagraphFont"/>
    <w:semiHidden/>
    <w:locked/>
    <w:rsid w:val="00615474"/>
    <w:rPr>
      <w:rFonts w:ascii="Consolas" w:hAnsi="Consolas" w:cs="Consolas"/>
      <w:sz w:val="24"/>
      <w:szCs w:val="24"/>
    </w:rPr>
  </w:style>
  <w:style w:type="character" w:styleId="HTMLTypewriter">
    <w:name w:val="HTML Typewriter"/>
    <w:basedOn w:val="DefaultParagraphFont"/>
    <w:semiHidden/>
    <w:locked/>
    <w:rsid w:val="00615474"/>
    <w:rPr>
      <w:rFonts w:ascii="Consolas" w:hAnsi="Consolas" w:cs="Consolas"/>
      <w:sz w:val="20"/>
      <w:szCs w:val="20"/>
    </w:rPr>
  </w:style>
  <w:style w:type="character" w:styleId="HTMLVariable">
    <w:name w:val="HTML Variable"/>
    <w:basedOn w:val="DefaultParagraphFont"/>
    <w:semiHidden/>
    <w:locked/>
    <w:rsid w:val="00615474"/>
    <w:rPr>
      <w:i/>
      <w:iCs/>
    </w:rPr>
  </w:style>
  <w:style w:type="paragraph" w:styleId="Index1">
    <w:name w:val="index 1"/>
    <w:basedOn w:val="Normal"/>
    <w:next w:val="Normal"/>
    <w:autoRedefine/>
    <w:semiHidden/>
    <w:locked/>
    <w:rsid w:val="00615474"/>
    <w:pPr>
      <w:ind w:left="200" w:hanging="200"/>
    </w:pPr>
  </w:style>
  <w:style w:type="paragraph" w:styleId="Index2">
    <w:name w:val="index 2"/>
    <w:basedOn w:val="Normal"/>
    <w:next w:val="Normal"/>
    <w:autoRedefine/>
    <w:semiHidden/>
    <w:locked/>
    <w:rsid w:val="00615474"/>
    <w:pPr>
      <w:ind w:left="400" w:hanging="200"/>
    </w:pPr>
  </w:style>
  <w:style w:type="paragraph" w:styleId="Index3">
    <w:name w:val="index 3"/>
    <w:basedOn w:val="Normal"/>
    <w:next w:val="Normal"/>
    <w:autoRedefine/>
    <w:semiHidden/>
    <w:locked/>
    <w:rsid w:val="00615474"/>
    <w:pPr>
      <w:ind w:left="600" w:hanging="200"/>
    </w:pPr>
  </w:style>
  <w:style w:type="paragraph" w:styleId="Index4">
    <w:name w:val="index 4"/>
    <w:basedOn w:val="Normal"/>
    <w:next w:val="Normal"/>
    <w:autoRedefine/>
    <w:semiHidden/>
    <w:locked/>
    <w:rsid w:val="00615474"/>
    <w:pPr>
      <w:ind w:left="800" w:hanging="200"/>
    </w:pPr>
  </w:style>
  <w:style w:type="paragraph" w:styleId="Index5">
    <w:name w:val="index 5"/>
    <w:basedOn w:val="Normal"/>
    <w:next w:val="Normal"/>
    <w:autoRedefine/>
    <w:semiHidden/>
    <w:locked/>
    <w:rsid w:val="00615474"/>
    <w:pPr>
      <w:ind w:left="1000" w:hanging="200"/>
    </w:pPr>
  </w:style>
  <w:style w:type="paragraph" w:styleId="Index6">
    <w:name w:val="index 6"/>
    <w:basedOn w:val="Normal"/>
    <w:next w:val="Normal"/>
    <w:autoRedefine/>
    <w:semiHidden/>
    <w:locked/>
    <w:rsid w:val="00615474"/>
    <w:pPr>
      <w:ind w:left="1200" w:hanging="200"/>
    </w:pPr>
  </w:style>
  <w:style w:type="paragraph" w:styleId="Index7">
    <w:name w:val="index 7"/>
    <w:basedOn w:val="Normal"/>
    <w:next w:val="Normal"/>
    <w:autoRedefine/>
    <w:semiHidden/>
    <w:locked/>
    <w:rsid w:val="00615474"/>
    <w:pPr>
      <w:ind w:left="1400" w:hanging="200"/>
    </w:pPr>
  </w:style>
  <w:style w:type="paragraph" w:styleId="Index8">
    <w:name w:val="index 8"/>
    <w:basedOn w:val="Normal"/>
    <w:next w:val="Normal"/>
    <w:autoRedefine/>
    <w:semiHidden/>
    <w:locked/>
    <w:rsid w:val="00615474"/>
    <w:pPr>
      <w:ind w:left="1600" w:hanging="200"/>
    </w:pPr>
  </w:style>
  <w:style w:type="paragraph" w:styleId="Index9">
    <w:name w:val="index 9"/>
    <w:basedOn w:val="Normal"/>
    <w:next w:val="Normal"/>
    <w:autoRedefine/>
    <w:semiHidden/>
    <w:locked/>
    <w:rsid w:val="00615474"/>
    <w:pPr>
      <w:ind w:left="1800" w:hanging="200"/>
    </w:pPr>
  </w:style>
  <w:style w:type="paragraph" w:styleId="IndexHeading">
    <w:name w:val="index heading"/>
    <w:basedOn w:val="Normal"/>
    <w:next w:val="Index1"/>
    <w:semiHidden/>
    <w:locked/>
    <w:rsid w:val="0061547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15474"/>
    <w:rPr>
      <w:b/>
      <w:bCs/>
      <w:i/>
      <w:iCs/>
      <w:color w:val="4F81BD" w:themeColor="accent1"/>
    </w:rPr>
  </w:style>
  <w:style w:type="paragraph" w:styleId="IntenseQuote">
    <w:name w:val="Intense Quote"/>
    <w:basedOn w:val="Normal"/>
    <w:next w:val="Normal"/>
    <w:link w:val="IntenseQuoteChar"/>
    <w:uiPriority w:val="30"/>
    <w:semiHidden/>
    <w:qFormat/>
    <w:rsid w:val="006154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15474"/>
    <w:rPr>
      <w:rFonts w:ascii="Arial" w:hAnsi="Arial"/>
      <w:b/>
      <w:bCs/>
      <w:i/>
      <w:iCs/>
      <w:color w:val="4F81BD" w:themeColor="accent1"/>
      <w:szCs w:val="24"/>
    </w:rPr>
  </w:style>
  <w:style w:type="character" w:styleId="IntenseReference">
    <w:name w:val="Intense Reference"/>
    <w:basedOn w:val="DefaultParagraphFont"/>
    <w:uiPriority w:val="32"/>
    <w:semiHidden/>
    <w:qFormat/>
    <w:rsid w:val="00615474"/>
    <w:rPr>
      <w:b/>
      <w:bCs/>
      <w:smallCaps/>
      <w:color w:val="C0504D" w:themeColor="accent2"/>
      <w:spacing w:val="5"/>
      <w:u w:val="single"/>
    </w:rPr>
  </w:style>
  <w:style w:type="table" w:styleId="LightGrid">
    <w:name w:val="Light Grid"/>
    <w:basedOn w:val="TableNormal"/>
    <w:uiPriority w:val="62"/>
    <w:semiHidden/>
    <w:rsid w:val="0061547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154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61547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61547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61547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61547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61547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61547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154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615474"/>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61547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61547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61547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61547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61547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1547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61547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615474"/>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615474"/>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61547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61547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615474"/>
  </w:style>
  <w:style w:type="paragraph" w:styleId="List">
    <w:name w:val="List"/>
    <w:basedOn w:val="Normal"/>
    <w:semiHidden/>
    <w:locked/>
    <w:rsid w:val="00615474"/>
    <w:pPr>
      <w:ind w:left="283" w:hanging="283"/>
      <w:contextualSpacing/>
    </w:pPr>
  </w:style>
  <w:style w:type="paragraph" w:styleId="List2">
    <w:name w:val="List 2"/>
    <w:basedOn w:val="Normal"/>
    <w:semiHidden/>
    <w:locked/>
    <w:rsid w:val="00615474"/>
    <w:pPr>
      <w:ind w:left="566" w:hanging="283"/>
      <w:contextualSpacing/>
    </w:pPr>
  </w:style>
  <w:style w:type="paragraph" w:styleId="List3">
    <w:name w:val="List 3"/>
    <w:basedOn w:val="Normal"/>
    <w:semiHidden/>
    <w:locked/>
    <w:rsid w:val="00615474"/>
    <w:pPr>
      <w:ind w:left="849" w:hanging="283"/>
      <w:contextualSpacing/>
    </w:pPr>
  </w:style>
  <w:style w:type="paragraph" w:styleId="List4">
    <w:name w:val="List 4"/>
    <w:basedOn w:val="Normal"/>
    <w:semiHidden/>
    <w:locked/>
    <w:rsid w:val="00615474"/>
    <w:pPr>
      <w:ind w:left="1132" w:hanging="283"/>
      <w:contextualSpacing/>
    </w:pPr>
  </w:style>
  <w:style w:type="paragraph" w:styleId="List5">
    <w:name w:val="List 5"/>
    <w:basedOn w:val="Normal"/>
    <w:semiHidden/>
    <w:locked/>
    <w:rsid w:val="00615474"/>
    <w:pPr>
      <w:ind w:left="1415" w:hanging="283"/>
      <w:contextualSpacing/>
    </w:pPr>
  </w:style>
  <w:style w:type="paragraph" w:styleId="ListBullet">
    <w:name w:val="List Bullet"/>
    <w:basedOn w:val="Normal"/>
    <w:semiHidden/>
    <w:locked/>
    <w:rsid w:val="00615474"/>
    <w:pPr>
      <w:numPr>
        <w:numId w:val="35"/>
      </w:numPr>
      <w:contextualSpacing/>
    </w:pPr>
  </w:style>
  <w:style w:type="paragraph" w:styleId="ListBullet2">
    <w:name w:val="List Bullet 2"/>
    <w:basedOn w:val="Normal"/>
    <w:semiHidden/>
    <w:locked/>
    <w:rsid w:val="00615474"/>
    <w:pPr>
      <w:numPr>
        <w:numId w:val="36"/>
      </w:numPr>
      <w:contextualSpacing/>
    </w:pPr>
  </w:style>
  <w:style w:type="paragraph" w:styleId="ListBullet3">
    <w:name w:val="List Bullet 3"/>
    <w:basedOn w:val="Normal"/>
    <w:semiHidden/>
    <w:locked/>
    <w:rsid w:val="00615474"/>
    <w:pPr>
      <w:numPr>
        <w:numId w:val="37"/>
      </w:numPr>
      <w:contextualSpacing/>
    </w:pPr>
  </w:style>
  <w:style w:type="paragraph" w:styleId="ListBullet4">
    <w:name w:val="List Bullet 4"/>
    <w:basedOn w:val="Normal"/>
    <w:semiHidden/>
    <w:locked/>
    <w:rsid w:val="00615474"/>
    <w:pPr>
      <w:numPr>
        <w:numId w:val="38"/>
      </w:numPr>
      <w:contextualSpacing/>
    </w:pPr>
  </w:style>
  <w:style w:type="paragraph" w:styleId="ListBullet5">
    <w:name w:val="List Bullet 5"/>
    <w:basedOn w:val="Normal"/>
    <w:semiHidden/>
    <w:locked/>
    <w:rsid w:val="00615474"/>
    <w:pPr>
      <w:numPr>
        <w:numId w:val="39"/>
      </w:numPr>
      <w:contextualSpacing/>
    </w:pPr>
  </w:style>
  <w:style w:type="paragraph" w:styleId="ListContinue">
    <w:name w:val="List Continue"/>
    <w:basedOn w:val="Normal"/>
    <w:semiHidden/>
    <w:locked/>
    <w:rsid w:val="00615474"/>
    <w:pPr>
      <w:spacing w:after="120"/>
      <w:ind w:left="283"/>
      <w:contextualSpacing/>
    </w:pPr>
  </w:style>
  <w:style w:type="paragraph" w:styleId="ListContinue2">
    <w:name w:val="List Continue 2"/>
    <w:basedOn w:val="Normal"/>
    <w:semiHidden/>
    <w:locked/>
    <w:rsid w:val="00615474"/>
    <w:pPr>
      <w:spacing w:after="120"/>
      <w:ind w:left="566"/>
      <w:contextualSpacing/>
    </w:pPr>
  </w:style>
  <w:style w:type="paragraph" w:styleId="ListContinue3">
    <w:name w:val="List Continue 3"/>
    <w:basedOn w:val="Normal"/>
    <w:semiHidden/>
    <w:locked/>
    <w:rsid w:val="00615474"/>
    <w:pPr>
      <w:spacing w:after="120"/>
      <w:ind w:left="849"/>
      <w:contextualSpacing/>
    </w:pPr>
  </w:style>
  <w:style w:type="paragraph" w:styleId="ListContinue4">
    <w:name w:val="List Continue 4"/>
    <w:basedOn w:val="Normal"/>
    <w:semiHidden/>
    <w:locked/>
    <w:rsid w:val="00615474"/>
    <w:pPr>
      <w:spacing w:after="120"/>
      <w:ind w:left="1132"/>
      <w:contextualSpacing/>
    </w:pPr>
  </w:style>
  <w:style w:type="paragraph" w:styleId="ListContinue5">
    <w:name w:val="List Continue 5"/>
    <w:basedOn w:val="Normal"/>
    <w:semiHidden/>
    <w:locked/>
    <w:rsid w:val="00615474"/>
    <w:pPr>
      <w:spacing w:after="120"/>
      <w:ind w:left="1415"/>
      <w:contextualSpacing/>
    </w:pPr>
  </w:style>
  <w:style w:type="paragraph" w:styleId="ListNumber">
    <w:name w:val="List Number"/>
    <w:basedOn w:val="Normal"/>
    <w:semiHidden/>
    <w:locked/>
    <w:rsid w:val="00615474"/>
    <w:pPr>
      <w:numPr>
        <w:numId w:val="40"/>
      </w:numPr>
      <w:contextualSpacing/>
    </w:pPr>
  </w:style>
  <w:style w:type="paragraph" w:styleId="ListNumber2">
    <w:name w:val="List Number 2"/>
    <w:basedOn w:val="Normal"/>
    <w:semiHidden/>
    <w:locked/>
    <w:rsid w:val="00615474"/>
    <w:pPr>
      <w:numPr>
        <w:numId w:val="41"/>
      </w:numPr>
      <w:contextualSpacing/>
    </w:pPr>
  </w:style>
  <w:style w:type="paragraph" w:styleId="ListNumber3">
    <w:name w:val="List Number 3"/>
    <w:basedOn w:val="Normal"/>
    <w:semiHidden/>
    <w:locked/>
    <w:rsid w:val="00615474"/>
    <w:pPr>
      <w:numPr>
        <w:numId w:val="42"/>
      </w:numPr>
      <w:contextualSpacing/>
    </w:pPr>
  </w:style>
  <w:style w:type="paragraph" w:styleId="ListNumber4">
    <w:name w:val="List Number 4"/>
    <w:basedOn w:val="Normal"/>
    <w:semiHidden/>
    <w:locked/>
    <w:rsid w:val="00615474"/>
    <w:pPr>
      <w:numPr>
        <w:numId w:val="43"/>
      </w:numPr>
      <w:contextualSpacing/>
    </w:pPr>
  </w:style>
  <w:style w:type="paragraph" w:styleId="ListNumber5">
    <w:name w:val="List Number 5"/>
    <w:basedOn w:val="Normal"/>
    <w:semiHidden/>
    <w:locked/>
    <w:rsid w:val="00615474"/>
    <w:pPr>
      <w:numPr>
        <w:numId w:val="44"/>
      </w:numPr>
      <w:contextualSpacing/>
    </w:pPr>
  </w:style>
  <w:style w:type="paragraph" w:styleId="MacroText">
    <w:name w:val="macro"/>
    <w:link w:val="MacroTextChar"/>
    <w:semiHidden/>
    <w:locked/>
    <w:rsid w:val="0061547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615474"/>
    <w:rPr>
      <w:rFonts w:ascii="Consolas" w:hAnsi="Consolas" w:cs="Consolas"/>
    </w:rPr>
  </w:style>
  <w:style w:type="table" w:styleId="MediumGrid1">
    <w:name w:val="Medium Grid 1"/>
    <w:basedOn w:val="TableNormal"/>
    <w:uiPriority w:val="67"/>
    <w:semiHidden/>
    <w:rsid w:val="0061547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1547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61547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61547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61547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61547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61547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6154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615474"/>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15474"/>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615474"/>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615474"/>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61547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615474"/>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6154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1547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1547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1547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1547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1547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1547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1547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1547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1547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6154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61547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15474"/>
    <w:rPr>
      <w:rFonts w:ascii="Arial" w:hAnsi="Arial"/>
      <w:szCs w:val="24"/>
    </w:rPr>
  </w:style>
  <w:style w:type="paragraph" w:styleId="NormalWeb">
    <w:name w:val="Normal (Web)"/>
    <w:basedOn w:val="Normal"/>
    <w:semiHidden/>
    <w:locked/>
    <w:rsid w:val="00615474"/>
    <w:rPr>
      <w:rFonts w:ascii="Times New Roman" w:hAnsi="Times New Roman"/>
      <w:sz w:val="24"/>
    </w:rPr>
  </w:style>
  <w:style w:type="paragraph" w:styleId="NormalIndent">
    <w:name w:val="Normal Indent"/>
    <w:basedOn w:val="Normal"/>
    <w:semiHidden/>
    <w:locked/>
    <w:rsid w:val="00615474"/>
    <w:pPr>
      <w:ind w:left="720"/>
    </w:pPr>
  </w:style>
  <w:style w:type="paragraph" w:styleId="NoteHeading">
    <w:name w:val="Note Heading"/>
    <w:basedOn w:val="Normal"/>
    <w:next w:val="Normal"/>
    <w:link w:val="NoteHeadingChar"/>
    <w:semiHidden/>
    <w:locked/>
    <w:rsid w:val="00615474"/>
  </w:style>
  <w:style w:type="character" w:customStyle="1" w:styleId="NoteHeadingChar">
    <w:name w:val="Note Heading Char"/>
    <w:basedOn w:val="DefaultParagraphFont"/>
    <w:link w:val="NoteHeading"/>
    <w:semiHidden/>
    <w:rsid w:val="00615474"/>
    <w:rPr>
      <w:rFonts w:ascii="Arial" w:hAnsi="Arial"/>
      <w:szCs w:val="24"/>
    </w:rPr>
  </w:style>
  <w:style w:type="character" w:styleId="PageNumber">
    <w:name w:val="page number"/>
    <w:basedOn w:val="DefaultParagraphFont"/>
    <w:semiHidden/>
    <w:locked/>
    <w:rsid w:val="00615474"/>
  </w:style>
  <w:style w:type="character" w:styleId="PlaceholderText">
    <w:name w:val="Placeholder Text"/>
    <w:basedOn w:val="DefaultParagraphFont"/>
    <w:uiPriority w:val="99"/>
    <w:semiHidden/>
    <w:rsid w:val="00615474"/>
    <w:rPr>
      <w:color w:val="808080"/>
    </w:rPr>
  </w:style>
  <w:style w:type="paragraph" w:styleId="PlainText">
    <w:name w:val="Plain Text"/>
    <w:basedOn w:val="Normal"/>
    <w:link w:val="PlainTextChar"/>
    <w:semiHidden/>
    <w:locked/>
    <w:rsid w:val="00615474"/>
    <w:rPr>
      <w:rFonts w:ascii="Consolas" w:hAnsi="Consolas" w:cs="Consolas"/>
      <w:sz w:val="21"/>
      <w:szCs w:val="21"/>
    </w:rPr>
  </w:style>
  <w:style w:type="character" w:customStyle="1" w:styleId="PlainTextChar">
    <w:name w:val="Plain Text Char"/>
    <w:basedOn w:val="DefaultParagraphFont"/>
    <w:link w:val="PlainText"/>
    <w:semiHidden/>
    <w:rsid w:val="00615474"/>
    <w:rPr>
      <w:rFonts w:ascii="Consolas" w:hAnsi="Consolas" w:cs="Consolas"/>
      <w:sz w:val="21"/>
      <w:szCs w:val="21"/>
    </w:rPr>
  </w:style>
  <w:style w:type="paragraph" w:styleId="Quote">
    <w:name w:val="Quote"/>
    <w:basedOn w:val="Normal"/>
    <w:next w:val="Normal"/>
    <w:link w:val="QuoteChar"/>
    <w:uiPriority w:val="29"/>
    <w:semiHidden/>
    <w:qFormat/>
    <w:rsid w:val="00615474"/>
    <w:rPr>
      <w:i/>
      <w:iCs/>
      <w:color w:val="000000" w:themeColor="text1"/>
    </w:rPr>
  </w:style>
  <w:style w:type="character" w:customStyle="1" w:styleId="QuoteChar">
    <w:name w:val="Quote Char"/>
    <w:basedOn w:val="DefaultParagraphFont"/>
    <w:link w:val="Quote"/>
    <w:uiPriority w:val="29"/>
    <w:semiHidden/>
    <w:rsid w:val="00615474"/>
    <w:rPr>
      <w:rFonts w:ascii="Arial" w:hAnsi="Arial"/>
      <w:i/>
      <w:iCs/>
      <w:color w:val="000000" w:themeColor="text1"/>
      <w:szCs w:val="24"/>
    </w:rPr>
  </w:style>
  <w:style w:type="paragraph" w:styleId="Salutation">
    <w:name w:val="Salutation"/>
    <w:basedOn w:val="Normal"/>
    <w:next w:val="Normal"/>
    <w:link w:val="SalutationChar"/>
    <w:semiHidden/>
    <w:locked/>
    <w:rsid w:val="00615474"/>
  </w:style>
  <w:style w:type="character" w:customStyle="1" w:styleId="SalutationChar">
    <w:name w:val="Salutation Char"/>
    <w:basedOn w:val="DefaultParagraphFont"/>
    <w:link w:val="Salutation"/>
    <w:semiHidden/>
    <w:rsid w:val="00615474"/>
    <w:rPr>
      <w:rFonts w:ascii="Arial" w:hAnsi="Arial"/>
      <w:szCs w:val="24"/>
    </w:rPr>
  </w:style>
  <w:style w:type="paragraph" w:styleId="Signature">
    <w:name w:val="Signature"/>
    <w:basedOn w:val="Normal"/>
    <w:link w:val="SignatureChar"/>
    <w:semiHidden/>
    <w:locked/>
    <w:rsid w:val="00615474"/>
    <w:pPr>
      <w:ind w:left="4252"/>
    </w:pPr>
  </w:style>
  <w:style w:type="character" w:customStyle="1" w:styleId="SignatureChar">
    <w:name w:val="Signature Char"/>
    <w:basedOn w:val="DefaultParagraphFont"/>
    <w:link w:val="Signature"/>
    <w:semiHidden/>
    <w:rsid w:val="00615474"/>
    <w:rPr>
      <w:rFonts w:ascii="Arial" w:hAnsi="Arial"/>
      <w:szCs w:val="24"/>
    </w:rPr>
  </w:style>
  <w:style w:type="character" w:styleId="Strong">
    <w:name w:val="Strong"/>
    <w:basedOn w:val="DefaultParagraphFont"/>
    <w:semiHidden/>
    <w:qFormat/>
    <w:locked/>
    <w:rsid w:val="00615474"/>
    <w:rPr>
      <w:b/>
      <w:bCs/>
    </w:rPr>
  </w:style>
  <w:style w:type="paragraph" w:styleId="Subtitle">
    <w:name w:val="Subtitle"/>
    <w:basedOn w:val="Normal"/>
    <w:next w:val="Normal"/>
    <w:link w:val="SubtitleChar"/>
    <w:semiHidden/>
    <w:qFormat/>
    <w:locked/>
    <w:rsid w:val="00615474"/>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61547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615474"/>
    <w:rPr>
      <w:i/>
      <w:iCs/>
      <w:color w:val="808080" w:themeColor="text1" w:themeTint="7F"/>
    </w:rPr>
  </w:style>
  <w:style w:type="character" w:styleId="SubtleReference">
    <w:name w:val="Subtle Reference"/>
    <w:basedOn w:val="DefaultParagraphFont"/>
    <w:uiPriority w:val="31"/>
    <w:semiHidden/>
    <w:qFormat/>
    <w:rsid w:val="00615474"/>
    <w:rPr>
      <w:smallCaps/>
      <w:color w:val="C0504D" w:themeColor="accent2"/>
      <w:u w:val="single"/>
    </w:rPr>
  </w:style>
  <w:style w:type="table" w:styleId="Table3Deffects1">
    <w:name w:val="Table 3D effects 1"/>
    <w:basedOn w:val="TableNormal"/>
    <w:semiHidden/>
    <w:locked/>
    <w:rsid w:val="0061547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61547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61547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61547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61547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61547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61547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61547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61547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61547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61547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61547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61547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61547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61547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61547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61547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61547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61547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61547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61547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61547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61547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61547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61547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61547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61547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61547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61547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61547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61547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61547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61547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615474"/>
    <w:pPr>
      <w:ind w:left="200" w:hanging="200"/>
    </w:pPr>
  </w:style>
  <w:style w:type="paragraph" w:styleId="TableofFigures">
    <w:name w:val="table of figures"/>
    <w:basedOn w:val="Normal"/>
    <w:next w:val="Normal"/>
    <w:semiHidden/>
    <w:locked/>
    <w:rsid w:val="00615474"/>
  </w:style>
  <w:style w:type="table" w:styleId="TableProfessional">
    <w:name w:val="Table Professional"/>
    <w:basedOn w:val="TableNormal"/>
    <w:semiHidden/>
    <w:locked/>
    <w:rsid w:val="0061547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61547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61547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61547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61547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61547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615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61547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61547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61547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6154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61547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615474"/>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615474"/>
    <w:pPr>
      <w:spacing w:after="100"/>
    </w:pPr>
  </w:style>
  <w:style w:type="paragraph" w:styleId="TOC2">
    <w:name w:val="toc 2"/>
    <w:basedOn w:val="Normal"/>
    <w:next w:val="Normal"/>
    <w:autoRedefine/>
    <w:semiHidden/>
    <w:locked/>
    <w:rsid w:val="00615474"/>
    <w:pPr>
      <w:spacing w:after="100"/>
      <w:ind w:left="200"/>
    </w:pPr>
  </w:style>
  <w:style w:type="paragraph" w:styleId="TOC3">
    <w:name w:val="toc 3"/>
    <w:basedOn w:val="Normal"/>
    <w:next w:val="Normal"/>
    <w:autoRedefine/>
    <w:semiHidden/>
    <w:locked/>
    <w:rsid w:val="00615474"/>
    <w:pPr>
      <w:spacing w:after="100"/>
      <w:ind w:left="400"/>
    </w:pPr>
  </w:style>
  <w:style w:type="paragraph" w:styleId="TOC4">
    <w:name w:val="toc 4"/>
    <w:basedOn w:val="Normal"/>
    <w:next w:val="Normal"/>
    <w:autoRedefine/>
    <w:semiHidden/>
    <w:locked/>
    <w:rsid w:val="00615474"/>
    <w:pPr>
      <w:spacing w:after="100"/>
      <w:ind w:left="600"/>
    </w:pPr>
  </w:style>
  <w:style w:type="paragraph" w:styleId="TOC5">
    <w:name w:val="toc 5"/>
    <w:basedOn w:val="Normal"/>
    <w:next w:val="Normal"/>
    <w:autoRedefine/>
    <w:semiHidden/>
    <w:locked/>
    <w:rsid w:val="00615474"/>
    <w:pPr>
      <w:spacing w:after="100"/>
      <w:ind w:left="800"/>
    </w:pPr>
  </w:style>
  <w:style w:type="paragraph" w:styleId="TOC6">
    <w:name w:val="toc 6"/>
    <w:basedOn w:val="Normal"/>
    <w:next w:val="Normal"/>
    <w:autoRedefine/>
    <w:semiHidden/>
    <w:locked/>
    <w:rsid w:val="00615474"/>
    <w:pPr>
      <w:spacing w:after="100"/>
      <w:ind w:left="1000"/>
    </w:pPr>
  </w:style>
  <w:style w:type="paragraph" w:styleId="TOC7">
    <w:name w:val="toc 7"/>
    <w:basedOn w:val="Normal"/>
    <w:next w:val="Normal"/>
    <w:autoRedefine/>
    <w:semiHidden/>
    <w:locked/>
    <w:rsid w:val="00615474"/>
    <w:pPr>
      <w:spacing w:after="100"/>
      <w:ind w:left="1200"/>
    </w:pPr>
  </w:style>
  <w:style w:type="paragraph" w:styleId="TOC8">
    <w:name w:val="toc 8"/>
    <w:basedOn w:val="Normal"/>
    <w:next w:val="Normal"/>
    <w:autoRedefine/>
    <w:semiHidden/>
    <w:locked/>
    <w:rsid w:val="00615474"/>
    <w:pPr>
      <w:spacing w:after="100"/>
      <w:ind w:left="1400"/>
    </w:pPr>
  </w:style>
  <w:style w:type="paragraph" w:styleId="TOC9">
    <w:name w:val="toc 9"/>
    <w:basedOn w:val="Normal"/>
    <w:next w:val="Normal"/>
    <w:autoRedefine/>
    <w:semiHidden/>
    <w:locked/>
    <w:rsid w:val="00615474"/>
    <w:pPr>
      <w:spacing w:after="100"/>
      <w:ind w:left="1600"/>
    </w:pPr>
  </w:style>
  <w:style w:type="paragraph" w:styleId="TOCHeading">
    <w:name w:val="TOC Heading"/>
    <w:basedOn w:val="Heading1"/>
    <w:next w:val="Normal"/>
    <w:uiPriority w:val="39"/>
    <w:semiHidden/>
    <w:unhideWhenUsed/>
    <w:qFormat/>
    <w:rsid w:val="00615474"/>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615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615474"/>
    <w:rPr>
      <w:i/>
    </w:rPr>
  </w:style>
  <w:style w:type="character" w:customStyle="1" w:styleId="QPPTableTextITALICChar">
    <w:name w:val="QPP Table Text ITALIC Char"/>
    <w:basedOn w:val="QPPTableTextBodyChar"/>
    <w:link w:val="QPPTableTextITALIC"/>
    <w:rsid w:val="00615474"/>
    <w:rPr>
      <w:rFonts w:ascii="Arial" w:hAnsi="Arial" w:cs="Arial"/>
      <w:i/>
      <w:color w:val="000000"/>
    </w:rPr>
  </w:style>
  <w:style w:type="character" w:customStyle="1" w:styleId="HyperlinkITALIC">
    <w:name w:val="Hyperlink ITALIC"/>
    <w:basedOn w:val="Hyperlink"/>
    <w:uiPriority w:val="1"/>
    <w:rsid w:val="00615474"/>
    <w:rPr>
      <w:i/>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4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Definitions.docx" TargetMode="External"/><Relationship Id="rId21" Type="http://schemas.openxmlformats.org/officeDocument/2006/relationships/hyperlink" Target="CentenarySuburbsTOA.docx" TargetMode="External"/><Relationship Id="rId42" Type="http://schemas.openxmlformats.org/officeDocument/2006/relationships/hyperlink" Target="Definitions.docx" TargetMode="External"/><Relationship Id="rId47" Type="http://schemas.openxmlformats.org/officeDocument/2006/relationships/hyperlink" Target="Definitions.docx" TargetMode="External"/><Relationship Id="rId63" Type="http://schemas.openxmlformats.org/officeDocument/2006/relationships/hyperlink" Target="Definitions.docx" TargetMode="External"/><Relationship Id="rId68" Type="http://schemas.openxmlformats.org/officeDocument/2006/relationships/hyperlink" Target="StructurePlanningPSP.docx" TargetMode="External"/><Relationship Id="rId84" Type="http://schemas.openxmlformats.org/officeDocument/2006/relationships/hyperlink" Target="Definitions.docx" TargetMode="External"/><Relationship Id="rId89" Type="http://schemas.openxmlformats.org/officeDocument/2006/relationships/hyperlink" Target="Definitions.docx" TargetMode="External"/><Relationship Id="rId2" Type="http://schemas.openxmlformats.org/officeDocument/2006/relationships/styles" Target="styles.xml"/><Relationship Id="rId16" Type="http://schemas.openxmlformats.org/officeDocument/2006/relationships/hyperlink" Target="Part5OperationalWork.docx" TargetMode="External"/><Relationship Id="rId29" Type="http://schemas.openxmlformats.org/officeDocument/2006/relationships/hyperlink" Target="Definitions.docx" TargetMode="External"/><Relationship Id="rId107" Type="http://schemas.openxmlformats.org/officeDocument/2006/relationships/header" Target="header2.xml"/><Relationship Id="rId11" Type="http://schemas.openxmlformats.org/officeDocument/2006/relationships/hyperlink" Target="Part5TablesOfAssessmentIntro.docx" TargetMode="External"/><Relationship Id="rId24" Type="http://schemas.openxmlformats.org/officeDocument/2006/relationships/hyperlink" Target="Definitions.docx" TargetMode="External"/><Relationship Id="rId32" Type="http://schemas.openxmlformats.org/officeDocument/2006/relationships/hyperlink" Target="Definitions.docx" TargetMode="External"/><Relationship Id="rId37" Type="http://schemas.openxmlformats.org/officeDocument/2006/relationships/hyperlink" Target="Definitions.docx" TargetMode="External"/><Relationship Id="rId40" Type="http://schemas.openxmlformats.org/officeDocument/2006/relationships/hyperlink" Target="Definitions.docx" TargetMode="External"/><Relationship Id="rId45" Type="http://schemas.openxmlformats.org/officeDocument/2006/relationships/hyperlink" Target="Definitions.docx" TargetMode="External"/><Relationship Id="rId53" Type="http://schemas.openxmlformats.org/officeDocument/2006/relationships/hyperlink" Target="Definitions.docx" TargetMode="External"/><Relationship Id="rId58" Type="http://schemas.openxmlformats.org/officeDocument/2006/relationships/hyperlink" Target="Definitions.docx" TargetMode="External"/><Relationship Id="rId66" Type="http://schemas.openxmlformats.org/officeDocument/2006/relationships/hyperlink" Target="Definitions.docx" TargetMode="External"/><Relationship Id="rId74" Type="http://schemas.openxmlformats.org/officeDocument/2006/relationships/hyperlink" Target="Definitions.docx" TargetMode="External"/><Relationship Id="rId79" Type="http://schemas.openxmlformats.org/officeDocument/2006/relationships/hyperlink" Target="Definitions.docx" TargetMode="External"/><Relationship Id="rId87" Type="http://schemas.openxmlformats.org/officeDocument/2006/relationships/hyperlink" Target="Definitions.docx" TargetMode="External"/><Relationship Id="rId102" Type="http://schemas.openxmlformats.org/officeDocument/2006/relationships/hyperlink" Target="http://eplan.brisbane.qld.gov.au/New%20City%20Plan%20QPP/Part%2007%20-%20Local%20plans/Spatial%20Maps/FigureA_Centenary_Suburbs.pdf" TargetMode="External"/><Relationship Id="rId5" Type="http://schemas.openxmlformats.org/officeDocument/2006/relationships/webSettings" Target="webSettings.xml"/><Relationship Id="rId61" Type="http://schemas.openxmlformats.org/officeDocument/2006/relationships/hyperlink" Target="Definitions.docx" TargetMode="External"/><Relationship Id="rId82" Type="http://schemas.openxmlformats.org/officeDocument/2006/relationships/hyperlink" Target="Definitions.docx" TargetMode="External"/><Relationship Id="rId90" Type="http://schemas.openxmlformats.org/officeDocument/2006/relationships/hyperlink" Target="Definitions.docx" TargetMode="External"/><Relationship Id="rId95" Type="http://schemas.openxmlformats.org/officeDocument/2006/relationships/hyperlink" Target="Definitions.docx" TargetMode="External"/><Relationship Id="rId19" Type="http://schemas.openxmlformats.org/officeDocument/2006/relationships/hyperlink" Target="CentenarySuburbsTOA.docx" TargetMode="External"/><Relationship Id="rId14" Type="http://schemas.openxmlformats.org/officeDocument/2006/relationships/hyperlink" Target="Part5ReconfigureLot.docx" TargetMode="External"/><Relationship Id="rId22" Type="http://schemas.openxmlformats.org/officeDocument/2006/relationships/hyperlink" Target="Definitions.docx" TargetMode="External"/><Relationship Id="rId27" Type="http://schemas.openxmlformats.org/officeDocument/2006/relationships/hyperlink" Target="Definitions.docx" TargetMode="External"/><Relationship Id="rId30" Type="http://schemas.openxmlformats.org/officeDocument/2006/relationships/hyperlink" Target="Definitions.docx" TargetMode="External"/><Relationship Id="rId35" Type="http://schemas.openxmlformats.org/officeDocument/2006/relationships/hyperlink" Target="Definitions.docx" TargetMode="External"/><Relationship Id="rId43" Type="http://schemas.openxmlformats.org/officeDocument/2006/relationships/hyperlink" Target="Definitions.docx" TargetMode="External"/><Relationship Id="rId48" Type="http://schemas.openxmlformats.org/officeDocument/2006/relationships/hyperlink" Target="Definitions.docx" TargetMode="External"/><Relationship Id="rId56" Type="http://schemas.openxmlformats.org/officeDocument/2006/relationships/hyperlink" Target="Definitions.docx" TargetMode="External"/><Relationship Id="rId64" Type="http://schemas.openxmlformats.org/officeDocument/2006/relationships/hyperlink" Target="Definitions.docx" TargetMode="External"/><Relationship Id="rId69" Type="http://schemas.openxmlformats.org/officeDocument/2006/relationships/hyperlink" Target="Definitions.docx" TargetMode="External"/><Relationship Id="rId77" Type="http://schemas.openxmlformats.org/officeDocument/2006/relationships/hyperlink" Target="Definitions.docx" TargetMode="External"/><Relationship Id="rId100" Type="http://schemas.openxmlformats.org/officeDocument/2006/relationships/hyperlink" Target="StructurePlanningPSP.docx" TargetMode="External"/><Relationship Id="rId105" Type="http://schemas.openxmlformats.org/officeDocument/2006/relationships/header" Target="header1.xml"/><Relationship Id="rId8" Type="http://schemas.openxmlformats.org/officeDocument/2006/relationships/hyperlink" Target="CentenarySuburbsTOA.docx" TargetMode="External"/><Relationship Id="rId51" Type="http://schemas.openxmlformats.org/officeDocument/2006/relationships/hyperlink" Target="Definitions.docx" TargetMode="External"/><Relationship Id="rId72" Type="http://schemas.openxmlformats.org/officeDocument/2006/relationships/hyperlink" Target="Definitions.docx" TargetMode="External"/><Relationship Id="rId80" Type="http://schemas.openxmlformats.org/officeDocument/2006/relationships/hyperlink" Target="Definitions.docx" TargetMode="External"/><Relationship Id="rId85" Type="http://schemas.openxmlformats.org/officeDocument/2006/relationships/hyperlink" Target="Definitions.docx" TargetMode="External"/><Relationship Id="rId93" Type="http://schemas.openxmlformats.org/officeDocument/2006/relationships/hyperlink" Target="Definitions.docx" TargetMode="External"/><Relationship Id="rId98" Type="http://schemas.openxmlformats.org/officeDocument/2006/relationships/hyperlink" Target="Definitions.docx" TargetMode="External"/><Relationship Id="rId3" Type="http://schemas.microsoft.com/office/2007/relationships/stylesWithEffects" Target="stylesWithEffects.xml"/><Relationship Id="rId12" Type="http://schemas.openxmlformats.org/officeDocument/2006/relationships/hyperlink" Target="Part5TablesOfAssessmentIntro.docx" TargetMode="External"/><Relationship Id="rId17" Type="http://schemas.openxmlformats.org/officeDocument/2006/relationships/hyperlink" Target="Part5Overlays.docx" TargetMode="External"/><Relationship Id="rId25" Type="http://schemas.openxmlformats.org/officeDocument/2006/relationships/hyperlink" Target="Definitions.docx" TargetMode="External"/><Relationship Id="rId33" Type="http://schemas.openxmlformats.org/officeDocument/2006/relationships/hyperlink" Target="Definitions.docx" TargetMode="External"/><Relationship Id="rId38" Type="http://schemas.openxmlformats.org/officeDocument/2006/relationships/hyperlink" Target="Definitions.docx" TargetMode="External"/><Relationship Id="rId46" Type="http://schemas.openxmlformats.org/officeDocument/2006/relationships/hyperlink" Target="Definitions.docx" TargetMode="External"/><Relationship Id="rId59" Type="http://schemas.openxmlformats.org/officeDocument/2006/relationships/hyperlink" Target="Definitions.docx" TargetMode="External"/><Relationship Id="rId67" Type="http://schemas.openxmlformats.org/officeDocument/2006/relationships/hyperlink" Target="Definitions.docx" TargetMode="External"/><Relationship Id="rId103" Type="http://schemas.openxmlformats.org/officeDocument/2006/relationships/image" Target="media/image2.png"/><Relationship Id="rId108" Type="http://schemas.openxmlformats.org/officeDocument/2006/relationships/fontTable" Target="fontTable.xml"/><Relationship Id="rId20" Type="http://schemas.openxmlformats.org/officeDocument/2006/relationships/hyperlink" Target="CentenarySuburbsTOA.docx" TargetMode="External"/><Relationship Id="rId41" Type="http://schemas.openxmlformats.org/officeDocument/2006/relationships/hyperlink" Target="Definitions.docx" TargetMode="External"/><Relationship Id="rId54" Type="http://schemas.openxmlformats.org/officeDocument/2006/relationships/hyperlink" Target="Definitions.docx" TargetMode="External"/><Relationship Id="rId62" Type="http://schemas.openxmlformats.org/officeDocument/2006/relationships/hyperlink" Target="Definitions.docx" TargetMode="External"/><Relationship Id="rId70" Type="http://schemas.openxmlformats.org/officeDocument/2006/relationships/hyperlink" Target="Definitions.docx" TargetMode="External"/><Relationship Id="rId75" Type="http://schemas.openxmlformats.org/officeDocument/2006/relationships/hyperlink" Target="Definitions.docx" TargetMode="External"/><Relationship Id="rId83" Type="http://schemas.openxmlformats.org/officeDocument/2006/relationships/hyperlink" Target="Definitions.docx" TargetMode="External"/><Relationship Id="rId88" Type="http://schemas.openxmlformats.org/officeDocument/2006/relationships/hyperlink" Target="Definitions.docx" TargetMode="External"/><Relationship Id="rId91" Type="http://schemas.openxmlformats.org/officeDocument/2006/relationships/hyperlink" Target="Definitions.docx" TargetMode="External"/><Relationship Id="rId96" Type="http://schemas.openxmlformats.org/officeDocument/2006/relationships/hyperlink" Target="Definitions.docx"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Part5BuildingWork.docx" TargetMode="External"/><Relationship Id="rId23" Type="http://schemas.openxmlformats.org/officeDocument/2006/relationships/hyperlink" Target="Definitions.docx" TargetMode="External"/><Relationship Id="rId28" Type="http://schemas.openxmlformats.org/officeDocument/2006/relationships/hyperlink" Target="Definitions.docx" TargetMode="External"/><Relationship Id="rId36" Type="http://schemas.openxmlformats.org/officeDocument/2006/relationships/hyperlink" Target="Definitions.docx" TargetMode="External"/><Relationship Id="rId49" Type="http://schemas.openxmlformats.org/officeDocument/2006/relationships/hyperlink" Target="Definitions.docx" TargetMode="External"/><Relationship Id="rId57" Type="http://schemas.openxmlformats.org/officeDocument/2006/relationships/hyperlink" Target="Definitions.docx" TargetMode="External"/><Relationship Id="rId106" Type="http://schemas.openxmlformats.org/officeDocument/2006/relationships/footer" Target="footer1.xml"/><Relationship Id="rId10" Type="http://schemas.openxmlformats.org/officeDocument/2006/relationships/hyperlink" Target="Part1.docx" TargetMode="External"/><Relationship Id="rId31" Type="http://schemas.openxmlformats.org/officeDocument/2006/relationships/hyperlink" Target="Definitions.docx" TargetMode="External"/><Relationship Id="rId44" Type="http://schemas.openxmlformats.org/officeDocument/2006/relationships/hyperlink" Target="Definitions.docx" TargetMode="External"/><Relationship Id="rId52" Type="http://schemas.openxmlformats.org/officeDocument/2006/relationships/hyperlink" Target="Definitions.docx" TargetMode="External"/><Relationship Id="rId60" Type="http://schemas.openxmlformats.org/officeDocument/2006/relationships/hyperlink" Target="Definitions.docx" TargetMode="External"/><Relationship Id="rId65" Type="http://schemas.openxmlformats.org/officeDocument/2006/relationships/hyperlink" Target="Definitions.docx" TargetMode="External"/><Relationship Id="rId73" Type="http://schemas.openxmlformats.org/officeDocument/2006/relationships/hyperlink" Target="Definitions.docx" TargetMode="External"/><Relationship Id="rId78" Type="http://schemas.openxmlformats.org/officeDocument/2006/relationships/hyperlink" Target="Definitions.docx" TargetMode="External"/><Relationship Id="rId81" Type="http://schemas.openxmlformats.org/officeDocument/2006/relationships/hyperlink" Target="Definitions.docx" TargetMode="External"/><Relationship Id="rId86" Type="http://schemas.openxmlformats.org/officeDocument/2006/relationships/hyperlink" Target="Definitions.docx" TargetMode="External"/><Relationship Id="rId94" Type="http://schemas.openxmlformats.org/officeDocument/2006/relationships/hyperlink" Target="Definitions.docx" TargetMode="External"/><Relationship Id="rId99" Type="http://schemas.openxmlformats.org/officeDocument/2006/relationships/hyperlink" Target="Definitions.docx" TargetMode="External"/><Relationship Id="rId10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risbane.qld.gov.au/planning-building/planning-guidelines-tools/brisbane-city-plan-2014/city-plan-2014-mapping" TargetMode="External"/><Relationship Id="rId13" Type="http://schemas.openxmlformats.org/officeDocument/2006/relationships/hyperlink" Target="Part5Lowdensityresidential.docx" TargetMode="External"/><Relationship Id="rId18" Type="http://schemas.openxmlformats.org/officeDocument/2006/relationships/hyperlink" Target="CentenarySuburbsTOA.docx" TargetMode="External"/><Relationship Id="rId39" Type="http://schemas.openxmlformats.org/officeDocument/2006/relationships/hyperlink" Target="Definitions.docx" TargetMode="External"/><Relationship Id="rId109" Type="http://schemas.openxmlformats.org/officeDocument/2006/relationships/theme" Target="theme/theme1.xml"/><Relationship Id="rId34" Type="http://schemas.openxmlformats.org/officeDocument/2006/relationships/hyperlink" Target="Definitions.docx" TargetMode="External"/><Relationship Id="rId50" Type="http://schemas.openxmlformats.org/officeDocument/2006/relationships/hyperlink" Target="Definitions.docx" TargetMode="External"/><Relationship Id="rId55" Type="http://schemas.openxmlformats.org/officeDocument/2006/relationships/hyperlink" Target="Definitions.docx" TargetMode="External"/><Relationship Id="rId76" Type="http://schemas.openxmlformats.org/officeDocument/2006/relationships/hyperlink" Target="http://infostore.saiglobal.com/store/details.aspx?ProductID=312880" TargetMode="External"/><Relationship Id="rId97" Type="http://schemas.openxmlformats.org/officeDocument/2006/relationships/hyperlink" Target="Definitions.docx" TargetMode="External"/><Relationship Id="rId104" Type="http://schemas.openxmlformats.org/officeDocument/2006/relationships/hyperlink" Target="http://eplan.brisbane.qld.gov.au/New%20City%20Plan%20QPP/Part%2007%20-%20Local%20plans/Spatial%20Maps/FigureB_Centenary_Suburbs.pdf" TargetMode="External"/><Relationship Id="rId7" Type="http://schemas.openxmlformats.org/officeDocument/2006/relationships/endnotes" Target="endnotes.xml"/><Relationship Id="rId71" Type="http://schemas.openxmlformats.org/officeDocument/2006/relationships/hyperlink" Target="Definitions.docx" TargetMode="External"/><Relationship Id="rId92" Type="http://schemas.openxmlformats.org/officeDocument/2006/relationships/hyperlink" Target="Defini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AB34E45.dotm</Template>
  <TotalTime>269</TotalTime>
  <Pages>14</Pages>
  <Words>3269</Words>
  <Characters>24135</Characters>
  <Application>Microsoft Office Word</Application>
  <DocSecurity>0</DocSecurity>
  <Lines>201</Lines>
  <Paragraphs>54</Paragraphs>
  <ScaleCrop>false</ScaleCrop>
  <HeadingPairs>
    <vt:vector size="2" baseType="variant">
      <vt:variant>
        <vt:lpstr>Title</vt:lpstr>
      </vt:variant>
      <vt:variant>
        <vt:i4>1</vt:i4>
      </vt:variant>
    </vt:vector>
  </HeadingPairs>
  <TitlesOfParts>
    <vt:vector size="1" baseType="lpstr">
      <vt:lpstr>LOCAL PLAN CODE CONTENT</vt:lpstr>
    </vt:vector>
  </TitlesOfParts>
  <Company>Brisbane City Council</Company>
  <LinksUpToDate>false</LinksUpToDate>
  <CharactersWithSpaces>27350</CharactersWithSpaces>
  <SharedDoc>false</SharedDoc>
  <HLinks>
    <vt:vector size="648" baseType="variant">
      <vt:variant>
        <vt:i4>1507353</vt:i4>
      </vt:variant>
      <vt:variant>
        <vt:i4>321</vt:i4>
      </vt:variant>
      <vt:variant>
        <vt:i4>0</vt:i4>
      </vt:variant>
      <vt:variant>
        <vt:i4>5</vt:i4>
      </vt:variant>
      <vt:variant>
        <vt:lpwstr>../Schedule 6 - Planning scheme policies/StructurePlanningPSP.doc</vt:lpwstr>
      </vt:variant>
      <vt:variant>
        <vt:lpwstr/>
      </vt:variant>
      <vt:variant>
        <vt:i4>1638405</vt:i4>
      </vt:variant>
      <vt:variant>
        <vt:i4>318</vt:i4>
      </vt:variant>
      <vt:variant>
        <vt:i4>0</vt:i4>
      </vt:variant>
      <vt:variant>
        <vt:i4>5</vt:i4>
      </vt:variant>
      <vt:variant>
        <vt:lpwstr>../Schedule 1 - Definitions/Definitions.doc</vt:lpwstr>
      </vt:variant>
      <vt:variant>
        <vt:lpwstr>Office</vt:lpwstr>
      </vt:variant>
      <vt:variant>
        <vt:i4>2031628</vt:i4>
      </vt:variant>
      <vt:variant>
        <vt:i4>315</vt:i4>
      </vt:variant>
      <vt:variant>
        <vt:i4>0</vt:i4>
      </vt:variant>
      <vt:variant>
        <vt:i4>5</vt:i4>
      </vt:variant>
      <vt:variant>
        <vt:lpwstr>../Schedule 1 - Definitions/Definitions.doc</vt:lpwstr>
      </vt:variant>
      <vt:variant>
        <vt:lpwstr>ShopCentre</vt:lpwstr>
      </vt:variant>
      <vt:variant>
        <vt:i4>7012467</vt:i4>
      </vt:variant>
      <vt:variant>
        <vt:i4>312</vt:i4>
      </vt:variant>
      <vt:variant>
        <vt:i4>0</vt:i4>
      </vt:variant>
      <vt:variant>
        <vt:i4>5</vt:i4>
      </vt:variant>
      <vt:variant>
        <vt:lpwstr>../Schedule 1 - Definitions/Definitions.doc</vt:lpwstr>
      </vt:variant>
      <vt:variant>
        <vt:lpwstr>Shop</vt:lpwstr>
      </vt:variant>
      <vt:variant>
        <vt:i4>1638405</vt:i4>
      </vt:variant>
      <vt:variant>
        <vt:i4>309</vt:i4>
      </vt:variant>
      <vt:variant>
        <vt:i4>0</vt:i4>
      </vt:variant>
      <vt:variant>
        <vt:i4>5</vt:i4>
      </vt:variant>
      <vt:variant>
        <vt:lpwstr>../Schedule 1 - Definitions/Definitions.doc</vt:lpwstr>
      </vt:variant>
      <vt:variant>
        <vt:lpwstr>Office</vt:lpwstr>
      </vt:variant>
      <vt:variant>
        <vt:i4>1638405</vt:i4>
      </vt:variant>
      <vt:variant>
        <vt:i4>306</vt:i4>
      </vt:variant>
      <vt:variant>
        <vt:i4>0</vt:i4>
      </vt:variant>
      <vt:variant>
        <vt:i4>5</vt:i4>
      </vt:variant>
      <vt:variant>
        <vt:lpwstr>../Schedule 1 - Definitions/Definitions.doc</vt:lpwstr>
      </vt:variant>
      <vt:variant>
        <vt:lpwstr>Office</vt:lpwstr>
      </vt:variant>
      <vt:variant>
        <vt:i4>2031628</vt:i4>
      </vt:variant>
      <vt:variant>
        <vt:i4>303</vt:i4>
      </vt:variant>
      <vt:variant>
        <vt:i4>0</vt:i4>
      </vt:variant>
      <vt:variant>
        <vt:i4>5</vt:i4>
      </vt:variant>
      <vt:variant>
        <vt:lpwstr>../Schedule 1 - Definitions/Definitions.doc</vt:lpwstr>
      </vt:variant>
      <vt:variant>
        <vt:lpwstr>ShopCentre</vt:lpwstr>
      </vt:variant>
      <vt:variant>
        <vt:i4>7012467</vt:i4>
      </vt:variant>
      <vt:variant>
        <vt:i4>300</vt:i4>
      </vt:variant>
      <vt:variant>
        <vt:i4>0</vt:i4>
      </vt:variant>
      <vt:variant>
        <vt:i4>5</vt:i4>
      </vt:variant>
      <vt:variant>
        <vt:lpwstr>../Schedule 1 - Definitions/Definitions.doc</vt:lpwstr>
      </vt:variant>
      <vt:variant>
        <vt:lpwstr>Shop</vt:lpwstr>
      </vt:variant>
      <vt:variant>
        <vt:i4>6488182</vt:i4>
      </vt:variant>
      <vt:variant>
        <vt:i4>297</vt:i4>
      </vt:variant>
      <vt:variant>
        <vt:i4>0</vt:i4>
      </vt:variant>
      <vt:variant>
        <vt:i4>5</vt:i4>
      </vt:variant>
      <vt:variant>
        <vt:lpwstr>../Schedule 1 - Definitions/Definitions.doc</vt:lpwstr>
      </vt:variant>
      <vt:variant>
        <vt:lpwstr>PlotRatio</vt:lpwstr>
      </vt:variant>
      <vt:variant>
        <vt:i4>1048595</vt:i4>
      </vt:variant>
      <vt:variant>
        <vt:i4>294</vt:i4>
      </vt:variant>
      <vt:variant>
        <vt:i4>0</vt:i4>
      </vt:variant>
      <vt:variant>
        <vt:i4>5</vt:i4>
      </vt:variant>
      <vt:variant>
        <vt:lpwstr>../Schedule 1 - Definitions/Definitions.doc</vt:lpwstr>
      </vt:variant>
      <vt:variant>
        <vt:lpwstr>GroundLevel</vt:lpwstr>
      </vt:variant>
      <vt:variant>
        <vt:i4>1048595</vt:i4>
      </vt:variant>
      <vt:variant>
        <vt:i4>291</vt:i4>
      </vt:variant>
      <vt:variant>
        <vt:i4>0</vt:i4>
      </vt:variant>
      <vt:variant>
        <vt:i4>5</vt:i4>
      </vt:variant>
      <vt:variant>
        <vt:lpwstr>../Schedule 1 - Definitions/Definitions.doc</vt:lpwstr>
      </vt:variant>
      <vt:variant>
        <vt:lpwstr>GroundLevel</vt:lpwstr>
      </vt:variant>
      <vt:variant>
        <vt:i4>2031628</vt:i4>
      </vt:variant>
      <vt:variant>
        <vt:i4>288</vt:i4>
      </vt:variant>
      <vt:variant>
        <vt:i4>0</vt:i4>
      </vt:variant>
      <vt:variant>
        <vt:i4>5</vt:i4>
      </vt:variant>
      <vt:variant>
        <vt:lpwstr>../Schedule 1 - Definitions/Definitions.doc</vt:lpwstr>
      </vt:variant>
      <vt:variant>
        <vt:lpwstr>ShopCentre</vt:lpwstr>
      </vt:variant>
      <vt:variant>
        <vt:i4>7012467</vt:i4>
      </vt:variant>
      <vt:variant>
        <vt:i4>285</vt:i4>
      </vt:variant>
      <vt:variant>
        <vt:i4>0</vt:i4>
      </vt:variant>
      <vt:variant>
        <vt:i4>5</vt:i4>
      </vt:variant>
      <vt:variant>
        <vt:lpwstr>../Schedule 1 - Definitions/Definitions.doc</vt:lpwstr>
      </vt:variant>
      <vt:variant>
        <vt:lpwstr>Shop</vt:lpwstr>
      </vt:variant>
      <vt:variant>
        <vt:i4>1638405</vt:i4>
      </vt:variant>
      <vt:variant>
        <vt:i4>282</vt:i4>
      </vt:variant>
      <vt:variant>
        <vt:i4>0</vt:i4>
      </vt:variant>
      <vt:variant>
        <vt:i4>5</vt:i4>
      </vt:variant>
      <vt:variant>
        <vt:lpwstr>../Schedule 1 - Definitions/Definitions.doc</vt:lpwstr>
      </vt:variant>
      <vt:variant>
        <vt:lpwstr>Office</vt:lpwstr>
      </vt:variant>
      <vt:variant>
        <vt:i4>1638405</vt:i4>
      </vt:variant>
      <vt:variant>
        <vt:i4>279</vt:i4>
      </vt:variant>
      <vt:variant>
        <vt:i4>0</vt:i4>
      </vt:variant>
      <vt:variant>
        <vt:i4>5</vt:i4>
      </vt:variant>
      <vt:variant>
        <vt:lpwstr>../Schedule 1 - Definitions/Definitions.doc</vt:lpwstr>
      </vt:variant>
      <vt:variant>
        <vt:lpwstr>Office</vt:lpwstr>
      </vt:variant>
      <vt:variant>
        <vt:i4>1638405</vt:i4>
      </vt:variant>
      <vt:variant>
        <vt:i4>276</vt:i4>
      </vt:variant>
      <vt:variant>
        <vt:i4>0</vt:i4>
      </vt:variant>
      <vt:variant>
        <vt:i4>5</vt:i4>
      </vt:variant>
      <vt:variant>
        <vt:lpwstr>../Schedule 1 - Definitions/Definitions.doc</vt:lpwstr>
      </vt:variant>
      <vt:variant>
        <vt:lpwstr>Office</vt:lpwstr>
      </vt:variant>
      <vt:variant>
        <vt:i4>2031628</vt:i4>
      </vt:variant>
      <vt:variant>
        <vt:i4>273</vt:i4>
      </vt:variant>
      <vt:variant>
        <vt:i4>0</vt:i4>
      </vt:variant>
      <vt:variant>
        <vt:i4>5</vt:i4>
      </vt:variant>
      <vt:variant>
        <vt:lpwstr>../Schedule 1 - Definitions/Definitions.doc</vt:lpwstr>
      </vt:variant>
      <vt:variant>
        <vt:lpwstr>ShopCentre</vt:lpwstr>
      </vt:variant>
      <vt:variant>
        <vt:i4>7012467</vt:i4>
      </vt:variant>
      <vt:variant>
        <vt:i4>270</vt:i4>
      </vt:variant>
      <vt:variant>
        <vt:i4>0</vt:i4>
      </vt:variant>
      <vt:variant>
        <vt:i4>5</vt:i4>
      </vt:variant>
      <vt:variant>
        <vt:lpwstr>../Schedule 1 - Definitions/Definitions.doc</vt:lpwstr>
      </vt:variant>
      <vt:variant>
        <vt:lpwstr>Shop</vt:lpwstr>
      </vt:variant>
      <vt:variant>
        <vt:i4>1179655</vt:i4>
      </vt:variant>
      <vt:variant>
        <vt:i4>267</vt:i4>
      </vt:variant>
      <vt:variant>
        <vt:i4>0</vt:i4>
      </vt:variant>
      <vt:variant>
        <vt:i4>5</vt:i4>
      </vt:variant>
      <vt:variant>
        <vt:lpwstr>../Schedule 1 - Definitions/Definitions.doc</vt:lpwstr>
      </vt:variant>
      <vt:variant>
        <vt:lpwstr>BuildingHeight</vt:lpwstr>
      </vt:variant>
      <vt:variant>
        <vt:i4>786454</vt:i4>
      </vt:variant>
      <vt:variant>
        <vt:i4>264</vt:i4>
      </vt:variant>
      <vt:variant>
        <vt:i4>0</vt:i4>
      </vt:variant>
      <vt:variant>
        <vt:i4>5</vt:i4>
      </vt:variant>
      <vt:variant>
        <vt:lpwstr>../Schedule 1 - Definitions/Definitions.doc</vt:lpwstr>
      </vt:variant>
      <vt:variant>
        <vt:lpwstr>Storey</vt:lpwstr>
      </vt:variant>
      <vt:variant>
        <vt:i4>458763</vt:i4>
      </vt:variant>
      <vt:variant>
        <vt:i4>261</vt:i4>
      </vt:variant>
      <vt:variant>
        <vt:i4>0</vt:i4>
      </vt:variant>
      <vt:variant>
        <vt:i4>5</vt:i4>
      </vt:variant>
      <vt:variant>
        <vt:lpwstr>../Schedule 6 - Planning scheme policies/NoiseImpactAssessmentPSP.doc</vt:lpwstr>
      </vt:variant>
      <vt:variant>
        <vt:lpwstr/>
      </vt:variant>
      <vt:variant>
        <vt:i4>262146</vt:i4>
      </vt:variant>
      <vt:variant>
        <vt:i4>258</vt:i4>
      </vt:variant>
      <vt:variant>
        <vt:i4>0</vt:i4>
      </vt:variant>
      <vt:variant>
        <vt:i4>5</vt:i4>
      </vt:variant>
      <vt:variant>
        <vt:lpwstr>../Schedule 1 - Definitions/Definitions.doc</vt:lpwstr>
      </vt:variant>
      <vt:variant>
        <vt:lpwstr>Amenity</vt:lpwstr>
      </vt:variant>
      <vt:variant>
        <vt:i4>131094</vt:i4>
      </vt:variant>
      <vt:variant>
        <vt:i4>255</vt:i4>
      </vt:variant>
      <vt:variant>
        <vt:i4>0</vt:i4>
      </vt:variant>
      <vt:variant>
        <vt:i4>5</vt:i4>
      </vt:variant>
      <vt:variant>
        <vt:lpwstr>../Schedule 1 - Definitions/Definitions.doc</vt:lpwstr>
      </vt:variant>
      <vt:variant>
        <vt:lpwstr>AdjPrem</vt:lpwstr>
      </vt:variant>
      <vt:variant>
        <vt:i4>262146</vt:i4>
      </vt:variant>
      <vt:variant>
        <vt:i4>252</vt:i4>
      </vt:variant>
      <vt:variant>
        <vt:i4>0</vt:i4>
      </vt:variant>
      <vt:variant>
        <vt:i4>5</vt:i4>
      </vt:variant>
      <vt:variant>
        <vt:lpwstr>../Schedule 1 - Definitions/Definitions.doc</vt:lpwstr>
      </vt:variant>
      <vt:variant>
        <vt:lpwstr>Amenity</vt:lpwstr>
      </vt:variant>
      <vt:variant>
        <vt:i4>7209057</vt:i4>
      </vt:variant>
      <vt:variant>
        <vt:i4>249</vt:i4>
      </vt:variant>
      <vt:variant>
        <vt:i4>0</vt:i4>
      </vt:variant>
      <vt:variant>
        <vt:i4>5</vt:i4>
      </vt:variant>
      <vt:variant>
        <vt:lpwstr>http://infostore.saiglobal.com/store/details.aspx?ProductID=312880</vt:lpwstr>
      </vt:variant>
      <vt:variant>
        <vt:lpwstr/>
      </vt:variant>
      <vt:variant>
        <vt:i4>983052</vt:i4>
      </vt:variant>
      <vt:variant>
        <vt:i4>246</vt:i4>
      </vt:variant>
      <vt:variant>
        <vt:i4>0</vt:i4>
      </vt:variant>
      <vt:variant>
        <vt:i4>5</vt:i4>
      </vt:variant>
      <vt:variant>
        <vt:lpwstr>../Schedule 1 - Definitions/Definitions.doc</vt:lpwstr>
      </vt:variant>
      <vt:variant>
        <vt:lpwstr>LocalR</vt:lpwstr>
      </vt:variant>
      <vt:variant>
        <vt:i4>3801204</vt:i4>
      </vt:variant>
      <vt:variant>
        <vt:i4>243</vt:i4>
      </vt:variant>
      <vt:variant>
        <vt:i4>0</vt:i4>
      </vt:variant>
      <vt:variant>
        <vt:i4>5</vt:i4>
      </vt:variant>
      <vt:variant>
        <vt:lpwstr/>
      </vt:variant>
      <vt:variant>
        <vt:lpwstr>Table72353c</vt:lpwstr>
      </vt:variant>
      <vt:variant>
        <vt:i4>6488182</vt:i4>
      </vt:variant>
      <vt:variant>
        <vt:i4>240</vt:i4>
      </vt:variant>
      <vt:variant>
        <vt:i4>0</vt:i4>
      </vt:variant>
      <vt:variant>
        <vt:i4>5</vt:i4>
      </vt:variant>
      <vt:variant>
        <vt:lpwstr>../Schedule 1 - Definitions/Definitions.doc</vt:lpwstr>
      </vt:variant>
      <vt:variant>
        <vt:lpwstr>PlotRatio</vt:lpwstr>
      </vt:variant>
      <vt:variant>
        <vt:i4>1638405</vt:i4>
      </vt:variant>
      <vt:variant>
        <vt:i4>237</vt:i4>
      </vt:variant>
      <vt:variant>
        <vt:i4>0</vt:i4>
      </vt:variant>
      <vt:variant>
        <vt:i4>5</vt:i4>
      </vt:variant>
      <vt:variant>
        <vt:lpwstr>../Schedule 1 - Definitions/Definitions.doc</vt:lpwstr>
      </vt:variant>
      <vt:variant>
        <vt:lpwstr>Office</vt:lpwstr>
      </vt:variant>
      <vt:variant>
        <vt:i4>1638405</vt:i4>
      </vt:variant>
      <vt:variant>
        <vt:i4>234</vt:i4>
      </vt:variant>
      <vt:variant>
        <vt:i4>0</vt:i4>
      </vt:variant>
      <vt:variant>
        <vt:i4>5</vt:i4>
      </vt:variant>
      <vt:variant>
        <vt:lpwstr>../Schedule 1 - Definitions/Definitions.doc</vt:lpwstr>
      </vt:variant>
      <vt:variant>
        <vt:lpwstr>Office</vt:lpwstr>
      </vt:variant>
      <vt:variant>
        <vt:i4>3801204</vt:i4>
      </vt:variant>
      <vt:variant>
        <vt:i4>231</vt:i4>
      </vt:variant>
      <vt:variant>
        <vt:i4>0</vt:i4>
      </vt:variant>
      <vt:variant>
        <vt:i4>5</vt:i4>
      </vt:variant>
      <vt:variant>
        <vt:lpwstr/>
      </vt:variant>
      <vt:variant>
        <vt:lpwstr>Table72353c</vt:lpwstr>
      </vt:variant>
      <vt:variant>
        <vt:i4>6488182</vt:i4>
      </vt:variant>
      <vt:variant>
        <vt:i4>228</vt:i4>
      </vt:variant>
      <vt:variant>
        <vt:i4>0</vt:i4>
      </vt:variant>
      <vt:variant>
        <vt:i4>5</vt:i4>
      </vt:variant>
      <vt:variant>
        <vt:lpwstr>../Schedule 1 - Definitions/Definitions.doc</vt:lpwstr>
      </vt:variant>
      <vt:variant>
        <vt:lpwstr>PlotRatio</vt:lpwstr>
      </vt:variant>
      <vt:variant>
        <vt:i4>6684797</vt:i4>
      </vt:variant>
      <vt:variant>
        <vt:i4>225</vt:i4>
      </vt:variant>
      <vt:variant>
        <vt:i4>0</vt:i4>
      </vt:variant>
      <vt:variant>
        <vt:i4>5</vt:i4>
      </vt:variant>
      <vt:variant>
        <vt:lpwstr>../Schedule 1 - Definitions/Definitions.doc</vt:lpwstr>
      </vt:variant>
      <vt:variant>
        <vt:lpwstr>Basement</vt:lpwstr>
      </vt:variant>
      <vt:variant>
        <vt:i4>3801204</vt:i4>
      </vt:variant>
      <vt:variant>
        <vt:i4>222</vt:i4>
      </vt:variant>
      <vt:variant>
        <vt:i4>0</vt:i4>
      </vt:variant>
      <vt:variant>
        <vt:i4>5</vt:i4>
      </vt:variant>
      <vt:variant>
        <vt:lpwstr/>
      </vt:variant>
      <vt:variant>
        <vt:lpwstr>Table72353c</vt:lpwstr>
      </vt:variant>
      <vt:variant>
        <vt:i4>6488182</vt:i4>
      </vt:variant>
      <vt:variant>
        <vt:i4>219</vt:i4>
      </vt:variant>
      <vt:variant>
        <vt:i4>0</vt:i4>
      </vt:variant>
      <vt:variant>
        <vt:i4>5</vt:i4>
      </vt:variant>
      <vt:variant>
        <vt:lpwstr>../Schedule 1 - Definitions/Definitions.doc</vt:lpwstr>
      </vt:variant>
      <vt:variant>
        <vt:lpwstr>PlotRatio</vt:lpwstr>
      </vt:variant>
      <vt:variant>
        <vt:i4>1507353</vt:i4>
      </vt:variant>
      <vt:variant>
        <vt:i4>216</vt:i4>
      </vt:variant>
      <vt:variant>
        <vt:i4>0</vt:i4>
      </vt:variant>
      <vt:variant>
        <vt:i4>5</vt:i4>
      </vt:variant>
      <vt:variant>
        <vt:lpwstr>../Schedule 6 - Planning scheme policies/StructurePlanningPSP.doc</vt:lpwstr>
      </vt:variant>
      <vt:variant>
        <vt:lpwstr/>
      </vt:variant>
      <vt:variant>
        <vt:i4>6553707</vt:i4>
      </vt:variant>
      <vt:variant>
        <vt:i4>213</vt:i4>
      </vt:variant>
      <vt:variant>
        <vt:i4>0</vt:i4>
      </vt:variant>
      <vt:variant>
        <vt:i4>5</vt:i4>
      </vt:variant>
      <vt:variant>
        <vt:lpwstr>../Schedule 1 - Definitions/Definitions.doc</vt:lpwstr>
      </vt:variant>
      <vt:variant>
        <vt:lpwstr>FoodDrink</vt:lpwstr>
      </vt:variant>
      <vt:variant>
        <vt:i4>131084</vt:i4>
      </vt:variant>
      <vt:variant>
        <vt:i4>210</vt:i4>
      </vt:variant>
      <vt:variant>
        <vt:i4>0</vt:i4>
      </vt:variant>
      <vt:variant>
        <vt:i4>5</vt:i4>
      </vt:variant>
      <vt:variant>
        <vt:lpwstr>../Schedule 1 - Definitions/Definitions.doc</vt:lpwstr>
      </vt:variant>
      <vt:variant>
        <vt:lpwstr>ParkingStation</vt:lpwstr>
      </vt:variant>
      <vt:variant>
        <vt:i4>8061047</vt:i4>
      </vt:variant>
      <vt:variant>
        <vt:i4>207</vt:i4>
      </vt:variant>
      <vt:variant>
        <vt:i4>0</vt:i4>
      </vt:variant>
      <vt:variant>
        <vt:i4>5</vt:i4>
      </vt:variant>
      <vt:variant>
        <vt:lpwstr>../Schedule 1 - Definitions/Definitions.doc</vt:lpwstr>
      </vt:variant>
      <vt:variant>
        <vt:lpwstr>CommunityUse</vt:lpwstr>
      </vt:variant>
      <vt:variant>
        <vt:i4>1638405</vt:i4>
      </vt:variant>
      <vt:variant>
        <vt:i4>204</vt:i4>
      </vt:variant>
      <vt:variant>
        <vt:i4>0</vt:i4>
      </vt:variant>
      <vt:variant>
        <vt:i4>5</vt:i4>
      </vt:variant>
      <vt:variant>
        <vt:lpwstr>../Schedule 1 - Definitions/Definitions.doc</vt:lpwstr>
      </vt:variant>
      <vt:variant>
        <vt:lpwstr>Office</vt:lpwstr>
      </vt:variant>
      <vt:variant>
        <vt:i4>7929971</vt:i4>
      </vt:variant>
      <vt:variant>
        <vt:i4>201</vt:i4>
      </vt:variant>
      <vt:variant>
        <vt:i4>0</vt:i4>
      </vt:variant>
      <vt:variant>
        <vt:i4>5</vt:i4>
      </vt:variant>
      <vt:variant>
        <vt:lpwstr/>
      </vt:variant>
      <vt:variant>
        <vt:lpwstr>Figurea</vt:lpwstr>
      </vt:variant>
      <vt:variant>
        <vt:i4>1179655</vt:i4>
      </vt:variant>
      <vt:variant>
        <vt:i4>198</vt:i4>
      </vt:variant>
      <vt:variant>
        <vt:i4>0</vt:i4>
      </vt:variant>
      <vt:variant>
        <vt:i4>5</vt:i4>
      </vt:variant>
      <vt:variant>
        <vt:lpwstr>../Schedule 1 - Definitions/Definitions.doc</vt:lpwstr>
      </vt:variant>
      <vt:variant>
        <vt:lpwstr>BuildingHeight</vt:lpwstr>
      </vt:variant>
      <vt:variant>
        <vt:i4>786454</vt:i4>
      </vt:variant>
      <vt:variant>
        <vt:i4>195</vt:i4>
      </vt:variant>
      <vt:variant>
        <vt:i4>0</vt:i4>
      </vt:variant>
      <vt:variant>
        <vt:i4>5</vt:i4>
      </vt:variant>
      <vt:variant>
        <vt:lpwstr>../Schedule 1 - Definitions/Definitions.doc</vt:lpwstr>
      </vt:variant>
      <vt:variant>
        <vt:lpwstr>Storey</vt:lpwstr>
      </vt:variant>
      <vt:variant>
        <vt:i4>3801204</vt:i4>
      </vt:variant>
      <vt:variant>
        <vt:i4>192</vt:i4>
      </vt:variant>
      <vt:variant>
        <vt:i4>0</vt:i4>
      </vt:variant>
      <vt:variant>
        <vt:i4>5</vt:i4>
      </vt:variant>
      <vt:variant>
        <vt:lpwstr/>
      </vt:variant>
      <vt:variant>
        <vt:lpwstr>Table72353b</vt:lpwstr>
      </vt:variant>
      <vt:variant>
        <vt:i4>1179655</vt:i4>
      </vt:variant>
      <vt:variant>
        <vt:i4>189</vt:i4>
      </vt:variant>
      <vt:variant>
        <vt:i4>0</vt:i4>
      </vt:variant>
      <vt:variant>
        <vt:i4>5</vt:i4>
      </vt:variant>
      <vt:variant>
        <vt:lpwstr>../Schedule 1 - Definitions/Definitions.doc</vt:lpwstr>
      </vt:variant>
      <vt:variant>
        <vt:lpwstr>BuildingHeight</vt:lpwstr>
      </vt:variant>
      <vt:variant>
        <vt:i4>786454</vt:i4>
      </vt:variant>
      <vt:variant>
        <vt:i4>186</vt:i4>
      </vt:variant>
      <vt:variant>
        <vt:i4>0</vt:i4>
      </vt:variant>
      <vt:variant>
        <vt:i4>5</vt:i4>
      </vt:variant>
      <vt:variant>
        <vt:lpwstr>../Schedule 1 - Definitions/Definitions.doc</vt:lpwstr>
      </vt:variant>
      <vt:variant>
        <vt:lpwstr>Storey</vt:lpwstr>
      </vt:variant>
      <vt:variant>
        <vt:i4>262146</vt:i4>
      </vt:variant>
      <vt:variant>
        <vt:i4>183</vt:i4>
      </vt:variant>
      <vt:variant>
        <vt:i4>0</vt:i4>
      </vt:variant>
      <vt:variant>
        <vt:i4>5</vt:i4>
      </vt:variant>
      <vt:variant>
        <vt:lpwstr>../Schedule 1 - Definitions/Definitions.doc</vt:lpwstr>
      </vt:variant>
      <vt:variant>
        <vt:lpwstr>Amenity</vt:lpwstr>
      </vt:variant>
      <vt:variant>
        <vt:i4>1245196</vt:i4>
      </vt:variant>
      <vt:variant>
        <vt:i4>180</vt:i4>
      </vt:variant>
      <vt:variant>
        <vt:i4>0</vt:i4>
      </vt:variant>
      <vt:variant>
        <vt:i4>5</vt:i4>
      </vt:variant>
      <vt:variant>
        <vt:lpwstr>../Schedule 1 - Definitions/Definitions.doc</vt:lpwstr>
      </vt:variant>
      <vt:variant>
        <vt:lpwstr>CommunityFacilities</vt:lpwstr>
      </vt:variant>
      <vt:variant>
        <vt:i4>1179655</vt:i4>
      </vt:variant>
      <vt:variant>
        <vt:i4>177</vt:i4>
      </vt:variant>
      <vt:variant>
        <vt:i4>0</vt:i4>
      </vt:variant>
      <vt:variant>
        <vt:i4>5</vt:i4>
      </vt:variant>
      <vt:variant>
        <vt:lpwstr>../Schedule 1 - Definitions/Definitions.doc</vt:lpwstr>
      </vt:variant>
      <vt:variant>
        <vt:lpwstr>BuildingHeight</vt:lpwstr>
      </vt:variant>
      <vt:variant>
        <vt:i4>786454</vt:i4>
      </vt:variant>
      <vt:variant>
        <vt:i4>174</vt:i4>
      </vt:variant>
      <vt:variant>
        <vt:i4>0</vt:i4>
      </vt:variant>
      <vt:variant>
        <vt:i4>5</vt:i4>
      </vt:variant>
      <vt:variant>
        <vt:lpwstr>../Schedule 1 - Definitions/Definitions.doc</vt:lpwstr>
      </vt:variant>
      <vt:variant>
        <vt:lpwstr>Storey</vt:lpwstr>
      </vt:variant>
      <vt:variant>
        <vt:i4>786454</vt:i4>
      </vt:variant>
      <vt:variant>
        <vt:i4>171</vt:i4>
      </vt:variant>
      <vt:variant>
        <vt:i4>0</vt:i4>
      </vt:variant>
      <vt:variant>
        <vt:i4>5</vt:i4>
      </vt:variant>
      <vt:variant>
        <vt:lpwstr>../Schedule 1 - Definitions/Definitions.doc</vt:lpwstr>
      </vt:variant>
      <vt:variant>
        <vt:lpwstr>Storey</vt:lpwstr>
      </vt:variant>
      <vt:variant>
        <vt:i4>262146</vt:i4>
      </vt:variant>
      <vt:variant>
        <vt:i4>168</vt:i4>
      </vt:variant>
      <vt:variant>
        <vt:i4>0</vt:i4>
      </vt:variant>
      <vt:variant>
        <vt:i4>5</vt:i4>
      </vt:variant>
      <vt:variant>
        <vt:lpwstr>../Schedule 1 - Definitions/Definitions.doc</vt:lpwstr>
      </vt:variant>
      <vt:variant>
        <vt:lpwstr>Amenity</vt:lpwstr>
      </vt:variant>
      <vt:variant>
        <vt:i4>1900554</vt:i4>
      </vt:variant>
      <vt:variant>
        <vt:i4>165</vt:i4>
      </vt:variant>
      <vt:variant>
        <vt:i4>0</vt:i4>
      </vt:variant>
      <vt:variant>
        <vt:i4>5</vt:i4>
      </vt:variant>
      <vt:variant>
        <vt:lpwstr>../Schedule 1 - Definitions/Definitions.doc</vt:lpwstr>
      </vt:variant>
      <vt:variant>
        <vt:lpwstr>NonRes</vt:lpwstr>
      </vt:variant>
      <vt:variant>
        <vt:i4>262146</vt:i4>
      </vt:variant>
      <vt:variant>
        <vt:i4>162</vt:i4>
      </vt:variant>
      <vt:variant>
        <vt:i4>0</vt:i4>
      </vt:variant>
      <vt:variant>
        <vt:i4>5</vt:i4>
      </vt:variant>
      <vt:variant>
        <vt:lpwstr>../Schedule 1 - Definitions/Definitions.doc</vt:lpwstr>
      </vt:variant>
      <vt:variant>
        <vt:lpwstr>Amenity</vt:lpwstr>
      </vt:variant>
      <vt:variant>
        <vt:i4>7929971</vt:i4>
      </vt:variant>
      <vt:variant>
        <vt:i4>159</vt:i4>
      </vt:variant>
      <vt:variant>
        <vt:i4>0</vt:i4>
      </vt:variant>
      <vt:variant>
        <vt:i4>5</vt:i4>
      </vt:variant>
      <vt:variant>
        <vt:lpwstr/>
      </vt:variant>
      <vt:variant>
        <vt:lpwstr>Figureb</vt:lpwstr>
      </vt:variant>
      <vt:variant>
        <vt:i4>7929965</vt:i4>
      </vt:variant>
      <vt:variant>
        <vt:i4>156</vt:i4>
      </vt:variant>
      <vt:variant>
        <vt:i4>0</vt:i4>
      </vt:variant>
      <vt:variant>
        <vt:i4>5</vt:i4>
      </vt:variant>
      <vt:variant>
        <vt:lpwstr>../Schedule 1 - Definitions/Definitions.doc</vt:lpwstr>
      </vt:variant>
      <vt:variant>
        <vt:lpwstr>Park</vt:lpwstr>
      </vt:variant>
      <vt:variant>
        <vt:i4>7929965</vt:i4>
      </vt:variant>
      <vt:variant>
        <vt:i4>153</vt:i4>
      </vt:variant>
      <vt:variant>
        <vt:i4>0</vt:i4>
      </vt:variant>
      <vt:variant>
        <vt:i4>5</vt:i4>
      </vt:variant>
      <vt:variant>
        <vt:lpwstr>../Schedule 1 - Definitions/Definitions.doc</vt:lpwstr>
      </vt:variant>
      <vt:variant>
        <vt:lpwstr>Park</vt:lpwstr>
      </vt:variant>
      <vt:variant>
        <vt:i4>1638405</vt:i4>
      </vt:variant>
      <vt:variant>
        <vt:i4>150</vt:i4>
      </vt:variant>
      <vt:variant>
        <vt:i4>0</vt:i4>
      </vt:variant>
      <vt:variant>
        <vt:i4>5</vt:i4>
      </vt:variant>
      <vt:variant>
        <vt:lpwstr>../Schedule 1 - Definitions/Definitions.doc</vt:lpwstr>
      </vt:variant>
      <vt:variant>
        <vt:lpwstr>Office</vt:lpwstr>
      </vt:variant>
      <vt:variant>
        <vt:i4>1048595</vt:i4>
      </vt:variant>
      <vt:variant>
        <vt:i4>147</vt:i4>
      </vt:variant>
      <vt:variant>
        <vt:i4>0</vt:i4>
      </vt:variant>
      <vt:variant>
        <vt:i4>5</vt:i4>
      </vt:variant>
      <vt:variant>
        <vt:lpwstr>../Schedule 1 - Definitions/Definitions.doc</vt:lpwstr>
      </vt:variant>
      <vt:variant>
        <vt:lpwstr>GroundLevel</vt:lpwstr>
      </vt:variant>
      <vt:variant>
        <vt:i4>7209070</vt:i4>
      </vt:variant>
      <vt:variant>
        <vt:i4>144</vt:i4>
      </vt:variant>
      <vt:variant>
        <vt:i4>0</vt:i4>
      </vt:variant>
      <vt:variant>
        <vt:i4>5</vt:i4>
      </vt:variant>
      <vt:variant>
        <vt:lpwstr>../Schedule 1 - Definitions/Definitions.doc</vt:lpwstr>
      </vt:variant>
      <vt:variant>
        <vt:lpwstr>Showroom</vt:lpwstr>
      </vt:variant>
      <vt:variant>
        <vt:i4>1310739</vt:i4>
      </vt:variant>
      <vt:variant>
        <vt:i4>141</vt:i4>
      </vt:variant>
      <vt:variant>
        <vt:i4>0</vt:i4>
      </vt:variant>
      <vt:variant>
        <vt:i4>5</vt:i4>
      </vt:variant>
      <vt:variant>
        <vt:lpwstr>../Schedule 1 - Definitions/Definitions.doc</vt:lpwstr>
      </vt:variant>
      <vt:variant>
        <vt:lpwstr>LowImpactIndustryThresholds</vt:lpwstr>
      </vt:variant>
      <vt:variant>
        <vt:i4>1310739</vt:i4>
      </vt:variant>
      <vt:variant>
        <vt:i4>138</vt:i4>
      </vt:variant>
      <vt:variant>
        <vt:i4>0</vt:i4>
      </vt:variant>
      <vt:variant>
        <vt:i4>5</vt:i4>
      </vt:variant>
      <vt:variant>
        <vt:lpwstr>../Schedule 1 - Definitions/Definitions.doc</vt:lpwstr>
      </vt:variant>
      <vt:variant>
        <vt:lpwstr>LowImpactIndustryThresholds</vt:lpwstr>
      </vt:variant>
      <vt:variant>
        <vt:i4>6553715</vt:i4>
      </vt:variant>
      <vt:variant>
        <vt:i4>135</vt:i4>
      </vt:variant>
      <vt:variant>
        <vt:i4>0</vt:i4>
      </vt:variant>
      <vt:variant>
        <vt:i4>5</vt:i4>
      </vt:variant>
      <vt:variant>
        <vt:lpwstr>../Schedule 1 - Definitions/Definitions.doc</vt:lpwstr>
      </vt:variant>
      <vt:variant>
        <vt:lpwstr>HighImpactInd</vt:lpwstr>
      </vt:variant>
      <vt:variant>
        <vt:i4>851984</vt:i4>
      </vt:variant>
      <vt:variant>
        <vt:i4>132</vt:i4>
      </vt:variant>
      <vt:variant>
        <vt:i4>0</vt:i4>
      </vt:variant>
      <vt:variant>
        <vt:i4>5</vt:i4>
      </vt:variant>
      <vt:variant>
        <vt:lpwstr>../Schedule 1 - Definitions/Definitions.doc</vt:lpwstr>
      </vt:variant>
      <vt:variant>
        <vt:lpwstr>MediumImpactIndustryusedef</vt:lpwstr>
      </vt:variant>
      <vt:variant>
        <vt:i4>2031629</vt:i4>
      </vt:variant>
      <vt:variant>
        <vt:i4>129</vt:i4>
      </vt:variant>
      <vt:variant>
        <vt:i4>0</vt:i4>
      </vt:variant>
      <vt:variant>
        <vt:i4>5</vt:i4>
      </vt:variant>
      <vt:variant>
        <vt:lpwstr>../Schedule 1 - Definitions/Definitions.doc</vt:lpwstr>
      </vt:variant>
      <vt:variant>
        <vt:lpwstr>Lowimpactindustryusedef</vt:lpwstr>
      </vt:variant>
      <vt:variant>
        <vt:i4>1310739</vt:i4>
      </vt:variant>
      <vt:variant>
        <vt:i4>126</vt:i4>
      </vt:variant>
      <vt:variant>
        <vt:i4>0</vt:i4>
      </vt:variant>
      <vt:variant>
        <vt:i4>5</vt:i4>
      </vt:variant>
      <vt:variant>
        <vt:lpwstr>../Schedule 1 - Definitions/Definitions.doc</vt:lpwstr>
      </vt:variant>
      <vt:variant>
        <vt:lpwstr>LowImpactIndustryThresholds</vt:lpwstr>
      </vt:variant>
      <vt:variant>
        <vt:i4>7012467</vt:i4>
      </vt:variant>
      <vt:variant>
        <vt:i4>123</vt:i4>
      </vt:variant>
      <vt:variant>
        <vt:i4>0</vt:i4>
      </vt:variant>
      <vt:variant>
        <vt:i4>5</vt:i4>
      </vt:variant>
      <vt:variant>
        <vt:lpwstr>../Schedule 1 - Definitions/Definitions.doc</vt:lpwstr>
      </vt:variant>
      <vt:variant>
        <vt:lpwstr>Shop</vt:lpwstr>
      </vt:variant>
      <vt:variant>
        <vt:i4>7209070</vt:i4>
      </vt:variant>
      <vt:variant>
        <vt:i4>120</vt:i4>
      </vt:variant>
      <vt:variant>
        <vt:i4>0</vt:i4>
      </vt:variant>
      <vt:variant>
        <vt:i4>5</vt:i4>
      </vt:variant>
      <vt:variant>
        <vt:lpwstr>../Schedule 1 - Definitions/Definitions.doc</vt:lpwstr>
      </vt:variant>
      <vt:variant>
        <vt:lpwstr>Showroom</vt:lpwstr>
      </vt:variant>
      <vt:variant>
        <vt:i4>1245196</vt:i4>
      </vt:variant>
      <vt:variant>
        <vt:i4>117</vt:i4>
      </vt:variant>
      <vt:variant>
        <vt:i4>0</vt:i4>
      </vt:variant>
      <vt:variant>
        <vt:i4>5</vt:i4>
      </vt:variant>
      <vt:variant>
        <vt:lpwstr>../Schedule 1 - Definitions/Definitions.doc</vt:lpwstr>
      </vt:variant>
      <vt:variant>
        <vt:lpwstr>CommunityFacilities</vt:lpwstr>
      </vt:variant>
      <vt:variant>
        <vt:i4>1245196</vt:i4>
      </vt:variant>
      <vt:variant>
        <vt:i4>114</vt:i4>
      </vt:variant>
      <vt:variant>
        <vt:i4>0</vt:i4>
      </vt:variant>
      <vt:variant>
        <vt:i4>5</vt:i4>
      </vt:variant>
      <vt:variant>
        <vt:lpwstr>../Schedule 1 - Definitions/Definitions.doc</vt:lpwstr>
      </vt:variant>
      <vt:variant>
        <vt:lpwstr>CommunityFacilities</vt:lpwstr>
      </vt:variant>
      <vt:variant>
        <vt:i4>3801204</vt:i4>
      </vt:variant>
      <vt:variant>
        <vt:i4>111</vt:i4>
      </vt:variant>
      <vt:variant>
        <vt:i4>0</vt:i4>
      </vt:variant>
      <vt:variant>
        <vt:i4>5</vt:i4>
      </vt:variant>
      <vt:variant>
        <vt:lpwstr/>
      </vt:variant>
      <vt:variant>
        <vt:lpwstr>Table72353c</vt:lpwstr>
      </vt:variant>
      <vt:variant>
        <vt:i4>6488182</vt:i4>
      </vt:variant>
      <vt:variant>
        <vt:i4>108</vt:i4>
      </vt:variant>
      <vt:variant>
        <vt:i4>0</vt:i4>
      </vt:variant>
      <vt:variant>
        <vt:i4>5</vt:i4>
      </vt:variant>
      <vt:variant>
        <vt:lpwstr>../Schedule 1 - Definitions/Definitions.doc</vt:lpwstr>
      </vt:variant>
      <vt:variant>
        <vt:lpwstr>PlotRatio</vt:lpwstr>
      </vt:variant>
      <vt:variant>
        <vt:i4>3801204</vt:i4>
      </vt:variant>
      <vt:variant>
        <vt:i4>105</vt:i4>
      </vt:variant>
      <vt:variant>
        <vt:i4>0</vt:i4>
      </vt:variant>
      <vt:variant>
        <vt:i4>5</vt:i4>
      </vt:variant>
      <vt:variant>
        <vt:lpwstr/>
      </vt:variant>
      <vt:variant>
        <vt:lpwstr>Table72353b</vt:lpwstr>
      </vt:variant>
      <vt:variant>
        <vt:i4>1179655</vt:i4>
      </vt:variant>
      <vt:variant>
        <vt:i4>102</vt:i4>
      </vt:variant>
      <vt:variant>
        <vt:i4>0</vt:i4>
      </vt:variant>
      <vt:variant>
        <vt:i4>5</vt:i4>
      </vt:variant>
      <vt:variant>
        <vt:lpwstr>../Schedule 1 - Definitions/Definitions.doc</vt:lpwstr>
      </vt:variant>
      <vt:variant>
        <vt:lpwstr>BuildingHeight</vt:lpwstr>
      </vt:variant>
      <vt:variant>
        <vt:i4>6750315</vt:i4>
      </vt:variant>
      <vt:variant>
        <vt:i4>99</vt:i4>
      </vt:variant>
      <vt:variant>
        <vt:i4>0</vt:i4>
      </vt:variant>
      <vt:variant>
        <vt:i4>5</vt:i4>
      </vt:variant>
      <vt:variant>
        <vt:lpwstr>../Schedule 1 - Definitions/Definitions.doc</vt:lpwstr>
      </vt:variant>
      <vt:variant>
        <vt:lpwstr>Multiple</vt:lpwstr>
      </vt:variant>
      <vt:variant>
        <vt:i4>6750315</vt:i4>
      </vt:variant>
      <vt:variant>
        <vt:i4>96</vt:i4>
      </vt:variant>
      <vt:variant>
        <vt:i4>0</vt:i4>
      </vt:variant>
      <vt:variant>
        <vt:i4>5</vt:i4>
      </vt:variant>
      <vt:variant>
        <vt:lpwstr>../Schedule 1 - Definitions/Definitions.doc</vt:lpwstr>
      </vt:variant>
      <vt:variant>
        <vt:lpwstr>Multiple</vt:lpwstr>
      </vt:variant>
      <vt:variant>
        <vt:i4>786454</vt:i4>
      </vt:variant>
      <vt:variant>
        <vt:i4>93</vt:i4>
      </vt:variant>
      <vt:variant>
        <vt:i4>0</vt:i4>
      </vt:variant>
      <vt:variant>
        <vt:i4>5</vt:i4>
      </vt:variant>
      <vt:variant>
        <vt:lpwstr>../Schedule 1 - Definitions/Definitions.doc</vt:lpwstr>
      </vt:variant>
      <vt:variant>
        <vt:lpwstr>Storey</vt:lpwstr>
      </vt:variant>
      <vt:variant>
        <vt:i4>6750315</vt:i4>
      </vt:variant>
      <vt:variant>
        <vt:i4>90</vt:i4>
      </vt:variant>
      <vt:variant>
        <vt:i4>0</vt:i4>
      </vt:variant>
      <vt:variant>
        <vt:i4>5</vt:i4>
      </vt:variant>
      <vt:variant>
        <vt:lpwstr>../Schedule 1 - Definitions/Definitions.doc</vt:lpwstr>
      </vt:variant>
      <vt:variant>
        <vt:lpwstr>Multiple</vt:lpwstr>
      </vt:variant>
      <vt:variant>
        <vt:i4>7929971</vt:i4>
      </vt:variant>
      <vt:variant>
        <vt:i4>87</vt:i4>
      </vt:variant>
      <vt:variant>
        <vt:i4>0</vt:i4>
      </vt:variant>
      <vt:variant>
        <vt:i4>5</vt:i4>
      </vt:variant>
      <vt:variant>
        <vt:lpwstr/>
      </vt:variant>
      <vt:variant>
        <vt:lpwstr>Figurea</vt:lpwstr>
      </vt:variant>
      <vt:variant>
        <vt:i4>786454</vt:i4>
      </vt:variant>
      <vt:variant>
        <vt:i4>84</vt:i4>
      </vt:variant>
      <vt:variant>
        <vt:i4>0</vt:i4>
      </vt:variant>
      <vt:variant>
        <vt:i4>5</vt:i4>
      </vt:variant>
      <vt:variant>
        <vt:lpwstr>../Schedule 1 - Definitions/Definitions.doc</vt:lpwstr>
      </vt:variant>
      <vt:variant>
        <vt:lpwstr>Storey</vt:lpwstr>
      </vt:variant>
      <vt:variant>
        <vt:i4>786454</vt:i4>
      </vt:variant>
      <vt:variant>
        <vt:i4>81</vt:i4>
      </vt:variant>
      <vt:variant>
        <vt:i4>0</vt:i4>
      </vt:variant>
      <vt:variant>
        <vt:i4>5</vt:i4>
      </vt:variant>
      <vt:variant>
        <vt:lpwstr>../Schedule 1 - Definitions/Definitions.doc</vt:lpwstr>
      </vt:variant>
      <vt:variant>
        <vt:lpwstr>Storey</vt:lpwstr>
      </vt:variant>
      <vt:variant>
        <vt:i4>7274594</vt:i4>
      </vt:variant>
      <vt:variant>
        <vt:i4>78</vt:i4>
      </vt:variant>
      <vt:variant>
        <vt:i4>0</vt:i4>
      </vt:variant>
      <vt:variant>
        <vt:i4>5</vt:i4>
      </vt:variant>
      <vt:variant>
        <vt:lpwstr>../Schedule 1 - Definitions/Definitions.doc</vt:lpwstr>
      </vt:variant>
      <vt:variant>
        <vt:lpwstr>Shortterm</vt:lpwstr>
      </vt:variant>
      <vt:variant>
        <vt:i4>7929971</vt:i4>
      </vt:variant>
      <vt:variant>
        <vt:i4>75</vt:i4>
      </vt:variant>
      <vt:variant>
        <vt:i4>0</vt:i4>
      </vt:variant>
      <vt:variant>
        <vt:i4>5</vt:i4>
      </vt:variant>
      <vt:variant>
        <vt:lpwstr>../Schedule 1 - Definitions/Definitions.doc</vt:lpwstr>
      </vt:variant>
      <vt:variant>
        <vt:lpwstr>Hotel</vt:lpwstr>
      </vt:variant>
      <vt:variant>
        <vt:i4>262146</vt:i4>
      </vt:variant>
      <vt:variant>
        <vt:i4>72</vt:i4>
      </vt:variant>
      <vt:variant>
        <vt:i4>0</vt:i4>
      </vt:variant>
      <vt:variant>
        <vt:i4>5</vt:i4>
      </vt:variant>
      <vt:variant>
        <vt:lpwstr>../Schedule 1 - Definitions/Definitions.doc</vt:lpwstr>
      </vt:variant>
      <vt:variant>
        <vt:lpwstr>Amenity</vt:lpwstr>
      </vt:variant>
      <vt:variant>
        <vt:i4>6684797</vt:i4>
      </vt:variant>
      <vt:variant>
        <vt:i4>69</vt:i4>
      </vt:variant>
      <vt:variant>
        <vt:i4>0</vt:i4>
      </vt:variant>
      <vt:variant>
        <vt:i4>5</vt:i4>
      </vt:variant>
      <vt:variant>
        <vt:lpwstr>../Schedule 1 - Definitions/Definitions.doc</vt:lpwstr>
      </vt:variant>
      <vt:variant>
        <vt:lpwstr>Basement</vt:lpwstr>
      </vt:variant>
      <vt:variant>
        <vt:i4>8061047</vt:i4>
      </vt:variant>
      <vt:variant>
        <vt:i4>66</vt:i4>
      </vt:variant>
      <vt:variant>
        <vt:i4>0</vt:i4>
      </vt:variant>
      <vt:variant>
        <vt:i4>5</vt:i4>
      </vt:variant>
      <vt:variant>
        <vt:lpwstr>../Schedule 1 - Definitions/Definitions.doc</vt:lpwstr>
      </vt:variant>
      <vt:variant>
        <vt:lpwstr>CommunityUse</vt:lpwstr>
      </vt:variant>
      <vt:variant>
        <vt:i4>6553707</vt:i4>
      </vt:variant>
      <vt:variant>
        <vt:i4>63</vt:i4>
      </vt:variant>
      <vt:variant>
        <vt:i4>0</vt:i4>
      </vt:variant>
      <vt:variant>
        <vt:i4>5</vt:i4>
      </vt:variant>
      <vt:variant>
        <vt:lpwstr>../Schedule 1 - Definitions/Definitions.doc</vt:lpwstr>
      </vt:variant>
      <vt:variant>
        <vt:lpwstr>FoodDrink</vt:lpwstr>
      </vt:variant>
      <vt:variant>
        <vt:i4>8061047</vt:i4>
      </vt:variant>
      <vt:variant>
        <vt:i4>60</vt:i4>
      </vt:variant>
      <vt:variant>
        <vt:i4>0</vt:i4>
      </vt:variant>
      <vt:variant>
        <vt:i4>5</vt:i4>
      </vt:variant>
      <vt:variant>
        <vt:lpwstr>../Schedule 1 - Definitions/Definitions.doc</vt:lpwstr>
      </vt:variant>
      <vt:variant>
        <vt:lpwstr>CommunityUse</vt:lpwstr>
      </vt:variant>
      <vt:variant>
        <vt:i4>1638405</vt:i4>
      </vt:variant>
      <vt:variant>
        <vt:i4>57</vt:i4>
      </vt:variant>
      <vt:variant>
        <vt:i4>0</vt:i4>
      </vt:variant>
      <vt:variant>
        <vt:i4>5</vt:i4>
      </vt:variant>
      <vt:variant>
        <vt:lpwstr>../Schedule 1 - Definitions/Definitions.doc</vt:lpwstr>
      </vt:variant>
      <vt:variant>
        <vt:lpwstr>Office</vt:lpwstr>
      </vt:variant>
      <vt:variant>
        <vt:i4>6750315</vt:i4>
      </vt:variant>
      <vt:variant>
        <vt:i4>54</vt:i4>
      </vt:variant>
      <vt:variant>
        <vt:i4>0</vt:i4>
      </vt:variant>
      <vt:variant>
        <vt:i4>5</vt:i4>
      </vt:variant>
      <vt:variant>
        <vt:lpwstr>../Schedule 1 - Definitions/Definitions.doc</vt:lpwstr>
      </vt:variant>
      <vt:variant>
        <vt:lpwstr>Multiple</vt:lpwstr>
      </vt:variant>
      <vt:variant>
        <vt:i4>8257634</vt:i4>
      </vt:variant>
      <vt:variant>
        <vt:i4>51</vt:i4>
      </vt:variant>
      <vt:variant>
        <vt:i4>0</vt:i4>
      </vt:variant>
      <vt:variant>
        <vt:i4>5</vt:i4>
      </vt:variant>
      <vt:variant>
        <vt:lpwstr>../Schedule 1 - Definitions/Definitions.doc</vt:lpwstr>
      </vt:variant>
      <vt:variant>
        <vt:lpwstr>CentreActivities</vt:lpwstr>
      </vt:variant>
      <vt:variant>
        <vt:i4>3801204</vt:i4>
      </vt:variant>
      <vt:variant>
        <vt:i4>48</vt:i4>
      </vt:variant>
      <vt:variant>
        <vt:i4>0</vt:i4>
      </vt:variant>
      <vt:variant>
        <vt:i4>5</vt:i4>
      </vt:variant>
      <vt:variant>
        <vt:lpwstr/>
      </vt:variant>
      <vt:variant>
        <vt:lpwstr>Table72353b</vt:lpwstr>
      </vt:variant>
      <vt:variant>
        <vt:i4>7929971</vt:i4>
      </vt:variant>
      <vt:variant>
        <vt:i4>45</vt:i4>
      </vt:variant>
      <vt:variant>
        <vt:i4>0</vt:i4>
      </vt:variant>
      <vt:variant>
        <vt:i4>5</vt:i4>
      </vt:variant>
      <vt:variant>
        <vt:lpwstr/>
      </vt:variant>
      <vt:variant>
        <vt:lpwstr>Figurea</vt:lpwstr>
      </vt:variant>
      <vt:variant>
        <vt:i4>7929965</vt:i4>
      </vt:variant>
      <vt:variant>
        <vt:i4>42</vt:i4>
      </vt:variant>
      <vt:variant>
        <vt:i4>0</vt:i4>
      </vt:variant>
      <vt:variant>
        <vt:i4>5</vt:i4>
      </vt:variant>
      <vt:variant>
        <vt:lpwstr>../Schedule 1 - Definitions/Definitions.doc</vt:lpwstr>
      </vt:variant>
      <vt:variant>
        <vt:lpwstr>Park</vt:lpwstr>
      </vt:variant>
      <vt:variant>
        <vt:i4>6488182</vt:i4>
      </vt:variant>
      <vt:variant>
        <vt:i4>39</vt:i4>
      </vt:variant>
      <vt:variant>
        <vt:i4>0</vt:i4>
      </vt:variant>
      <vt:variant>
        <vt:i4>5</vt:i4>
      </vt:variant>
      <vt:variant>
        <vt:lpwstr>../Part 5 - Tables of assessment/Part5NeighbourhoodPlans/CentenarySuburbsTOA.doc</vt:lpwstr>
      </vt:variant>
      <vt:variant>
        <vt:lpwstr>Table5615d</vt:lpwstr>
      </vt:variant>
      <vt:variant>
        <vt:i4>6553718</vt:i4>
      </vt:variant>
      <vt:variant>
        <vt:i4>36</vt:i4>
      </vt:variant>
      <vt:variant>
        <vt:i4>0</vt:i4>
      </vt:variant>
      <vt:variant>
        <vt:i4>5</vt:i4>
      </vt:variant>
      <vt:variant>
        <vt:lpwstr>../Part 5 - Tables of assessment/Part5NeighbourhoodPlans/CentenarySuburbsTOA.doc</vt:lpwstr>
      </vt:variant>
      <vt:variant>
        <vt:lpwstr>Table5615c</vt:lpwstr>
      </vt:variant>
      <vt:variant>
        <vt:i4>6619254</vt:i4>
      </vt:variant>
      <vt:variant>
        <vt:i4>33</vt:i4>
      </vt:variant>
      <vt:variant>
        <vt:i4>0</vt:i4>
      </vt:variant>
      <vt:variant>
        <vt:i4>5</vt:i4>
      </vt:variant>
      <vt:variant>
        <vt:lpwstr>../Part 5 - Tables of assessment/Part5NeighbourhoodPlans/CentenarySuburbsTOA.doc</vt:lpwstr>
      </vt:variant>
      <vt:variant>
        <vt:lpwstr>Table5615b</vt:lpwstr>
      </vt:variant>
      <vt:variant>
        <vt:i4>917510</vt:i4>
      </vt:variant>
      <vt:variant>
        <vt:i4>30</vt:i4>
      </vt:variant>
      <vt:variant>
        <vt:i4>0</vt:i4>
      </vt:variant>
      <vt:variant>
        <vt:i4>5</vt:i4>
      </vt:variant>
      <vt:variant>
        <vt:lpwstr>../Part 5 - Tables of assessment/Part5NeighbourhoodPlans/CentenarySuburbsTOA.doc</vt:lpwstr>
      </vt:variant>
      <vt:variant>
        <vt:lpwstr/>
      </vt:variant>
      <vt:variant>
        <vt:i4>7274559</vt:i4>
      </vt:variant>
      <vt:variant>
        <vt:i4>27</vt:i4>
      </vt:variant>
      <vt:variant>
        <vt:i4>0</vt:i4>
      </vt:variant>
      <vt:variant>
        <vt:i4>5</vt:i4>
      </vt:variant>
      <vt:variant>
        <vt:lpwstr>../Part 5 - Tables of assessment/Part5Overlays.doc</vt:lpwstr>
      </vt:variant>
      <vt:variant>
        <vt:lpwstr/>
      </vt:variant>
      <vt:variant>
        <vt:i4>4325377</vt:i4>
      </vt:variant>
      <vt:variant>
        <vt:i4>24</vt:i4>
      </vt:variant>
      <vt:variant>
        <vt:i4>0</vt:i4>
      </vt:variant>
      <vt:variant>
        <vt:i4>5</vt:i4>
      </vt:variant>
      <vt:variant>
        <vt:lpwstr>../Part 5 - Tables of assessment/Part5OperationalWork.doc</vt:lpwstr>
      </vt:variant>
      <vt:variant>
        <vt:lpwstr/>
      </vt:variant>
      <vt:variant>
        <vt:i4>6946852</vt:i4>
      </vt:variant>
      <vt:variant>
        <vt:i4>21</vt:i4>
      </vt:variant>
      <vt:variant>
        <vt:i4>0</vt:i4>
      </vt:variant>
      <vt:variant>
        <vt:i4>5</vt:i4>
      </vt:variant>
      <vt:variant>
        <vt:lpwstr>../Part 5 - Tables of assessment/Part5BuildingWork.doc</vt:lpwstr>
      </vt:variant>
      <vt:variant>
        <vt:lpwstr/>
      </vt:variant>
      <vt:variant>
        <vt:i4>1572937</vt:i4>
      </vt:variant>
      <vt:variant>
        <vt:i4>18</vt:i4>
      </vt:variant>
      <vt:variant>
        <vt:i4>0</vt:i4>
      </vt:variant>
      <vt:variant>
        <vt:i4>5</vt:i4>
      </vt:variant>
      <vt:variant>
        <vt:lpwstr>../Part 5 - Tables of assessment/Part5ReconfigureLot.doc</vt:lpwstr>
      </vt:variant>
      <vt:variant>
        <vt:lpwstr/>
      </vt:variant>
      <vt:variant>
        <vt:i4>3539058</vt:i4>
      </vt:variant>
      <vt:variant>
        <vt:i4>15</vt:i4>
      </vt:variant>
      <vt:variant>
        <vt:i4>0</vt:i4>
      </vt:variant>
      <vt:variant>
        <vt:i4>5</vt:i4>
      </vt:variant>
      <vt:variant>
        <vt:lpwstr>../Part 5 - Tables of assessment/Part5Lowdensityresidential.doc</vt:lpwstr>
      </vt:variant>
      <vt:variant>
        <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852038</vt:i4>
      </vt:variant>
      <vt:variant>
        <vt:i4>3</vt:i4>
      </vt:variant>
      <vt:variant>
        <vt:i4>0</vt:i4>
      </vt:variant>
      <vt:variant>
        <vt:i4>5</vt:i4>
      </vt:variant>
      <vt:variant>
        <vt:lpwstr>http://www.brisbane.qld.gov.au/planning-building/current-planning-projects/brisbanes-new-city-plan/draft-new-city-plan-mapping/index.htm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PLAN CODE CONTENT</dc:title>
  <dc:creator>BCC</dc:creator>
  <cp:lastModifiedBy>John Adisubrata</cp:lastModifiedBy>
  <cp:revision>54</cp:revision>
  <cp:lastPrinted>2012-11-28T22:53:00Z</cp:lastPrinted>
  <dcterms:created xsi:type="dcterms:W3CDTF">2013-06-20T23:11:00Z</dcterms:created>
  <dcterms:modified xsi:type="dcterms:W3CDTF">2014-09-22T05:28:00Z</dcterms:modified>
</cp:coreProperties>
</file>