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3A" w:rsidRPr="00AF608B" w:rsidRDefault="00665D3A" w:rsidP="00AF608B">
      <w:pPr>
        <w:pStyle w:val="QPPHeading4"/>
        <w:rPr>
          <w:rFonts w:ascii="Arial Bold" w:hAnsi="Arial Bold"/>
          <w:sz w:val="24"/>
        </w:rPr>
      </w:pPr>
      <w:r w:rsidRPr="00AF608B">
        <w:t>7.2.4.1 Darra</w:t>
      </w:r>
      <w:r w:rsidRPr="00AF608B">
        <w:rPr>
          <w:rFonts w:hint="eastAsia"/>
        </w:rPr>
        <w:t>—</w:t>
      </w:r>
      <w:r w:rsidRPr="00AF608B">
        <w:t>Oxley district neighbourhood plan code</w:t>
      </w:r>
    </w:p>
    <w:p w:rsidR="00665D3A" w:rsidRPr="00AF608B" w:rsidRDefault="00665D3A">
      <w:pPr>
        <w:pStyle w:val="QPPHeading4"/>
      </w:pPr>
      <w:r w:rsidRPr="00AF608B">
        <w:t>7.2.4.1.1 Application</w:t>
      </w:r>
    </w:p>
    <w:p w:rsidR="00665D3A" w:rsidRPr="00AF608B" w:rsidRDefault="00665D3A">
      <w:pPr>
        <w:pStyle w:val="QPPBulletPoint1"/>
      </w:pPr>
      <w:r w:rsidRPr="00AF608B">
        <w:t>This code applies to assessing a material change of use, reconfiguring a lot, operational work or building work in the Darra—Oxley district neighbourhood plan area if:</w:t>
      </w:r>
    </w:p>
    <w:p w:rsidR="00665D3A" w:rsidRPr="00AF608B" w:rsidRDefault="00665D3A">
      <w:pPr>
        <w:pStyle w:val="QPPBulletpoint2"/>
      </w:pPr>
      <w:r w:rsidRPr="00AF608B">
        <w:t>assessable development where this code is an applicable code identified in the assessment criteria column of a table of assessment for a neighbourhood plan (</w:t>
      </w:r>
      <w:hyperlink r:id="rId9" w:history="1">
        <w:r w:rsidRPr="00C94AE1">
          <w:rPr>
            <w:rStyle w:val="Hyperlink"/>
          </w:rPr>
          <w:t>section 5.</w:t>
        </w:r>
        <w:r w:rsidR="00C4315C" w:rsidRPr="00AF608B">
          <w:rPr>
            <w:rStyle w:val="Hyperlink"/>
          </w:rPr>
          <w:t>9</w:t>
        </w:r>
      </w:hyperlink>
      <w:r w:rsidRPr="00AF608B">
        <w:t>);</w:t>
      </w:r>
      <w:r w:rsidR="00656654">
        <w:t xml:space="preserve"> or</w:t>
      </w:r>
    </w:p>
    <w:p w:rsidR="00665D3A" w:rsidRPr="00AF608B" w:rsidRDefault="00665D3A">
      <w:pPr>
        <w:pStyle w:val="QPPBulletpoint2"/>
      </w:pPr>
      <w:proofErr w:type="gramStart"/>
      <w:r w:rsidRPr="00AF608B">
        <w:t>impact</w:t>
      </w:r>
      <w:proofErr w:type="gramEnd"/>
      <w:r w:rsidRPr="00AF608B">
        <w:t xml:space="preserve"> assessable development.</w:t>
      </w:r>
    </w:p>
    <w:p w:rsidR="00665D3A" w:rsidRPr="00AF608B" w:rsidRDefault="00665D3A">
      <w:pPr>
        <w:pStyle w:val="QPPBulletPoint1"/>
      </w:pPr>
      <w:r w:rsidRPr="00AF608B">
        <w:t xml:space="preserve">Land in the Darra—Oxley district neighbourhood plan area is identified on the </w:t>
      </w:r>
      <w:hyperlink r:id="rId10" w:history="1">
        <w:r w:rsidRPr="003014DF">
          <w:rPr>
            <w:rStyle w:val="Hyperlink"/>
          </w:rPr>
          <w:t>NPM-004.1 Darra—Oxley district neighbourhood plan map</w:t>
        </w:r>
      </w:hyperlink>
      <w:r w:rsidRPr="00AF608B">
        <w:t xml:space="preserve"> and includes the following precincts:</w:t>
      </w:r>
    </w:p>
    <w:p w:rsidR="00665D3A" w:rsidRPr="00AF608B" w:rsidRDefault="00665D3A" w:rsidP="00AF608B">
      <w:pPr>
        <w:pStyle w:val="QPPBulletpoint2"/>
        <w:numPr>
          <w:ilvl w:val="0"/>
          <w:numId w:val="65"/>
        </w:numPr>
      </w:pPr>
      <w:r w:rsidRPr="00AF608B">
        <w:t>Darra centre precinct (Darra—Oxley district neighbourhood plan/NPP-001):</w:t>
      </w:r>
    </w:p>
    <w:p w:rsidR="00665D3A" w:rsidRPr="00AF608B" w:rsidRDefault="00665D3A">
      <w:pPr>
        <w:pStyle w:val="QPPBulletpoint3"/>
      </w:pPr>
      <w:r w:rsidRPr="00AF608B">
        <w:t>Darra suburban centre sub-precinct (Darra—Oxley district neighbourhood plan/NPP-001a);</w:t>
      </w:r>
    </w:p>
    <w:p w:rsidR="00665D3A" w:rsidRPr="00AF608B" w:rsidRDefault="00665D3A">
      <w:pPr>
        <w:pStyle w:val="QPPBulletpoint3"/>
      </w:pPr>
      <w:r w:rsidRPr="00AF608B">
        <w:t>Darra residential sub-precinct (Darra—Oxley district neighbourhood plan/NPP-001b);</w:t>
      </w:r>
    </w:p>
    <w:p w:rsidR="00665D3A" w:rsidRPr="00AF608B" w:rsidRDefault="00665D3A">
      <w:pPr>
        <w:pStyle w:val="QPPBulletpoint3"/>
      </w:pPr>
      <w:r w:rsidRPr="00AF608B">
        <w:t>Darra mixed light industry and business sub-precinct (Darra—Oxley district neighbourhood plan/NPP-001c);</w:t>
      </w:r>
    </w:p>
    <w:p w:rsidR="00665D3A" w:rsidRPr="00AF608B" w:rsidRDefault="00665D3A">
      <w:pPr>
        <w:pStyle w:val="QPPBulletpoint3"/>
      </w:pPr>
      <w:r w:rsidRPr="00AF608B">
        <w:t>Darra industrial sub-precinct (Darra—Oxley district neighbourhood plan/NPP-001d)</w:t>
      </w:r>
      <w:r w:rsidR="000D1DE2">
        <w:t>.</w:t>
      </w:r>
    </w:p>
    <w:p w:rsidR="00665D3A" w:rsidRPr="00AF608B" w:rsidRDefault="00665D3A">
      <w:pPr>
        <w:pStyle w:val="QPPBulletpoint2"/>
      </w:pPr>
      <w:r w:rsidRPr="00AF608B">
        <w:t>Oxley centre precinct (Darra—Oxley district neighbourhood plan/NPP-002):</w:t>
      </w:r>
    </w:p>
    <w:p w:rsidR="00665D3A" w:rsidRPr="00AF608B" w:rsidRDefault="00665D3A" w:rsidP="00AF608B">
      <w:pPr>
        <w:pStyle w:val="QPPBulletpoint3"/>
        <w:numPr>
          <w:ilvl w:val="0"/>
          <w:numId w:val="66"/>
        </w:numPr>
      </w:pPr>
      <w:r w:rsidRPr="00AF608B">
        <w:t>Oxley suburban centre sub-precinct (Darra—Oxley district neighbourhood plan/NPP-002a);</w:t>
      </w:r>
    </w:p>
    <w:p w:rsidR="00665D3A" w:rsidRPr="00AF608B" w:rsidRDefault="00665D3A">
      <w:pPr>
        <w:pStyle w:val="QPPBulletpoint3"/>
      </w:pPr>
      <w:r w:rsidRPr="00AF608B">
        <w:t>Oxley residential sub-precinct (Darra—Oxley district neighbourhood plan/NPP-002b)</w:t>
      </w:r>
      <w:r w:rsidR="000D1DE2">
        <w:t>.</w:t>
      </w:r>
    </w:p>
    <w:p w:rsidR="00665D3A" w:rsidRPr="00AF608B" w:rsidRDefault="00665D3A">
      <w:pPr>
        <w:pStyle w:val="QPPBulletpoint2"/>
      </w:pPr>
      <w:r w:rsidRPr="00AF608B">
        <w:t>Brickworks precinct (Darra—Oxley district neighbourhood plan/NPP-003);</w:t>
      </w:r>
    </w:p>
    <w:p w:rsidR="00665D3A" w:rsidRPr="00AF608B" w:rsidRDefault="00665D3A">
      <w:pPr>
        <w:pStyle w:val="QPPBulletpoint2"/>
      </w:pPr>
      <w:r w:rsidRPr="00AF608B">
        <w:t>Portal Street precinct (Darra—Oxley district neighbourhood plan/NPP-004);</w:t>
      </w:r>
    </w:p>
    <w:p w:rsidR="00665D3A" w:rsidRPr="00AF608B" w:rsidRDefault="00665D3A">
      <w:pPr>
        <w:pStyle w:val="QPPBulletpoint2"/>
      </w:pPr>
      <w:r w:rsidRPr="00AF608B">
        <w:t>Ipswich Motorway precinct (Darra—Oxley district neighbourhood plan/NPP-005):</w:t>
      </w:r>
    </w:p>
    <w:p w:rsidR="00665D3A" w:rsidRPr="00AF608B" w:rsidRDefault="00665D3A" w:rsidP="00AF608B">
      <w:pPr>
        <w:pStyle w:val="QPPBulletpoint3"/>
        <w:numPr>
          <w:ilvl w:val="0"/>
          <w:numId w:val="67"/>
        </w:numPr>
      </w:pPr>
      <w:r w:rsidRPr="00AF608B">
        <w:t>Ipswich Motorway mixed light industry and business sub-precinct (Darra—Oxley district neighbourhood plan/NPP-005a);</w:t>
      </w:r>
    </w:p>
    <w:p w:rsidR="00665D3A" w:rsidRPr="00AF608B" w:rsidRDefault="00665D3A">
      <w:pPr>
        <w:pStyle w:val="QPPBulletpoint3"/>
      </w:pPr>
      <w:r w:rsidRPr="00AF608B">
        <w:t>Douglas Street light industry sub-precinct (Darra—Oxley district neighbourhood plan/NPP-005b);</w:t>
      </w:r>
    </w:p>
    <w:p w:rsidR="00665D3A" w:rsidRPr="00AF608B" w:rsidRDefault="00665D3A">
      <w:pPr>
        <w:pStyle w:val="QPPBulletpoint3"/>
      </w:pPr>
      <w:r w:rsidRPr="00AF608B">
        <w:lastRenderedPageBreak/>
        <w:t>Douglas Street residential sub-precinct (Darra—Oxley district neighbourhood plan/NPP-005c).</w:t>
      </w:r>
    </w:p>
    <w:p w:rsidR="00665D3A" w:rsidRPr="00AF608B" w:rsidRDefault="00665D3A">
      <w:pPr>
        <w:pStyle w:val="QPPBulletPoint1"/>
      </w:pPr>
      <w:r w:rsidRPr="00AF608B">
        <w:t xml:space="preserve">When using this code, reference should be made to </w:t>
      </w:r>
      <w:hyperlink r:id="rId11" w:anchor="Part1Pt5" w:history="1">
        <w:r w:rsidRPr="003014DF">
          <w:rPr>
            <w:rStyle w:val="Hyperlink"/>
          </w:rPr>
          <w:t>section 1.5</w:t>
        </w:r>
      </w:hyperlink>
      <w:r w:rsidRPr="00AF608B">
        <w:t xml:space="preserve">, </w:t>
      </w:r>
      <w:hyperlink r:id="rId12" w:anchor="Part532" w:history="1">
        <w:r w:rsidRPr="003014DF">
          <w:rPr>
            <w:rStyle w:val="Hyperlink"/>
          </w:rPr>
          <w:t>section 5.3.2</w:t>
        </w:r>
      </w:hyperlink>
      <w:r w:rsidRPr="00AF608B">
        <w:t xml:space="preserve"> and </w:t>
      </w:r>
      <w:hyperlink r:id="rId13" w:anchor="Part533" w:history="1">
        <w:r w:rsidRPr="003014DF">
          <w:rPr>
            <w:rStyle w:val="Hyperlink"/>
          </w:rPr>
          <w:t>section 5.3.3</w:t>
        </w:r>
      </w:hyperlink>
      <w:r w:rsidRPr="00AF608B">
        <w:t>.</w:t>
      </w:r>
    </w:p>
    <w:p w:rsidR="00665D3A" w:rsidRPr="00AF608B" w:rsidRDefault="00665D3A">
      <w:pPr>
        <w:pStyle w:val="QPPEditorsNoteStyle1"/>
      </w:pPr>
      <w:r w:rsidRPr="00AF608B">
        <w:t xml:space="preserve">Note—This neighbourhood plan includes a table of assessment with level of assessment variation to those in sections </w:t>
      </w:r>
      <w:hyperlink r:id="rId14" w:history="1">
        <w:r w:rsidRPr="003014DF">
          <w:rPr>
            <w:rStyle w:val="Hyperlink"/>
          </w:rPr>
          <w:t>5.5</w:t>
        </w:r>
      </w:hyperlink>
      <w:r w:rsidRPr="00AF608B">
        <w:t xml:space="preserve">, </w:t>
      </w:r>
      <w:hyperlink r:id="rId15" w:history="1">
        <w:r w:rsidRPr="00C94AE1">
          <w:rPr>
            <w:rStyle w:val="Hyperlink"/>
          </w:rPr>
          <w:t>5.</w:t>
        </w:r>
        <w:r w:rsidR="00C4315C" w:rsidRPr="00C94AE1">
          <w:rPr>
            <w:rStyle w:val="Hyperlink"/>
          </w:rPr>
          <w:t>6</w:t>
        </w:r>
      </w:hyperlink>
      <w:r w:rsidR="00003CE1" w:rsidRPr="00835869">
        <w:rPr>
          <w:rStyle w:val="Hyperlink"/>
        </w:rPr>
        <w:t>,</w:t>
      </w:r>
      <w:r w:rsidRPr="00AF608B">
        <w:t xml:space="preserve"> </w:t>
      </w:r>
      <w:hyperlink r:id="rId16" w:history="1">
        <w:r w:rsidRPr="00C94AE1">
          <w:rPr>
            <w:rStyle w:val="Hyperlink"/>
          </w:rPr>
          <w:t>5.</w:t>
        </w:r>
        <w:r w:rsidR="00C4315C" w:rsidRPr="00AF608B">
          <w:rPr>
            <w:rStyle w:val="Hyperlink"/>
          </w:rPr>
          <w:t>7</w:t>
        </w:r>
      </w:hyperlink>
      <w:r w:rsidRPr="00AF608B">
        <w:t xml:space="preserve">, </w:t>
      </w:r>
      <w:hyperlink r:id="rId17" w:history="1">
        <w:r w:rsidRPr="00C94AE1">
          <w:rPr>
            <w:rStyle w:val="Hyperlink"/>
          </w:rPr>
          <w:t>5.</w:t>
        </w:r>
        <w:r w:rsidR="00C4315C" w:rsidRPr="00AF608B">
          <w:rPr>
            <w:rStyle w:val="Hyperlink"/>
          </w:rPr>
          <w:t>8</w:t>
        </w:r>
      </w:hyperlink>
      <w:r w:rsidRPr="00AF608B">
        <w:t xml:space="preserve"> and </w:t>
      </w:r>
      <w:hyperlink r:id="rId18" w:history="1">
        <w:r w:rsidRPr="003014DF">
          <w:rPr>
            <w:rStyle w:val="Hyperlink"/>
          </w:rPr>
          <w:t>5.10</w:t>
        </w:r>
      </w:hyperlink>
      <w:r w:rsidRPr="00AF608B">
        <w:t xml:space="preserve"> Refer to </w:t>
      </w:r>
      <w:hyperlink r:id="rId19" w:anchor="Table5919A" w:history="1">
        <w:r w:rsidRPr="00C94AE1">
          <w:rPr>
            <w:rStyle w:val="Hyperlink"/>
          </w:rPr>
          <w:t>Table 5.</w:t>
        </w:r>
        <w:r w:rsidR="00C4315C" w:rsidRPr="00C94AE1">
          <w:rPr>
            <w:rStyle w:val="Hyperlink"/>
          </w:rPr>
          <w:t>9</w:t>
        </w:r>
        <w:r w:rsidRPr="00C94AE1">
          <w:rPr>
            <w:rStyle w:val="Hyperlink"/>
          </w:rPr>
          <w:t>.19.A</w:t>
        </w:r>
      </w:hyperlink>
      <w:r w:rsidRPr="003014DF">
        <w:t xml:space="preserve">, </w:t>
      </w:r>
      <w:hyperlink r:id="rId20" w:anchor="Table5919B" w:history="1">
        <w:r w:rsidRPr="00C94AE1">
          <w:rPr>
            <w:rStyle w:val="Hyperlink"/>
          </w:rPr>
          <w:t>Table 5.</w:t>
        </w:r>
        <w:r w:rsidR="00C4315C" w:rsidRPr="00C94AE1">
          <w:rPr>
            <w:rStyle w:val="Hyperlink"/>
          </w:rPr>
          <w:t>9</w:t>
        </w:r>
        <w:r w:rsidRPr="00C94AE1">
          <w:rPr>
            <w:rStyle w:val="Hyperlink"/>
          </w:rPr>
          <w:t>.19.B</w:t>
        </w:r>
      </w:hyperlink>
      <w:r w:rsidRPr="003014DF">
        <w:t xml:space="preserve">, </w:t>
      </w:r>
      <w:hyperlink r:id="rId21" w:anchor="Table5919C" w:history="1">
        <w:r w:rsidRPr="00C94AE1">
          <w:rPr>
            <w:rStyle w:val="Hyperlink"/>
          </w:rPr>
          <w:t>Table 5.</w:t>
        </w:r>
        <w:r w:rsidR="00C4315C" w:rsidRPr="00C94AE1">
          <w:rPr>
            <w:rStyle w:val="Hyperlink"/>
          </w:rPr>
          <w:t>9</w:t>
        </w:r>
        <w:r w:rsidRPr="00C94AE1">
          <w:rPr>
            <w:rStyle w:val="Hyperlink"/>
          </w:rPr>
          <w:t>.19.C</w:t>
        </w:r>
      </w:hyperlink>
      <w:r w:rsidRPr="003014DF">
        <w:t xml:space="preserve"> and </w:t>
      </w:r>
      <w:hyperlink r:id="rId22" w:anchor="Table5919D" w:history="1">
        <w:r w:rsidRPr="00C94AE1">
          <w:rPr>
            <w:rStyle w:val="Hyperlink"/>
          </w:rPr>
          <w:t>Table 5.</w:t>
        </w:r>
        <w:r w:rsidR="00C4315C" w:rsidRPr="00C94AE1">
          <w:rPr>
            <w:rStyle w:val="Hyperlink"/>
          </w:rPr>
          <w:t>9</w:t>
        </w:r>
        <w:r w:rsidRPr="00C94AE1">
          <w:rPr>
            <w:rStyle w:val="Hyperlink"/>
          </w:rPr>
          <w:t>.19.D</w:t>
        </w:r>
      </w:hyperlink>
      <w:r w:rsidRPr="00AF608B">
        <w:t>.</w:t>
      </w:r>
    </w:p>
    <w:p w:rsidR="00665D3A" w:rsidRPr="00AF608B" w:rsidRDefault="00665D3A">
      <w:pPr>
        <w:pStyle w:val="QPPHeading4"/>
      </w:pPr>
      <w:r w:rsidRPr="00AF608B">
        <w:t>7.2.4.1.2 Purpose</w:t>
      </w:r>
    </w:p>
    <w:p w:rsidR="00665D3A" w:rsidRPr="00AF608B" w:rsidRDefault="00665D3A" w:rsidP="00AF608B">
      <w:pPr>
        <w:pStyle w:val="QPPBulletPoint1"/>
        <w:numPr>
          <w:ilvl w:val="0"/>
          <w:numId w:val="68"/>
        </w:numPr>
      </w:pPr>
      <w:r w:rsidRPr="00AF608B">
        <w:t>The purpose of the Darra—Oxley district neighbourhood plan code is to provide finer grained planning at a local level for the Darra—Oxley district neighbourhood plan area.</w:t>
      </w:r>
    </w:p>
    <w:p w:rsidR="00665D3A" w:rsidRPr="00AF608B" w:rsidRDefault="00665D3A">
      <w:pPr>
        <w:pStyle w:val="QPPBulletPoint1"/>
      </w:pPr>
      <w:r w:rsidRPr="00AF608B">
        <w:t>The purpose of the Darra—Oxley district neighbourhood plan code will be achieved through overall outcomes including overall outcomes for each precinct of the neighbourhood plan area.</w:t>
      </w:r>
    </w:p>
    <w:p w:rsidR="002376CC" w:rsidRPr="00AF608B" w:rsidRDefault="00665D3A">
      <w:pPr>
        <w:pStyle w:val="QPPBulletPoint1"/>
      </w:pPr>
      <w:r w:rsidRPr="00AF608B">
        <w:t>The overall outcomes for the neighbourhood plan area are:</w:t>
      </w:r>
    </w:p>
    <w:p w:rsidR="00665D3A" w:rsidRPr="00AF608B" w:rsidRDefault="00665D3A" w:rsidP="00AF608B">
      <w:pPr>
        <w:pStyle w:val="QPPBulletpoint2"/>
        <w:numPr>
          <w:ilvl w:val="0"/>
          <w:numId w:val="69"/>
        </w:numPr>
      </w:pPr>
      <w:r w:rsidRPr="00AF608B">
        <w:t>Development in the Darra and Oxley centres results in the growth of business, services and residential choice on well-located, high</w:t>
      </w:r>
      <w:r w:rsidR="00C20E39">
        <w:t>-</w:t>
      </w:r>
      <w:r w:rsidRPr="00AF608B">
        <w:t>frequency public transport corridors.</w:t>
      </w:r>
    </w:p>
    <w:p w:rsidR="00665D3A" w:rsidRPr="00AF608B" w:rsidRDefault="00665D3A">
      <w:pPr>
        <w:pStyle w:val="QPPBulletpoint2"/>
      </w:pPr>
      <w:r w:rsidRPr="00AF608B">
        <w:t xml:space="preserve">Development results in building form, design and landscaping and streetscape </w:t>
      </w:r>
      <w:hyperlink r:id="rId23" w:anchor="Amenity" w:history="1">
        <w:r w:rsidRPr="003014DF">
          <w:rPr>
            <w:rStyle w:val="Hyperlink"/>
          </w:rPr>
          <w:t>amenity</w:t>
        </w:r>
      </w:hyperlink>
      <w:r w:rsidRPr="00AF608B">
        <w:t xml:space="preserve"> that contribute to these centres becoming active destina</w:t>
      </w:r>
      <w:r w:rsidR="00230313">
        <w:t>tions within their communities.</w:t>
      </w:r>
    </w:p>
    <w:p w:rsidR="00665D3A" w:rsidRPr="00AF608B" w:rsidRDefault="00665D3A">
      <w:pPr>
        <w:pStyle w:val="QPPBulletpoint2"/>
      </w:pPr>
      <w:r w:rsidRPr="00AF608B">
        <w:t>Development achieves housing choice in residential areas within walking distance to the suburban centres and high</w:t>
      </w:r>
      <w:r w:rsidR="00C20E39">
        <w:t>-</w:t>
      </w:r>
      <w:r w:rsidR="00230313">
        <w:t>frequency public transport.</w:t>
      </w:r>
    </w:p>
    <w:p w:rsidR="00665D3A" w:rsidRPr="00AF608B" w:rsidRDefault="00665D3A">
      <w:pPr>
        <w:pStyle w:val="QPPBulletpoint2"/>
      </w:pPr>
      <w:r w:rsidRPr="00AF608B">
        <w:t>Development protects strategically important industrial areas from encroachment of sensitive land uses.</w:t>
      </w:r>
    </w:p>
    <w:p w:rsidR="00665D3A" w:rsidRPr="00AF608B" w:rsidRDefault="00665D3A">
      <w:pPr>
        <w:pStyle w:val="QPPBulletpoint2"/>
      </w:pPr>
      <w:r w:rsidRPr="00AF608B">
        <w:t>Development of industry areas are supported by well-located business and services in defined locations adjoining established industrial areas.</w:t>
      </w:r>
    </w:p>
    <w:p w:rsidR="00665D3A" w:rsidRPr="00AF608B" w:rsidRDefault="00665D3A">
      <w:pPr>
        <w:pStyle w:val="QPPBulletpoint2"/>
      </w:pPr>
      <w:r w:rsidRPr="00AF608B">
        <w:t>Development of industry within defined separation distances manages emissions and risks that may impact on sensitive land uses.</w:t>
      </w:r>
    </w:p>
    <w:p w:rsidR="00665D3A" w:rsidRPr="00AF608B" w:rsidRDefault="00665D3A">
      <w:pPr>
        <w:pStyle w:val="QPPBulletpoint2"/>
      </w:pPr>
      <w:r w:rsidRPr="00AF608B">
        <w:t>Development within the Archerfield Airport A</w:t>
      </w:r>
      <w:r w:rsidR="00C20E39">
        <w:t xml:space="preserve">ustralian </w:t>
      </w:r>
      <w:r w:rsidRPr="00AF608B">
        <w:t>N</w:t>
      </w:r>
      <w:r w:rsidR="00C20E39">
        <w:t xml:space="preserve">oise </w:t>
      </w:r>
      <w:r w:rsidRPr="00AF608B">
        <w:t>E</w:t>
      </w:r>
      <w:r w:rsidR="00C20E39">
        <w:t xml:space="preserve">xposure </w:t>
      </w:r>
      <w:r w:rsidRPr="00AF608B">
        <w:t>F</w:t>
      </w:r>
      <w:r w:rsidR="00C20E39">
        <w:t>orecast</w:t>
      </w:r>
      <w:r w:rsidRPr="00AF608B">
        <w:t xml:space="preserve"> and airport operations area is sited and designed to ensure the safety and efficiency of the current and future operational capacity of the airport and minimise the impact o</w:t>
      </w:r>
      <w:r w:rsidR="00230313">
        <w:t>f aircraft noise.</w:t>
      </w:r>
    </w:p>
    <w:p w:rsidR="005F2371" w:rsidRPr="00AF608B" w:rsidRDefault="005F2371">
      <w:pPr>
        <w:pStyle w:val="QPPBulletpoint2"/>
      </w:pPr>
      <w:r w:rsidRPr="00AF608B">
        <w:t xml:space="preserve">Development is of a height, scale and form which </w:t>
      </w:r>
      <w:proofErr w:type="gramStart"/>
      <w:r w:rsidRPr="00AF608B">
        <w:t>is</w:t>
      </w:r>
      <w:proofErr w:type="gramEnd"/>
      <w:r w:rsidRPr="00AF608B">
        <w:t xml:space="preserve"> consistent with the amenity and character, community expectations and infrastructure assumptions intended for the relevant precinct, sub-precinct or site and is only developed at a greater </w:t>
      </w:r>
      <w:r w:rsidRPr="00AF608B">
        <w:lastRenderedPageBreak/>
        <w:t>height, scale and form where there is both a community need and an economic need for the development.</w:t>
      </w:r>
    </w:p>
    <w:p w:rsidR="00765501" w:rsidRPr="00AF608B" w:rsidRDefault="00665D3A">
      <w:pPr>
        <w:pStyle w:val="QPPBulletPoint1"/>
      </w:pPr>
      <w:r w:rsidRPr="00AF608B">
        <w:t>Darra centre precinct (Darra—Oxley district neighbourhood plan/NPP-001) overall outcomes are:</w:t>
      </w:r>
    </w:p>
    <w:p w:rsidR="00665D3A" w:rsidRPr="00AF608B" w:rsidRDefault="00665D3A" w:rsidP="00AF608B">
      <w:pPr>
        <w:pStyle w:val="QPPBulletpoint2"/>
        <w:numPr>
          <w:ilvl w:val="0"/>
          <w:numId w:val="70"/>
        </w:numPr>
      </w:pPr>
      <w:r w:rsidRPr="00AF608B">
        <w:t xml:space="preserve">Development capitalises on its highly accessible location at the junction of rail transport infrastructure (Brisbane to Ipswich and Springfield) to support a range of </w:t>
      </w:r>
      <w:r w:rsidR="005F2371" w:rsidRPr="00AF608B">
        <w:t>residential</w:t>
      </w:r>
      <w:r w:rsidR="00877FB6">
        <w:t xml:space="preserve"> and</w:t>
      </w:r>
      <w:r w:rsidR="005F2371" w:rsidRPr="00AF608B">
        <w:t xml:space="preserve"> retail </w:t>
      </w:r>
      <w:r w:rsidR="00877FB6">
        <w:t xml:space="preserve">uses </w:t>
      </w:r>
      <w:r w:rsidR="005F2371" w:rsidRPr="00AF608B">
        <w:t>and services.</w:t>
      </w:r>
    </w:p>
    <w:p w:rsidR="00665D3A" w:rsidRPr="00AF608B" w:rsidRDefault="000D1DE2">
      <w:pPr>
        <w:pStyle w:val="QPPBulletpoint2"/>
      </w:pPr>
      <w:r>
        <w:t>D</w:t>
      </w:r>
      <w:r w:rsidR="00665D3A" w:rsidRPr="00AF608B">
        <w:t xml:space="preserve">evelopment in </w:t>
      </w:r>
      <w:r>
        <w:t xml:space="preserve">the </w:t>
      </w:r>
      <w:r w:rsidR="00665D3A" w:rsidRPr="00AF608B">
        <w:t>Darra suburban centre sub-precinct (Darra—Oxley district neighbourhood plan/NPP-001a):</w:t>
      </w:r>
    </w:p>
    <w:p w:rsidR="00665D3A" w:rsidRPr="00AF608B" w:rsidRDefault="00665D3A" w:rsidP="00AF608B">
      <w:pPr>
        <w:pStyle w:val="QPPBulletpoint3"/>
        <w:numPr>
          <w:ilvl w:val="0"/>
          <w:numId w:val="71"/>
        </w:numPr>
      </w:pPr>
      <w:r w:rsidRPr="00AF608B">
        <w:t>will result in high</w:t>
      </w:r>
      <w:r w:rsidR="00C00B11">
        <w:t>-</w:t>
      </w:r>
      <w:r w:rsidRPr="00AF608B">
        <w:t xml:space="preserve">quality designed buildings with a mix of district scale </w:t>
      </w:r>
      <w:hyperlink r:id="rId24" w:anchor="CentreActivities" w:history="1">
        <w:r w:rsidRPr="003014DF">
          <w:rPr>
            <w:rStyle w:val="Hyperlink"/>
          </w:rPr>
          <w:t>centre activity</w:t>
        </w:r>
      </w:hyperlink>
      <w:r w:rsidRPr="00AF608B">
        <w:t xml:space="preserve"> uses such as </w:t>
      </w:r>
      <w:hyperlink r:id="rId25" w:anchor="Shop" w:history="1">
        <w:r w:rsidRPr="003014DF">
          <w:rPr>
            <w:rStyle w:val="Hyperlink"/>
          </w:rPr>
          <w:t>shops</w:t>
        </w:r>
      </w:hyperlink>
      <w:r w:rsidRPr="00AF608B">
        <w:t xml:space="preserve">, </w:t>
      </w:r>
      <w:hyperlink r:id="rId26" w:anchor="FoodDrink" w:history="1">
        <w:r w:rsidRPr="003014DF">
          <w:rPr>
            <w:rStyle w:val="Hyperlink"/>
          </w:rPr>
          <w:t>food and drink outlets</w:t>
        </w:r>
      </w:hyperlink>
      <w:r w:rsidRPr="00AF608B">
        <w:t xml:space="preserve"> that will promote pedestrian activity at street level, while supporting </w:t>
      </w:r>
      <w:hyperlink r:id="rId27" w:anchor="CentreActivities" w:history="1">
        <w:r w:rsidRPr="003014DF">
          <w:rPr>
            <w:rStyle w:val="Hyperlink"/>
          </w:rPr>
          <w:t>centre activity</w:t>
        </w:r>
      </w:hyperlink>
      <w:r w:rsidRPr="00AF608B">
        <w:t xml:space="preserve"> and </w:t>
      </w:r>
      <w:hyperlink r:id="rId28" w:anchor="Multiple" w:history="1">
        <w:r w:rsidRPr="003014DF">
          <w:rPr>
            <w:rStyle w:val="Hyperlink"/>
          </w:rPr>
          <w:t>multiple dwellings</w:t>
        </w:r>
      </w:hyperlink>
      <w:r w:rsidRPr="00AF608B">
        <w:t xml:space="preserve"> uses at upper levels</w:t>
      </w:r>
      <w:r w:rsidR="000D1DE2">
        <w:t>;</w:t>
      </w:r>
    </w:p>
    <w:p w:rsidR="00665D3A" w:rsidRPr="00AF608B" w:rsidRDefault="00665D3A">
      <w:pPr>
        <w:pStyle w:val="QPPBulletpoint3"/>
      </w:pPr>
      <w:r w:rsidRPr="00AF608B">
        <w:t>will achieve vehicle entrances, servicing and parking that are designed and located to minimise vehicle entry points, facilitate safe pedestrian and cycle movement, and support active frontages</w:t>
      </w:r>
      <w:r w:rsidR="000D1DE2">
        <w:t>;</w:t>
      </w:r>
    </w:p>
    <w:p w:rsidR="00665D3A" w:rsidRPr="00AF608B" w:rsidRDefault="00665D3A">
      <w:pPr>
        <w:pStyle w:val="QPPBulletpoint3"/>
      </w:pPr>
      <w:proofErr w:type="gramStart"/>
      <w:r w:rsidRPr="00AF608B">
        <w:t>will</w:t>
      </w:r>
      <w:proofErr w:type="gramEnd"/>
      <w:r w:rsidRPr="00AF608B">
        <w:t xml:space="preserve"> include quality landscaping (including deep planting) and </w:t>
      </w:r>
      <w:hyperlink r:id="rId29" w:anchor="Amenity" w:history="1">
        <w:r w:rsidRPr="003014DF">
          <w:rPr>
            <w:rStyle w:val="Hyperlink"/>
          </w:rPr>
          <w:t>amenity</w:t>
        </w:r>
      </w:hyperlink>
      <w:r w:rsidRPr="00AF608B">
        <w:t xml:space="preserve"> improvements that ensure a safe and attractive pedestrian environment.</w:t>
      </w:r>
    </w:p>
    <w:p w:rsidR="00665D3A" w:rsidRPr="00AF608B" w:rsidRDefault="000D1DE2">
      <w:pPr>
        <w:pStyle w:val="QPPBulletpoint2"/>
      </w:pPr>
      <w:r>
        <w:t>D</w:t>
      </w:r>
      <w:r w:rsidR="00665D3A" w:rsidRPr="00AF608B">
        <w:t xml:space="preserve">evelopment in </w:t>
      </w:r>
      <w:r>
        <w:t xml:space="preserve">the </w:t>
      </w:r>
      <w:r w:rsidR="00665D3A" w:rsidRPr="00AF608B">
        <w:t>Darra residential sub-precinct (Darra—Oxley district neighbourhood plan/NPP-001b):</w:t>
      </w:r>
    </w:p>
    <w:p w:rsidR="00665D3A" w:rsidRPr="00AF608B" w:rsidRDefault="00665D3A" w:rsidP="00AF608B">
      <w:pPr>
        <w:pStyle w:val="QPPBulletpoint3"/>
        <w:numPr>
          <w:ilvl w:val="0"/>
          <w:numId w:val="72"/>
        </w:numPr>
      </w:pPr>
      <w:r w:rsidRPr="00AF608B">
        <w:t xml:space="preserve">results in a range of housing types including </w:t>
      </w:r>
      <w:hyperlink r:id="rId30" w:anchor="DwgHse" w:history="1">
        <w:r w:rsidRPr="003014DF">
          <w:rPr>
            <w:rStyle w:val="Hyperlink"/>
          </w:rPr>
          <w:t>dwelling houses</w:t>
        </w:r>
      </w:hyperlink>
      <w:r w:rsidRPr="00AF608B">
        <w:t xml:space="preserve"> and </w:t>
      </w:r>
      <w:hyperlink r:id="rId31" w:anchor="Multiple" w:history="1">
        <w:r w:rsidRPr="003014DF">
          <w:rPr>
            <w:rStyle w:val="Hyperlink"/>
          </w:rPr>
          <w:t>multiple dwellings</w:t>
        </w:r>
      </w:hyperlink>
      <w:r w:rsidR="000D1DE2">
        <w:t>;</w:t>
      </w:r>
    </w:p>
    <w:p w:rsidR="00665D3A" w:rsidRPr="00AF608B" w:rsidRDefault="00665D3A">
      <w:pPr>
        <w:pStyle w:val="QPPBulletpoint3"/>
      </w:pPr>
      <w:r w:rsidRPr="00AF608B">
        <w:t>achieves good building design and avoids overlooking and overshadowing of adjoining low density residential development and uses for education purposes, including the Darra State School and the Darra-Jindalee Catholic School</w:t>
      </w:r>
      <w:r w:rsidR="000D1DE2">
        <w:t>;</w:t>
      </w:r>
    </w:p>
    <w:p w:rsidR="00665D3A" w:rsidRPr="00AF608B" w:rsidRDefault="00665D3A">
      <w:pPr>
        <w:pStyle w:val="QPPBulletpoint3"/>
      </w:pPr>
      <w:r w:rsidRPr="00AF608B">
        <w:t>provides safe pedestrian and cycle access, particularly along Killarney Avenue and King Edward Avenue, to the Darra suburban centre and public transport facilities</w:t>
      </w:r>
      <w:r w:rsidR="000D1DE2">
        <w:t>;</w:t>
      </w:r>
    </w:p>
    <w:p w:rsidR="00665D3A" w:rsidRPr="00AF608B" w:rsidRDefault="000D1DE2">
      <w:pPr>
        <w:pStyle w:val="QPPBulletpoint3"/>
      </w:pPr>
      <w:r>
        <w:t>for</w:t>
      </w:r>
      <w:r w:rsidR="00665D3A" w:rsidRPr="00AF608B">
        <w:t xml:space="preserve"> sensitive land uses must demonstrate that there is no impact from surrounding industry emissions</w:t>
      </w:r>
      <w:r>
        <w:t>;</w:t>
      </w:r>
    </w:p>
    <w:p w:rsidR="00665D3A" w:rsidRPr="00AF608B" w:rsidRDefault="00665D3A">
      <w:pPr>
        <w:pStyle w:val="QPPBulletpoint3"/>
      </w:pPr>
      <w:proofErr w:type="gramStart"/>
      <w:r w:rsidRPr="00AF608B">
        <w:t>does</w:t>
      </w:r>
      <w:proofErr w:type="gramEnd"/>
      <w:r w:rsidRPr="00AF608B">
        <w:t xml:space="preserve"> not constrain the ability of established industry to operate.</w:t>
      </w:r>
    </w:p>
    <w:p w:rsidR="00665D3A" w:rsidRPr="00AF608B" w:rsidRDefault="000D1DE2">
      <w:pPr>
        <w:pStyle w:val="QPPBulletpoint2"/>
      </w:pPr>
      <w:r>
        <w:t>D</w:t>
      </w:r>
      <w:r w:rsidR="00665D3A" w:rsidRPr="00AF608B">
        <w:t>evelopment in</w:t>
      </w:r>
      <w:r>
        <w:t xml:space="preserve"> the</w:t>
      </w:r>
      <w:r w:rsidR="00665D3A" w:rsidRPr="00AF608B">
        <w:t xml:space="preserve"> Darra mixed light industry and business sub-precinct (Darra—Oxley district neighbourhood plan/NPP-001c):</w:t>
      </w:r>
    </w:p>
    <w:p w:rsidR="00665D3A" w:rsidRPr="00AF608B" w:rsidRDefault="00665D3A" w:rsidP="00AF608B">
      <w:pPr>
        <w:pStyle w:val="QPPBulletpoint3"/>
        <w:numPr>
          <w:ilvl w:val="0"/>
          <w:numId w:val="73"/>
        </w:numPr>
      </w:pPr>
      <w:proofErr w:type="gramStart"/>
      <w:r w:rsidRPr="00AF608B">
        <w:t>achieves</w:t>
      </w:r>
      <w:proofErr w:type="gramEnd"/>
      <w:r w:rsidRPr="00AF608B">
        <w:t xml:space="preserve"> a mix of </w:t>
      </w:r>
      <w:hyperlink r:id="rId32" w:anchor="LowImp" w:history="1">
        <w:r w:rsidRPr="003014DF">
          <w:rPr>
            <w:rStyle w:val="Hyperlink"/>
          </w:rPr>
          <w:t>low impact industry</w:t>
        </w:r>
      </w:hyperlink>
      <w:r w:rsidRPr="00AF608B">
        <w:t xml:space="preserve"> and </w:t>
      </w:r>
      <w:hyperlink r:id="rId33" w:anchor="Office" w:history="1">
        <w:r w:rsidRPr="003014DF">
          <w:rPr>
            <w:rStyle w:val="Hyperlink"/>
          </w:rPr>
          <w:t>office</w:t>
        </w:r>
      </w:hyperlink>
      <w:r w:rsidRPr="00AF608B">
        <w:t xml:space="preserve"> uses. </w:t>
      </w:r>
      <w:hyperlink r:id="rId34" w:anchor="Shortterm" w:history="1">
        <w:r w:rsidRPr="003014DF">
          <w:rPr>
            <w:rStyle w:val="Hyperlink"/>
          </w:rPr>
          <w:t>Short</w:t>
        </w:r>
        <w:r w:rsidR="00C00B11">
          <w:rPr>
            <w:rStyle w:val="Hyperlink"/>
          </w:rPr>
          <w:t>-</w:t>
        </w:r>
        <w:r w:rsidRPr="003014DF">
          <w:rPr>
            <w:rStyle w:val="Hyperlink"/>
          </w:rPr>
          <w:t>term accommodation</w:t>
        </w:r>
      </w:hyperlink>
      <w:r w:rsidRPr="00AF608B">
        <w:t xml:space="preserve"> and </w:t>
      </w:r>
      <w:hyperlink r:id="rId35" w:anchor="Multiple" w:history="1">
        <w:r w:rsidRPr="003014DF">
          <w:rPr>
            <w:rStyle w:val="Hyperlink"/>
          </w:rPr>
          <w:t>multiple dwellings</w:t>
        </w:r>
      </w:hyperlink>
      <w:r w:rsidRPr="00AF608B">
        <w:t xml:space="preserve"> are not consistent with the outcomes sought in this sub-precinct due to nearby industry</w:t>
      </w:r>
      <w:r w:rsidR="000D1DE2">
        <w:t>;</w:t>
      </w:r>
    </w:p>
    <w:p w:rsidR="00665D3A" w:rsidRPr="00AF608B" w:rsidRDefault="00665D3A">
      <w:pPr>
        <w:pStyle w:val="QPPBulletpoint3"/>
      </w:pPr>
      <w:r w:rsidRPr="00AF608B">
        <w:t>for industrial purposes manages the impact of emissions on existing and future residents in neighbouring residential areas</w:t>
      </w:r>
      <w:r w:rsidR="000D1DE2">
        <w:t>;</w:t>
      </w:r>
    </w:p>
    <w:p w:rsidR="00665D3A" w:rsidRPr="00AF608B" w:rsidRDefault="00665D3A">
      <w:pPr>
        <w:pStyle w:val="QPPBulletpoint3"/>
      </w:pPr>
      <w:r w:rsidRPr="00AF608B">
        <w:t xml:space="preserve">does not compromise the continued operation of the </w:t>
      </w:r>
      <w:proofErr w:type="spellStart"/>
      <w:r w:rsidRPr="00AF608B">
        <w:t>Cementco</w:t>
      </w:r>
      <w:proofErr w:type="spellEnd"/>
      <w:r w:rsidRPr="00AF608B">
        <w:t xml:space="preserve"> Bowls Club as a sport and recreation facility</w:t>
      </w:r>
      <w:r w:rsidR="000D1DE2">
        <w:t>;</w:t>
      </w:r>
    </w:p>
    <w:p w:rsidR="00665D3A" w:rsidRPr="00AF608B" w:rsidRDefault="00665D3A">
      <w:pPr>
        <w:pStyle w:val="QPPBulletpoint3"/>
      </w:pPr>
      <w:proofErr w:type="gramStart"/>
      <w:r w:rsidRPr="00AF608B">
        <w:t>achieves</w:t>
      </w:r>
      <w:proofErr w:type="gramEnd"/>
      <w:r w:rsidRPr="00AF608B">
        <w:t xml:space="preserve"> pedestrian connectivity linkages, especially along Station Avenue, Queensland Road and Shamrock Street to provide connections from the Darra rail</w:t>
      </w:r>
      <w:r w:rsidR="000D1DE2">
        <w:t>way</w:t>
      </w:r>
      <w:r w:rsidRPr="00AF608B">
        <w:t xml:space="preserve"> station to surrounding residential and employment areas.</w:t>
      </w:r>
    </w:p>
    <w:p w:rsidR="00665D3A" w:rsidRPr="00AF608B" w:rsidRDefault="00DE4CA9">
      <w:pPr>
        <w:pStyle w:val="QPPBulletpoint2"/>
      </w:pPr>
      <w:r>
        <w:t>D</w:t>
      </w:r>
      <w:r w:rsidR="00665D3A" w:rsidRPr="00AF608B">
        <w:t xml:space="preserve">evelopment in </w:t>
      </w:r>
      <w:r>
        <w:t xml:space="preserve">the </w:t>
      </w:r>
      <w:r w:rsidR="00665D3A" w:rsidRPr="00AF608B">
        <w:t>Darra industrial sub-precinct (Darra—Oxley district neighbourhood plan/NPP-001d):</w:t>
      </w:r>
    </w:p>
    <w:p w:rsidR="00665D3A" w:rsidRPr="00AF608B" w:rsidRDefault="001D02F9" w:rsidP="00AF608B">
      <w:pPr>
        <w:pStyle w:val="QPPBulletpoint3"/>
        <w:numPr>
          <w:ilvl w:val="0"/>
          <w:numId w:val="74"/>
        </w:numPr>
      </w:pPr>
      <w:r w:rsidRPr="00AF608B">
        <w:t>results in</w:t>
      </w:r>
      <w:r w:rsidR="00665D3A" w:rsidRPr="00AF608B">
        <w:t xml:space="preserve"> </w:t>
      </w:r>
      <w:hyperlink r:id="rId36" w:anchor="LowImp" w:history="1">
        <w:r w:rsidR="00665D3A" w:rsidRPr="00FE54A7">
          <w:rPr>
            <w:rStyle w:val="Hyperlink"/>
          </w:rPr>
          <w:t>low impac</w:t>
        </w:r>
        <w:r w:rsidR="00C00B11" w:rsidRPr="00FE54A7">
          <w:rPr>
            <w:rStyle w:val="Hyperlink"/>
          </w:rPr>
          <w:t>t industry</w:t>
        </w:r>
      </w:hyperlink>
      <w:r w:rsidR="00C00B11">
        <w:t xml:space="preserve"> </w:t>
      </w:r>
      <w:r w:rsidR="00665D3A" w:rsidRPr="00AF608B">
        <w:t xml:space="preserve">and </w:t>
      </w:r>
      <w:hyperlink r:id="rId37" w:anchor="MedImp" w:history="1">
        <w:r w:rsidR="00665D3A" w:rsidRPr="00FE54A7">
          <w:rPr>
            <w:rStyle w:val="Hyperlink"/>
          </w:rPr>
          <w:t>medium impact industr</w:t>
        </w:r>
        <w:r w:rsidR="00C00B11" w:rsidRPr="00FE54A7">
          <w:rPr>
            <w:rStyle w:val="Hyperlink"/>
          </w:rPr>
          <w:t>y</w:t>
        </w:r>
      </w:hyperlink>
      <w:r w:rsidR="00DE4CA9">
        <w:t>;</w:t>
      </w:r>
    </w:p>
    <w:p w:rsidR="00665D3A" w:rsidRPr="00AF608B" w:rsidRDefault="00665D3A">
      <w:pPr>
        <w:pStyle w:val="QPPBulletpoint3"/>
      </w:pPr>
      <w:proofErr w:type="gramStart"/>
      <w:r w:rsidRPr="00AF608B">
        <w:t>maintains</w:t>
      </w:r>
      <w:proofErr w:type="gramEnd"/>
      <w:r w:rsidRPr="00AF608B">
        <w:t xml:space="preserve"> the viability of </w:t>
      </w:r>
      <w:hyperlink r:id="rId38" w:anchor="LowImp" w:history="1">
        <w:r w:rsidRPr="003014DF">
          <w:rPr>
            <w:rStyle w:val="Hyperlink"/>
          </w:rPr>
          <w:t>low impac</w:t>
        </w:r>
        <w:r w:rsidR="00C00B11">
          <w:rPr>
            <w:rStyle w:val="Hyperlink"/>
          </w:rPr>
          <w:t>t industry</w:t>
        </w:r>
      </w:hyperlink>
      <w:r w:rsidR="00C00B11">
        <w:t xml:space="preserve"> </w:t>
      </w:r>
      <w:r w:rsidRPr="00AF608B">
        <w:t xml:space="preserve">and </w:t>
      </w:r>
      <w:hyperlink r:id="rId39" w:anchor="MedImp" w:history="1">
        <w:r w:rsidRPr="003014DF">
          <w:rPr>
            <w:rStyle w:val="Hyperlink"/>
          </w:rPr>
          <w:t>medium impact industry</w:t>
        </w:r>
      </w:hyperlink>
      <w:r w:rsidRPr="00AF608B">
        <w:t xml:space="preserve"> uses associated with logistics activity on large lots. The reconfiguration of large industrial lots is not consistent with the outcomes sought unless exempt or self-assessable development</w:t>
      </w:r>
      <w:r w:rsidR="00DE4CA9">
        <w:t>;</w:t>
      </w:r>
    </w:p>
    <w:p w:rsidR="00665D3A" w:rsidRPr="00AF608B" w:rsidRDefault="00DE4CA9">
      <w:pPr>
        <w:pStyle w:val="QPPBulletpoint3"/>
      </w:pPr>
      <w:proofErr w:type="gramStart"/>
      <w:r>
        <w:t>that</w:t>
      </w:r>
      <w:proofErr w:type="gramEnd"/>
      <w:r w:rsidRPr="00AF608B">
        <w:t xml:space="preserve"> </w:t>
      </w:r>
      <w:r w:rsidR="00665D3A" w:rsidRPr="00AF608B">
        <w:t>includ</w:t>
      </w:r>
      <w:r>
        <w:t>es</w:t>
      </w:r>
      <w:r w:rsidR="00665D3A" w:rsidRPr="00AF608B">
        <w:t xml:space="preserve"> </w:t>
      </w:r>
      <w:hyperlink r:id="rId40" w:anchor="CentreActivities" w:history="1">
        <w:r w:rsidR="00665D3A" w:rsidRPr="003014DF">
          <w:rPr>
            <w:rStyle w:val="Hyperlink"/>
          </w:rPr>
          <w:t>centre activities</w:t>
        </w:r>
      </w:hyperlink>
      <w:r w:rsidR="00665D3A" w:rsidRPr="00AF608B">
        <w:t xml:space="preserve">, </w:t>
      </w:r>
      <w:hyperlink r:id="rId41" w:anchor="HighImpactInd" w:history="1">
        <w:r w:rsidR="00665D3A" w:rsidRPr="003014DF">
          <w:rPr>
            <w:rStyle w:val="Hyperlink"/>
          </w:rPr>
          <w:t>high impact industry</w:t>
        </w:r>
      </w:hyperlink>
      <w:r w:rsidR="00665D3A" w:rsidRPr="00AF608B">
        <w:t xml:space="preserve"> and </w:t>
      </w:r>
      <w:hyperlink r:id="rId42" w:anchor="SpecialIndustry" w:history="1">
        <w:r w:rsidR="00665D3A" w:rsidRPr="003014DF">
          <w:rPr>
            <w:rStyle w:val="Hyperlink"/>
          </w:rPr>
          <w:t>special industry</w:t>
        </w:r>
      </w:hyperlink>
      <w:r w:rsidR="00665D3A" w:rsidRPr="00AF608B">
        <w:t xml:space="preserve"> </w:t>
      </w:r>
      <w:r>
        <w:t>is</w:t>
      </w:r>
      <w:r w:rsidRPr="00AF608B">
        <w:t xml:space="preserve"> </w:t>
      </w:r>
      <w:r w:rsidR="00665D3A" w:rsidRPr="00AF608B">
        <w:t>not consistent with the outcomes sought in this sub-precinct.</w:t>
      </w:r>
    </w:p>
    <w:p w:rsidR="0039083F" w:rsidRPr="00AF608B" w:rsidRDefault="00665D3A">
      <w:pPr>
        <w:pStyle w:val="QPPBulletPoint1"/>
      </w:pPr>
      <w:r w:rsidRPr="00AF608B">
        <w:t>Oxley centre precinct (Darra—Oxley district neighbourhood plan/NPP-002) overall outcomes are:</w:t>
      </w:r>
    </w:p>
    <w:p w:rsidR="00665D3A" w:rsidRPr="00AF608B" w:rsidRDefault="00665D3A" w:rsidP="00AF608B">
      <w:pPr>
        <w:pStyle w:val="QPPBulletpoint2"/>
        <w:numPr>
          <w:ilvl w:val="0"/>
          <w:numId w:val="75"/>
        </w:numPr>
      </w:pPr>
      <w:r w:rsidRPr="00AF608B">
        <w:t>Development in the Oxley centre precinct capitalises on its proximity to high</w:t>
      </w:r>
      <w:r w:rsidR="00205463">
        <w:t>-</w:t>
      </w:r>
      <w:r w:rsidRPr="00AF608B">
        <w:t xml:space="preserve"> frequency public transport infrastructure, provides services to the local communit</w:t>
      </w:r>
      <w:r w:rsidR="00230313">
        <w:t>y and increases housing choice.</w:t>
      </w:r>
    </w:p>
    <w:p w:rsidR="00665D3A" w:rsidRPr="00AF608B" w:rsidRDefault="00DE4CA9">
      <w:pPr>
        <w:pStyle w:val="QPPBulletpoint2"/>
      </w:pPr>
      <w:r>
        <w:t>D</w:t>
      </w:r>
      <w:r w:rsidR="00665D3A" w:rsidRPr="00AF608B">
        <w:t>evelopment in the Oxley suburban centre sub-precinct (Darra—Oxley district neighbourhood plan/NPP-002a):</w:t>
      </w:r>
    </w:p>
    <w:p w:rsidR="00665D3A" w:rsidRPr="003014DF" w:rsidRDefault="00665D3A" w:rsidP="00AF608B">
      <w:pPr>
        <w:pStyle w:val="QPPBulletpoint3"/>
        <w:numPr>
          <w:ilvl w:val="0"/>
          <w:numId w:val="76"/>
        </w:numPr>
      </w:pPr>
      <w:r w:rsidRPr="003014DF">
        <w:t xml:space="preserve">achieves a range of uses including </w:t>
      </w:r>
      <w:hyperlink r:id="rId43" w:anchor="Multiple" w:history="1">
        <w:r w:rsidRPr="003014DF">
          <w:rPr>
            <w:rStyle w:val="Hyperlink"/>
          </w:rPr>
          <w:t>multiple dwellings</w:t>
        </w:r>
      </w:hyperlink>
      <w:r w:rsidRPr="003014DF">
        <w:t xml:space="preserve"> and </w:t>
      </w:r>
      <w:hyperlink r:id="rId44" w:anchor="CentreActivities" w:history="1">
        <w:r w:rsidRPr="003014DF">
          <w:rPr>
            <w:rStyle w:val="Hyperlink"/>
          </w:rPr>
          <w:t>centre activities</w:t>
        </w:r>
      </w:hyperlink>
      <w:r w:rsidRPr="003014DF">
        <w:t xml:space="preserve"> (commercial, retail, entertainment and </w:t>
      </w:r>
      <w:hyperlink r:id="rId45" w:anchor="CommunityUse" w:history="1">
        <w:r w:rsidRPr="003014DF">
          <w:rPr>
            <w:rStyle w:val="Hyperlink"/>
          </w:rPr>
          <w:t>community uses</w:t>
        </w:r>
      </w:hyperlink>
      <w:r w:rsidRPr="003014DF">
        <w:t>) for local residents, workers and commuters</w:t>
      </w:r>
      <w:r w:rsidR="00DE4CA9">
        <w:t>;</w:t>
      </w:r>
    </w:p>
    <w:p w:rsidR="00665D3A" w:rsidRPr="003014DF" w:rsidRDefault="00665D3A">
      <w:pPr>
        <w:pStyle w:val="QPPBulletpoint3"/>
      </w:pPr>
      <w:r w:rsidRPr="003014DF">
        <w:t xml:space="preserve">provides pedestrian </w:t>
      </w:r>
      <w:hyperlink r:id="rId46" w:anchor="Amenity" w:history="1">
        <w:r w:rsidRPr="003014DF">
          <w:rPr>
            <w:rStyle w:val="Hyperlink"/>
          </w:rPr>
          <w:t>amenity</w:t>
        </w:r>
      </w:hyperlink>
      <w:r w:rsidRPr="003014DF">
        <w:t xml:space="preserve"> by quality building design, landscaping (including deep planting) and streetscape details that create safe pedestrian environments</w:t>
      </w:r>
      <w:r w:rsidR="00DE4CA9">
        <w:t>;</w:t>
      </w:r>
    </w:p>
    <w:p w:rsidR="00665D3A" w:rsidRPr="003014DF" w:rsidRDefault="00665D3A">
      <w:pPr>
        <w:pStyle w:val="QPPBulletpoint3"/>
      </w:pPr>
      <w:r w:rsidRPr="003014DF">
        <w:t>provides active frontages encouraging pedestrian and cycle activity while commercial and residential uses are supported at upper levels</w:t>
      </w:r>
      <w:r w:rsidR="00DE4CA9">
        <w:t>;</w:t>
      </w:r>
    </w:p>
    <w:p w:rsidR="00665D3A" w:rsidRPr="003014DF" w:rsidRDefault="006762AE">
      <w:pPr>
        <w:pStyle w:val="QPPBulletpoint3"/>
      </w:pPr>
      <w:proofErr w:type="gramStart"/>
      <w:r w:rsidRPr="003014DF">
        <w:t>provides</w:t>
      </w:r>
      <w:proofErr w:type="gramEnd"/>
      <w:r w:rsidRPr="003014DF">
        <w:t xml:space="preserve"> </w:t>
      </w:r>
      <w:r w:rsidR="00665D3A" w:rsidRPr="003014DF">
        <w:t>vehicle entrances, service area</w:t>
      </w:r>
      <w:r w:rsidRPr="003014DF">
        <w:t>s</w:t>
      </w:r>
      <w:r w:rsidR="00665D3A" w:rsidRPr="003014DF">
        <w:t xml:space="preserve"> and parking areas </w:t>
      </w:r>
      <w:r w:rsidR="00DE4CA9">
        <w:t>that</w:t>
      </w:r>
      <w:r w:rsidR="00DE4CA9" w:rsidRPr="003014DF">
        <w:t xml:space="preserve"> </w:t>
      </w:r>
      <w:r w:rsidR="00665D3A" w:rsidRPr="003014DF">
        <w:t>are located to minimise vehicle entry points, facilitate safe pedestrian and cycle movement and support active frontages.</w:t>
      </w:r>
    </w:p>
    <w:p w:rsidR="00665D3A" w:rsidRPr="00AF608B" w:rsidRDefault="00DE4CA9">
      <w:pPr>
        <w:pStyle w:val="QPPBulletpoint2"/>
      </w:pPr>
      <w:r>
        <w:t>D</w:t>
      </w:r>
      <w:r w:rsidR="00665D3A" w:rsidRPr="00AF608B">
        <w:t>evelopment in the Oxley residential sub-precinct (Darra—Oxley district neighbourhood plan/NPP-002b):</w:t>
      </w:r>
    </w:p>
    <w:p w:rsidR="00665D3A" w:rsidRPr="00AF608B" w:rsidRDefault="00665D3A" w:rsidP="00AF608B">
      <w:pPr>
        <w:pStyle w:val="QPPBulletpoint3"/>
        <w:numPr>
          <w:ilvl w:val="0"/>
          <w:numId w:val="77"/>
        </w:numPr>
      </w:pPr>
      <w:r w:rsidRPr="00AF608B">
        <w:t>achieves housing choice within proximity to the Oxley rail</w:t>
      </w:r>
      <w:r w:rsidR="00DE4CA9">
        <w:t>way</w:t>
      </w:r>
      <w:r w:rsidRPr="00AF608B">
        <w:t xml:space="preserve"> station including </w:t>
      </w:r>
      <w:hyperlink r:id="rId47" w:anchor="Multiple" w:history="1">
        <w:r w:rsidRPr="003014DF">
          <w:rPr>
            <w:rStyle w:val="Hyperlink"/>
          </w:rPr>
          <w:t>multiple dwellings</w:t>
        </w:r>
      </w:hyperlink>
      <w:r w:rsidRPr="00AF608B">
        <w:t xml:space="preserve"> at low</w:t>
      </w:r>
      <w:r w:rsidR="00205463">
        <w:t>–</w:t>
      </w:r>
      <w:r w:rsidRPr="00AF608B">
        <w:t>medium density</w:t>
      </w:r>
      <w:r w:rsidR="00DE4CA9">
        <w:t>;</w:t>
      </w:r>
    </w:p>
    <w:p w:rsidR="00665D3A" w:rsidRPr="00AF608B" w:rsidRDefault="00665D3A">
      <w:pPr>
        <w:pStyle w:val="QPPBulletpoint3"/>
      </w:pPr>
      <w:r w:rsidRPr="00AF608B">
        <w:t>avoids overlooking and overshadowing of neighbouring low density residential areas</w:t>
      </w:r>
      <w:r w:rsidR="00DE4CA9">
        <w:t>;</w:t>
      </w:r>
    </w:p>
    <w:p w:rsidR="00665D3A" w:rsidRPr="00AF608B" w:rsidRDefault="00665D3A">
      <w:pPr>
        <w:pStyle w:val="QPPBulletpoint3"/>
      </w:pPr>
      <w:r w:rsidRPr="00AF608B">
        <w:t>adjoining Cawonga Park results in an active pedestrian frontage to Cawonga Park</w:t>
      </w:r>
      <w:r w:rsidR="009377C2">
        <w:t>;</w:t>
      </w:r>
    </w:p>
    <w:p w:rsidR="00665D3A" w:rsidRPr="00AF608B" w:rsidRDefault="00665D3A">
      <w:pPr>
        <w:pStyle w:val="QPPBulletpoint3"/>
      </w:pPr>
      <w:proofErr w:type="gramStart"/>
      <w:r w:rsidRPr="00AF608B">
        <w:t>ensures</w:t>
      </w:r>
      <w:proofErr w:type="gramEnd"/>
      <w:r w:rsidRPr="00AF608B">
        <w:t xml:space="preserve"> safe pedestrian and cycle access to the Oxley suburban centre and public transport facilities.</w:t>
      </w:r>
    </w:p>
    <w:p w:rsidR="00E1704C" w:rsidRPr="00AF608B" w:rsidRDefault="00665D3A">
      <w:pPr>
        <w:pStyle w:val="QPPBulletPoint1"/>
      </w:pPr>
      <w:r w:rsidRPr="00AF608B">
        <w:t>Brickworks precinct (Darra—Oxley district neighbourhood plan/NPP-003) overall outcomes are:</w:t>
      </w:r>
    </w:p>
    <w:p w:rsidR="00665D3A" w:rsidRPr="00AF608B" w:rsidRDefault="00665D3A" w:rsidP="00AF608B">
      <w:pPr>
        <w:pStyle w:val="QPPBulletpoint2"/>
        <w:numPr>
          <w:ilvl w:val="0"/>
          <w:numId w:val="78"/>
        </w:numPr>
      </w:pPr>
      <w:r w:rsidRPr="00AF608B">
        <w:t xml:space="preserve">Development maintains an </w:t>
      </w:r>
      <w:hyperlink r:id="rId48" w:anchor="ExtractInd" w:history="1">
        <w:r w:rsidRPr="003014DF">
          <w:rPr>
            <w:rStyle w:val="Hyperlink"/>
          </w:rPr>
          <w:t>extractive industry</w:t>
        </w:r>
      </w:hyperlink>
      <w:r w:rsidRPr="00AF608B">
        <w:t xml:space="preserve"> site including existing </w:t>
      </w:r>
      <w:hyperlink r:id="rId49" w:anchor="HighImpactInd" w:history="1">
        <w:r w:rsidRPr="003014DF">
          <w:rPr>
            <w:rStyle w:val="Hyperlink"/>
          </w:rPr>
          <w:t>high impact industry</w:t>
        </w:r>
      </w:hyperlink>
      <w:r w:rsidRPr="00AF608B">
        <w:t xml:space="preserve"> uses with access</w:t>
      </w:r>
      <w:r w:rsidR="00230313">
        <w:t xml:space="preserve"> limited to Harcourt Road only.</w:t>
      </w:r>
    </w:p>
    <w:p w:rsidR="00665D3A" w:rsidRPr="00AF608B" w:rsidRDefault="00665D3A">
      <w:pPr>
        <w:pStyle w:val="QPPBulletpoint2"/>
      </w:pPr>
      <w:r w:rsidRPr="00AF608B">
        <w:t xml:space="preserve">Development of existing </w:t>
      </w:r>
      <w:hyperlink r:id="rId50" w:anchor="HighImpactInd" w:history="1">
        <w:r w:rsidRPr="003014DF">
          <w:rPr>
            <w:rStyle w:val="Hyperlink"/>
          </w:rPr>
          <w:t>high impact industry</w:t>
        </w:r>
      </w:hyperlink>
      <w:r w:rsidRPr="00AF608B">
        <w:t xml:space="preserve"> will mitigate potential </w:t>
      </w:r>
      <w:hyperlink r:id="rId51" w:anchor="Amenity" w:history="1">
        <w:r w:rsidRPr="003014DF">
          <w:rPr>
            <w:rStyle w:val="Hyperlink"/>
          </w:rPr>
          <w:t>amenity</w:t>
        </w:r>
      </w:hyperlink>
      <w:r w:rsidRPr="00AF608B">
        <w:t xml:space="preserve"> impacts on surrounding sensitive land uses in terms of noise, air quality, </w:t>
      </w:r>
      <w:proofErr w:type="gramStart"/>
      <w:r w:rsidRPr="00AF608B">
        <w:t>hours</w:t>
      </w:r>
      <w:proofErr w:type="gramEnd"/>
      <w:r w:rsidRPr="00AF608B">
        <w:t xml:space="preserve"> of operation, storage of dangerous goods, building design and site operations. </w:t>
      </w:r>
      <w:proofErr w:type="gramStart"/>
      <w:r w:rsidRPr="00AF608B">
        <w:t>Development of other types of high impact industry are</w:t>
      </w:r>
      <w:proofErr w:type="gramEnd"/>
      <w:r w:rsidRPr="00AF608B">
        <w:t xml:space="preserve"> not consistent with the outcomes sought in this precinct.</w:t>
      </w:r>
    </w:p>
    <w:p w:rsidR="00665D3A" w:rsidRPr="00AF608B" w:rsidRDefault="00962D74">
      <w:pPr>
        <w:pStyle w:val="QPPBulletpoint2"/>
      </w:pPr>
      <w:hyperlink r:id="rId52" w:anchor="Lowimpactindustryusedef" w:history="1">
        <w:r w:rsidR="00665D3A" w:rsidRPr="003014DF">
          <w:rPr>
            <w:rStyle w:val="Hyperlink"/>
          </w:rPr>
          <w:t>Low impact industry</w:t>
        </w:r>
      </w:hyperlink>
      <w:r w:rsidR="00665D3A" w:rsidRPr="00AF608B">
        <w:t xml:space="preserve"> and </w:t>
      </w:r>
      <w:hyperlink r:id="rId53" w:anchor="MediumImpactIndustryusedef" w:history="1">
        <w:r w:rsidR="00665D3A" w:rsidRPr="003014DF">
          <w:rPr>
            <w:rStyle w:val="Hyperlink"/>
          </w:rPr>
          <w:t>medium impact industry</w:t>
        </w:r>
      </w:hyperlink>
      <w:r w:rsidR="00665D3A" w:rsidRPr="00AF608B">
        <w:t xml:space="preserve"> that is compatible with the surrounding sensitive land uses is consistent with the outcomes sought.</w:t>
      </w:r>
    </w:p>
    <w:p w:rsidR="00665D3A" w:rsidRPr="00AF608B" w:rsidRDefault="00665D3A">
      <w:pPr>
        <w:pStyle w:val="QPPBulletpoint2"/>
      </w:pPr>
      <w:r w:rsidRPr="00AF608B">
        <w:t xml:space="preserve">Development will achieve connectivity improvements by providing an internal </w:t>
      </w:r>
      <w:hyperlink r:id="rId54" w:anchor="LocalR" w:history="1">
        <w:r w:rsidRPr="003014DF">
          <w:rPr>
            <w:rStyle w:val="Hyperlink"/>
          </w:rPr>
          <w:t>local road</w:t>
        </w:r>
      </w:hyperlink>
      <w:r w:rsidRPr="00AF608B">
        <w:t xml:space="preserve"> network with connections to Harcourt Road and Dowding Street, including active transport network improvements.</w:t>
      </w:r>
    </w:p>
    <w:p w:rsidR="00665D3A" w:rsidRPr="00AF608B" w:rsidRDefault="00665D3A">
      <w:pPr>
        <w:pStyle w:val="QPPBulletpoint2"/>
      </w:pPr>
      <w:r w:rsidRPr="00AF608B">
        <w:t>Development will protect, restore and consolidate habitat and biodiversity areas and enhance connectivity to other significant natural assets through wildlife movement solutions.</w:t>
      </w:r>
    </w:p>
    <w:p w:rsidR="00E1704C" w:rsidRPr="00AF608B" w:rsidRDefault="00665D3A">
      <w:pPr>
        <w:pStyle w:val="QPPBulletPoint1"/>
      </w:pPr>
      <w:r w:rsidRPr="00AF608B">
        <w:t>Portal Street precinct (Darra—Oxley district neighbourhood plan/NPP-004) overall outcomes are:</w:t>
      </w:r>
    </w:p>
    <w:p w:rsidR="00665D3A" w:rsidRPr="00AF608B" w:rsidRDefault="00665D3A" w:rsidP="00AF608B">
      <w:pPr>
        <w:pStyle w:val="QPPBulletpoint2"/>
        <w:numPr>
          <w:ilvl w:val="0"/>
          <w:numId w:val="79"/>
        </w:numPr>
      </w:pPr>
      <w:r w:rsidRPr="00AF608B">
        <w:t xml:space="preserve">The Portal Street precinct contains established sensitive land uses (such as residential uses) that are located within the defined separation areas (500m) to </w:t>
      </w:r>
      <w:hyperlink r:id="rId55" w:anchor="HighImpactInd" w:history="1">
        <w:r w:rsidRPr="003014DF">
          <w:rPr>
            <w:rStyle w:val="Hyperlink"/>
          </w:rPr>
          <w:t>high impact industries</w:t>
        </w:r>
      </w:hyperlink>
      <w:r w:rsidRPr="00AF608B">
        <w:t>, including operations in the Brickworks precinct (Darra—Oxley district neighbourhood plan/NPP-</w:t>
      </w:r>
      <w:r w:rsidR="001C3346" w:rsidRPr="00AF608B">
        <w:t>00</w:t>
      </w:r>
      <w:r w:rsidR="001C3346">
        <w:t>3</w:t>
      </w:r>
      <w:r w:rsidRPr="00AF608B">
        <w:t>) and industries located south of the Ipswich Motorway. While this does not prohibit development, intensification of residential uses must not constrain the ability of e</w:t>
      </w:r>
      <w:r w:rsidR="00230313">
        <w:t>stablished industry to operate.</w:t>
      </w:r>
    </w:p>
    <w:p w:rsidR="00665D3A" w:rsidRPr="00AF608B" w:rsidRDefault="00665D3A">
      <w:pPr>
        <w:pStyle w:val="QPPBulletpoint2"/>
      </w:pPr>
      <w:r w:rsidRPr="00AF608B">
        <w:t>Future redevelopment of the Brickworks precinct (Darra—Oxley district neighbourhood plan/NPP-003) for</w:t>
      </w:r>
      <w:r w:rsidR="0022170D" w:rsidRPr="00AF608B">
        <w:t xml:space="preserve"> </w:t>
      </w:r>
      <w:hyperlink r:id="rId56" w:anchor="Lowimpactindustryusedef" w:history="1">
        <w:r w:rsidR="0022170D" w:rsidRPr="003014DF">
          <w:rPr>
            <w:rStyle w:val="Hyperlink"/>
          </w:rPr>
          <w:t>low impact industry</w:t>
        </w:r>
      </w:hyperlink>
      <w:r w:rsidRPr="00AF608B">
        <w:t xml:space="preserve"> and</w:t>
      </w:r>
      <w:r w:rsidR="0022170D" w:rsidRPr="00AF608B">
        <w:t xml:space="preserve"> </w:t>
      </w:r>
      <w:hyperlink r:id="rId57" w:anchor="MediumImpactIndustryusedef" w:history="1">
        <w:r w:rsidR="0022170D" w:rsidRPr="003014DF">
          <w:rPr>
            <w:rStyle w:val="Hyperlink"/>
          </w:rPr>
          <w:t>medium impact industry</w:t>
        </w:r>
      </w:hyperlink>
      <w:r w:rsidRPr="00AF608B">
        <w:t xml:space="preserve"> will allow this precinct to develop to its full potential.</w:t>
      </w:r>
    </w:p>
    <w:p w:rsidR="00E1704C" w:rsidRPr="00AF608B" w:rsidRDefault="00665D3A">
      <w:pPr>
        <w:pStyle w:val="QPPBulletPoint1"/>
      </w:pPr>
      <w:r w:rsidRPr="00AF608B">
        <w:t>Ipswich Motorway precinct (Darra—Oxley district neighbourhood plan</w:t>
      </w:r>
      <w:r w:rsidR="00230313">
        <w:t>/NPP-005) overall outcomes are:</w:t>
      </w:r>
    </w:p>
    <w:p w:rsidR="00665D3A" w:rsidRPr="00AF608B" w:rsidRDefault="00665D3A" w:rsidP="00AF608B">
      <w:pPr>
        <w:pStyle w:val="QPPBulletpoint2"/>
        <w:numPr>
          <w:ilvl w:val="0"/>
          <w:numId w:val="80"/>
        </w:numPr>
      </w:pPr>
      <w:r w:rsidRPr="00AF608B">
        <w:t>Development manages the interface between potential industrial impacts and existing and future neighbouring residential areas and other surrounding sensitive land uses.</w:t>
      </w:r>
      <w:r w:rsidR="0022170D" w:rsidRPr="00AF608B">
        <w:t xml:space="preserve"> </w:t>
      </w:r>
      <w:hyperlink r:id="rId58" w:anchor="MediumImpactIndustryusedef" w:history="1">
        <w:r w:rsidR="0022170D" w:rsidRPr="003014DF">
          <w:rPr>
            <w:rStyle w:val="Hyperlink"/>
          </w:rPr>
          <w:t>Medium impact industry</w:t>
        </w:r>
      </w:hyperlink>
      <w:r w:rsidR="0022170D" w:rsidRPr="00AF608B">
        <w:t xml:space="preserve">, </w:t>
      </w:r>
      <w:hyperlink r:id="rId59" w:anchor="HighImpactInd" w:history="1">
        <w:r w:rsidR="0022170D" w:rsidRPr="003014DF">
          <w:rPr>
            <w:rStyle w:val="Hyperlink"/>
          </w:rPr>
          <w:t>high impact industry</w:t>
        </w:r>
      </w:hyperlink>
      <w:r w:rsidR="0022170D" w:rsidRPr="00AF608B">
        <w:t xml:space="preserve"> and </w:t>
      </w:r>
      <w:hyperlink r:id="rId60" w:anchor="SpecialIndustry" w:history="1">
        <w:r w:rsidR="0022170D" w:rsidRPr="003014DF">
          <w:rPr>
            <w:rStyle w:val="Hyperlink"/>
          </w:rPr>
          <w:t>special industry</w:t>
        </w:r>
      </w:hyperlink>
      <w:r w:rsidRPr="00AF608B">
        <w:t xml:space="preserve"> are not consistent with the outcomes sought.</w:t>
      </w:r>
    </w:p>
    <w:p w:rsidR="00665D3A" w:rsidRPr="00AF608B" w:rsidRDefault="009377C2">
      <w:pPr>
        <w:pStyle w:val="QPPBulletpoint2"/>
      </w:pPr>
      <w:r>
        <w:t>For d</w:t>
      </w:r>
      <w:r w:rsidR="00665D3A" w:rsidRPr="00AF608B">
        <w:t>evelopment in the Ipswich Motorway mixed light industry and business sub-precinct (Darra—Oxley district neighbourhood plan/NPP-005a):</w:t>
      </w:r>
    </w:p>
    <w:p w:rsidR="00665D3A" w:rsidRPr="00AF608B" w:rsidRDefault="00665D3A" w:rsidP="00AF608B">
      <w:pPr>
        <w:pStyle w:val="QPPBulletpoint3"/>
        <w:numPr>
          <w:ilvl w:val="0"/>
          <w:numId w:val="81"/>
        </w:numPr>
      </w:pPr>
      <w:r w:rsidRPr="00AF608B">
        <w:t>mixed</w:t>
      </w:r>
      <w:r w:rsidR="0022170D" w:rsidRPr="00AF608B">
        <w:t xml:space="preserve"> </w:t>
      </w:r>
      <w:hyperlink r:id="rId61" w:anchor="Lowimpactindustryusedef" w:history="1">
        <w:r w:rsidR="0022170D" w:rsidRPr="003014DF">
          <w:rPr>
            <w:rStyle w:val="Hyperlink"/>
          </w:rPr>
          <w:t>low impact industry</w:t>
        </w:r>
      </w:hyperlink>
      <w:r w:rsidRPr="00AF608B">
        <w:t xml:space="preserve"> and</w:t>
      </w:r>
      <w:r w:rsidR="0022170D" w:rsidRPr="00AF608B">
        <w:t xml:space="preserve"> </w:t>
      </w:r>
      <w:hyperlink r:id="rId62" w:anchor="Office" w:history="1">
        <w:r w:rsidR="0022170D" w:rsidRPr="003014DF">
          <w:rPr>
            <w:rStyle w:val="Hyperlink"/>
          </w:rPr>
          <w:t>office</w:t>
        </w:r>
      </w:hyperlink>
      <w:r w:rsidRPr="00AF608B">
        <w:t xml:space="preserve"> uses are supported where safe access to the regional transport network is achieved</w:t>
      </w:r>
      <w:r w:rsidR="00900D57">
        <w:t>;</w:t>
      </w:r>
    </w:p>
    <w:p w:rsidR="00665D3A" w:rsidRPr="00AF608B" w:rsidRDefault="00962D74">
      <w:pPr>
        <w:pStyle w:val="QPPBulletpoint3"/>
      </w:pPr>
      <w:hyperlink r:id="rId63" w:anchor="Multiple" w:history="1">
        <w:proofErr w:type="gramStart"/>
        <w:r w:rsidR="009377C2">
          <w:rPr>
            <w:rStyle w:val="Hyperlink"/>
          </w:rPr>
          <w:t>m</w:t>
        </w:r>
        <w:r w:rsidR="0022170D" w:rsidRPr="003014DF">
          <w:rPr>
            <w:rStyle w:val="Hyperlink"/>
          </w:rPr>
          <w:t>ultiple</w:t>
        </w:r>
        <w:proofErr w:type="gramEnd"/>
        <w:r w:rsidR="0022170D" w:rsidRPr="003014DF">
          <w:rPr>
            <w:rStyle w:val="Hyperlink"/>
          </w:rPr>
          <w:t xml:space="preserve"> dwellings</w:t>
        </w:r>
      </w:hyperlink>
      <w:r w:rsidR="0022170D" w:rsidRPr="00AF608B">
        <w:t xml:space="preserve"> </w:t>
      </w:r>
      <w:r w:rsidR="00665D3A" w:rsidRPr="00AF608B">
        <w:t>are not consistent with the outcomes sought, however</w:t>
      </w:r>
      <w:r w:rsidR="0022170D" w:rsidRPr="00AF608B">
        <w:t xml:space="preserve"> </w:t>
      </w:r>
      <w:hyperlink r:id="rId64" w:anchor="Shortterm" w:history="1">
        <w:r w:rsidR="0022170D" w:rsidRPr="003014DF">
          <w:rPr>
            <w:rStyle w:val="Hyperlink"/>
          </w:rPr>
          <w:t>short-term accommodation</w:t>
        </w:r>
      </w:hyperlink>
      <w:r w:rsidR="00230313">
        <w:t xml:space="preserve"> is consistent.</w:t>
      </w:r>
    </w:p>
    <w:p w:rsidR="00665D3A" w:rsidRPr="00AF608B" w:rsidRDefault="00665D3A">
      <w:pPr>
        <w:pStyle w:val="QPPBulletpoint2"/>
      </w:pPr>
      <w:r w:rsidRPr="00AF608B">
        <w:t>For development in the Douglas Street light industry sub-precinct (Darra—Oxley district neighbourhood plan/NPP-005b):</w:t>
      </w:r>
    </w:p>
    <w:p w:rsidR="00665D3A" w:rsidRPr="00AF608B" w:rsidRDefault="00962D74" w:rsidP="00AF608B">
      <w:pPr>
        <w:pStyle w:val="QPPBulletpoint3"/>
        <w:numPr>
          <w:ilvl w:val="0"/>
          <w:numId w:val="82"/>
        </w:numPr>
      </w:pPr>
      <w:hyperlink r:id="rId65" w:anchor="Lowimpactindustryusedef" w:history="1">
        <w:proofErr w:type="gramStart"/>
        <w:r w:rsidR="0022170D" w:rsidRPr="003014DF">
          <w:rPr>
            <w:rStyle w:val="Hyperlink"/>
          </w:rPr>
          <w:t>low</w:t>
        </w:r>
        <w:proofErr w:type="gramEnd"/>
        <w:r w:rsidR="0022170D" w:rsidRPr="003014DF">
          <w:rPr>
            <w:rStyle w:val="Hyperlink"/>
          </w:rPr>
          <w:t xml:space="preserve"> impact industry</w:t>
        </w:r>
      </w:hyperlink>
      <w:r w:rsidR="00665D3A" w:rsidRPr="00AF608B">
        <w:t xml:space="preserve"> is supported where access to the regional transport network is achieved and industry emissions on adjoining areas are managed to Council standards.</w:t>
      </w:r>
    </w:p>
    <w:p w:rsidR="00665D3A" w:rsidRPr="00AF608B" w:rsidRDefault="009377C2">
      <w:pPr>
        <w:pStyle w:val="QPPBulletpoint2"/>
      </w:pPr>
      <w:r>
        <w:t>D</w:t>
      </w:r>
      <w:r w:rsidR="00665D3A" w:rsidRPr="00AF608B">
        <w:t>evelopment in the Douglas Street residential sub-precinct (Darra—Oxley district neighbourhood plan/NPP-005c):</w:t>
      </w:r>
    </w:p>
    <w:p w:rsidR="00665D3A" w:rsidRPr="00AF608B" w:rsidRDefault="00665D3A" w:rsidP="00AF608B">
      <w:pPr>
        <w:pStyle w:val="QPPBulletpoint3"/>
        <w:numPr>
          <w:ilvl w:val="0"/>
          <w:numId w:val="83"/>
        </w:numPr>
      </w:pPr>
      <w:r w:rsidRPr="00AF608B">
        <w:t>achieves a range of housing types and lot sizes supported by improved pedestrian and cycle connections</w:t>
      </w:r>
      <w:r w:rsidR="009377C2">
        <w:t>;</w:t>
      </w:r>
    </w:p>
    <w:p w:rsidR="00665D3A" w:rsidRPr="00AF608B" w:rsidRDefault="00665D3A">
      <w:pPr>
        <w:pStyle w:val="QPPBulletpoint3"/>
      </w:pPr>
      <w:proofErr w:type="gramStart"/>
      <w:r w:rsidRPr="00AF608B">
        <w:t>is</w:t>
      </w:r>
      <w:proofErr w:type="gramEnd"/>
      <w:r w:rsidRPr="00AF608B">
        <w:t xml:space="preserve"> located outside of habitat areas and ecological corridors.</w:t>
      </w:r>
    </w:p>
    <w:p w:rsidR="00665D3A" w:rsidRPr="00AF608B" w:rsidRDefault="00665D3A">
      <w:pPr>
        <w:pStyle w:val="QPPHeading4"/>
      </w:pPr>
      <w:r w:rsidRPr="00AF608B">
        <w:t>7.2.4.1.3 Assessment criteria</w:t>
      </w:r>
    </w:p>
    <w:p w:rsidR="00665D3A" w:rsidRPr="00AF608B" w:rsidRDefault="00665D3A">
      <w:pPr>
        <w:pStyle w:val="QPPBodytext"/>
      </w:pPr>
      <w:r w:rsidRPr="00AF608B">
        <w:t>The following table identifies the assessment criteria for assessable development.</w:t>
      </w:r>
    </w:p>
    <w:p w:rsidR="00665D3A" w:rsidRPr="00E26EF8" w:rsidRDefault="00A64F6C" w:rsidP="00E26EF8">
      <w:pPr>
        <w:pStyle w:val="QPPTableHeadingStyle1"/>
      </w:pPr>
      <w:bookmarkStart w:id="0" w:name="TableA"/>
      <w:r>
        <w:t xml:space="preserve">Table </w:t>
      </w:r>
      <w:r w:rsidR="00466822" w:rsidRPr="00E26EF8">
        <w:t>7.2.4.1.3.A—</w:t>
      </w:r>
      <w:r w:rsidR="00665D3A" w:rsidRPr="00E26EF8">
        <w:t>Criteria for assessable development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466822" w:rsidRPr="00E26EF8">
        <w:tc>
          <w:tcPr>
            <w:tcW w:w="4261" w:type="dxa"/>
            <w:shd w:val="clear" w:color="auto" w:fill="auto"/>
          </w:tcPr>
          <w:bookmarkEnd w:id="0"/>
          <w:p w:rsidR="00466822" w:rsidRPr="00E26EF8" w:rsidRDefault="00466822" w:rsidP="00E26EF8">
            <w:pPr>
              <w:pStyle w:val="QPPTableTextBold"/>
            </w:pPr>
            <w:r w:rsidRPr="00E26EF8">
              <w:t>Performance outcomes</w:t>
            </w:r>
          </w:p>
        </w:tc>
        <w:tc>
          <w:tcPr>
            <w:tcW w:w="4261" w:type="dxa"/>
            <w:shd w:val="clear" w:color="auto" w:fill="auto"/>
          </w:tcPr>
          <w:p w:rsidR="00466822" w:rsidRPr="00E26EF8" w:rsidRDefault="00466822" w:rsidP="00E26EF8">
            <w:pPr>
              <w:pStyle w:val="QPPTableTextBold"/>
            </w:pPr>
            <w:r w:rsidRPr="00E26EF8">
              <w:t>Acceptable outcomes</w:t>
            </w:r>
          </w:p>
        </w:tc>
      </w:tr>
      <w:tr w:rsidR="00123CF3" w:rsidRPr="00E26EF8">
        <w:tc>
          <w:tcPr>
            <w:tcW w:w="8522" w:type="dxa"/>
            <w:gridSpan w:val="2"/>
            <w:shd w:val="clear" w:color="auto" w:fill="auto"/>
          </w:tcPr>
          <w:p w:rsidR="00123CF3" w:rsidRPr="00E26EF8" w:rsidRDefault="00123CF3" w:rsidP="00E26EF8">
            <w:pPr>
              <w:pStyle w:val="QPPTableTextBold"/>
            </w:pPr>
            <w:r w:rsidRPr="00E26EF8">
              <w:t>General</w:t>
            </w:r>
          </w:p>
        </w:tc>
      </w:tr>
      <w:tr w:rsidR="00123CF3" w:rsidRPr="00034CE5" w:rsidTr="00A63FB8">
        <w:tc>
          <w:tcPr>
            <w:tcW w:w="4261" w:type="dxa"/>
            <w:shd w:val="clear" w:color="auto" w:fill="auto"/>
          </w:tcPr>
          <w:p w:rsidR="00123CF3" w:rsidRDefault="00123CF3" w:rsidP="00123CF3">
            <w:pPr>
              <w:pStyle w:val="QPPTableTextBold"/>
            </w:pPr>
            <w:r>
              <w:t>PO1</w:t>
            </w:r>
          </w:p>
          <w:p w:rsidR="00123CF3" w:rsidRPr="00123CF3" w:rsidRDefault="00123CF3" w:rsidP="00AF608B">
            <w:pPr>
              <w:pStyle w:val="QPPTableTextBody"/>
            </w:pPr>
            <w:r w:rsidRPr="00123CF3">
              <w:t xml:space="preserve">Development is of a height, scale and form </w:t>
            </w:r>
            <w:r w:rsidR="00860572">
              <w:t xml:space="preserve">that </w:t>
            </w:r>
            <w:r w:rsidRPr="00123CF3">
              <w:t>achieves the intended outcome</w:t>
            </w:r>
            <w:r w:rsidR="00860572">
              <w:t xml:space="preserve"> for the precinct,</w:t>
            </w:r>
            <w:r w:rsidRPr="00123CF3">
              <w:t xml:space="preserve"> improves the</w:t>
            </w:r>
            <w:r w:rsidR="0022170D">
              <w:t xml:space="preserve"> </w:t>
            </w:r>
            <w:hyperlink r:id="rId66" w:anchor="Amenity" w:history="1">
              <w:r w:rsidR="0022170D" w:rsidRPr="0022170D">
                <w:rPr>
                  <w:rStyle w:val="Hyperlink"/>
                </w:rPr>
                <w:t>amenity</w:t>
              </w:r>
            </w:hyperlink>
            <w:r w:rsidRPr="00123CF3">
              <w:t xml:space="preserve"> of the neighbourhood plan area</w:t>
            </w:r>
            <w:r w:rsidR="00860572">
              <w:t xml:space="preserve">, </w:t>
            </w:r>
            <w:r w:rsidRPr="00123CF3">
              <w:t>contributes to a cohesive streetscape and built form character</w:t>
            </w:r>
            <w:r w:rsidR="00860572">
              <w:t xml:space="preserve"> and is</w:t>
            </w:r>
            <w:r w:rsidR="00B41FDB">
              <w:t>:</w:t>
            </w:r>
          </w:p>
          <w:p w:rsidR="00123CF3" w:rsidRPr="00123CF3" w:rsidRDefault="00123CF3" w:rsidP="00123CF3">
            <w:pPr>
              <w:pStyle w:val="HGTableBullet2"/>
            </w:pPr>
            <w:r w:rsidRPr="00123CF3">
              <w:t xml:space="preserve">consistent with the anticipated density and assumed infrastructure </w:t>
            </w:r>
            <w:r w:rsidR="00230313">
              <w:t>demand;</w:t>
            </w:r>
          </w:p>
          <w:p w:rsidR="00123CF3" w:rsidRPr="00123CF3" w:rsidRDefault="00123CF3" w:rsidP="00123CF3">
            <w:pPr>
              <w:pStyle w:val="HGTableBullet2"/>
            </w:pPr>
            <w:r w:rsidRPr="00123CF3">
              <w:t>aligned to community expectations about the number of</w:t>
            </w:r>
            <w:r w:rsidR="0022170D">
              <w:t xml:space="preserve"> </w:t>
            </w:r>
            <w:hyperlink r:id="rId67" w:anchor="Storey" w:history="1">
              <w:r w:rsidR="0022170D" w:rsidRPr="0022170D">
                <w:rPr>
                  <w:rStyle w:val="Hyperlink"/>
                </w:rPr>
                <w:t>storeys</w:t>
              </w:r>
            </w:hyperlink>
            <w:r w:rsidRPr="00123CF3">
              <w:t xml:space="preserve"> to be built;</w:t>
            </w:r>
          </w:p>
          <w:p w:rsidR="00123CF3" w:rsidRPr="00123CF3" w:rsidRDefault="00123CF3" w:rsidP="00123CF3">
            <w:pPr>
              <w:pStyle w:val="HGTableBullet2"/>
            </w:pPr>
            <w:r w:rsidRPr="00123CF3">
              <w:t>proportionate to and commensurate with the utility of the site area and frontage width;</w:t>
            </w:r>
          </w:p>
          <w:p w:rsidR="00123CF3" w:rsidRPr="00123CF3" w:rsidRDefault="00123CF3" w:rsidP="00123CF3">
            <w:pPr>
              <w:pStyle w:val="HGTableBullet2"/>
            </w:pPr>
            <w:r w:rsidRPr="00123CF3">
              <w:t>designed to avoid a significant and undue adverse</w:t>
            </w:r>
            <w:r w:rsidR="0022170D">
              <w:t xml:space="preserve"> amenity</w:t>
            </w:r>
            <w:r w:rsidRPr="00123CF3">
              <w:t xml:space="preserve"> impact to adjoining development;</w:t>
            </w:r>
          </w:p>
          <w:p w:rsidR="00123CF3" w:rsidRPr="00123CF3" w:rsidRDefault="00123CF3" w:rsidP="00123CF3">
            <w:pPr>
              <w:pStyle w:val="HGTableBullet2"/>
            </w:pPr>
            <w:proofErr w:type="gramStart"/>
            <w:r w:rsidRPr="00123CF3">
              <w:t>sited</w:t>
            </w:r>
            <w:proofErr w:type="gramEnd"/>
            <w:r w:rsidRPr="00123CF3">
              <w:t xml:space="preserve"> to enable existing and future buildings to be well separated from each other and to avoid affecting the potential development of adjoining sites.</w:t>
            </w:r>
          </w:p>
          <w:p w:rsidR="00123CF3" w:rsidRPr="00123CF3" w:rsidRDefault="00123CF3" w:rsidP="00123CF3">
            <w:pPr>
              <w:pStyle w:val="QPPEditorsNoteStyle1"/>
            </w:pPr>
            <w:r w:rsidRPr="00123CF3">
              <w:t>Note—Development that exceeds the intended number of</w:t>
            </w:r>
            <w:r w:rsidR="00244AAC">
              <w:t xml:space="preserve"> </w:t>
            </w:r>
            <w:hyperlink r:id="rId68" w:anchor="Storey" w:history="1">
              <w:r w:rsidR="00244AAC" w:rsidRPr="00EA2854">
                <w:rPr>
                  <w:rStyle w:val="Hyperlink"/>
                </w:rPr>
                <w:t>storeys</w:t>
              </w:r>
            </w:hyperlink>
            <w:r w:rsidRPr="00123CF3">
              <w:t xml:space="preserve"> or</w:t>
            </w:r>
            <w:r w:rsidR="00244AAC">
              <w:t xml:space="preserve"> </w:t>
            </w:r>
            <w:hyperlink r:id="rId69" w:anchor="BuildingHeight" w:history="1">
              <w:r w:rsidR="00244AAC" w:rsidRPr="00EA2854">
                <w:rPr>
                  <w:rStyle w:val="Hyperlink"/>
                </w:rPr>
                <w:t>building height</w:t>
              </w:r>
            </w:hyperlink>
            <w:r w:rsidRPr="00123CF3">
              <w:t xml:space="preserve"> can place disproportionate pressure on the transport network, public space or</w:t>
            </w:r>
            <w:r w:rsidR="00244AAC">
              <w:t xml:space="preserve"> </w:t>
            </w:r>
            <w:hyperlink r:id="rId70" w:anchor="CommunityFacilities" w:history="1">
              <w:r w:rsidR="00244AAC" w:rsidRPr="00EA2854">
                <w:rPr>
                  <w:rStyle w:val="Hyperlink"/>
                </w:rPr>
                <w:t>community facilities</w:t>
              </w:r>
            </w:hyperlink>
            <w:r w:rsidR="00244AAC">
              <w:t xml:space="preserve"> </w:t>
            </w:r>
            <w:r w:rsidRPr="00123CF3">
              <w:t>in particular.</w:t>
            </w:r>
          </w:p>
          <w:p w:rsidR="00123CF3" w:rsidRPr="00123CF3" w:rsidRDefault="00123CF3" w:rsidP="00D2036B">
            <w:pPr>
              <w:pStyle w:val="QPPEditorsNoteStyle1"/>
              <w:rPr>
                <w:rStyle w:val="Hyperlink"/>
                <w:color w:val="auto"/>
                <w:u w:val="none"/>
              </w:rPr>
            </w:pPr>
            <w:r w:rsidRPr="00123CF3">
              <w:t>Note—Development that is over-scaled for its site can result in an undesirable dominance of vehicle access, parking and manoeuvring areas that significantly reduce streetscape character and</w:t>
            </w:r>
            <w:r w:rsidR="00244AAC">
              <w:t xml:space="preserve"> </w:t>
            </w:r>
            <w:hyperlink r:id="rId71" w:anchor="Amenity" w:history="1">
              <w:r w:rsidR="00244AAC" w:rsidRPr="00EA2854">
                <w:rPr>
                  <w:rStyle w:val="Hyperlink"/>
                </w:rPr>
                <w:t>amenity</w:t>
              </w:r>
            </w:hyperlink>
            <w:r w:rsidRPr="00123CF3">
              <w:t>.</w:t>
            </w:r>
          </w:p>
        </w:tc>
        <w:tc>
          <w:tcPr>
            <w:tcW w:w="4261" w:type="dxa"/>
            <w:shd w:val="clear" w:color="auto" w:fill="auto"/>
          </w:tcPr>
          <w:p w:rsidR="00123CF3" w:rsidRPr="00123CF3" w:rsidRDefault="00123CF3" w:rsidP="00123CF3">
            <w:pPr>
              <w:pStyle w:val="QPPTableTextBold"/>
            </w:pPr>
            <w:r>
              <w:t>AO1</w:t>
            </w:r>
          </w:p>
          <w:p w:rsidR="00123CF3" w:rsidRPr="00123CF3" w:rsidRDefault="00123CF3" w:rsidP="00123CF3">
            <w:pPr>
              <w:pStyle w:val="QPPTableTextBody"/>
            </w:pPr>
            <w:r w:rsidRPr="00123CF3">
              <w:t xml:space="preserve">Development complies with the number of </w:t>
            </w:r>
            <w:hyperlink r:id="rId72" w:anchor="Storey" w:history="1">
              <w:r w:rsidR="0022170D" w:rsidRPr="0022170D">
                <w:rPr>
                  <w:rStyle w:val="Hyperlink"/>
                </w:rPr>
                <w:t>storeys</w:t>
              </w:r>
            </w:hyperlink>
            <w:r w:rsidR="0022170D">
              <w:t xml:space="preserve">, </w:t>
            </w:r>
            <w:hyperlink r:id="rId73" w:anchor="BuildingHeight" w:history="1">
              <w:r w:rsidR="0022170D" w:rsidRPr="0022170D">
                <w:rPr>
                  <w:rStyle w:val="Hyperlink"/>
                </w:rPr>
                <w:t>building height</w:t>
              </w:r>
            </w:hyperlink>
            <w:r w:rsidRPr="00123CF3">
              <w:t xml:space="preserve"> </w:t>
            </w:r>
            <w:r>
              <w:t>and</w:t>
            </w:r>
            <w:r w:rsidR="0022170D">
              <w:t xml:space="preserve"> </w:t>
            </w:r>
            <w:hyperlink r:id="rId74" w:anchor="GFA" w:history="1">
              <w:r w:rsidR="0022170D" w:rsidRPr="0022170D">
                <w:rPr>
                  <w:rStyle w:val="Hyperlink"/>
                </w:rPr>
                <w:t>gross floor area</w:t>
              </w:r>
            </w:hyperlink>
            <w:r>
              <w:t xml:space="preserve"> </w:t>
            </w:r>
            <w:r w:rsidRPr="00123CF3">
              <w:t xml:space="preserve">in </w:t>
            </w:r>
            <w:hyperlink w:anchor="TableB" w:history="1">
              <w:r w:rsidRPr="001D69EA">
                <w:t>Table 7.2.</w:t>
              </w:r>
              <w:r w:rsidR="00382F23" w:rsidRPr="001D69EA">
                <w:t>4</w:t>
              </w:r>
              <w:r w:rsidRPr="001D69EA">
                <w:t>.</w:t>
              </w:r>
              <w:r w:rsidR="00382F23" w:rsidRPr="001D69EA">
                <w:t>1</w:t>
              </w:r>
              <w:r w:rsidRPr="001D69EA">
                <w:t>.3.B</w:t>
              </w:r>
            </w:hyperlink>
            <w:r w:rsidRPr="001D69EA">
              <w:t>.</w:t>
            </w:r>
          </w:p>
          <w:p w:rsidR="00123CF3" w:rsidRPr="00123CF3" w:rsidRDefault="00123CF3" w:rsidP="00D2036B">
            <w:pPr>
              <w:pStyle w:val="QPPEditorsNoteStyle1"/>
              <w:rPr>
                <w:rStyle w:val="Hyperlink"/>
                <w:color w:val="auto"/>
                <w:u w:val="none"/>
              </w:rPr>
            </w:pPr>
            <w:r w:rsidRPr="00123CF3">
              <w:t>Note—Neighbourhood plans will mostly specify the maximum number of</w:t>
            </w:r>
            <w:r w:rsidR="0022170D">
              <w:t xml:space="preserve"> </w:t>
            </w:r>
            <w:hyperlink r:id="rId75" w:anchor="Storey" w:history="1">
              <w:r w:rsidR="0022170D" w:rsidRPr="0022170D">
                <w:rPr>
                  <w:rStyle w:val="Hyperlink"/>
                </w:rPr>
                <w:t>storeys</w:t>
              </w:r>
            </w:hyperlink>
            <w:r w:rsidRPr="00123CF3">
              <w:t xml:space="preserve"> where zone outcomes have been varied in relation to</w:t>
            </w:r>
            <w:r w:rsidR="0022170D">
              <w:t xml:space="preserve"> </w:t>
            </w:r>
            <w:hyperlink r:id="rId76" w:anchor="BuildingHeight" w:history="1">
              <w:r w:rsidR="0022170D" w:rsidRPr="0022170D">
                <w:rPr>
                  <w:rStyle w:val="Hyperlink"/>
                </w:rPr>
                <w:t>building height</w:t>
              </w:r>
            </w:hyperlink>
            <w:r w:rsidRPr="00123CF3">
              <w:t>. Some neighbourhood plans may also specify the height in metres. Development must comply with both parameters where maximum number of storeys and height in metres is specified.</w:t>
            </w:r>
          </w:p>
        </w:tc>
      </w:tr>
      <w:tr w:rsidR="007E0F20" w:rsidRPr="00034CE5" w:rsidTr="00A63FB8">
        <w:tc>
          <w:tcPr>
            <w:tcW w:w="4261" w:type="dxa"/>
            <w:shd w:val="clear" w:color="auto" w:fill="auto"/>
          </w:tcPr>
          <w:p w:rsidR="007E0F20" w:rsidRDefault="007E0F20" w:rsidP="00123CF3">
            <w:pPr>
              <w:pStyle w:val="QPPTableTextBold"/>
            </w:pPr>
            <w:r>
              <w:t>PO2</w:t>
            </w:r>
          </w:p>
          <w:p w:rsidR="007E0F20" w:rsidRDefault="007E0F20" w:rsidP="00D2036B">
            <w:pPr>
              <w:pStyle w:val="QPPTableTextBody"/>
            </w:pPr>
            <w:r w:rsidRPr="007E0F20">
              <w:t>Development creates an integrated and continuous pedestrian and cyclist network that facilitates logical and direct access to activity centres, public transport fac</w:t>
            </w:r>
            <w:r>
              <w:t>ilities and public open spaces.</w:t>
            </w:r>
          </w:p>
        </w:tc>
        <w:tc>
          <w:tcPr>
            <w:tcW w:w="4261" w:type="dxa"/>
            <w:shd w:val="clear" w:color="auto" w:fill="auto"/>
          </w:tcPr>
          <w:p w:rsidR="007E0F20" w:rsidRDefault="007E0F20" w:rsidP="00123CF3">
            <w:pPr>
              <w:pStyle w:val="QPPTableTextBold"/>
            </w:pPr>
            <w:r>
              <w:t>AO2</w:t>
            </w:r>
          </w:p>
          <w:p w:rsidR="007E0F20" w:rsidRDefault="007E0F20" w:rsidP="00AF608B">
            <w:pPr>
              <w:pStyle w:val="QPPTableTextBody"/>
            </w:pPr>
            <w:r w:rsidRPr="007E0F20">
              <w:t xml:space="preserve">Development provides pedestrian and bicycle paths as </w:t>
            </w:r>
            <w:r>
              <w:t xml:space="preserve">shown </w:t>
            </w:r>
            <w:r w:rsidR="00D5112F">
              <w:t>i</w:t>
            </w:r>
            <w:r>
              <w:t xml:space="preserve">n </w:t>
            </w:r>
            <w:hyperlink w:anchor="Figurea" w:history="1">
              <w:r w:rsidRPr="001D69EA">
                <w:t xml:space="preserve">Figure </w:t>
              </w:r>
              <w:proofErr w:type="gramStart"/>
              <w:r w:rsidRPr="001D69EA">
                <w:t>a</w:t>
              </w:r>
            </w:hyperlink>
            <w:r w:rsidRPr="00D2036B">
              <w:t xml:space="preserve"> and</w:t>
            </w:r>
            <w:proofErr w:type="gramEnd"/>
            <w:r w:rsidRPr="00D2036B">
              <w:t xml:space="preserve"> </w:t>
            </w:r>
            <w:hyperlink w:anchor="Figureb" w:history="1">
              <w:r w:rsidRPr="00EA2854">
                <w:rPr>
                  <w:rStyle w:val="Hyperlink"/>
                </w:rPr>
                <w:t>Figure b</w:t>
              </w:r>
            </w:hyperlink>
            <w:r>
              <w:t>.</w:t>
            </w:r>
          </w:p>
        </w:tc>
      </w:tr>
      <w:tr w:rsidR="007E0F20" w:rsidRPr="00034CE5" w:rsidTr="00A63FB8">
        <w:tc>
          <w:tcPr>
            <w:tcW w:w="4261" w:type="dxa"/>
            <w:shd w:val="clear" w:color="auto" w:fill="auto"/>
          </w:tcPr>
          <w:p w:rsidR="007E0F20" w:rsidRDefault="007E0F20" w:rsidP="00123CF3">
            <w:pPr>
              <w:pStyle w:val="QPPTableTextBold"/>
            </w:pPr>
            <w:r>
              <w:t>PO3</w:t>
            </w:r>
          </w:p>
          <w:p w:rsidR="007E0F20" w:rsidRDefault="007E0F20" w:rsidP="00D2036B">
            <w:pPr>
              <w:pStyle w:val="QPPTableTextBody"/>
            </w:pPr>
            <w:r w:rsidRPr="007E0F20">
              <w:t>Development supports the creation of a road network that efficiently provides</w:t>
            </w:r>
            <w:r w:rsidR="00230313">
              <w:t xml:space="preserve"> for the movement of vehicles.</w:t>
            </w:r>
          </w:p>
        </w:tc>
        <w:tc>
          <w:tcPr>
            <w:tcW w:w="4261" w:type="dxa"/>
            <w:shd w:val="clear" w:color="auto" w:fill="auto"/>
          </w:tcPr>
          <w:p w:rsidR="007E0F20" w:rsidRDefault="007E0F20" w:rsidP="00123CF3">
            <w:pPr>
              <w:pStyle w:val="QPPTableTextBold"/>
            </w:pPr>
            <w:r>
              <w:t>AO3</w:t>
            </w:r>
          </w:p>
          <w:p w:rsidR="007E0F20" w:rsidRDefault="007E0F20" w:rsidP="00D2036B">
            <w:pPr>
              <w:pStyle w:val="QPPTableTextBody"/>
            </w:pPr>
            <w:r w:rsidRPr="007E0F20">
              <w:t>Development provides road infrastructure in accordance with Council standards, as shown in</w:t>
            </w:r>
            <w:r w:rsidR="00244AAC">
              <w:t xml:space="preserve"> </w:t>
            </w:r>
            <w:hyperlink r:id="rId77" w:anchor="Figurea" w:history="1">
              <w:r w:rsidR="00244AAC" w:rsidRPr="00EA2854">
                <w:rPr>
                  <w:rStyle w:val="Hyperlink"/>
                </w:rPr>
                <w:t>Figure a</w:t>
              </w:r>
            </w:hyperlink>
            <w:r w:rsidR="00244AAC">
              <w:t xml:space="preserve">, </w:t>
            </w:r>
            <w:hyperlink r:id="rId78" w:anchor="Figureb" w:history="1">
              <w:r w:rsidR="00244AAC" w:rsidRPr="00EA2854">
                <w:rPr>
                  <w:rStyle w:val="Hyperlink"/>
                </w:rPr>
                <w:t>Figure b</w:t>
              </w:r>
            </w:hyperlink>
            <w:r w:rsidR="00244AAC">
              <w:t xml:space="preserve"> and </w:t>
            </w:r>
            <w:hyperlink r:id="rId79" w:anchor="Figurec" w:history="1">
              <w:r w:rsidR="00244AAC" w:rsidRPr="00EA2854">
                <w:rPr>
                  <w:rStyle w:val="Hyperlink"/>
                </w:rPr>
                <w:t>Figure c</w:t>
              </w:r>
            </w:hyperlink>
            <w:r w:rsidR="00244AAC">
              <w:t>.</w:t>
            </w:r>
          </w:p>
        </w:tc>
      </w:tr>
      <w:tr w:rsidR="00466822" w:rsidRPr="00034CE5">
        <w:tc>
          <w:tcPr>
            <w:tcW w:w="8522" w:type="dxa"/>
            <w:gridSpan w:val="2"/>
            <w:shd w:val="clear" w:color="auto" w:fill="auto"/>
          </w:tcPr>
          <w:p w:rsidR="00466822" w:rsidRPr="00034CE5" w:rsidRDefault="00466822" w:rsidP="00466822">
            <w:pPr>
              <w:pStyle w:val="QPPTableTextBold"/>
              <w:rPr>
                <w:rStyle w:val="Hyperlink"/>
                <w:color w:val="000000"/>
                <w:u w:val="none"/>
              </w:rPr>
            </w:pPr>
            <w:r w:rsidRPr="00034CE5">
              <w:rPr>
                <w:rStyle w:val="Hyperlink"/>
                <w:color w:val="000000"/>
                <w:u w:val="none"/>
              </w:rPr>
              <w:t xml:space="preserve">If in the </w:t>
            </w:r>
            <w:r w:rsidR="00A2774F" w:rsidRPr="00A2774F">
              <w:t>Darra centre precinct (Darra—Oxley district neighbourhood plan/NPP-001)</w:t>
            </w:r>
            <w:r w:rsidR="00A2774F">
              <w:t xml:space="preserve">, where in the </w:t>
            </w:r>
            <w:r w:rsidRPr="00034CE5">
              <w:rPr>
                <w:rStyle w:val="Hyperlink"/>
                <w:color w:val="000000"/>
                <w:u w:val="none"/>
              </w:rPr>
              <w:t>Darra mixed light industry and business sub-precinct (Darra—Oxley district neighbourhood plan/NPP-001c)</w:t>
            </w:r>
          </w:p>
        </w:tc>
      </w:tr>
      <w:tr w:rsidR="00A60CD1" w:rsidRPr="00034CE5">
        <w:tc>
          <w:tcPr>
            <w:tcW w:w="4261" w:type="dxa"/>
            <w:vMerge w:val="restart"/>
            <w:shd w:val="clear" w:color="auto" w:fill="auto"/>
          </w:tcPr>
          <w:p w:rsidR="00A60CD1" w:rsidRPr="005567B7" w:rsidRDefault="00123CF3" w:rsidP="005567B7">
            <w:pPr>
              <w:pStyle w:val="QPPTableTextBold"/>
            </w:pPr>
            <w:r w:rsidRPr="005567B7">
              <w:t>PO</w:t>
            </w:r>
            <w:r w:rsidR="000900C0">
              <w:t>4</w:t>
            </w:r>
          </w:p>
          <w:p w:rsidR="00A60CD1" w:rsidRPr="005567B7" w:rsidRDefault="00A60CD1" w:rsidP="005567B7">
            <w:pPr>
              <w:pStyle w:val="QPPTableTextBody"/>
            </w:pPr>
            <w:r w:rsidRPr="005567B7">
              <w:t xml:space="preserve">Development of the sport and recreation facility shown in </w:t>
            </w:r>
            <w:hyperlink w:anchor="Figurea" w:history="1">
              <w:r w:rsidR="00226C27" w:rsidRPr="00EA2854">
                <w:rPr>
                  <w:rStyle w:val="Hyperlink"/>
                </w:rPr>
                <w:t>Figure a</w:t>
              </w:r>
            </w:hyperlink>
            <w:r w:rsidRPr="005567B7">
              <w:t xml:space="preserve"> does not exceed the scale of adjacent development.</w:t>
            </w:r>
          </w:p>
        </w:tc>
        <w:tc>
          <w:tcPr>
            <w:tcW w:w="4261" w:type="dxa"/>
            <w:shd w:val="clear" w:color="auto" w:fill="auto"/>
          </w:tcPr>
          <w:p w:rsidR="00A60CD1" w:rsidRPr="005567B7" w:rsidRDefault="00123CF3" w:rsidP="005567B7">
            <w:pPr>
              <w:pStyle w:val="QPPTableTextBold"/>
            </w:pPr>
            <w:r w:rsidRPr="005567B7">
              <w:t>AO</w:t>
            </w:r>
            <w:r w:rsidR="000900C0">
              <w:t>4</w:t>
            </w:r>
            <w:r w:rsidR="00A60CD1" w:rsidRPr="005567B7">
              <w:t>.1</w:t>
            </w:r>
          </w:p>
          <w:p w:rsidR="00A60CD1" w:rsidRPr="005567B7" w:rsidRDefault="00A60CD1" w:rsidP="005567B7">
            <w:pPr>
              <w:pStyle w:val="QPPTableTextBody"/>
            </w:pPr>
            <w:r w:rsidRPr="005567B7">
              <w:t xml:space="preserve">Development complies with the number of </w:t>
            </w:r>
            <w:hyperlink r:id="rId80" w:anchor="Storey" w:history="1">
              <w:r w:rsidR="007D52BD" w:rsidRPr="00EA2854">
                <w:rPr>
                  <w:rStyle w:val="Hyperlink"/>
                </w:rPr>
                <w:t>storeys</w:t>
              </w:r>
            </w:hyperlink>
            <w:r w:rsidR="007D52BD" w:rsidRPr="005567B7">
              <w:t xml:space="preserve">, </w:t>
            </w:r>
            <w:hyperlink r:id="rId81" w:anchor="BuildingHeight" w:history="1">
              <w:r w:rsidR="007D52BD" w:rsidRPr="00EA2854">
                <w:rPr>
                  <w:rStyle w:val="Hyperlink"/>
                </w:rPr>
                <w:t>building height</w:t>
              </w:r>
            </w:hyperlink>
            <w:r w:rsidR="007D52BD" w:rsidRPr="005567B7">
              <w:t xml:space="preserve"> and </w:t>
            </w:r>
            <w:hyperlink r:id="rId82" w:anchor="GFA" w:history="1">
              <w:r w:rsidR="007D52BD" w:rsidRPr="00EA2854">
                <w:rPr>
                  <w:rStyle w:val="Hyperlink"/>
                </w:rPr>
                <w:t>gross floor area</w:t>
              </w:r>
            </w:hyperlink>
            <w:r w:rsidR="007D52BD" w:rsidRPr="005567B7">
              <w:t xml:space="preserve"> </w:t>
            </w:r>
            <w:r w:rsidRPr="005567B7">
              <w:t xml:space="preserve">in </w:t>
            </w:r>
            <w:hyperlink w:anchor="TableB" w:history="1">
              <w:r w:rsidRPr="00EA2854">
                <w:rPr>
                  <w:rStyle w:val="Hyperlink"/>
                </w:rPr>
                <w:t>Table 7.2.4.1.3.B</w:t>
              </w:r>
            </w:hyperlink>
            <w:r w:rsidRPr="005567B7">
              <w:t>.</w:t>
            </w:r>
          </w:p>
        </w:tc>
      </w:tr>
      <w:tr w:rsidR="00A60CD1" w:rsidRPr="00034CE5">
        <w:tc>
          <w:tcPr>
            <w:tcW w:w="4261" w:type="dxa"/>
            <w:vMerge/>
            <w:shd w:val="clear" w:color="auto" w:fill="auto"/>
          </w:tcPr>
          <w:p w:rsidR="00A60CD1" w:rsidRPr="00034CE5" w:rsidRDefault="00A60CD1" w:rsidP="00A60CD1">
            <w:pPr>
              <w:pStyle w:val="QPPTableTextBody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4261" w:type="dxa"/>
            <w:shd w:val="clear" w:color="auto" w:fill="auto"/>
          </w:tcPr>
          <w:p w:rsidR="00A60CD1" w:rsidRPr="005567B7" w:rsidRDefault="00123CF3" w:rsidP="005567B7">
            <w:pPr>
              <w:pStyle w:val="QPPTableTextBold"/>
            </w:pPr>
            <w:r w:rsidRPr="005567B7">
              <w:t>AO</w:t>
            </w:r>
            <w:r w:rsidR="000900C0">
              <w:t>4</w:t>
            </w:r>
            <w:r w:rsidR="00A60CD1" w:rsidRPr="005567B7">
              <w:t>.2</w:t>
            </w:r>
          </w:p>
          <w:p w:rsidR="00A60CD1" w:rsidRPr="005567B7" w:rsidRDefault="00A60CD1" w:rsidP="005567B7">
            <w:pPr>
              <w:pStyle w:val="QPPTableTextBody"/>
            </w:pPr>
            <w:r w:rsidRPr="005567B7">
              <w:t>Development other than a sport and recreation activity (such as</w:t>
            </w:r>
            <w:r w:rsidR="007D52BD" w:rsidRPr="005567B7">
              <w:t xml:space="preserve"> </w:t>
            </w:r>
            <w:hyperlink r:id="rId83" w:anchor="Function" w:history="1">
              <w:r w:rsidR="007D52BD" w:rsidRPr="00EA2854">
                <w:rPr>
                  <w:rStyle w:val="Hyperlink"/>
                </w:rPr>
                <w:t>function facility</w:t>
              </w:r>
            </w:hyperlink>
            <w:r w:rsidRPr="005567B7">
              <w:t xml:space="preserve"> or </w:t>
            </w:r>
            <w:hyperlink r:id="rId84" w:anchor="Office" w:history="1">
              <w:r w:rsidR="007D52BD" w:rsidRPr="00EA2854">
                <w:rPr>
                  <w:rStyle w:val="Hyperlink"/>
                </w:rPr>
                <w:t>office</w:t>
              </w:r>
            </w:hyperlink>
            <w:r w:rsidRPr="005567B7">
              <w:t>) is ancillary in size to the sport and recreation club floor area.</w:t>
            </w:r>
          </w:p>
        </w:tc>
      </w:tr>
      <w:tr w:rsidR="0056022C" w:rsidRPr="00034CE5">
        <w:tc>
          <w:tcPr>
            <w:tcW w:w="8522" w:type="dxa"/>
            <w:gridSpan w:val="2"/>
            <w:shd w:val="clear" w:color="auto" w:fill="auto"/>
          </w:tcPr>
          <w:p w:rsidR="0056022C" w:rsidRPr="00034CE5" w:rsidRDefault="00123CF3" w:rsidP="0056022C">
            <w:pPr>
              <w:pStyle w:val="QPPTableTextBold"/>
              <w:rPr>
                <w:rStyle w:val="Hyperlink"/>
                <w:color w:val="000000"/>
                <w:u w:val="none"/>
              </w:rPr>
            </w:pPr>
            <w:r w:rsidRPr="00123CF3">
              <w:t>If in the Darra centre precinct (Darra—Oxley district neighbourhood plan/NPP-001), where in the</w:t>
            </w:r>
            <w:r>
              <w:t xml:space="preserve"> </w:t>
            </w:r>
            <w:r w:rsidR="0056022C" w:rsidRPr="00034CE5">
              <w:rPr>
                <w:rStyle w:val="Hyperlink"/>
                <w:color w:val="000000"/>
                <w:u w:val="none"/>
              </w:rPr>
              <w:t>Darra suburban centre sub-precinct (Darra—Oxley district neighbourhood plan/NPP</w:t>
            </w:r>
            <w:r w:rsidR="00235A66">
              <w:rPr>
                <w:rStyle w:val="Hyperlink"/>
                <w:color w:val="000000"/>
                <w:u w:val="none"/>
              </w:rPr>
              <w:t>-</w:t>
            </w:r>
            <w:r w:rsidR="0056022C" w:rsidRPr="00034CE5">
              <w:rPr>
                <w:rStyle w:val="Hyperlink"/>
                <w:color w:val="000000"/>
                <w:u w:val="none"/>
              </w:rPr>
              <w:t>001a)</w:t>
            </w:r>
            <w:r w:rsidR="00A63FB8">
              <w:t xml:space="preserve"> or the</w:t>
            </w:r>
            <w:r w:rsidR="0056022C" w:rsidRPr="00034CE5">
              <w:rPr>
                <w:rStyle w:val="Hyperlink"/>
                <w:color w:val="000000"/>
                <w:u w:val="none"/>
              </w:rPr>
              <w:t xml:space="preserve"> Darra residential sub-precinct (Darra—Oxley district neighbourhood plan/NPP</w:t>
            </w:r>
            <w:r w:rsidR="00235A66">
              <w:rPr>
                <w:rStyle w:val="Hyperlink"/>
                <w:color w:val="000000"/>
                <w:u w:val="none"/>
              </w:rPr>
              <w:t>-</w:t>
            </w:r>
            <w:r w:rsidR="0056022C" w:rsidRPr="00034CE5">
              <w:rPr>
                <w:rStyle w:val="Hyperlink"/>
                <w:color w:val="000000"/>
                <w:u w:val="none"/>
              </w:rPr>
              <w:t xml:space="preserve">001b), </w:t>
            </w:r>
            <w:r w:rsidR="00A63FB8">
              <w:t xml:space="preserve">or if in the </w:t>
            </w:r>
            <w:r w:rsidR="00A63FB8" w:rsidRPr="00A63FB8">
              <w:t>Oxley centre precinct (Darra—Oxley district neighbourhood plan/NPP-002)</w:t>
            </w:r>
            <w:r w:rsidR="00A63FB8">
              <w:t xml:space="preserve">, where in the </w:t>
            </w:r>
            <w:r w:rsidR="0056022C" w:rsidRPr="00034CE5">
              <w:rPr>
                <w:rStyle w:val="Hyperlink"/>
                <w:color w:val="000000"/>
                <w:u w:val="none"/>
              </w:rPr>
              <w:t>Oxley suburban centre sub-precinct (Darra—Oxley district neighbourhood plan/NPP</w:t>
            </w:r>
            <w:r w:rsidR="00235A66">
              <w:rPr>
                <w:rStyle w:val="Hyperlink"/>
                <w:color w:val="000000"/>
                <w:u w:val="none"/>
              </w:rPr>
              <w:t>-</w:t>
            </w:r>
            <w:r w:rsidR="0056022C" w:rsidRPr="00034CE5">
              <w:rPr>
                <w:rStyle w:val="Hyperlink"/>
                <w:color w:val="000000"/>
                <w:u w:val="none"/>
              </w:rPr>
              <w:t xml:space="preserve">002a) </w:t>
            </w:r>
            <w:r w:rsidR="00A63FB8">
              <w:t>or</w:t>
            </w:r>
            <w:r w:rsidR="00A63FB8" w:rsidRPr="00034CE5">
              <w:rPr>
                <w:rStyle w:val="Hyperlink"/>
                <w:color w:val="000000"/>
                <w:u w:val="none"/>
              </w:rPr>
              <w:t xml:space="preserve"> </w:t>
            </w:r>
            <w:r w:rsidR="0056022C" w:rsidRPr="00034CE5">
              <w:rPr>
                <w:rStyle w:val="Hyperlink"/>
                <w:color w:val="000000"/>
                <w:u w:val="none"/>
              </w:rPr>
              <w:t>the Oxley residential sub-precinct (Darra—Oxley district neighbourhood plan/NPP</w:t>
            </w:r>
            <w:r w:rsidR="00235A66">
              <w:rPr>
                <w:rStyle w:val="Hyperlink"/>
                <w:color w:val="000000"/>
                <w:u w:val="none"/>
              </w:rPr>
              <w:t>-</w:t>
            </w:r>
            <w:r w:rsidR="0056022C" w:rsidRPr="00034CE5">
              <w:rPr>
                <w:rStyle w:val="Hyperlink"/>
                <w:color w:val="000000"/>
                <w:u w:val="none"/>
              </w:rPr>
              <w:t>002b)</w:t>
            </w:r>
          </w:p>
        </w:tc>
      </w:tr>
      <w:tr w:rsidR="00466822" w:rsidRPr="00034CE5">
        <w:tc>
          <w:tcPr>
            <w:tcW w:w="4261" w:type="dxa"/>
            <w:shd w:val="clear" w:color="auto" w:fill="auto"/>
          </w:tcPr>
          <w:p w:rsidR="0056022C" w:rsidRPr="005567B7" w:rsidRDefault="00123CF3" w:rsidP="005567B7">
            <w:pPr>
              <w:pStyle w:val="QPPTableTextBold"/>
            </w:pPr>
            <w:r w:rsidRPr="005567B7">
              <w:t>PO</w:t>
            </w:r>
            <w:r w:rsidR="000900C0">
              <w:t>5</w:t>
            </w:r>
          </w:p>
          <w:p w:rsidR="0056022C" w:rsidRPr="005567B7" w:rsidRDefault="0056022C" w:rsidP="005567B7">
            <w:pPr>
              <w:pStyle w:val="QPPTableTextBody"/>
            </w:pPr>
            <w:r w:rsidRPr="005567B7">
              <w:t xml:space="preserve">Development boundary </w:t>
            </w:r>
            <w:hyperlink r:id="rId85" w:anchor="Setback" w:history="1">
              <w:r w:rsidRPr="00EA2854">
                <w:rPr>
                  <w:rStyle w:val="Hyperlink"/>
                </w:rPr>
                <w:t>setbacks</w:t>
              </w:r>
            </w:hyperlink>
            <w:r w:rsidR="00A63FB8" w:rsidRPr="005567B7">
              <w:t xml:space="preserve"> that</w:t>
            </w:r>
            <w:r w:rsidR="00230313">
              <w:t>:</w:t>
            </w:r>
          </w:p>
          <w:p w:rsidR="0056022C" w:rsidRPr="005567B7" w:rsidRDefault="0056022C" w:rsidP="005567B7">
            <w:pPr>
              <w:pStyle w:val="HGTableBullet2"/>
              <w:numPr>
                <w:ilvl w:val="0"/>
                <w:numId w:val="62"/>
              </w:numPr>
            </w:pPr>
            <w:r w:rsidRPr="005567B7">
              <w:t>create a consi</w:t>
            </w:r>
            <w:r w:rsidR="00230313">
              <w:t>stent and cohesive streetscape;</w:t>
            </w:r>
          </w:p>
          <w:p w:rsidR="00466822" w:rsidRPr="005567B7" w:rsidRDefault="0056022C" w:rsidP="005567B7">
            <w:pPr>
              <w:pStyle w:val="HGTableBullet2"/>
            </w:pPr>
            <w:proofErr w:type="gramStart"/>
            <w:r w:rsidRPr="005567B7">
              <w:t>enable</w:t>
            </w:r>
            <w:proofErr w:type="gramEnd"/>
            <w:r w:rsidRPr="005567B7">
              <w:t xml:space="preserve"> existing and future buildings to be well separated from each other to allow light penetration, air circulation, privacy and ensure windows are not built out by adjoining buildings.</w:t>
            </w:r>
          </w:p>
        </w:tc>
        <w:tc>
          <w:tcPr>
            <w:tcW w:w="4261" w:type="dxa"/>
            <w:shd w:val="clear" w:color="auto" w:fill="auto"/>
          </w:tcPr>
          <w:p w:rsidR="0056022C" w:rsidRPr="009F09B6" w:rsidRDefault="00123CF3" w:rsidP="009F09B6">
            <w:pPr>
              <w:pStyle w:val="QPPTableTextBold"/>
            </w:pPr>
            <w:r w:rsidRPr="009F09B6">
              <w:t>AO</w:t>
            </w:r>
            <w:r w:rsidR="000900C0">
              <w:t>5</w:t>
            </w:r>
          </w:p>
          <w:p w:rsidR="00466822" w:rsidRPr="00034CE5" w:rsidRDefault="0056022C" w:rsidP="009F09B6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9F09B6">
              <w:t xml:space="preserve">Development complies with the boundary setbacks in </w:t>
            </w:r>
            <w:hyperlink w:anchor="TableC" w:history="1">
              <w:r w:rsidRPr="00EA2854">
                <w:rPr>
                  <w:rStyle w:val="Hyperlink"/>
                </w:rPr>
                <w:t>Table 7.2.4.1.3.C</w:t>
              </w:r>
            </w:hyperlink>
            <w:r w:rsidRPr="009F09B6">
              <w:t>.</w:t>
            </w:r>
          </w:p>
        </w:tc>
      </w:tr>
      <w:tr w:rsidR="00466822" w:rsidRPr="00034CE5">
        <w:tc>
          <w:tcPr>
            <w:tcW w:w="4261" w:type="dxa"/>
            <w:shd w:val="clear" w:color="auto" w:fill="auto"/>
          </w:tcPr>
          <w:p w:rsidR="00243500" w:rsidRPr="00034CE5" w:rsidRDefault="00123CF3" w:rsidP="00243500">
            <w:pPr>
              <w:pStyle w:val="QPPTableTextBold"/>
              <w:rPr>
                <w:rStyle w:val="Hyperlink"/>
                <w:color w:val="000000"/>
                <w:u w:val="none"/>
              </w:rPr>
            </w:pPr>
            <w:r w:rsidRPr="00034CE5">
              <w:rPr>
                <w:rStyle w:val="Hyperlink"/>
                <w:color w:val="000000"/>
                <w:u w:val="none"/>
              </w:rPr>
              <w:t>PO</w:t>
            </w:r>
            <w:r w:rsidR="000900C0">
              <w:t>6</w:t>
            </w:r>
          </w:p>
          <w:p w:rsidR="00466822" w:rsidRPr="00034CE5" w:rsidRDefault="00243500" w:rsidP="00243500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34CE5">
              <w:rPr>
                <w:rStyle w:val="Hyperlink"/>
                <w:color w:val="000000"/>
                <w:u w:val="none"/>
              </w:rPr>
              <w:t xml:space="preserve">Development promotes activation of streets and </w:t>
            </w:r>
            <w:hyperlink r:id="rId86" w:anchor="Park" w:history="1">
              <w:r w:rsidRPr="00EA2854">
                <w:rPr>
                  <w:rStyle w:val="Hyperlink"/>
                </w:rPr>
                <w:t>parks</w:t>
              </w:r>
            </w:hyperlink>
            <w:r w:rsidRPr="00034CE5">
              <w:rPr>
                <w:rStyle w:val="Hyperlink"/>
                <w:color w:val="000000"/>
                <w:u w:val="none"/>
              </w:rPr>
              <w:t xml:space="preserve"> in Darra and Oxley centres through responsive building design, site layout and a mix of uses.</w:t>
            </w:r>
          </w:p>
        </w:tc>
        <w:tc>
          <w:tcPr>
            <w:tcW w:w="4261" w:type="dxa"/>
            <w:shd w:val="clear" w:color="auto" w:fill="auto"/>
          </w:tcPr>
          <w:p w:rsidR="00243500" w:rsidRPr="009F09B6" w:rsidRDefault="00123CF3" w:rsidP="009F09B6">
            <w:pPr>
              <w:pStyle w:val="QPPTableTextBold"/>
            </w:pPr>
            <w:r w:rsidRPr="009F09B6">
              <w:t>AO</w:t>
            </w:r>
            <w:r w:rsidR="000900C0">
              <w:t>6</w:t>
            </w:r>
          </w:p>
          <w:p w:rsidR="00466822" w:rsidRPr="009F09B6" w:rsidRDefault="00243500" w:rsidP="009F09B6">
            <w:pPr>
              <w:pStyle w:val="QPPTableTextBody"/>
            </w:pPr>
            <w:r w:rsidRPr="009F09B6">
              <w:t xml:space="preserve">Development provides an active frontage as identified in </w:t>
            </w:r>
            <w:hyperlink w:anchor="Figurea" w:history="1">
              <w:r w:rsidR="004C0EF6" w:rsidRPr="001D69EA">
                <w:t xml:space="preserve">Figure </w:t>
              </w:r>
              <w:proofErr w:type="gramStart"/>
              <w:r w:rsidR="004C0EF6" w:rsidRPr="001D69EA">
                <w:t>a</w:t>
              </w:r>
            </w:hyperlink>
            <w:r w:rsidRPr="009F09B6">
              <w:t xml:space="preserve"> and</w:t>
            </w:r>
            <w:proofErr w:type="gramEnd"/>
            <w:r w:rsidRPr="009F09B6">
              <w:t xml:space="preserve"> </w:t>
            </w:r>
            <w:hyperlink w:anchor="Figureb" w:history="1">
              <w:r w:rsidR="004C0EF6" w:rsidRPr="00EA2854">
                <w:rPr>
                  <w:rStyle w:val="Hyperlink"/>
                </w:rPr>
                <w:t>Figure b</w:t>
              </w:r>
            </w:hyperlink>
            <w:r w:rsidRPr="009F09B6">
              <w:t>.</w:t>
            </w:r>
          </w:p>
        </w:tc>
      </w:tr>
      <w:tr w:rsidR="00466822" w:rsidRPr="00034CE5">
        <w:tc>
          <w:tcPr>
            <w:tcW w:w="4261" w:type="dxa"/>
            <w:shd w:val="clear" w:color="auto" w:fill="auto"/>
          </w:tcPr>
          <w:p w:rsidR="00243500" w:rsidRPr="009F09B6" w:rsidRDefault="00123CF3" w:rsidP="009F09B6">
            <w:pPr>
              <w:pStyle w:val="QPPTableTextBold"/>
            </w:pPr>
            <w:r w:rsidRPr="009F09B6">
              <w:t>PO</w:t>
            </w:r>
            <w:r w:rsidR="000900C0">
              <w:t>7</w:t>
            </w:r>
          </w:p>
          <w:p w:rsidR="00243500" w:rsidRPr="009F09B6" w:rsidRDefault="00243500" w:rsidP="009F09B6">
            <w:pPr>
              <w:pStyle w:val="QPPTableTextBody"/>
            </w:pPr>
            <w:r w:rsidRPr="009F09B6">
              <w:t xml:space="preserve">Development protects the </w:t>
            </w:r>
            <w:hyperlink r:id="rId87" w:anchor="Amenity" w:history="1">
              <w:r w:rsidRPr="00EA2854">
                <w:rPr>
                  <w:rStyle w:val="Hyperlink"/>
                </w:rPr>
                <w:t>amenity</w:t>
              </w:r>
            </w:hyperlink>
            <w:r w:rsidRPr="009F09B6">
              <w:t xml:space="preserve"> of adjoi</w:t>
            </w:r>
            <w:r w:rsidR="00230313">
              <w:t>ning educational facilities by:</w:t>
            </w:r>
          </w:p>
          <w:p w:rsidR="00243500" w:rsidRPr="009F09B6" w:rsidRDefault="00243500" w:rsidP="009F09B6">
            <w:pPr>
              <w:pStyle w:val="HGTableBullet2"/>
              <w:numPr>
                <w:ilvl w:val="0"/>
                <w:numId w:val="63"/>
              </w:numPr>
            </w:pPr>
            <w:r w:rsidRPr="009F09B6">
              <w:t>minimising impacts, including excess overshadowing, overlooking and visual dominance;</w:t>
            </w:r>
          </w:p>
          <w:p w:rsidR="00243500" w:rsidRPr="009F09B6" w:rsidRDefault="00243500" w:rsidP="009F09B6">
            <w:pPr>
              <w:pStyle w:val="HGTableBullet2"/>
            </w:pPr>
            <w:r w:rsidRPr="009F09B6">
              <w:t>providing an appropriate interface by stepping down in height and scale at site boundaries;</w:t>
            </w:r>
          </w:p>
          <w:p w:rsidR="00243500" w:rsidRPr="009F09B6" w:rsidRDefault="00243500" w:rsidP="009F09B6">
            <w:pPr>
              <w:pStyle w:val="HGTableBullet2"/>
            </w:pPr>
            <w:r w:rsidRPr="009F09B6">
              <w:t>maintaining adequate levels of natural ventilation and light penetration to neighbouring</w:t>
            </w:r>
            <w:r w:rsidR="007D52BD" w:rsidRPr="009F09B6">
              <w:t xml:space="preserve"> </w:t>
            </w:r>
            <w:hyperlink r:id="rId88" w:anchor="HabitableRoom" w:history="1">
              <w:r w:rsidR="007D52BD" w:rsidRPr="00EA2854">
                <w:rPr>
                  <w:rStyle w:val="Hyperlink"/>
                </w:rPr>
                <w:t>habitable rooms</w:t>
              </w:r>
            </w:hyperlink>
            <w:r w:rsidRPr="009F09B6">
              <w:t>, balconies and private open space;</w:t>
            </w:r>
          </w:p>
          <w:p w:rsidR="00466822" w:rsidRPr="009F09B6" w:rsidRDefault="00243500" w:rsidP="009F09B6">
            <w:pPr>
              <w:pStyle w:val="HGTableBullet2"/>
            </w:pPr>
            <w:proofErr w:type="gramStart"/>
            <w:r w:rsidRPr="009F09B6">
              <w:t>providing</w:t>
            </w:r>
            <w:proofErr w:type="gramEnd"/>
            <w:r w:rsidRPr="009F09B6">
              <w:t xml:space="preserve"> landscape buffers and screens.</w:t>
            </w:r>
          </w:p>
        </w:tc>
        <w:tc>
          <w:tcPr>
            <w:tcW w:w="4261" w:type="dxa"/>
            <w:shd w:val="clear" w:color="auto" w:fill="auto"/>
          </w:tcPr>
          <w:p w:rsidR="00243500" w:rsidRPr="009F09B6" w:rsidRDefault="00123CF3" w:rsidP="009F09B6">
            <w:pPr>
              <w:pStyle w:val="QPPTableTextBold"/>
            </w:pPr>
            <w:r w:rsidRPr="009F09B6">
              <w:t>AO</w:t>
            </w:r>
            <w:r w:rsidR="000900C0">
              <w:t>7</w:t>
            </w:r>
          </w:p>
          <w:p w:rsidR="00243500" w:rsidRPr="009F09B6" w:rsidRDefault="00243500" w:rsidP="009F09B6">
            <w:pPr>
              <w:pStyle w:val="QPPTableTextBody"/>
            </w:pPr>
            <w:r w:rsidRPr="009F09B6">
              <w:t xml:space="preserve">Development that adjoins the boundary of the educational facility as shown </w:t>
            </w:r>
            <w:r w:rsidR="00D5112F">
              <w:t>i</w:t>
            </w:r>
            <w:r w:rsidRPr="009F09B6">
              <w:t xml:space="preserve">n </w:t>
            </w:r>
            <w:hyperlink w:anchor="Figurea" w:history="1">
              <w:r w:rsidRPr="00EA2854">
                <w:rPr>
                  <w:rStyle w:val="Hyperlink"/>
                </w:rPr>
                <w:t>Figure a</w:t>
              </w:r>
            </w:hyperlink>
            <w:r w:rsidRPr="009F09B6">
              <w:t>:</w:t>
            </w:r>
          </w:p>
          <w:p w:rsidR="00A63FB8" w:rsidRPr="009F09B6" w:rsidRDefault="00A63FB8" w:rsidP="009F09B6">
            <w:pPr>
              <w:pStyle w:val="HGTableBullet2"/>
              <w:numPr>
                <w:ilvl w:val="0"/>
                <w:numId w:val="64"/>
              </w:numPr>
            </w:pPr>
            <w:r w:rsidRPr="009F09B6">
              <w:t>complies with the number of</w:t>
            </w:r>
            <w:r w:rsidR="007D52BD" w:rsidRPr="009F09B6">
              <w:t xml:space="preserve"> </w:t>
            </w:r>
            <w:hyperlink r:id="rId89" w:anchor="Storey" w:history="1">
              <w:r w:rsidR="007D52BD" w:rsidRPr="00EA2854">
                <w:rPr>
                  <w:rStyle w:val="Hyperlink"/>
                </w:rPr>
                <w:t>storeys</w:t>
              </w:r>
            </w:hyperlink>
            <w:r w:rsidRPr="009F09B6">
              <w:t xml:space="preserve"> and </w:t>
            </w:r>
            <w:hyperlink r:id="rId90" w:anchor="BuildingHeight" w:history="1">
              <w:r w:rsidR="007D52BD" w:rsidRPr="00EA2854">
                <w:rPr>
                  <w:rStyle w:val="Hyperlink"/>
                </w:rPr>
                <w:t>building height</w:t>
              </w:r>
            </w:hyperlink>
            <w:r w:rsidR="007D52BD" w:rsidRPr="009F09B6">
              <w:t xml:space="preserve"> </w:t>
            </w:r>
            <w:r w:rsidRPr="009F09B6">
              <w:t xml:space="preserve">in </w:t>
            </w:r>
            <w:hyperlink w:anchor="TableB" w:history="1">
              <w:r w:rsidRPr="00EA2854">
                <w:rPr>
                  <w:rStyle w:val="Hyperlink"/>
                </w:rPr>
                <w:t>Table 7.2.4.1.3.B</w:t>
              </w:r>
            </w:hyperlink>
            <w:r w:rsidRPr="009F09B6">
              <w:t>;</w:t>
            </w:r>
          </w:p>
          <w:p w:rsidR="00466822" w:rsidRPr="009F09B6" w:rsidRDefault="00A63FB8" w:rsidP="009F09B6">
            <w:pPr>
              <w:pStyle w:val="HGTableBullet2"/>
            </w:pPr>
            <w:proofErr w:type="gramStart"/>
            <w:r w:rsidRPr="009F09B6">
              <w:t>provides</w:t>
            </w:r>
            <w:proofErr w:type="gramEnd"/>
            <w:r w:rsidRPr="009F09B6">
              <w:t xml:space="preserve"> </w:t>
            </w:r>
            <w:r w:rsidR="00243500" w:rsidRPr="009F09B6">
              <w:t>landscaping along a common boundary in accordance with an approved landscape plan.</w:t>
            </w:r>
          </w:p>
        </w:tc>
      </w:tr>
    </w:tbl>
    <w:p w:rsidR="00665D3A" w:rsidRPr="009F09B6" w:rsidRDefault="00A64F6C" w:rsidP="009F09B6">
      <w:pPr>
        <w:pStyle w:val="QPPTableHeadingStyle1"/>
      </w:pPr>
      <w:bookmarkStart w:id="1" w:name="TableB"/>
      <w:r>
        <w:t xml:space="preserve">Table </w:t>
      </w:r>
      <w:r w:rsidR="00CD7E08" w:rsidRPr="009F09B6">
        <w:t>7.2.4.1.3.B—</w:t>
      </w:r>
      <w:r w:rsidR="00665D3A" w:rsidRPr="009F09B6">
        <w:t>Maximum building height and gross fl</w:t>
      </w:r>
      <w:r w:rsidR="002178CF">
        <w:t>oor area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D81EFE" w:rsidRPr="009F09B6">
        <w:tc>
          <w:tcPr>
            <w:tcW w:w="2130" w:type="dxa"/>
            <w:shd w:val="clear" w:color="auto" w:fill="auto"/>
          </w:tcPr>
          <w:bookmarkEnd w:id="1"/>
          <w:p w:rsidR="00D81EFE" w:rsidRPr="009F09B6" w:rsidRDefault="00D81EFE" w:rsidP="009F09B6">
            <w:pPr>
              <w:pStyle w:val="QPPTableTextBold"/>
            </w:pPr>
            <w:r w:rsidRPr="009F09B6">
              <w:t>Development</w:t>
            </w:r>
          </w:p>
        </w:tc>
        <w:tc>
          <w:tcPr>
            <w:tcW w:w="2130" w:type="dxa"/>
            <w:shd w:val="clear" w:color="auto" w:fill="auto"/>
          </w:tcPr>
          <w:p w:rsidR="00D81EFE" w:rsidRPr="009F09B6" w:rsidRDefault="00D81EFE" w:rsidP="009F09B6">
            <w:pPr>
              <w:pStyle w:val="QPPTableTextBold"/>
            </w:pPr>
            <w:r w:rsidRPr="009F09B6">
              <w:t>Site area</w:t>
            </w:r>
          </w:p>
        </w:tc>
        <w:tc>
          <w:tcPr>
            <w:tcW w:w="2131" w:type="dxa"/>
            <w:shd w:val="clear" w:color="auto" w:fill="auto"/>
          </w:tcPr>
          <w:p w:rsidR="00D81EFE" w:rsidRPr="009F09B6" w:rsidRDefault="00D81EFE" w:rsidP="009F09B6">
            <w:pPr>
              <w:pStyle w:val="QPPTableTextBold"/>
            </w:pPr>
            <w:r w:rsidRPr="009F09B6">
              <w:t>Maximum</w:t>
            </w:r>
            <w:r w:rsidR="007D52BD" w:rsidRPr="009F09B6">
              <w:t xml:space="preserve"> </w:t>
            </w:r>
            <w:hyperlink r:id="rId91" w:anchor="BuildingHeight" w:history="1">
              <w:r w:rsidR="007D52BD" w:rsidRPr="00EA2854">
                <w:rPr>
                  <w:rStyle w:val="Hyperlink"/>
                </w:rPr>
                <w:t>building height</w:t>
              </w:r>
            </w:hyperlink>
            <w:r w:rsidRPr="009F09B6">
              <w:t xml:space="preserve"> </w:t>
            </w:r>
            <w:r w:rsidR="00A63FB8" w:rsidRPr="009F09B6">
              <w:t>(</w:t>
            </w:r>
            <w:hyperlink r:id="rId92" w:anchor="Storey" w:history="1">
              <w:r w:rsidR="00A63FB8" w:rsidRPr="00EA2854">
                <w:rPr>
                  <w:rStyle w:val="Hyperlink"/>
                </w:rPr>
                <w:t>storeys</w:t>
              </w:r>
            </w:hyperlink>
            <w:r w:rsidR="00D61E12">
              <w:t>(</w:t>
            </w:r>
            <w:r w:rsidR="00A63FB8" w:rsidRPr="009F09B6">
              <w:t>m</w:t>
            </w:r>
            <w:r w:rsidR="00D61E12">
              <w:t>)</w:t>
            </w:r>
            <w:r w:rsidR="00A63FB8" w:rsidRPr="009F09B6">
              <w:t>)</w:t>
            </w:r>
          </w:p>
        </w:tc>
        <w:tc>
          <w:tcPr>
            <w:tcW w:w="2131" w:type="dxa"/>
            <w:shd w:val="clear" w:color="auto" w:fill="auto"/>
          </w:tcPr>
          <w:p w:rsidR="00D81EFE" w:rsidRPr="00EA2854" w:rsidRDefault="00962D74" w:rsidP="009F09B6">
            <w:pPr>
              <w:pStyle w:val="QPPTableTextBold"/>
              <w:rPr>
                <w:rStyle w:val="Hyperlink"/>
              </w:rPr>
            </w:pPr>
            <w:hyperlink r:id="rId93" w:anchor="GFA" w:history="1">
              <w:r w:rsidR="007D52BD" w:rsidRPr="00EA2854">
                <w:rPr>
                  <w:rStyle w:val="Hyperlink"/>
                </w:rPr>
                <w:t>Gross floor area</w:t>
              </w:r>
            </w:hyperlink>
          </w:p>
        </w:tc>
      </w:tr>
      <w:tr w:rsidR="00D81EFE" w:rsidRPr="00034CE5">
        <w:tc>
          <w:tcPr>
            <w:tcW w:w="8522" w:type="dxa"/>
            <w:gridSpan w:val="4"/>
            <w:shd w:val="clear" w:color="auto" w:fill="auto"/>
          </w:tcPr>
          <w:p w:rsidR="00D81EFE" w:rsidRPr="00034CE5" w:rsidRDefault="004B3A69" w:rsidP="00D81EFE">
            <w:pPr>
              <w:pStyle w:val="QPPTableTextBold"/>
              <w:rPr>
                <w:rStyle w:val="Hyperlink"/>
                <w:color w:val="000000"/>
                <w:u w:val="none"/>
              </w:rPr>
            </w:pPr>
            <w:r w:rsidRPr="004B3A69">
              <w:t xml:space="preserve">If in the Darra centre precinct (Darra—Oxley district neighbourhood plan/NPP-001), where in the </w:t>
            </w:r>
            <w:r w:rsidR="00D81EFE" w:rsidRPr="00034CE5">
              <w:rPr>
                <w:rStyle w:val="Hyperlink"/>
                <w:color w:val="000000"/>
                <w:u w:val="none"/>
              </w:rPr>
              <w:t>Darra suburban centre sub-precinct (Darra—Oxley district neighbourhood plan/NPP-001a)</w:t>
            </w:r>
            <w:r>
              <w:t>,</w:t>
            </w:r>
            <w:r w:rsidR="00D81EFE" w:rsidRPr="00034CE5">
              <w:rPr>
                <w:rStyle w:val="Hyperlink"/>
                <w:color w:val="000000"/>
                <w:u w:val="none"/>
              </w:rPr>
              <w:t xml:space="preserve"> </w:t>
            </w:r>
            <w:r w:rsidRPr="004B3A69">
              <w:t xml:space="preserve">or if in the Oxley centre precinct (Darra—Oxley district neighbourhood plan/NPP-002), where in the </w:t>
            </w:r>
            <w:r w:rsidR="00D81EFE" w:rsidRPr="00034CE5">
              <w:rPr>
                <w:rStyle w:val="Hyperlink"/>
                <w:color w:val="000000"/>
                <w:u w:val="none"/>
              </w:rPr>
              <w:t>Oxley suburban centre sub-precinct (Darra—Oxley district neighbourhood plan/NPP-002a)</w:t>
            </w:r>
          </w:p>
        </w:tc>
      </w:tr>
      <w:tr w:rsidR="00B7225A" w:rsidRPr="00034CE5">
        <w:tc>
          <w:tcPr>
            <w:tcW w:w="2130" w:type="dxa"/>
            <w:vMerge w:val="restart"/>
            <w:shd w:val="clear" w:color="auto" w:fill="auto"/>
          </w:tcPr>
          <w:p w:rsidR="00B7225A" w:rsidRPr="00034CE5" w:rsidRDefault="00B7225A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>
              <w:t>Any</w:t>
            </w:r>
            <w:r w:rsidR="00230313">
              <w:t xml:space="preserve"> development in these precincts</w:t>
            </w:r>
          </w:p>
        </w:tc>
        <w:tc>
          <w:tcPr>
            <w:tcW w:w="2130" w:type="dxa"/>
            <w:shd w:val="clear" w:color="auto" w:fill="auto"/>
          </w:tcPr>
          <w:p w:rsidR="00B7225A" w:rsidRPr="00034CE5" w:rsidRDefault="00D61E12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>
              <w:rPr>
                <w:rStyle w:val="Hyperlink"/>
                <w:color w:val="000000"/>
                <w:u w:val="none"/>
              </w:rPr>
              <w:t xml:space="preserve">Less than </w:t>
            </w:r>
            <w:r w:rsidR="00B7225A" w:rsidRPr="00034CE5">
              <w:rPr>
                <w:rStyle w:val="Hyperlink"/>
                <w:color w:val="000000"/>
                <w:u w:val="none"/>
              </w:rPr>
              <w:t>800m</w:t>
            </w:r>
            <w:r w:rsidR="00B7225A" w:rsidRPr="00AF608B">
              <w:rPr>
                <w:rStyle w:val="QPPSuperscriptChar"/>
              </w:rPr>
              <w:t>2</w:t>
            </w:r>
          </w:p>
        </w:tc>
        <w:tc>
          <w:tcPr>
            <w:tcW w:w="2131" w:type="dxa"/>
            <w:shd w:val="clear" w:color="auto" w:fill="auto"/>
          </w:tcPr>
          <w:p w:rsidR="00B7225A" w:rsidRPr="00CC1DAF" w:rsidRDefault="00B7225A" w:rsidP="00CC1DAF">
            <w:pPr>
              <w:pStyle w:val="QPPTableTextBody"/>
            </w:pPr>
            <w:r w:rsidRPr="00CC1DAF">
              <w:t>3 (</w:t>
            </w:r>
            <w:r w:rsidR="00C176DE" w:rsidRPr="00CC1DAF">
              <w:t>9</w:t>
            </w:r>
            <w:r w:rsidRPr="00CC1DAF">
              <w:t>.5m)</w:t>
            </w:r>
          </w:p>
        </w:tc>
        <w:tc>
          <w:tcPr>
            <w:tcW w:w="2131" w:type="dxa"/>
            <w:shd w:val="clear" w:color="auto" w:fill="auto"/>
          </w:tcPr>
          <w:p w:rsidR="00B7225A" w:rsidRPr="00034CE5" w:rsidRDefault="00B7225A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34CE5">
              <w:rPr>
                <w:rStyle w:val="Hyperlink"/>
                <w:color w:val="000000"/>
                <w:u w:val="none"/>
              </w:rPr>
              <w:t xml:space="preserve">125% </w:t>
            </w:r>
            <w:r w:rsidR="00A63FB8">
              <w:t>of</w:t>
            </w:r>
            <w:r w:rsidR="00A63FB8" w:rsidRPr="00034CE5">
              <w:rPr>
                <w:rStyle w:val="Hyperlink"/>
                <w:color w:val="000000"/>
                <w:u w:val="none"/>
              </w:rPr>
              <w:t xml:space="preserve"> </w:t>
            </w:r>
            <w:r w:rsidR="00A63FB8">
              <w:t xml:space="preserve">the </w:t>
            </w:r>
            <w:r w:rsidRPr="00034CE5">
              <w:rPr>
                <w:rStyle w:val="Hyperlink"/>
                <w:color w:val="000000"/>
                <w:u w:val="none"/>
              </w:rPr>
              <w:t>site area</w:t>
            </w:r>
          </w:p>
        </w:tc>
      </w:tr>
      <w:tr w:rsidR="00B7225A" w:rsidRPr="00034CE5">
        <w:tc>
          <w:tcPr>
            <w:tcW w:w="2130" w:type="dxa"/>
            <w:vMerge/>
            <w:shd w:val="clear" w:color="auto" w:fill="auto"/>
          </w:tcPr>
          <w:p w:rsidR="00B7225A" w:rsidRPr="00034CE5" w:rsidRDefault="00B7225A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2130" w:type="dxa"/>
            <w:shd w:val="clear" w:color="auto" w:fill="auto"/>
          </w:tcPr>
          <w:p w:rsidR="00B7225A" w:rsidRPr="00034CE5" w:rsidRDefault="00B7225A" w:rsidP="00D61E12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34CE5">
              <w:rPr>
                <w:rStyle w:val="Hyperlink"/>
                <w:color w:val="000000"/>
                <w:u w:val="none"/>
              </w:rPr>
              <w:t>800</w:t>
            </w:r>
            <w:r w:rsidR="00D61E12">
              <w:rPr>
                <w:rStyle w:val="Hyperlink"/>
                <w:color w:val="000000"/>
                <w:u w:val="none"/>
              </w:rPr>
              <w:t>m</w:t>
            </w:r>
            <w:r w:rsidR="00D61E12" w:rsidRPr="00D61E12">
              <w:rPr>
                <w:rStyle w:val="QPPSuperscriptChar"/>
              </w:rPr>
              <w:t>2</w:t>
            </w:r>
            <w:r w:rsidR="00D61E12">
              <w:t xml:space="preserve"> or greater but less than </w:t>
            </w:r>
            <w:r w:rsidRPr="00034CE5">
              <w:rPr>
                <w:rStyle w:val="Hyperlink"/>
                <w:color w:val="000000"/>
                <w:u w:val="none"/>
              </w:rPr>
              <w:t>1,</w:t>
            </w:r>
            <w:r w:rsidR="00D61E12">
              <w:rPr>
                <w:rStyle w:val="Hyperlink"/>
                <w:color w:val="000000"/>
                <w:u w:val="none"/>
              </w:rPr>
              <w:t>200</w:t>
            </w:r>
            <w:r w:rsidRPr="00034CE5">
              <w:rPr>
                <w:rStyle w:val="Hyperlink"/>
                <w:color w:val="000000"/>
                <w:u w:val="none"/>
              </w:rPr>
              <w:t>m</w:t>
            </w:r>
            <w:r w:rsidRPr="00AF608B">
              <w:rPr>
                <w:rStyle w:val="QPPSuperscriptChar"/>
              </w:rPr>
              <w:t>2</w:t>
            </w:r>
          </w:p>
        </w:tc>
        <w:tc>
          <w:tcPr>
            <w:tcW w:w="2131" w:type="dxa"/>
            <w:shd w:val="clear" w:color="auto" w:fill="auto"/>
          </w:tcPr>
          <w:p w:rsidR="00B7225A" w:rsidRPr="00034CE5" w:rsidRDefault="00230313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>
              <w:rPr>
                <w:rStyle w:val="Hyperlink"/>
                <w:color w:val="000000"/>
                <w:u w:val="none"/>
              </w:rPr>
              <w:t>4</w:t>
            </w:r>
          </w:p>
        </w:tc>
        <w:tc>
          <w:tcPr>
            <w:tcW w:w="2131" w:type="dxa"/>
            <w:shd w:val="clear" w:color="auto" w:fill="auto"/>
          </w:tcPr>
          <w:p w:rsidR="00B7225A" w:rsidRPr="00034CE5" w:rsidRDefault="00B7225A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34CE5">
              <w:rPr>
                <w:rStyle w:val="Hyperlink"/>
                <w:color w:val="000000"/>
                <w:u w:val="none"/>
              </w:rPr>
              <w:t xml:space="preserve">150% </w:t>
            </w:r>
            <w:r w:rsidR="00A63FB8">
              <w:t>of</w:t>
            </w:r>
            <w:r w:rsidR="00A63FB8" w:rsidRPr="00034CE5">
              <w:rPr>
                <w:rStyle w:val="Hyperlink"/>
                <w:color w:val="000000"/>
                <w:u w:val="none"/>
              </w:rPr>
              <w:t xml:space="preserve"> </w:t>
            </w:r>
            <w:r w:rsidR="00A63FB8">
              <w:t xml:space="preserve">the </w:t>
            </w:r>
            <w:r w:rsidRPr="00034CE5">
              <w:rPr>
                <w:rStyle w:val="Hyperlink"/>
                <w:color w:val="000000"/>
                <w:u w:val="none"/>
              </w:rPr>
              <w:t>site area</w:t>
            </w:r>
          </w:p>
        </w:tc>
      </w:tr>
      <w:tr w:rsidR="00B7225A" w:rsidRPr="00034CE5">
        <w:tc>
          <w:tcPr>
            <w:tcW w:w="2130" w:type="dxa"/>
            <w:vMerge/>
            <w:shd w:val="clear" w:color="auto" w:fill="auto"/>
          </w:tcPr>
          <w:p w:rsidR="00B7225A" w:rsidRPr="00034CE5" w:rsidRDefault="00B7225A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2130" w:type="dxa"/>
            <w:shd w:val="clear" w:color="auto" w:fill="auto"/>
          </w:tcPr>
          <w:p w:rsidR="00B7225A" w:rsidRPr="00034CE5" w:rsidRDefault="00B7225A" w:rsidP="003E0B15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34CE5">
              <w:rPr>
                <w:rStyle w:val="Hyperlink"/>
                <w:color w:val="000000"/>
                <w:u w:val="none"/>
              </w:rPr>
              <w:t>1,200</w:t>
            </w:r>
            <w:r w:rsidR="00D61E12">
              <w:rPr>
                <w:rStyle w:val="Hyperlink"/>
                <w:color w:val="000000"/>
                <w:u w:val="none"/>
              </w:rPr>
              <w:t>m</w:t>
            </w:r>
            <w:r w:rsidR="00D61E12" w:rsidRPr="00D61E12">
              <w:rPr>
                <w:rStyle w:val="QPPSuperscriptChar"/>
              </w:rPr>
              <w:t>2</w:t>
            </w:r>
            <w:r w:rsidR="00D61E12">
              <w:t xml:space="preserve"> </w:t>
            </w:r>
            <w:r w:rsidR="00D61E12" w:rsidRPr="00D61E12">
              <w:t>or greater but less than</w:t>
            </w:r>
            <w:r w:rsidR="00D61E12" w:rsidRPr="00D61E12">
              <w:rPr>
                <w:rStyle w:val="Hyperlink"/>
                <w:color w:val="000000"/>
                <w:u w:val="none"/>
              </w:rPr>
              <w:t xml:space="preserve"> </w:t>
            </w:r>
            <w:r w:rsidRPr="00034CE5">
              <w:rPr>
                <w:rStyle w:val="Hyperlink"/>
                <w:color w:val="000000"/>
                <w:u w:val="none"/>
              </w:rPr>
              <w:t>1,</w:t>
            </w:r>
            <w:r w:rsidR="003E0B15">
              <w:rPr>
                <w:rStyle w:val="Hyperlink"/>
                <w:color w:val="000000"/>
                <w:u w:val="none"/>
              </w:rPr>
              <w:t>600</w:t>
            </w:r>
            <w:r w:rsidRPr="00034CE5">
              <w:rPr>
                <w:rStyle w:val="Hyperlink"/>
                <w:color w:val="000000"/>
                <w:u w:val="none"/>
              </w:rPr>
              <w:t>m</w:t>
            </w:r>
            <w:r w:rsidRPr="00AF608B">
              <w:rPr>
                <w:rStyle w:val="QPPSuperscriptChar"/>
              </w:rPr>
              <w:t>2</w:t>
            </w:r>
          </w:p>
        </w:tc>
        <w:tc>
          <w:tcPr>
            <w:tcW w:w="2131" w:type="dxa"/>
            <w:shd w:val="clear" w:color="auto" w:fill="auto"/>
          </w:tcPr>
          <w:p w:rsidR="00B7225A" w:rsidRPr="00034CE5" w:rsidRDefault="00B7225A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34CE5">
              <w:rPr>
                <w:rStyle w:val="Hyperlink"/>
                <w:color w:val="000000"/>
                <w:u w:val="none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:rsidR="00B7225A" w:rsidRPr="00034CE5" w:rsidRDefault="00B7225A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34CE5">
              <w:rPr>
                <w:rStyle w:val="Hyperlink"/>
                <w:color w:val="000000"/>
                <w:u w:val="none"/>
              </w:rPr>
              <w:t xml:space="preserve">200% </w:t>
            </w:r>
            <w:r w:rsidR="00A63FB8">
              <w:t>of the</w:t>
            </w:r>
            <w:r w:rsidR="00A63FB8" w:rsidRPr="00034CE5">
              <w:rPr>
                <w:rStyle w:val="Hyperlink"/>
                <w:color w:val="000000"/>
                <w:u w:val="none"/>
              </w:rPr>
              <w:t xml:space="preserve"> </w:t>
            </w:r>
            <w:r w:rsidRPr="00034CE5">
              <w:rPr>
                <w:rStyle w:val="Hyperlink"/>
                <w:color w:val="000000"/>
                <w:u w:val="none"/>
              </w:rPr>
              <w:t>site area</w:t>
            </w:r>
          </w:p>
        </w:tc>
      </w:tr>
      <w:tr w:rsidR="00B7225A" w:rsidRPr="00034CE5">
        <w:tc>
          <w:tcPr>
            <w:tcW w:w="2130" w:type="dxa"/>
            <w:vMerge/>
            <w:shd w:val="clear" w:color="auto" w:fill="auto"/>
          </w:tcPr>
          <w:p w:rsidR="00B7225A" w:rsidRPr="00034CE5" w:rsidRDefault="00B7225A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2130" w:type="dxa"/>
            <w:shd w:val="clear" w:color="auto" w:fill="auto"/>
          </w:tcPr>
          <w:p w:rsidR="00B7225A" w:rsidRPr="003E0B15" w:rsidRDefault="00B7225A" w:rsidP="003E0B15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34CE5">
              <w:rPr>
                <w:rStyle w:val="Hyperlink"/>
                <w:color w:val="000000"/>
                <w:u w:val="none"/>
              </w:rPr>
              <w:t>1,600m</w:t>
            </w:r>
            <w:r w:rsidRPr="00AF608B">
              <w:rPr>
                <w:rStyle w:val="QPPSuperscriptChar"/>
              </w:rPr>
              <w:t>2</w:t>
            </w:r>
            <w:r w:rsidR="003E0B15" w:rsidRPr="003E0B15">
              <w:t xml:space="preserve"> or greater</w:t>
            </w:r>
          </w:p>
        </w:tc>
        <w:tc>
          <w:tcPr>
            <w:tcW w:w="2131" w:type="dxa"/>
            <w:shd w:val="clear" w:color="auto" w:fill="auto"/>
          </w:tcPr>
          <w:p w:rsidR="00B7225A" w:rsidRPr="00034CE5" w:rsidRDefault="00B7225A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34CE5">
              <w:rPr>
                <w:rStyle w:val="Hyperlink"/>
                <w:color w:val="000000"/>
                <w:u w:val="none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:rsidR="00B7225A" w:rsidRPr="00034CE5" w:rsidRDefault="00B7225A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34CE5">
              <w:rPr>
                <w:rStyle w:val="Hyperlink"/>
                <w:color w:val="000000"/>
                <w:u w:val="none"/>
              </w:rPr>
              <w:t xml:space="preserve">225% </w:t>
            </w:r>
            <w:r w:rsidR="00A63FB8">
              <w:t>of</w:t>
            </w:r>
            <w:r w:rsidR="00A63FB8" w:rsidRPr="00034CE5">
              <w:rPr>
                <w:rStyle w:val="Hyperlink"/>
                <w:color w:val="000000"/>
                <w:u w:val="none"/>
              </w:rPr>
              <w:t xml:space="preserve"> </w:t>
            </w:r>
            <w:r w:rsidR="00A63FB8">
              <w:t xml:space="preserve">the </w:t>
            </w:r>
            <w:r w:rsidRPr="00034CE5">
              <w:rPr>
                <w:rStyle w:val="Hyperlink"/>
                <w:color w:val="000000"/>
                <w:u w:val="none"/>
              </w:rPr>
              <w:t>site area</w:t>
            </w:r>
          </w:p>
        </w:tc>
      </w:tr>
      <w:tr w:rsidR="00D81EFE" w:rsidRPr="00034CE5">
        <w:tc>
          <w:tcPr>
            <w:tcW w:w="8522" w:type="dxa"/>
            <w:gridSpan w:val="4"/>
            <w:shd w:val="clear" w:color="auto" w:fill="auto"/>
          </w:tcPr>
          <w:p w:rsidR="00D81EFE" w:rsidRPr="00900640" w:rsidRDefault="004B3A69" w:rsidP="00900640">
            <w:pPr>
              <w:pStyle w:val="QPPTableTextBold"/>
            </w:pPr>
            <w:r w:rsidRPr="00900640">
              <w:t xml:space="preserve">If in the Darra centre precinct (Darra—Oxley district neighbourhood plan/NPP-001), where in the </w:t>
            </w:r>
            <w:r w:rsidR="00D81EFE" w:rsidRPr="00900640">
              <w:t>Darra mixed light industry and business sub-precinct (Darra—Oxley district neighbourhood plan/NPP-001c)</w:t>
            </w:r>
          </w:p>
        </w:tc>
      </w:tr>
      <w:tr w:rsidR="00D81EFE" w:rsidRPr="00034CE5">
        <w:tc>
          <w:tcPr>
            <w:tcW w:w="2130" w:type="dxa"/>
            <w:shd w:val="clear" w:color="auto" w:fill="auto"/>
          </w:tcPr>
          <w:p w:rsidR="00D81EFE" w:rsidRPr="00034CE5" w:rsidRDefault="00D81EFE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34CE5">
              <w:rPr>
                <w:rStyle w:val="Hyperlink"/>
                <w:color w:val="000000"/>
                <w:u w:val="none"/>
              </w:rPr>
              <w:t>Development</w:t>
            </w:r>
            <w:r w:rsidR="00B7225A">
              <w:t xml:space="preserve"> </w:t>
            </w:r>
            <w:r w:rsidRPr="00034CE5">
              <w:rPr>
                <w:rStyle w:val="Hyperlink"/>
                <w:color w:val="000000"/>
                <w:u w:val="none"/>
              </w:rPr>
              <w:t>of</w:t>
            </w:r>
            <w:r w:rsidR="00B7225A">
              <w:t xml:space="preserve"> a site in</w:t>
            </w:r>
            <w:r w:rsidRPr="00034CE5">
              <w:rPr>
                <w:rStyle w:val="Hyperlink"/>
                <w:color w:val="000000"/>
                <w:u w:val="none"/>
              </w:rPr>
              <w:t xml:space="preserve"> the sport and recreation area (refer to </w:t>
            </w:r>
            <w:hyperlink w:anchor="Figurea" w:history="1">
              <w:r w:rsidRPr="001D69EA">
                <w:t xml:space="preserve">Figure </w:t>
              </w:r>
              <w:r w:rsidR="00900640" w:rsidRPr="001D69EA">
                <w:t>a</w:t>
              </w:r>
            </w:hyperlink>
            <w:r w:rsidRPr="00034CE5">
              <w:rPr>
                <w:rStyle w:val="Hyperlink"/>
                <w:color w:val="000000"/>
                <w:u w:val="none"/>
              </w:rPr>
              <w:t>)</w:t>
            </w:r>
          </w:p>
        </w:tc>
        <w:tc>
          <w:tcPr>
            <w:tcW w:w="2130" w:type="dxa"/>
            <w:shd w:val="clear" w:color="auto" w:fill="auto"/>
          </w:tcPr>
          <w:p w:rsidR="00D81EFE" w:rsidRPr="00034CE5" w:rsidRDefault="00C17766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C17766">
              <w:t>Not specified</w:t>
            </w:r>
          </w:p>
        </w:tc>
        <w:tc>
          <w:tcPr>
            <w:tcW w:w="2131" w:type="dxa"/>
            <w:shd w:val="clear" w:color="auto" w:fill="auto"/>
          </w:tcPr>
          <w:p w:rsidR="00D81EFE" w:rsidRPr="00CC1DAF" w:rsidRDefault="00D81EFE" w:rsidP="00CC1DAF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CC1DAF">
              <w:rPr>
                <w:rStyle w:val="Hyperlink"/>
                <w:color w:val="000000"/>
                <w:u w:val="none"/>
              </w:rPr>
              <w:t>3 (</w:t>
            </w:r>
            <w:r w:rsidR="00C176DE" w:rsidRPr="00CC1DAF">
              <w:rPr>
                <w:rStyle w:val="Hyperlink"/>
                <w:color w:val="000000"/>
                <w:u w:val="none"/>
              </w:rPr>
              <w:t>9</w:t>
            </w:r>
            <w:r w:rsidRPr="00CC1DAF">
              <w:rPr>
                <w:rStyle w:val="Hyperlink"/>
                <w:color w:val="000000"/>
                <w:u w:val="none"/>
              </w:rPr>
              <w:t>.5m)</w:t>
            </w:r>
          </w:p>
        </w:tc>
        <w:tc>
          <w:tcPr>
            <w:tcW w:w="2131" w:type="dxa"/>
            <w:shd w:val="clear" w:color="auto" w:fill="auto"/>
          </w:tcPr>
          <w:p w:rsidR="00D81EFE" w:rsidRPr="00034CE5" w:rsidRDefault="00D81EFE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34CE5">
              <w:rPr>
                <w:rStyle w:val="Hyperlink"/>
                <w:color w:val="000000"/>
                <w:u w:val="none"/>
              </w:rPr>
              <w:t xml:space="preserve">35% </w:t>
            </w:r>
            <w:r w:rsidR="00A63FB8">
              <w:t>of the</w:t>
            </w:r>
            <w:r w:rsidR="00A63FB8" w:rsidRPr="00034CE5">
              <w:rPr>
                <w:rStyle w:val="Hyperlink"/>
                <w:color w:val="000000"/>
                <w:u w:val="none"/>
              </w:rPr>
              <w:t xml:space="preserve"> </w:t>
            </w:r>
            <w:r w:rsidRPr="00034CE5">
              <w:rPr>
                <w:rStyle w:val="Hyperlink"/>
                <w:color w:val="000000"/>
                <w:u w:val="none"/>
              </w:rPr>
              <w:t>site area</w:t>
            </w:r>
          </w:p>
        </w:tc>
      </w:tr>
      <w:tr w:rsidR="00A63FB8" w:rsidRPr="00034CE5" w:rsidTr="00A63FB8">
        <w:tc>
          <w:tcPr>
            <w:tcW w:w="8522" w:type="dxa"/>
            <w:gridSpan w:val="4"/>
            <w:shd w:val="clear" w:color="auto" w:fill="auto"/>
          </w:tcPr>
          <w:p w:rsidR="00A63FB8" w:rsidRPr="00034CE5" w:rsidRDefault="00A63FB8" w:rsidP="00AF608B">
            <w:pPr>
              <w:pStyle w:val="QPPTableTextBold"/>
              <w:rPr>
                <w:rStyle w:val="Hyperlink"/>
                <w:b w:val="0"/>
                <w:color w:val="000000"/>
                <w:u w:val="none"/>
              </w:rPr>
            </w:pPr>
            <w:r>
              <w:t>If adjoining</w:t>
            </w:r>
            <w:r w:rsidRPr="00A63FB8">
              <w:t xml:space="preserve"> the boundary of the educational facility as shown </w:t>
            </w:r>
            <w:r w:rsidR="00D5112F">
              <w:t>i</w:t>
            </w:r>
            <w:r w:rsidRPr="00A63FB8">
              <w:t xml:space="preserve">n </w:t>
            </w:r>
            <w:hyperlink w:anchor="Figurea" w:history="1">
              <w:r w:rsidRPr="00EA2854">
                <w:rPr>
                  <w:rStyle w:val="Hyperlink"/>
                </w:rPr>
                <w:t>Figure a</w:t>
              </w:r>
            </w:hyperlink>
          </w:p>
        </w:tc>
      </w:tr>
      <w:tr w:rsidR="00A63FB8" w:rsidRPr="00034CE5">
        <w:tc>
          <w:tcPr>
            <w:tcW w:w="2130" w:type="dxa"/>
            <w:shd w:val="clear" w:color="auto" w:fill="auto"/>
          </w:tcPr>
          <w:p w:rsidR="00A63FB8" w:rsidRPr="00034CE5" w:rsidRDefault="00A63FB8" w:rsidP="00A5591A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>
              <w:t xml:space="preserve">Development within 10m from the common boundary (refer to </w:t>
            </w:r>
            <w:hyperlink w:anchor="Figured" w:history="1">
              <w:r w:rsidRPr="00A5591A">
                <w:rPr>
                  <w:rStyle w:val="Hyperlink"/>
                </w:rPr>
                <w:t>Figure</w:t>
              </w:r>
              <w:r w:rsidR="00A5591A" w:rsidRPr="00A5591A">
                <w:rPr>
                  <w:rStyle w:val="Hyperlink"/>
                </w:rPr>
                <w:t> </w:t>
              </w:r>
              <w:r w:rsidR="00900640" w:rsidRPr="00A5591A">
                <w:rPr>
                  <w:rStyle w:val="Hyperlink"/>
                </w:rPr>
                <w:t>d</w:t>
              </w:r>
            </w:hyperlink>
            <w:r>
              <w:t>)</w:t>
            </w:r>
          </w:p>
        </w:tc>
        <w:tc>
          <w:tcPr>
            <w:tcW w:w="2130" w:type="dxa"/>
            <w:shd w:val="clear" w:color="auto" w:fill="auto"/>
          </w:tcPr>
          <w:p w:rsidR="00A63FB8" w:rsidRPr="00034CE5" w:rsidRDefault="00C17766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C17766">
              <w:t>Not specified</w:t>
            </w:r>
          </w:p>
        </w:tc>
        <w:tc>
          <w:tcPr>
            <w:tcW w:w="2131" w:type="dxa"/>
            <w:shd w:val="clear" w:color="auto" w:fill="auto"/>
          </w:tcPr>
          <w:p w:rsidR="00A63FB8" w:rsidRPr="00034CE5" w:rsidRDefault="00A63FB8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>
              <w:t>2</w:t>
            </w:r>
          </w:p>
        </w:tc>
        <w:tc>
          <w:tcPr>
            <w:tcW w:w="2131" w:type="dxa"/>
            <w:shd w:val="clear" w:color="auto" w:fill="auto"/>
          </w:tcPr>
          <w:p w:rsidR="00A63FB8" w:rsidRPr="00034CE5" w:rsidRDefault="00C17766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C17766">
              <w:t>Not specified</w:t>
            </w:r>
          </w:p>
        </w:tc>
      </w:tr>
      <w:tr w:rsidR="00A63FB8" w:rsidRPr="00034CE5">
        <w:tc>
          <w:tcPr>
            <w:tcW w:w="2130" w:type="dxa"/>
            <w:shd w:val="clear" w:color="auto" w:fill="auto"/>
          </w:tcPr>
          <w:p w:rsidR="00A63FB8" w:rsidRPr="00034CE5" w:rsidRDefault="00A63FB8" w:rsidP="00A5591A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>
              <w:t xml:space="preserve">Development within 10m to 20m from the common boundary (refer to </w:t>
            </w:r>
            <w:hyperlink w:anchor="Figured" w:history="1">
              <w:r w:rsidR="00900640" w:rsidRPr="00A5591A">
                <w:rPr>
                  <w:rStyle w:val="Hyperlink"/>
                </w:rPr>
                <w:t>Figure</w:t>
              </w:r>
              <w:r w:rsidR="00A5591A" w:rsidRPr="00A5591A">
                <w:rPr>
                  <w:rStyle w:val="Hyperlink"/>
                </w:rPr>
                <w:t> </w:t>
              </w:r>
              <w:r w:rsidR="00900640" w:rsidRPr="00A5591A">
                <w:rPr>
                  <w:rStyle w:val="Hyperlink"/>
                </w:rPr>
                <w:t>d</w:t>
              </w:r>
            </w:hyperlink>
            <w:r>
              <w:t>)</w:t>
            </w:r>
          </w:p>
        </w:tc>
        <w:tc>
          <w:tcPr>
            <w:tcW w:w="2130" w:type="dxa"/>
            <w:shd w:val="clear" w:color="auto" w:fill="auto"/>
          </w:tcPr>
          <w:p w:rsidR="00A63FB8" w:rsidRPr="00034CE5" w:rsidRDefault="00C17766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C17766">
              <w:t>Not specified</w:t>
            </w:r>
          </w:p>
        </w:tc>
        <w:tc>
          <w:tcPr>
            <w:tcW w:w="2131" w:type="dxa"/>
            <w:shd w:val="clear" w:color="auto" w:fill="auto"/>
          </w:tcPr>
          <w:p w:rsidR="00A63FB8" w:rsidRPr="00034CE5" w:rsidRDefault="00A63FB8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>
              <w:t>3</w:t>
            </w:r>
          </w:p>
        </w:tc>
        <w:tc>
          <w:tcPr>
            <w:tcW w:w="2131" w:type="dxa"/>
            <w:shd w:val="clear" w:color="auto" w:fill="auto"/>
          </w:tcPr>
          <w:p w:rsidR="00A63FB8" w:rsidRPr="00034CE5" w:rsidRDefault="00C17766" w:rsidP="00D81EFE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C17766">
              <w:t>Not specified</w:t>
            </w:r>
          </w:p>
        </w:tc>
      </w:tr>
    </w:tbl>
    <w:p w:rsidR="00665D3A" w:rsidRPr="009F09B6" w:rsidRDefault="00A64F6C" w:rsidP="009F09B6">
      <w:pPr>
        <w:pStyle w:val="QPPTableHeadingStyle1"/>
      </w:pPr>
      <w:bookmarkStart w:id="2" w:name="TableC"/>
      <w:r>
        <w:t xml:space="preserve">Table </w:t>
      </w:r>
      <w:r w:rsidR="00D86CE4" w:rsidRPr="009F09B6">
        <w:t>7.2.4.1.3.C—</w:t>
      </w:r>
      <w:r w:rsidR="00665D3A" w:rsidRPr="009F09B6">
        <w:t xml:space="preserve">Minimum building </w:t>
      </w:r>
      <w:hyperlink r:id="rId94" w:anchor="Setback" w:history="1">
        <w:r w:rsidR="00665D3A" w:rsidRPr="00EA2854">
          <w:rPr>
            <w:rStyle w:val="Hyperlink"/>
          </w:rPr>
          <w:t>setbacks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1623"/>
        <w:gridCol w:w="1749"/>
        <w:gridCol w:w="1554"/>
        <w:gridCol w:w="1800"/>
      </w:tblGrid>
      <w:tr w:rsidR="00C17766" w:rsidRPr="009F09B6" w:rsidTr="00A502DA">
        <w:tc>
          <w:tcPr>
            <w:tcW w:w="1054" w:type="pct"/>
            <w:vMerge w:val="restart"/>
            <w:shd w:val="clear" w:color="auto" w:fill="auto"/>
          </w:tcPr>
          <w:bookmarkEnd w:id="2"/>
          <w:p w:rsidR="00C17766" w:rsidRPr="009F09B6" w:rsidRDefault="00C17766" w:rsidP="009F09B6">
            <w:pPr>
              <w:pStyle w:val="QPPTableTextBold"/>
            </w:pPr>
            <w:r w:rsidRPr="009F09B6">
              <w:t>Development</w:t>
            </w:r>
          </w:p>
        </w:tc>
        <w:tc>
          <w:tcPr>
            <w:tcW w:w="952" w:type="pct"/>
            <w:vMerge w:val="restart"/>
          </w:tcPr>
          <w:p w:rsidR="00C17766" w:rsidRPr="009F09B6" w:rsidRDefault="00C17766" w:rsidP="009F09B6">
            <w:pPr>
              <w:pStyle w:val="QPPTableTextBold"/>
            </w:pPr>
            <w:r w:rsidRPr="009F09B6">
              <w:t>Level</w:t>
            </w:r>
          </w:p>
        </w:tc>
        <w:tc>
          <w:tcPr>
            <w:tcW w:w="2994" w:type="pct"/>
            <w:gridSpan w:val="3"/>
          </w:tcPr>
          <w:p w:rsidR="00C17766" w:rsidRPr="009F09B6" w:rsidRDefault="00C17766" w:rsidP="009F09B6">
            <w:pPr>
              <w:pStyle w:val="QPPTableTextBold"/>
            </w:pPr>
            <w:r w:rsidRPr="009F09B6">
              <w:t>Minimum setbacks</w:t>
            </w:r>
          </w:p>
        </w:tc>
      </w:tr>
      <w:tr w:rsidR="00C17766" w:rsidRPr="009F09B6" w:rsidTr="00A502DA">
        <w:tc>
          <w:tcPr>
            <w:tcW w:w="1054" w:type="pct"/>
            <w:vMerge/>
            <w:shd w:val="clear" w:color="auto" w:fill="auto"/>
          </w:tcPr>
          <w:p w:rsidR="00C17766" w:rsidRPr="009F09B6" w:rsidRDefault="00C17766" w:rsidP="009F09B6">
            <w:pPr>
              <w:pStyle w:val="QPPTableTextBold"/>
            </w:pPr>
          </w:p>
        </w:tc>
        <w:tc>
          <w:tcPr>
            <w:tcW w:w="952" w:type="pct"/>
            <w:vMerge/>
          </w:tcPr>
          <w:p w:rsidR="00C17766" w:rsidRPr="009F09B6" w:rsidRDefault="00C17766" w:rsidP="009F09B6">
            <w:pPr>
              <w:pStyle w:val="QPPTableTextBold"/>
            </w:pPr>
          </w:p>
        </w:tc>
        <w:tc>
          <w:tcPr>
            <w:tcW w:w="1026" w:type="pct"/>
            <w:shd w:val="clear" w:color="auto" w:fill="auto"/>
          </w:tcPr>
          <w:p w:rsidR="00C17766" w:rsidRPr="009F09B6" w:rsidRDefault="00C17766" w:rsidP="009F09B6">
            <w:pPr>
              <w:pStyle w:val="QPPTableTextBold"/>
            </w:pPr>
            <w:r w:rsidRPr="009F09B6">
              <w:t>Front</w:t>
            </w:r>
          </w:p>
        </w:tc>
        <w:tc>
          <w:tcPr>
            <w:tcW w:w="912" w:type="pct"/>
            <w:shd w:val="clear" w:color="auto" w:fill="auto"/>
          </w:tcPr>
          <w:p w:rsidR="00C17766" w:rsidRPr="009F09B6" w:rsidRDefault="00C17766" w:rsidP="009F09B6">
            <w:pPr>
              <w:pStyle w:val="QPPTableTextBold"/>
            </w:pPr>
            <w:r>
              <w:t>Side</w:t>
            </w:r>
          </w:p>
        </w:tc>
        <w:tc>
          <w:tcPr>
            <w:tcW w:w="1056" w:type="pct"/>
            <w:shd w:val="clear" w:color="auto" w:fill="auto"/>
          </w:tcPr>
          <w:p w:rsidR="00C17766" w:rsidRPr="009F09B6" w:rsidRDefault="00C17766" w:rsidP="009F09B6">
            <w:pPr>
              <w:pStyle w:val="QPPTableTextBold"/>
            </w:pPr>
            <w:r>
              <w:t>Rear</w:t>
            </w:r>
          </w:p>
        </w:tc>
      </w:tr>
      <w:tr w:rsidR="006772A0" w:rsidRPr="00034CE5" w:rsidTr="00A502DA">
        <w:tc>
          <w:tcPr>
            <w:tcW w:w="5000" w:type="pct"/>
            <w:gridSpan w:val="5"/>
            <w:shd w:val="clear" w:color="auto" w:fill="auto"/>
          </w:tcPr>
          <w:p w:rsidR="006772A0" w:rsidRPr="00034CE5" w:rsidRDefault="004B3A69" w:rsidP="00D86CE4">
            <w:pPr>
              <w:pStyle w:val="QPPTableTextBold"/>
              <w:rPr>
                <w:rStyle w:val="Hyperlink"/>
                <w:color w:val="000000"/>
                <w:u w:val="none"/>
              </w:rPr>
            </w:pPr>
            <w:r w:rsidRPr="004B3A69">
              <w:t xml:space="preserve">If in the Darra centre precinct (Darra—Oxley district neighbourhood plan/NPP-001), where in the </w:t>
            </w:r>
            <w:r w:rsidR="006772A0" w:rsidRPr="00034CE5">
              <w:rPr>
                <w:rStyle w:val="Hyperlink"/>
                <w:color w:val="000000"/>
                <w:u w:val="none"/>
              </w:rPr>
              <w:t>Darra suburban centre sub-precinct (Darra—Oxley district neighbourhood plan/NPP-001a)</w:t>
            </w:r>
            <w:r>
              <w:t>,</w:t>
            </w:r>
            <w:r w:rsidR="006772A0" w:rsidRPr="00034CE5">
              <w:rPr>
                <w:rStyle w:val="Hyperlink"/>
                <w:color w:val="000000"/>
                <w:u w:val="none"/>
              </w:rPr>
              <w:t xml:space="preserve"> </w:t>
            </w:r>
            <w:r w:rsidRPr="004B3A69">
              <w:t xml:space="preserve">or if in the Oxley centre precinct (Darra—Oxley district neighbourhood plan/NPP-002), where in </w:t>
            </w:r>
            <w:r w:rsidR="006772A0" w:rsidRPr="00034CE5">
              <w:rPr>
                <w:rStyle w:val="Hyperlink"/>
                <w:color w:val="000000"/>
                <w:u w:val="none"/>
              </w:rPr>
              <w:t>the Oxley suburban centre sub-precinct (Darra—Oxley district neighbourhood plan/NPP-002a)</w:t>
            </w:r>
          </w:p>
        </w:tc>
      </w:tr>
      <w:tr w:rsidR="003354D5" w:rsidRPr="00034CE5" w:rsidTr="00230313">
        <w:trPr>
          <w:trHeight w:val="416"/>
        </w:trPr>
        <w:tc>
          <w:tcPr>
            <w:tcW w:w="1054" w:type="pct"/>
            <w:vMerge w:val="restart"/>
            <w:shd w:val="clear" w:color="auto" w:fill="auto"/>
          </w:tcPr>
          <w:p w:rsidR="003354D5" w:rsidRPr="009F09B6" w:rsidRDefault="003354D5" w:rsidP="00230313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9F09B6">
              <w:rPr>
                <w:rStyle w:val="Hyperlink"/>
                <w:color w:val="000000"/>
                <w:u w:val="none"/>
              </w:rPr>
              <w:t xml:space="preserve">Development for a commercial </w:t>
            </w:r>
            <w:r w:rsidR="00230313">
              <w:rPr>
                <w:rStyle w:val="Hyperlink"/>
                <w:color w:val="000000"/>
                <w:u w:val="none"/>
              </w:rPr>
              <w:t xml:space="preserve">use </w:t>
            </w:r>
            <w:r w:rsidRPr="009F09B6">
              <w:rPr>
                <w:rStyle w:val="Hyperlink"/>
                <w:color w:val="000000"/>
                <w:u w:val="none"/>
              </w:rPr>
              <w:t>above ground floor level</w:t>
            </w:r>
          </w:p>
        </w:tc>
        <w:tc>
          <w:tcPr>
            <w:tcW w:w="952" w:type="pct"/>
          </w:tcPr>
          <w:p w:rsidR="003354D5" w:rsidRPr="00034CE5" w:rsidRDefault="003354D5" w:rsidP="00D86CE4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>
              <w:t>G</w:t>
            </w:r>
            <w:r w:rsidRPr="003354D5">
              <w:t>round level</w:t>
            </w:r>
          </w:p>
        </w:tc>
        <w:tc>
          <w:tcPr>
            <w:tcW w:w="1026" w:type="pct"/>
            <w:shd w:val="clear" w:color="auto" w:fill="auto"/>
          </w:tcPr>
          <w:p w:rsidR="003354D5" w:rsidRPr="00034CE5" w:rsidRDefault="003354D5" w:rsidP="00D86CE4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34CE5">
              <w:rPr>
                <w:rStyle w:val="Hyperlink"/>
                <w:color w:val="000000"/>
                <w:u w:val="none"/>
              </w:rPr>
              <w:t>3m</w:t>
            </w:r>
          </w:p>
        </w:tc>
        <w:tc>
          <w:tcPr>
            <w:tcW w:w="912" w:type="pct"/>
            <w:shd w:val="clear" w:color="auto" w:fill="auto"/>
          </w:tcPr>
          <w:p w:rsidR="003354D5" w:rsidRPr="00034CE5" w:rsidRDefault="00083949" w:rsidP="00D86CE4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83949">
              <w:t>0m</w:t>
            </w:r>
          </w:p>
        </w:tc>
        <w:tc>
          <w:tcPr>
            <w:tcW w:w="1056" w:type="pct"/>
            <w:shd w:val="clear" w:color="auto" w:fill="auto"/>
          </w:tcPr>
          <w:p w:rsidR="003354D5" w:rsidRPr="00034CE5" w:rsidRDefault="00083949" w:rsidP="00D86CE4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83949">
              <w:t>6m</w:t>
            </w:r>
            <w:r w:rsidRPr="00083949" w:rsidDel="00083949">
              <w:t xml:space="preserve"> </w:t>
            </w:r>
          </w:p>
        </w:tc>
      </w:tr>
      <w:tr w:rsidR="003354D5" w:rsidRPr="00034CE5" w:rsidTr="00A502DA">
        <w:trPr>
          <w:trHeight w:val="375"/>
        </w:trPr>
        <w:tc>
          <w:tcPr>
            <w:tcW w:w="1054" w:type="pct"/>
            <w:vMerge/>
            <w:shd w:val="clear" w:color="auto" w:fill="auto"/>
          </w:tcPr>
          <w:p w:rsidR="003354D5" w:rsidRPr="00034CE5" w:rsidRDefault="003354D5" w:rsidP="00D86CE4">
            <w:pPr>
              <w:pStyle w:val="QPPTableTextBody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952" w:type="pct"/>
          </w:tcPr>
          <w:p w:rsidR="003354D5" w:rsidRPr="00034CE5" w:rsidRDefault="003354D5" w:rsidP="00D86CE4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3354D5">
              <w:t>Level 2</w:t>
            </w:r>
          </w:p>
        </w:tc>
        <w:tc>
          <w:tcPr>
            <w:tcW w:w="1026" w:type="pct"/>
            <w:shd w:val="clear" w:color="auto" w:fill="auto"/>
          </w:tcPr>
          <w:p w:rsidR="003354D5" w:rsidRPr="00034CE5" w:rsidRDefault="00083949" w:rsidP="00D86CE4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83949">
              <w:t>0m</w:t>
            </w:r>
          </w:p>
        </w:tc>
        <w:tc>
          <w:tcPr>
            <w:tcW w:w="912" w:type="pct"/>
            <w:shd w:val="clear" w:color="auto" w:fill="auto"/>
          </w:tcPr>
          <w:p w:rsidR="003354D5" w:rsidRPr="00034CE5" w:rsidRDefault="00083949" w:rsidP="00D86CE4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83949">
              <w:t>0m</w:t>
            </w:r>
          </w:p>
        </w:tc>
        <w:tc>
          <w:tcPr>
            <w:tcW w:w="1056" w:type="pct"/>
            <w:shd w:val="clear" w:color="auto" w:fill="auto"/>
          </w:tcPr>
          <w:p w:rsidR="003354D5" w:rsidRPr="00034CE5" w:rsidRDefault="00083949" w:rsidP="00D86CE4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83949">
              <w:t>6m</w:t>
            </w:r>
          </w:p>
        </w:tc>
      </w:tr>
      <w:tr w:rsidR="003354D5" w:rsidRPr="00034CE5" w:rsidTr="00A502DA">
        <w:trPr>
          <w:trHeight w:val="624"/>
        </w:trPr>
        <w:tc>
          <w:tcPr>
            <w:tcW w:w="1054" w:type="pct"/>
            <w:vMerge/>
            <w:shd w:val="clear" w:color="auto" w:fill="auto"/>
          </w:tcPr>
          <w:p w:rsidR="003354D5" w:rsidRPr="00034CE5" w:rsidRDefault="003354D5" w:rsidP="00D86CE4">
            <w:pPr>
              <w:pStyle w:val="QPPTableTextBody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952" w:type="pct"/>
          </w:tcPr>
          <w:p w:rsidR="003354D5" w:rsidRPr="00034CE5" w:rsidRDefault="00083949" w:rsidP="0082521A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83949">
              <w:t>Levels 3</w:t>
            </w:r>
            <w:r w:rsidR="0082521A">
              <w:t>–</w:t>
            </w:r>
            <w:r w:rsidRPr="00083949">
              <w:t>5</w:t>
            </w:r>
          </w:p>
        </w:tc>
        <w:tc>
          <w:tcPr>
            <w:tcW w:w="1026" w:type="pct"/>
            <w:shd w:val="clear" w:color="auto" w:fill="auto"/>
          </w:tcPr>
          <w:p w:rsidR="003354D5" w:rsidRPr="00034CE5" w:rsidRDefault="00083949" w:rsidP="00D86CE4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83949">
              <w:t>5m</w:t>
            </w:r>
          </w:p>
        </w:tc>
        <w:tc>
          <w:tcPr>
            <w:tcW w:w="912" w:type="pct"/>
            <w:shd w:val="clear" w:color="auto" w:fill="auto"/>
          </w:tcPr>
          <w:p w:rsidR="003354D5" w:rsidRPr="00034CE5" w:rsidRDefault="00083949" w:rsidP="00D86CE4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83949">
              <w:t>3m</w:t>
            </w:r>
          </w:p>
        </w:tc>
        <w:tc>
          <w:tcPr>
            <w:tcW w:w="1056" w:type="pct"/>
            <w:shd w:val="clear" w:color="auto" w:fill="auto"/>
          </w:tcPr>
          <w:p w:rsidR="003354D5" w:rsidRPr="00034CE5" w:rsidRDefault="00083949" w:rsidP="00D86CE4">
            <w:pPr>
              <w:pStyle w:val="QPPTableTextBody"/>
              <w:rPr>
                <w:rStyle w:val="Hyperlink"/>
                <w:color w:val="000000"/>
                <w:u w:val="none"/>
              </w:rPr>
            </w:pPr>
            <w:r w:rsidRPr="00083949">
              <w:t>6m</w:t>
            </w:r>
          </w:p>
        </w:tc>
      </w:tr>
      <w:tr w:rsidR="00083949" w:rsidRPr="00034CE5" w:rsidTr="00A502DA">
        <w:trPr>
          <w:trHeight w:val="317"/>
        </w:trPr>
        <w:tc>
          <w:tcPr>
            <w:tcW w:w="1054" w:type="pct"/>
            <w:vMerge w:val="restart"/>
            <w:shd w:val="clear" w:color="auto" w:fill="auto"/>
          </w:tcPr>
          <w:p w:rsidR="00083949" w:rsidRPr="00083949" w:rsidRDefault="00083949" w:rsidP="00D86CE4">
            <w:pPr>
              <w:pStyle w:val="QPPTableTextBody"/>
            </w:pPr>
            <w:r w:rsidRPr="00083949">
              <w:t>Development for a residential use above ground floor level</w:t>
            </w:r>
          </w:p>
        </w:tc>
        <w:tc>
          <w:tcPr>
            <w:tcW w:w="952" w:type="pct"/>
          </w:tcPr>
          <w:p w:rsidR="00083949" w:rsidRPr="00083949" w:rsidRDefault="00083949" w:rsidP="00D86CE4">
            <w:pPr>
              <w:pStyle w:val="QPPTableTextBody"/>
            </w:pPr>
            <w:r>
              <w:t>G</w:t>
            </w:r>
            <w:r w:rsidRPr="003354D5">
              <w:t>round level</w:t>
            </w:r>
          </w:p>
        </w:tc>
        <w:tc>
          <w:tcPr>
            <w:tcW w:w="1026" w:type="pct"/>
            <w:shd w:val="clear" w:color="auto" w:fill="auto"/>
          </w:tcPr>
          <w:p w:rsidR="00083949" w:rsidRPr="00083949" w:rsidRDefault="00083949" w:rsidP="00D86CE4">
            <w:pPr>
              <w:pStyle w:val="QPPTableTextBody"/>
            </w:pPr>
            <w:r w:rsidRPr="00083949">
              <w:t>3m</w:t>
            </w:r>
          </w:p>
        </w:tc>
        <w:tc>
          <w:tcPr>
            <w:tcW w:w="912" w:type="pct"/>
            <w:shd w:val="clear" w:color="auto" w:fill="auto"/>
          </w:tcPr>
          <w:p w:rsidR="00083949" w:rsidRPr="00083949" w:rsidRDefault="00372559" w:rsidP="00D86CE4">
            <w:pPr>
              <w:pStyle w:val="QPPTableTextBody"/>
            </w:pPr>
            <w:r w:rsidRPr="00083949">
              <w:t>0m</w:t>
            </w:r>
          </w:p>
        </w:tc>
        <w:tc>
          <w:tcPr>
            <w:tcW w:w="1056" w:type="pct"/>
            <w:shd w:val="clear" w:color="auto" w:fill="auto"/>
          </w:tcPr>
          <w:p w:rsidR="00083949" w:rsidRPr="00083949" w:rsidRDefault="00372559" w:rsidP="00D86CE4">
            <w:pPr>
              <w:pStyle w:val="QPPTableTextBody"/>
            </w:pPr>
            <w:r w:rsidRPr="00083949">
              <w:t>6m</w:t>
            </w:r>
          </w:p>
        </w:tc>
      </w:tr>
      <w:tr w:rsidR="00083949" w:rsidRPr="00034CE5" w:rsidTr="00A502DA">
        <w:trPr>
          <w:trHeight w:val="317"/>
        </w:trPr>
        <w:tc>
          <w:tcPr>
            <w:tcW w:w="1054" w:type="pct"/>
            <w:vMerge/>
            <w:shd w:val="clear" w:color="auto" w:fill="auto"/>
          </w:tcPr>
          <w:p w:rsidR="00083949" w:rsidRPr="00083949" w:rsidRDefault="00083949" w:rsidP="00D86CE4">
            <w:pPr>
              <w:pStyle w:val="QPPTableTextBody"/>
            </w:pPr>
          </w:p>
        </w:tc>
        <w:tc>
          <w:tcPr>
            <w:tcW w:w="952" w:type="pct"/>
          </w:tcPr>
          <w:p w:rsidR="00083949" w:rsidRPr="00083949" w:rsidRDefault="00083949" w:rsidP="00D86CE4">
            <w:pPr>
              <w:pStyle w:val="QPPTableTextBody"/>
            </w:pPr>
            <w:r w:rsidRPr="003354D5">
              <w:t>Level 2</w:t>
            </w:r>
          </w:p>
        </w:tc>
        <w:tc>
          <w:tcPr>
            <w:tcW w:w="1026" w:type="pct"/>
            <w:shd w:val="clear" w:color="auto" w:fill="auto"/>
          </w:tcPr>
          <w:p w:rsidR="00083949" w:rsidRPr="00083949" w:rsidRDefault="00372559" w:rsidP="00D86CE4">
            <w:pPr>
              <w:pStyle w:val="QPPTableTextBody"/>
            </w:pPr>
            <w:r w:rsidRPr="00083949">
              <w:t>5m</w:t>
            </w:r>
          </w:p>
        </w:tc>
        <w:tc>
          <w:tcPr>
            <w:tcW w:w="912" w:type="pct"/>
            <w:shd w:val="clear" w:color="auto" w:fill="auto"/>
          </w:tcPr>
          <w:p w:rsidR="00083949" w:rsidRPr="00083949" w:rsidRDefault="00372559" w:rsidP="00D86CE4">
            <w:pPr>
              <w:pStyle w:val="QPPTableTextBody"/>
            </w:pPr>
            <w:r w:rsidRPr="00083949">
              <w:t>3m</w:t>
            </w:r>
          </w:p>
        </w:tc>
        <w:tc>
          <w:tcPr>
            <w:tcW w:w="1056" w:type="pct"/>
            <w:shd w:val="clear" w:color="auto" w:fill="auto"/>
          </w:tcPr>
          <w:p w:rsidR="00083949" w:rsidRPr="00083949" w:rsidRDefault="00372559" w:rsidP="00D86CE4">
            <w:pPr>
              <w:pStyle w:val="QPPTableTextBody"/>
            </w:pPr>
            <w:r w:rsidRPr="00083949">
              <w:t>6m</w:t>
            </w:r>
          </w:p>
        </w:tc>
      </w:tr>
      <w:tr w:rsidR="00083949" w:rsidRPr="00034CE5" w:rsidTr="00A502DA">
        <w:trPr>
          <w:trHeight w:val="317"/>
        </w:trPr>
        <w:tc>
          <w:tcPr>
            <w:tcW w:w="1054" w:type="pct"/>
            <w:vMerge/>
            <w:shd w:val="clear" w:color="auto" w:fill="auto"/>
          </w:tcPr>
          <w:p w:rsidR="00083949" w:rsidRPr="00083949" w:rsidRDefault="00083949" w:rsidP="00D86CE4">
            <w:pPr>
              <w:pStyle w:val="QPPTableTextBody"/>
            </w:pPr>
          </w:p>
        </w:tc>
        <w:tc>
          <w:tcPr>
            <w:tcW w:w="952" w:type="pct"/>
          </w:tcPr>
          <w:p w:rsidR="00083949" w:rsidRPr="00083949" w:rsidRDefault="00083949" w:rsidP="0082521A">
            <w:pPr>
              <w:pStyle w:val="QPPTableTextBody"/>
            </w:pPr>
            <w:r w:rsidRPr="00083949">
              <w:t>Levels 3</w:t>
            </w:r>
            <w:r w:rsidR="0082521A">
              <w:t>–</w:t>
            </w:r>
            <w:r w:rsidRPr="00083949">
              <w:t>5</w:t>
            </w:r>
          </w:p>
        </w:tc>
        <w:tc>
          <w:tcPr>
            <w:tcW w:w="1026" w:type="pct"/>
            <w:shd w:val="clear" w:color="auto" w:fill="auto"/>
          </w:tcPr>
          <w:p w:rsidR="00083949" w:rsidRPr="00083949" w:rsidRDefault="00372559" w:rsidP="00D86CE4">
            <w:pPr>
              <w:pStyle w:val="QPPTableTextBody"/>
            </w:pPr>
            <w:r w:rsidRPr="00083949">
              <w:t>5m</w:t>
            </w:r>
          </w:p>
        </w:tc>
        <w:tc>
          <w:tcPr>
            <w:tcW w:w="912" w:type="pct"/>
            <w:shd w:val="clear" w:color="auto" w:fill="auto"/>
          </w:tcPr>
          <w:p w:rsidR="00083949" w:rsidRPr="00083949" w:rsidRDefault="00372559" w:rsidP="00D86CE4">
            <w:pPr>
              <w:pStyle w:val="QPPTableTextBody"/>
            </w:pPr>
            <w:r w:rsidRPr="00083949">
              <w:t>3m</w:t>
            </w:r>
          </w:p>
        </w:tc>
        <w:tc>
          <w:tcPr>
            <w:tcW w:w="1056" w:type="pct"/>
            <w:shd w:val="clear" w:color="auto" w:fill="auto"/>
          </w:tcPr>
          <w:p w:rsidR="00083949" w:rsidRPr="00083949" w:rsidRDefault="00372559" w:rsidP="00D86CE4">
            <w:pPr>
              <w:pStyle w:val="QPPTableTextBody"/>
            </w:pPr>
            <w:r w:rsidRPr="00083949">
              <w:t>6m</w:t>
            </w:r>
          </w:p>
        </w:tc>
      </w:tr>
    </w:tbl>
    <w:p w:rsidR="006506CF" w:rsidRPr="00D61E12" w:rsidRDefault="006506CF" w:rsidP="00D61E12">
      <w:pPr>
        <w:pStyle w:val="QPPBodytext"/>
      </w:pPr>
      <w:bookmarkStart w:id="3" w:name="Figurea"/>
    </w:p>
    <w:p w:rsidR="006506CF" w:rsidRDefault="00333969" w:rsidP="00333969">
      <w:pPr>
        <w:pStyle w:val="QPPBodytext"/>
        <w:spacing w:before="240"/>
      </w:pPr>
      <w:r>
        <w:rPr>
          <w:noProof/>
          <w:lang w:eastAsia="en-AU"/>
        </w:rPr>
        <w:drawing>
          <wp:inline distT="0" distB="0" distL="0" distR="0">
            <wp:extent cx="5274310" cy="80467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A_Darra_Oxley.png"/>
                    <pic:cNvPicPr/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763" w:rsidRPr="001E73A3" w:rsidRDefault="00B73763" w:rsidP="001E73A3">
      <w:pPr>
        <w:pStyle w:val="QPPBodytext"/>
      </w:pPr>
      <w:r>
        <w:t xml:space="preserve">View the high resolution of </w:t>
      </w:r>
      <w:hyperlink r:id="rId96" w:tgtFrame="_blank" w:history="1">
        <w:r w:rsidRPr="00512F3C">
          <w:rPr>
            <w:rStyle w:val="Hyperlink"/>
          </w:rPr>
          <w:t>Figure a–Darra – Access, mobility and streetscape</w:t>
        </w:r>
      </w:hyperlink>
      <w:r>
        <w:t xml:space="preserve"> (PDF file size is 213Kb)</w:t>
      </w:r>
    </w:p>
    <w:bookmarkEnd w:id="3"/>
    <w:p w:rsidR="001D530C" w:rsidRDefault="00962D74" w:rsidP="001E73A3">
      <w:pPr>
        <w:pStyle w:val="QPPBodytext"/>
      </w:pPr>
      <w:r>
        <w:rPr>
          <w:noProof/>
          <w:lang w:eastAsia="en-AU"/>
        </w:rPr>
        <w:drawing>
          <wp:inline distT="0" distB="0" distL="0" distR="0">
            <wp:extent cx="5274310" cy="804672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B_Darra_Oxley.png"/>
                    <pic:cNvPicPr/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B73763" w:rsidRPr="001E73A3" w:rsidRDefault="00B73763" w:rsidP="001E73A3">
      <w:pPr>
        <w:pStyle w:val="QPPBodytext"/>
      </w:pPr>
      <w:r>
        <w:t xml:space="preserve">View the high resolution of </w:t>
      </w:r>
      <w:hyperlink r:id="rId98" w:tgtFrame="_blank" w:history="1">
        <w:r w:rsidRPr="00512F3C">
          <w:rPr>
            <w:rStyle w:val="Hyperlink"/>
          </w:rPr>
          <w:t>Figure b–Oxley Centre – Access, mobility and streetscape</w:t>
        </w:r>
      </w:hyperlink>
      <w:r>
        <w:t xml:space="preserve"> (PDF file size is 242Kb)</w:t>
      </w:r>
    </w:p>
    <w:p w:rsidR="00665D3A" w:rsidRDefault="001576E2" w:rsidP="00D61E12">
      <w:pPr>
        <w:pStyle w:val="QPPBodytext"/>
      </w:pPr>
      <w:bookmarkStart w:id="5" w:name="Figurec"/>
      <w:r w:rsidRPr="001576E2">
        <w:rPr>
          <w:noProof/>
          <w:lang w:eastAsia="en-AU"/>
        </w:rPr>
        <w:drawing>
          <wp:inline distT="0" distB="0" distL="0" distR="0" wp14:anchorId="4946A3B2" wp14:editId="3602ADEB">
            <wp:extent cx="5271770" cy="8038465"/>
            <wp:effectExtent l="0" t="0" r="5080" b="635"/>
            <wp:docPr id="3" name="Picture 3" descr="Figure c—Brickworks precinct and Portal Street precin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PS\CPED\CPBranch\C_PConf\New City Plan Supporting Info\Images\nCP IF\Figures to go into nCP\FigureC_Darra_Oxley.png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803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:rsidR="00B73763" w:rsidRPr="00D61E12" w:rsidRDefault="00B73763" w:rsidP="00D61E12">
      <w:pPr>
        <w:pStyle w:val="QPPBodytext"/>
      </w:pPr>
      <w:r>
        <w:t xml:space="preserve">View the high resolution of </w:t>
      </w:r>
      <w:hyperlink r:id="rId100" w:tgtFrame="_blank" w:history="1">
        <w:r w:rsidRPr="00512F3C">
          <w:rPr>
            <w:rStyle w:val="Hyperlink"/>
          </w:rPr>
          <w:t>Figure c–Brickworks precinct and Portal Street precinct</w:t>
        </w:r>
      </w:hyperlink>
      <w:r>
        <w:t xml:space="preserve"> (PDF file size is 116Kb)</w:t>
      </w:r>
    </w:p>
    <w:p w:rsidR="00861A1D" w:rsidRPr="00D61E12" w:rsidRDefault="00F3719B" w:rsidP="00D61E12">
      <w:pPr>
        <w:pStyle w:val="QPPBodytext"/>
      </w:pPr>
      <w:bookmarkStart w:id="6" w:name="Figured"/>
      <w:r>
        <w:rPr>
          <w:noProof/>
          <w:lang w:eastAsia="en-AU"/>
        </w:rPr>
        <w:drawing>
          <wp:inline distT="0" distB="0" distL="0" distR="0" wp14:anchorId="0D6807FC" wp14:editId="6B07149A">
            <wp:extent cx="5267325" cy="2533650"/>
            <wp:effectExtent l="0" t="0" r="0" b="0"/>
            <wp:docPr id="4" name="Picture 4" descr="Figure d - Interface with an education faci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e d - Interface with an education facility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sectPr w:rsidR="00861A1D" w:rsidRPr="00D61E12">
      <w:headerReference w:type="even" r:id="rId102"/>
      <w:footerReference w:type="default" r:id="rId103"/>
      <w:headerReference w:type="first" r:id="rId10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AE1" w:rsidRDefault="00C94AE1">
      <w:r>
        <w:separator/>
      </w:r>
    </w:p>
  </w:endnote>
  <w:endnote w:type="continuationSeparator" w:id="0">
    <w:p w:rsidR="00C94AE1" w:rsidRDefault="00C9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AE1" w:rsidRDefault="002D2574" w:rsidP="00222108">
    <w:pPr>
      <w:pStyle w:val="QPPFooter"/>
    </w:pPr>
    <w:r w:rsidRPr="002D2574">
      <w:t>Part 7 – Neighbourhood Plans (Darra—Oxley</w:t>
    </w:r>
    <w:proofErr w:type="gramStart"/>
    <w:r w:rsidRPr="002D2574">
      <w:t>)</w:t>
    </w:r>
    <w:proofErr w:type="gramEnd"/>
    <w:r>
      <w:ptab w:relativeTo="margin" w:alignment="center" w:leader="none"/>
    </w:r>
    <w:r>
      <w:ptab w:relativeTo="margin" w:alignment="right" w:leader="none"/>
    </w:r>
    <w:r w:rsidRPr="002D2574">
      <w:t>Effective 30 June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AE1" w:rsidRDefault="00C94AE1">
      <w:r>
        <w:separator/>
      </w:r>
    </w:p>
  </w:footnote>
  <w:footnote w:type="continuationSeparator" w:id="0">
    <w:p w:rsidR="00C94AE1" w:rsidRDefault="00C94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AE1" w:rsidRDefault="00962D7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96383" o:spid="_x0000_s2050" type="#_x0000_t136" style="position:absolute;margin-left:0;margin-top:0;width:505.55pt;height:79.8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FOR ADOP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AE1" w:rsidRDefault="00962D7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96382" o:spid="_x0000_s2049" type="#_x0000_t136" style="position:absolute;margin-left:0;margin-top:0;width:505.55pt;height:79.8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FOR ADOP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1206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78EBB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27470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184BD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B9E80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1E4C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285C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AEFD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CF4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9AF7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715EFB"/>
    <w:multiLevelType w:val="hybridMultilevel"/>
    <w:tmpl w:val="98E8934E"/>
    <w:lvl w:ilvl="0" w:tplc="E4A40D92">
      <w:start w:val="1"/>
      <w:numFmt w:val="lowerRoman"/>
      <w:pStyle w:val="QPPBulletpoint3"/>
      <w:lvlText w:val="(%1)"/>
      <w:lvlJc w:val="left"/>
      <w:pPr>
        <w:tabs>
          <w:tab w:val="num" w:pos="567"/>
        </w:tabs>
        <w:ind w:left="1701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3C6FB9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8924D94"/>
    <w:multiLevelType w:val="hybridMultilevel"/>
    <w:tmpl w:val="C57A66A8"/>
    <w:lvl w:ilvl="0" w:tplc="3CAE5AAE">
      <w:start w:val="1"/>
      <w:numFmt w:val="upperLetter"/>
      <w:pStyle w:val="HGTableBullet4"/>
      <w:lvlText w:val="(%1)"/>
      <w:lvlJc w:val="left"/>
      <w:pPr>
        <w:tabs>
          <w:tab w:val="num" w:pos="947"/>
        </w:tabs>
        <w:ind w:left="947" w:hanging="60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C07D5E"/>
    <w:multiLevelType w:val="hybridMultilevel"/>
    <w:tmpl w:val="2CBEED46"/>
    <w:lvl w:ilvl="0" w:tplc="20A48D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94E5FCC"/>
    <w:multiLevelType w:val="multilevel"/>
    <w:tmpl w:val="BC9C38D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36114"/>
    <w:multiLevelType w:val="hybridMultilevel"/>
    <w:tmpl w:val="79DAFB2C"/>
    <w:lvl w:ilvl="0" w:tplc="B72CB072">
      <w:start w:val="1"/>
      <w:numFmt w:val="lowerLetter"/>
      <w:pStyle w:val="QPPBulletpoint2"/>
      <w:lvlText w:val="(%1)"/>
      <w:lvlJc w:val="left"/>
      <w:pPr>
        <w:tabs>
          <w:tab w:val="num" w:pos="567"/>
        </w:tabs>
        <w:ind w:left="907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D650D"/>
    <w:multiLevelType w:val="hybridMultilevel"/>
    <w:tmpl w:val="C01EC774"/>
    <w:lvl w:ilvl="0" w:tplc="82546440">
      <w:start w:val="1"/>
      <w:numFmt w:val="decimal"/>
      <w:pStyle w:val="QPPBulletPoint1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9F264B"/>
    <w:multiLevelType w:val="multilevel"/>
    <w:tmpl w:val="B1882DA4"/>
    <w:lvl w:ilvl="0">
      <w:start w:val="1"/>
      <w:numFmt w:val="decimal"/>
      <w:lvlText w:val="PO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1DA2B72"/>
    <w:multiLevelType w:val="hybridMultilevel"/>
    <w:tmpl w:val="2FFC27CE"/>
    <w:lvl w:ilvl="0" w:tplc="CE84158E">
      <w:start w:val="1"/>
      <w:numFmt w:val="bullet"/>
      <w:pStyle w:val="QPPDotBulle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8B53C3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9F2322A"/>
    <w:multiLevelType w:val="multilevel"/>
    <w:tmpl w:val="220CAF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1134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3AB15BC6"/>
    <w:multiLevelType w:val="multilevel"/>
    <w:tmpl w:val="39AE52EA"/>
    <w:lvl w:ilvl="0">
      <w:start w:val="1"/>
      <w:numFmt w:val="decimal"/>
      <w:lvlText w:val="PO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B376BC4"/>
    <w:multiLevelType w:val="hybridMultilevel"/>
    <w:tmpl w:val="7D20C03E"/>
    <w:lvl w:ilvl="0" w:tplc="E46A73C2">
      <w:start w:val="1"/>
      <w:numFmt w:val="lowerLetter"/>
      <w:pStyle w:val="HGTableBullet2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3D17140"/>
    <w:multiLevelType w:val="multilevel"/>
    <w:tmpl w:val="E8860854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44F24C26"/>
    <w:multiLevelType w:val="hybridMultilevel"/>
    <w:tmpl w:val="D3ACF07C"/>
    <w:lvl w:ilvl="0" w:tplc="5442FED6">
      <w:start w:val="1"/>
      <w:numFmt w:val="bullet"/>
      <w:pStyle w:val="QPP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7AF3D23"/>
    <w:multiLevelType w:val="hybridMultilevel"/>
    <w:tmpl w:val="0BE48234"/>
    <w:lvl w:ilvl="0" w:tplc="EA9020D6">
      <w:start w:val="1"/>
      <w:numFmt w:val="lowerRoman"/>
      <w:pStyle w:val="HGTableBullet3"/>
      <w:lvlText w:val="(%1)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416BD4"/>
    <w:multiLevelType w:val="hybridMultilevel"/>
    <w:tmpl w:val="A1CA4700"/>
    <w:lvl w:ilvl="0" w:tplc="C7DAAC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ourier New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EE9059B"/>
    <w:multiLevelType w:val="hybridMultilevel"/>
    <w:tmpl w:val="4D58BFC4"/>
    <w:lvl w:ilvl="0" w:tplc="04090001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D108CE"/>
    <w:multiLevelType w:val="hybridMultilevel"/>
    <w:tmpl w:val="2F52DE64"/>
    <w:lvl w:ilvl="0" w:tplc="FFFFFFFF">
      <w:start w:val="1"/>
      <w:numFmt w:val="bullet"/>
      <w:pStyle w:val="QPPEditorsnotebulletpoin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301D89"/>
    <w:multiLevelType w:val="hybridMultilevel"/>
    <w:tmpl w:val="4BAA1B38"/>
    <w:lvl w:ilvl="0" w:tplc="7054CF0C">
      <w:start w:val="1"/>
      <w:numFmt w:val="upperLetter"/>
      <w:pStyle w:val="QPPBulletPoint4"/>
      <w:lvlText w:val="(%1)"/>
      <w:lvlJc w:val="left"/>
      <w:pPr>
        <w:tabs>
          <w:tab w:val="num" w:pos="567"/>
        </w:tabs>
        <w:ind w:left="2268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BC691E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AEB376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74F1D34"/>
    <w:multiLevelType w:val="multilevel"/>
    <w:tmpl w:val="34723F88"/>
    <w:lvl w:ilvl="0">
      <w:start w:val="1"/>
      <w:numFmt w:val="bullet"/>
      <w:pStyle w:val="QPPBulletPoint5DO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6A9C3546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>
    <w:nsid w:val="73F25C0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787735F2"/>
    <w:multiLevelType w:val="multilevel"/>
    <w:tmpl w:val="C9D47146"/>
    <w:lvl w:ilvl="0">
      <w:start w:val="1"/>
      <w:numFmt w:val="decimal"/>
      <w:lvlText w:val="AO%1"/>
      <w:lvlJc w:val="left"/>
      <w:pPr>
        <w:tabs>
          <w:tab w:val="num" w:pos="425"/>
        </w:tabs>
        <w:ind w:left="851" w:hanging="851"/>
      </w:pPr>
      <w:rPr>
        <w:rFonts w:ascii="Arial" w:hAnsi="Arial" w:hint="default"/>
        <w:b/>
        <w:bCs/>
        <w:sz w:val="20"/>
        <w:szCs w:val="20"/>
      </w:rPr>
    </w:lvl>
    <w:lvl w:ilvl="1">
      <w:start w:val="1"/>
      <w:numFmt w:val="decimal"/>
      <w:lvlRestart w:val="0"/>
      <w:lvlText w:val="AO%2.%1"/>
      <w:lvlJc w:val="left"/>
      <w:pPr>
        <w:tabs>
          <w:tab w:val="num" w:pos="567"/>
        </w:tabs>
        <w:ind w:left="1134" w:hanging="113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7C0C316E"/>
    <w:multiLevelType w:val="multilevel"/>
    <w:tmpl w:val="C9D47146"/>
    <w:lvl w:ilvl="0">
      <w:start w:val="1"/>
      <w:numFmt w:val="decimal"/>
      <w:lvlText w:val="AO%1"/>
      <w:lvlJc w:val="left"/>
      <w:pPr>
        <w:tabs>
          <w:tab w:val="num" w:pos="425"/>
        </w:tabs>
        <w:ind w:left="851" w:hanging="851"/>
      </w:pPr>
      <w:rPr>
        <w:rFonts w:ascii="Arial" w:hAnsi="Arial" w:hint="default"/>
        <w:b/>
        <w:bCs/>
        <w:sz w:val="20"/>
        <w:szCs w:val="20"/>
      </w:rPr>
    </w:lvl>
    <w:lvl w:ilvl="1">
      <w:start w:val="1"/>
      <w:numFmt w:val="decimal"/>
      <w:lvlRestart w:val="0"/>
      <w:lvlText w:val="AO%2.%1"/>
      <w:lvlJc w:val="left"/>
      <w:pPr>
        <w:tabs>
          <w:tab w:val="num" w:pos="567"/>
        </w:tabs>
        <w:ind w:left="1134" w:hanging="113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10"/>
  </w:num>
  <w:num w:numId="4">
    <w:abstractNumId w:val="32"/>
  </w:num>
  <w:num w:numId="5">
    <w:abstractNumId w:val="29"/>
  </w:num>
  <w:num w:numId="6">
    <w:abstractNumId w:val="25"/>
  </w:num>
  <w:num w:numId="7">
    <w:abstractNumId w:val="12"/>
  </w:num>
  <w:num w:numId="8">
    <w:abstractNumId w:val="22"/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6"/>
  </w:num>
  <w:num w:numId="12">
    <w:abstractNumId w:val="15"/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10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15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0"/>
    <w:lvlOverride w:ilvl="0">
      <w:startOverride w:val="1"/>
    </w:lvlOverride>
  </w:num>
  <w:num w:numId="32">
    <w:abstractNumId w:val="18"/>
  </w:num>
  <w:num w:numId="33">
    <w:abstractNumId w:val="19"/>
  </w:num>
  <w:num w:numId="34">
    <w:abstractNumId w:val="11"/>
  </w:num>
  <w:num w:numId="35">
    <w:abstractNumId w:val="33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 w:numId="46">
    <w:abstractNumId w:val="35"/>
  </w:num>
  <w:num w:numId="47">
    <w:abstractNumId w:val="20"/>
  </w:num>
  <w:num w:numId="48">
    <w:abstractNumId w:val="17"/>
  </w:num>
  <w:num w:numId="49">
    <w:abstractNumId w:val="34"/>
  </w:num>
  <w:num w:numId="50">
    <w:abstractNumId w:val="14"/>
  </w:num>
  <w:num w:numId="51">
    <w:abstractNumId w:val="36"/>
  </w:num>
  <w:num w:numId="52">
    <w:abstractNumId w:val="13"/>
  </w:num>
  <w:num w:numId="53">
    <w:abstractNumId w:val="26"/>
  </w:num>
  <w:num w:numId="54">
    <w:abstractNumId w:val="21"/>
  </w:num>
  <w:num w:numId="55">
    <w:abstractNumId w:val="23"/>
  </w:num>
  <w:num w:numId="56">
    <w:abstractNumId w:val="27"/>
  </w:num>
  <w:num w:numId="57">
    <w:abstractNumId w:val="27"/>
    <w:lvlOverride w:ilvl="0">
      <w:startOverride w:val="1"/>
    </w:lvlOverride>
  </w:num>
  <w:num w:numId="58">
    <w:abstractNumId w:val="31"/>
  </w:num>
  <w:num w:numId="59">
    <w:abstractNumId w:val="30"/>
  </w:num>
  <w:num w:numId="60">
    <w:abstractNumId w:val="10"/>
    <w:lvlOverride w:ilvl="0">
      <w:startOverride w:val="1"/>
    </w:lvlOverride>
  </w:num>
  <w:num w:numId="61">
    <w:abstractNumId w:val="15"/>
    <w:lvlOverride w:ilvl="0">
      <w:startOverride w:val="1"/>
    </w:lvlOverride>
  </w:num>
  <w:num w:numId="62">
    <w:abstractNumId w:val="22"/>
    <w:lvlOverride w:ilvl="0">
      <w:startOverride w:val="1"/>
    </w:lvlOverride>
  </w:num>
  <w:num w:numId="63">
    <w:abstractNumId w:val="22"/>
    <w:lvlOverride w:ilvl="0">
      <w:startOverride w:val="1"/>
    </w:lvlOverride>
  </w:num>
  <w:num w:numId="64">
    <w:abstractNumId w:val="22"/>
    <w:lvlOverride w:ilvl="0">
      <w:startOverride w:val="1"/>
    </w:lvlOverride>
  </w:num>
  <w:num w:numId="65">
    <w:abstractNumId w:val="15"/>
    <w:lvlOverride w:ilvl="0">
      <w:startOverride w:val="1"/>
    </w:lvlOverride>
  </w:num>
  <w:num w:numId="66">
    <w:abstractNumId w:val="10"/>
    <w:lvlOverride w:ilvl="0">
      <w:startOverride w:val="1"/>
    </w:lvlOverride>
  </w:num>
  <w:num w:numId="67">
    <w:abstractNumId w:val="10"/>
    <w:lvlOverride w:ilvl="0">
      <w:startOverride w:val="1"/>
    </w:lvlOverride>
  </w:num>
  <w:num w:numId="68">
    <w:abstractNumId w:val="16"/>
    <w:lvlOverride w:ilvl="0">
      <w:startOverride w:val="1"/>
    </w:lvlOverride>
  </w:num>
  <w:num w:numId="69">
    <w:abstractNumId w:val="15"/>
    <w:lvlOverride w:ilvl="0">
      <w:startOverride w:val="1"/>
    </w:lvlOverride>
  </w:num>
  <w:num w:numId="70">
    <w:abstractNumId w:val="15"/>
    <w:lvlOverride w:ilvl="0">
      <w:startOverride w:val="1"/>
    </w:lvlOverride>
  </w:num>
  <w:num w:numId="71">
    <w:abstractNumId w:val="10"/>
    <w:lvlOverride w:ilvl="0">
      <w:startOverride w:val="1"/>
    </w:lvlOverride>
  </w:num>
  <w:num w:numId="72">
    <w:abstractNumId w:val="10"/>
    <w:lvlOverride w:ilvl="0">
      <w:startOverride w:val="1"/>
    </w:lvlOverride>
  </w:num>
  <w:num w:numId="73">
    <w:abstractNumId w:val="10"/>
    <w:lvlOverride w:ilvl="0">
      <w:startOverride w:val="1"/>
    </w:lvlOverride>
  </w:num>
  <w:num w:numId="74">
    <w:abstractNumId w:val="10"/>
    <w:lvlOverride w:ilvl="0">
      <w:startOverride w:val="1"/>
    </w:lvlOverride>
  </w:num>
  <w:num w:numId="75">
    <w:abstractNumId w:val="15"/>
    <w:lvlOverride w:ilvl="0">
      <w:startOverride w:val="1"/>
    </w:lvlOverride>
  </w:num>
  <w:num w:numId="76">
    <w:abstractNumId w:val="10"/>
    <w:lvlOverride w:ilvl="0">
      <w:startOverride w:val="1"/>
    </w:lvlOverride>
  </w:num>
  <w:num w:numId="77">
    <w:abstractNumId w:val="10"/>
    <w:lvlOverride w:ilvl="0">
      <w:startOverride w:val="1"/>
    </w:lvlOverride>
  </w:num>
  <w:num w:numId="78">
    <w:abstractNumId w:val="15"/>
    <w:lvlOverride w:ilvl="0">
      <w:startOverride w:val="1"/>
    </w:lvlOverride>
  </w:num>
  <w:num w:numId="79">
    <w:abstractNumId w:val="15"/>
    <w:lvlOverride w:ilvl="0">
      <w:startOverride w:val="1"/>
    </w:lvlOverride>
  </w:num>
  <w:num w:numId="80">
    <w:abstractNumId w:val="15"/>
    <w:lvlOverride w:ilvl="0">
      <w:startOverride w:val="1"/>
    </w:lvlOverride>
  </w:num>
  <w:num w:numId="81">
    <w:abstractNumId w:val="10"/>
    <w:lvlOverride w:ilvl="0">
      <w:startOverride w:val="1"/>
    </w:lvlOverride>
  </w:num>
  <w:num w:numId="82">
    <w:abstractNumId w:val="10"/>
    <w:lvlOverride w:ilvl="0">
      <w:startOverride w:val="1"/>
    </w:lvlOverride>
  </w:num>
  <w:num w:numId="83">
    <w:abstractNumId w:val="10"/>
    <w:lvlOverride w:ilvl="0">
      <w:startOverride w:val="1"/>
    </w:lvlOverride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formatting="1" w:enforcement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3A"/>
    <w:rsid w:val="000016DC"/>
    <w:rsid w:val="00003CE1"/>
    <w:rsid w:val="00012447"/>
    <w:rsid w:val="00032172"/>
    <w:rsid w:val="00033FB3"/>
    <w:rsid w:val="00034CE5"/>
    <w:rsid w:val="00035BE4"/>
    <w:rsid w:val="00046F36"/>
    <w:rsid w:val="000578E1"/>
    <w:rsid w:val="000625DD"/>
    <w:rsid w:val="000660F2"/>
    <w:rsid w:val="00067955"/>
    <w:rsid w:val="00070C0D"/>
    <w:rsid w:val="000736DE"/>
    <w:rsid w:val="000819DA"/>
    <w:rsid w:val="00083949"/>
    <w:rsid w:val="000900C0"/>
    <w:rsid w:val="000918AE"/>
    <w:rsid w:val="000A60D3"/>
    <w:rsid w:val="000A75BB"/>
    <w:rsid w:val="000B5B9F"/>
    <w:rsid w:val="000B7F0B"/>
    <w:rsid w:val="000C041B"/>
    <w:rsid w:val="000C4298"/>
    <w:rsid w:val="000D1C8D"/>
    <w:rsid w:val="000D1DE2"/>
    <w:rsid w:val="000D2BDE"/>
    <w:rsid w:val="000E15DC"/>
    <w:rsid w:val="000E7574"/>
    <w:rsid w:val="000F695A"/>
    <w:rsid w:val="00106BAC"/>
    <w:rsid w:val="00123CF3"/>
    <w:rsid w:val="001409B0"/>
    <w:rsid w:val="00145039"/>
    <w:rsid w:val="001576E2"/>
    <w:rsid w:val="00160318"/>
    <w:rsid w:val="00164875"/>
    <w:rsid w:val="00174BEE"/>
    <w:rsid w:val="0018577B"/>
    <w:rsid w:val="001C3346"/>
    <w:rsid w:val="001C457B"/>
    <w:rsid w:val="001C69BE"/>
    <w:rsid w:val="001C75C9"/>
    <w:rsid w:val="001D02F9"/>
    <w:rsid w:val="001D1A41"/>
    <w:rsid w:val="001D3F79"/>
    <w:rsid w:val="001D530C"/>
    <w:rsid w:val="001D69EA"/>
    <w:rsid w:val="001E2F5A"/>
    <w:rsid w:val="001E73A3"/>
    <w:rsid w:val="001F4BB6"/>
    <w:rsid w:val="0020002D"/>
    <w:rsid w:val="00205463"/>
    <w:rsid w:val="00213FA1"/>
    <w:rsid w:val="002178CF"/>
    <w:rsid w:val="0022170D"/>
    <w:rsid w:val="00222108"/>
    <w:rsid w:val="00226C27"/>
    <w:rsid w:val="00230313"/>
    <w:rsid w:val="00235A66"/>
    <w:rsid w:val="00236767"/>
    <w:rsid w:val="002376CC"/>
    <w:rsid w:val="00243500"/>
    <w:rsid w:val="00244AAC"/>
    <w:rsid w:val="00245FBC"/>
    <w:rsid w:val="00246C6D"/>
    <w:rsid w:val="00255113"/>
    <w:rsid w:val="00261E75"/>
    <w:rsid w:val="0026538C"/>
    <w:rsid w:val="002737D9"/>
    <w:rsid w:val="00276EE9"/>
    <w:rsid w:val="00282E79"/>
    <w:rsid w:val="002926C4"/>
    <w:rsid w:val="002951F1"/>
    <w:rsid w:val="002D08D1"/>
    <w:rsid w:val="002D2574"/>
    <w:rsid w:val="002D3D10"/>
    <w:rsid w:val="002D4D7E"/>
    <w:rsid w:val="002E7FCA"/>
    <w:rsid w:val="002F5FC4"/>
    <w:rsid w:val="003014DF"/>
    <w:rsid w:val="00313ED6"/>
    <w:rsid w:val="00326885"/>
    <w:rsid w:val="00333969"/>
    <w:rsid w:val="003354D5"/>
    <w:rsid w:val="00347B27"/>
    <w:rsid w:val="00360837"/>
    <w:rsid w:val="0036181F"/>
    <w:rsid w:val="00363F8F"/>
    <w:rsid w:val="00372559"/>
    <w:rsid w:val="00373E7E"/>
    <w:rsid w:val="00374FBB"/>
    <w:rsid w:val="0037563C"/>
    <w:rsid w:val="00377B26"/>
    <w:rsid w:val="003814EC"/>
    <w:rsid w:val="00382F23"/>
    <w:rsid w:val="003859F0"/>
    <w:rsid w:val="00390463"/>
    <w:rsid w:val="0039083F"/>
    <w:rsid w:val="003A148F"/>
    <w:rsid w:val="003A2A1B"/>
    <w:rsid w:val="003A513A"/>
    <w:rsid w:val="003B2384"/>
    <w:rsid w:val="003B7455"/>
    <w:rsid w:val="003E0B15"/>
    <w:rsid w:val="003E6AB1"/>
    <w:rsid w:val="003F0E09"/>
    <w:rsid w:val="003F7A99"/>
    <w:rsid w:val="0041611C"/>
    <w:rsid w:val="00416247"/>
    <w:rsid w:val="0044284D"/>
    <w:rsid w:val="00452B49"/>
    <w:rsid w:val="00460750"/>
    <w:rsid w:val="00466822"/>
    <w:rsid w:val="004745F4"/>
    <w:rsid w:val="004807B9"/>
    <w:rsid w:val="0048652E"/>
    <w:rsid w:val="0048656E"/>
    <w:rsid w:val="00490054"/>
    <w:rsid w:val="00491809"/>
    <w:rsid w:val="004A0B5B"/>
    <w:rsid w:val="004A2808"/>
    <w:rsid w:val="004A438C"/>
    <w:rsid w:val="004B3A69"/>
    <w:rsid w:val="004C0EF6"/>
    <w:rsid w:val="004C122F"/>
    <w:rsid w:val="004C63CE"/>
    <w:rsid w:val="004D4C39"/>
    <w:rsid w:val="004D6821"/>
    <w:rsid w:val="004E345C"/>
    <w:rsid w:val="004F08CB"/>
    <w:rsid w:val="005007FB"/>
    <w:rsid w:val="00502C50"/>
    <w:rsid w:val="00506688"/>
    <w:rsid w:val="00512F3C"/>
    <w:rsid w:val="00523419"/>
    <w:rsid w:val="00532AFF"/>
    <w:rsid w:val="00540B36"/>
    <w:rsid w:val="00543FF3"/>
    <w:rsid w:val="005567B7"/>
    <w:rsid w:val="0056022C"/>
    <w:rsid w:val="00562056"/>
    <w:rsid w:val="00562D18"/>
    <w:rsid w:val="005643E8"/>
    <w:rsid w:val="00565447"/>
    <w:rsid w:val="00565D21"/>
    <w:rsid w:val="00567093"/>
    <w:rsid w:val="00572E0F"/>
    <w:rsid w:val="00575951"/>
    <w:rsid w:val="00583ED9"/>
    <w:rsid w:val="00590E63"/>
    <w:rsid w:val="00591D80"/>
    <w:rsid w:val="0059274F"/>
    <w:rsid w:val="005A13B4"/>
    <w:rsid w:val="005B0904"/>
    <w:rsid w:val="005B5C01"/>
    <w:rsid w:val="005B7DB6"/>
    <w:rsid w:val="005C02C9"/>
    <w:rsid w:val="005C66DE"/>
    <w:rsid w:val="005E0F6E"/>
    <w:rsid w:val="005E60E1"/>
    <w:rsid w:val="005F1A5D"/>
    <w:rsid w:val="005F2371"/>
    <w:rsid w:val="005F7BBE"/>
    <w:rsid w:val="006028B7"/>
    <w:rsid w:val="00606186"/>
    <w:rsid w:val="006062BD"/>
    <w:rsid w:val="00623AA2"/>
    <w:rsid w:val="0063123C"/>
    <w:rsid w:val="00643813"/>
    <w:rsid w:val="0064436D"/>
    <w:rsid w:val="006506CF"/>
    <w:rsid w:val="00651D8C"/>
    <w:rsid w:val="006542E8"/>
    <w:rsid w:val="006563AA"/>
    <w:rsid w:val="00656654"/>
    <w:rsid w:val="00656ED8"/>
    <w:rsid w:val="00660717"/>
    <w:rsid w:val="00662606"/>
    <w:rsid w:val="00665D3A"/>
    <w:rsid w:val="006676B7"/>
    <w:rsid w:val="006762AE"/>
    <w:rsid w:val="006772A0"/>
    <w:rsid w:val="00685529"/>
    <w:rsid w:val="006A1631"/>
    <w:rsid w:val="006A566A"/>
    <w:rsid w:val="006B3222"/>
    <w:rsid w:val="006B4F1B"/>
    <w:rsid w:val="006B4F63"/>
    <w:rsid w:val="006C0D29"/>
    <w:rsid w:val="006E12F8"/>
    <w:rsid w:val="006F1568"/>
    <w:rsid w:val="0070457B"/>
    <w:rsid w:val="0070486B"/>
    <w:rsid w:val="007153A4"/>
    <w:rsid w:val="00721145"/>
    <w:rsid w:val="00725357"/>
    <w:rsid w:val="0073014F"/>
    <w:rsid w:val="00731E62"/>
    <w:rsid w:val="007561E1"/>
    <w:rsid w:val="00764C7C"/>
    <w:rsid w:val="00765501"/>
    <w:rsid w:val="00770F05"/>
    <w:rsid w:val="00781D1A"/>
    <w:rsid w:val="007825C2"/>
    <w:rsid w:val="00784277"/>
    <w:rsid w:val="007853D4"/>
    <w:rsid w:val="00787E36"/>
    <w:rsid w:val="007A6F95"/>
    <w:rsid w:val="007A717F"/>
    <w:rsid w:val="007B208B"/>
    <w:rsid w:val="007B3DF2"/>
    <w:rsid w:val="007C5520"/>
    <w:rsid w:val="007D52BD"/>
    <w:rsid w:val="007D7A4D"/>
    <w:rsid w:val="007E0F20"/>
    <w:rsid w:val="007E35E4"/>
    <w:rsid w:val="007E5B29"/>
    <w:rsid w:val="007F6793"/>
    <w:rsid w:val="0081159C"/>
    <w:rsid w:val="00821F2E"/>
    <w:rsid w:val="00824B75"/>
    <w:rsid w:val="0082521A"/>
    <w:rsid w:val="00826EC8"/>
    <w:rsid w:val="008278F1"/>
    <w:rsid w:val="00833D0F"/>
    <w:rsid w:val="00835869"/>
    <w:rsid w:val="00843C1A"/>
    <w:rsid w:val="00847293"/>
    <w:rsid w:val="008478EA"/>
    <w:rsid w:val="0085087F"/>
    <w:rsid w:val="00860572"/>
    <w:rsid w:val="00861A1D"/>
    <w:rsid w:val="00877FB6"/>
    <w:rsid w:val="00884FB2"/>
    <w:rsid w:val="008854C5"/>
    <w:rsid w:val="008C3FDD"/>
    <w:rsid w:val="008C5D9A"/>
    <w:rsid w:val="008E451F"/>
    <w:rsid w:val="00900640"/>
    <w:rsid w:val="00900D57"/>
    <w:rsid w:val="00912BD7"/>
    <w:rsid w:val="00925B44"/>
    <w:rsid w:val="0093320C"/>
    <w:rsid w:val="009377C2"/>
    <w:rsid w:val="0094496A"/>
    <w:rsid w:val="00946A7D"/>
    <w:rsid w:val="00952843"/>
    <w:rsid w:val="00957D0B"/>
    <w:rsid w:val="00961D98"/>
    <w:rsid w:val="00962D74"/>
    <w:rsid w:val="0096695C"/>
    <w:rsid w:val="009720F6"/>
    <w:rsid w:val="00972FDD"/>
    <w:rsid w:val="00982415"/>
    <w:rsid w:val="0098643C"/>
    <w:rsid w:val="009952D3"/>
    <w:rsid w:val="00997D43"/>
    <w:rsid w:val="00997F29"/>
    <w:rsid w:val="009A726E"/>
    <w:rsid w:val="009A7710"/>
    <w:rsid w:val="009B47DB"/>
    <w:rsid w:val="009C417F"/>
    <w:rsid w:val="009C648E"/>
    <w:rsid w:val="009D1B91"/>
    <w:rsid w:val="009D640F"/>
    <w:rsid w:val="009F09B6"/>
    <w:rsid w:val="009F3C14"/>
    <w:rsid w:val="009F7594"/>
    <w:rsid w:val="00A02454"/>
    <w:rsid w:val="00A038C7"/>
    <w:rsid w:val="00A15E10"/>
    <w:rsid w:val="00A2774F"/>
    <w:rsid w:val="00A32D18"/>
    <w:rsid w:val="00A362E6"/>
    <w:rsid w:val="00A502DA"/>
    <w:rsid w:val="00A5591A"/>
    <w:rsid w:val="00A5712B"/>
    <w:rsid w:val="00A60CD1"/>
    <w:rsid w:val="00A61573"/>
    <w:rsid w:val="00A63FB8"/>
    <w:rsid w:val="00A64F6C"/>
    <w:rsid w:val="00A7127A"/>
    <w:rsid w:val="00A8104E"/>
    <w:rsid w:val="00A85017"/>
    <w:rsid w:val="00AA5B5A"/>
    <w:rsid w:val="00AC5314"/>
    <w:rsid w:val="00AC7D33"/>
    <w:rsid w:val="00AD2B4E"/>
    <w:rsid w:val="00AE0387"/>
    <w:rsid w:val="00AE6335"/>
    <w:rsid w:val="00AF608B"/>
    <w:rsid w:val="00B01C6C"/>
    <w:rsid w:val="00B03375"/>
    <w:rsid w:val="00B41FDB"/>
    <w:rsid w:val="00B45E63"/>
    <w:rsid w:val="00B46E08"/>
    <w:rsid w:val="00B47815"/>
    <w:rsid w:val="00B7225A"/>
    <w:rsid w:val="00B73763"/>
    <w:rsid w:val="00B77351"/>
    <w:rsid w:val="00B800AD"/>
    <w:rsid w:val="00B87B34"/>
    <w:rsid w:val="00BA2E5C"/>
    <w:rsid w:val="00BC0DCD"/>
    <w:rsid w:val="00BD1A7E"/>
    <w:rsid w:val="00BD228E"/>
    <w:rsid w:val="00BD71F4"/>
    <w:rsid w:val="00BE5284"/>
    <w:rsid w:val="00BF55A9"/>
    <w:rsid w:val="00BF6A6C"/>
    <w:rsid w:val="00C00B11"/>
    <w:rsid w:val="00C0101F"/>
    <w:rsid w:val="00C0116B"/>
    <w:rsid w:val="00C04757"/>
    <w:rsid w:val="00C17579"/>
    <w:rsid w:val="00C176DE"/>
    <w:rsid w:val="00C17766"/>
    <w:rsid w:val="00C20E39"/>
    <w:rsid w:val="00C238BB"/>
    <w:rsid w:val="00C4018A"/>
    <w:rsid w:val="00C4052D"/>
    <w:rsid w:val="00C43093"/>
    <w:rsid w:val="00C4315C"/>
    <w:rsid w:val="00C46A14"/>
    <w:rsid w:val="00C50DD5"/>
    <w:rsid w:val="00C53737"/>
    <w:rsid w:val="00C53EB2"/>
    <w:rsid w:val="00C74C66"/>
    <w:rsid w:val="00C775B7"/>
    <w:rsid w:val="00C90AA7"/>
    <w:rsid w:val="00C92863"/>
    <w:rsid w:val="00C93802"/>
    <w:rsid w:val="00C94AE1"/>
    <w:rsid w:val="00CC1DAF"/>
    <w:rsid w:val="00CC28A5"/>
    <w:rsid w:val="00CC5A8D"/>
    <w:rsid w:val="00CD03E0"/>
    <w:rsid w:val="00CD7E08"/>
    <w:rsid w:val="00CE3C16"/>
    <w:rsid w:val="00CE6FED"/>
    <w:rsid w:val="00D2036B"/>
    <w:rsid w:val="00D23DF0"/>
    <w:rsid w:val="00D24432"/>
    <w:rsid w:val="00D2678F"/>
    <w:rsid w:val="00D36263"/>
    <w:rsid w:val="00D4027F"/>
    <w:rsid w:val="00D417C5"/>
    <w:rsid w:val="00D41CD6"/>
    <w:rsid w:val="00D5112F"/>
    <w:rsid w:val="00D52995"/>
    <w:rsid w:val="00D532D8"/>
    <w:rsid w:val="00D5404C"/>
    <w:rsid w:val="00D5712C"/>
    <w:rsid w:val="00D61A3F"/>
    <w:rsid w:val="00D61E12"/>
    <w:rsid w:val="00D66079"/>
    <w:rsid w:val="00D6673F"/>
    <w:rsid w:val="00D72580"/>
    <w:rsid w:val="00D76F7E"/>
    <w:rsid w:val="00D81EFE"/>
    <w:rsid w:val="00D86904"/>
    <w:rsid w:val="00D86CE4"/>
    <w:rsid w:val="00DB7238"/>
    <w:rsid w:val="00DC11C3"/>
    <w:rsid w:val="00DD0273"/>
    <w:rsid w:val="00DD1F50"/>
    <w:rsid w:val="00DD2CD5"/>
    <w:rsid w:val="00DD44D4"/>
    <w:rsid w:val="00DE0C15"/>
    <w:rsid w:val="00DE1DE8"/>
    <w:rsid w:val="00DE2AF8"/>
    <w:rsid w:val="00DE4CA9"/>
    <w:rsid w:val="00DE5C8A"/>
    <w:rsid w:val="00DE7B1F"/>
    <w:rsid w:val="00DF2A45"/>
    <w:rsid w:val="00E0128C"/>
    <w:rsid w:val="00E07F35"/>
    <w:rsid w:val="00E15733"/>
    <w:rsid w:val="00E1704C"/>
    <w:rsid w:val="00E240D5"/>
    <w:rsid w:val="00E26EF8"/>
    <w:rsid w:val="00E31B04"/>
    <w:rsid w:val="00E35F4D"/>
    <w:rsid w:val="00E37BD0"/>
    <w:rsid w:val="00E446BF"/>
    <w:rsid w:val="00E446E6"/>
    <w:rsid w:val="00E45C84"/>
    <w:rsid w:val="00E46EC9"/>
    <w:rsid w:val="00E50643"/>
    <w:rsid w:val="00E56A24"/>
    <w:rsid w:val="00E715E6"/>
    <w:rsid w:val="00E743B8"/>
    <w:rsid w:val="00E75079"/>
    <w:rsid w:val="00E7716F"/>
    <w:rsid w:val="00E774E3"/>
    <w:rsid w:val="00EA2854"/>
    <w:rsid w:val="00EB13A1"/>
    <w:rsid w:val="00EB3992"/>
    <w:rsid w:val="00ED7A49"/>
    <w:rsid w:val="00EF7BB4"/>
    <w:rsid w:val="00F01BF2"/>
    <w:rsid w:val="00F028A5"/>
    <w:rsid w:val="00F16AAF"/>
    <w:rsid w:val="00F23DEC"/>
    <w:rsid w:val="00F3719B"/>
    <w:rsid w:val="00F3790C"/>
    <w:rsid w:val="00F50A3A"/>
    <w:rsid w:val="00F55B34"/>
    <w:rsid w:val="00F63E10"/>
    <w:rsid w:val="00F640E9"/>
    <w:rsid w:val="00F91716"/>
    <w:rsid w:val="00FA1F22"/>
    <w:rsid w:val="00FB3BA3"/>
    <w:rsid w:val="00FC4613"/>
    <w:rsid w:val="00FE3465"/>
    <w:rsid w:val="00FE37C8"/>
    <w:rsid w:val="00FE53A8"/>
    <w:rsid w:val="00FE54A7"/>
    <w:rsid w:val="00FF0C97"/>
    <w:rsid w:val="00FF43CD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caption" w:semiHidden="1" w:unhideWhenUsed="1" w:qFormat="1"/>
    <w:lsdException w:name="Title" w:qFormat="1"/>
    <w:lsdException w:name="Default Paragraph Font" w:locked="0" w:uiPriority="1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 w:uiPriority="99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962D7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semiHidden/>
    <w:qFormat/>
    <w:locked/>
    <w:rsid w:val="00D244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locked/>
    <w:rsid w:val="00D2443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locked/>
    <w:rsid w:val="00D244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semiHidden/>
    <w:qFormat/>
    <w:locked/>
    <w:rsid w:val="00D244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locked/>
    <w:rsid w:val="00D244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D2443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qFormat/>
    <w:locked/>
    <w:rsid w:val="00D24432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D244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D24432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962D7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62D74"/>
  </w:style>
  <w:style w:type="table" w:styleId="TableGrid">
    <w:name w:val="Table Grid"/>
    <w:basedOn w:val="TableNormal"/>
    <w:semiHidden/>
    <w:rsid w:val="00D24432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PPBulletPoint4">
    <w:name w:val="QPP Bullet Point 4"/>
    <w:basedOn w:val="Normal"/>
    <w:rsid w:val="00D24432"/>
    <w:pPr>
      <w:numPr>
        <w:numId w:val="5"/>
      </w:numPr>
    </w:pPr>
    <w:rPr>
      <w:rFonts w:cs="Arial"/>
      <w:szCs w:val="20"/>
    </w:rPr>
  </w:style>
  <w:style w:type="paragraph" w:customStyle="1" w:styleId="QPPHeading1">
    <w:name w:val="QPP Heading 1"/>
    <w:basedOn w:val="Heading1"/>
    <w:autoRedefine/>
    <w:rsid w:val="00D24432"/>
    <w:pPr>
      <w:spacing w:before="100" w:after="200"/>
      <w:ind w:left="851" w:hanging="851"/>
    </w:pPr>
  </w:style>
  <w:style w:type="character" w:customStyle="1" w:styleId="HighlightingBlue">
    <w:name w:val="Highlighting Blue"/>
    <w:rsid w:val="00D24432"/>
    <w:rPr>
      <w:szCs w:val="16"/>
      <w:bdr w:val="none" w:sz="0" w:space="0" w:color="auto"/>
      <w:shd w:val="clear" w:color="auto" w:fill="00FFFF"/>
    </w:rPr>
  </w:style>
  <w:style w:type="paragraph" w:customStyle="1" w:styleId="QPPBulletpoint3">
    <w:name w:val="QPP Bullet point 3"/>
    <w:basedOn w:val="Normal"/>
    <w:rsid w:val="00D24432"/>
    <w:pPr>
      <w:numPr>
        <w:numId w:val="3"/>
      </w:numPr>
      <w:tabs>
        <w:tab w:val="left" w:pos="1701"/>
      </w:tabs>
    </w:pPr>
    <w:rPr>
      <w:rFonts w:cs="Arial"/>
      <w:szCs w:val="20"/>
    </w:rPr>
  </w:style>
  <w:style w:type="paragraph" w:customStyle="1" w:styleId="QPPTableTextBold">
    <w:name w:val="QPP Table Text Bold"/>
    <w:basedOn w:val="QPPTableTextBody"/>
    <w:rsid w:val="00D24432"/>
    <w:rPr>
      <w:b/>
    </w:rPr>
  </w:style>
  <w:style w:type="paragraph" w:customStyle="1" w:styleId="QPPTableTextBody">
    <w:name w:val="QPP Table Text Body"/>
    <w:basedOn w:val="QPPBodytext"/>
    <w:link w:val="QPPTableTextBodyChar"/>
    <w:autoRedefine/>
    <w:rsid w:val="00D24432"/>
    <w:pPr>
      <w:spacing w:before="60" w:after="60"/>
    </w:pPr>
  </w:style>
  <w:style w:type="paragraph" w:customStyle="1" w:styleId="QPPBodytext">
    <w:name w:val="QPP Body text"/>
    <w:basedOn w:val="Normal"/>
    <w:link w:val="QPPBodytextChar"/>
    <w:rsid w:val="00D24432"/>
    <w:pPr>
      <w:autoSpaceDE w:val="0"/>
      <w:autoSpaceDN w:val="0"/>
      <w:adjustRightInd w:val="0"/>
    </w:pPr>
    <w:rPr>
      <w:rFonts w:cs="Arial"/>
      <w:color w:val="000000"/>
      <w:szCs w:val="20"/>
    </w:rPr>
  </w:style>
  <w:style w:type="character" w:customStyle="1" w:styleId="QPPBodytextChar">
    <w:name w:val="QPP Body text Char"/>
    <w:link w:val="QPPBodytext"/>
    <w:rsid w:val="00D24432"/>
    <w:rPr>
      <w:rFonts w:ascii="Arial" w:hAnsi="Arial" w:cs="Arial"/>
      <w:color w:val="000000"/>
    </w:rPr>
  </w:style>
  <w:style w:type="paragraph" w:customStyle="1" w:styleId="QPPBulletpoint2">
    <w:name w:val="QPP Bullet point 2"/>
    <w:basedOn w:val="Normal"/>
    <w:rsid w:val="00D24432"/>
    <w:pPr>
      <w:numPr>
        <w:numId w:val="12"/>
      </w:numPr>
    </w:pPr>
    <w:rPr>
      <w:rFonts w:cs="Arial"/>
      <w:szCs w:val="20"/>
    </w:rPr>
  </w:style>
  <w:style w:type="paragraph" w:customStyle="1" w:styleId="QPPTableHeadingStyle1">
    <w:name w:val="QPP Table Heading Style 1"/>
    <w:basedOn w:val="QPPHeading4"/>
    <w:rsid w:val="00D24432"/>
    <w:pPr>
      <w:spacing w:after="0"/>
      <w:ind w:left="0" w:firstLine="0"/>
    </w:pPr>
  </w:style>
  <w:style w:type="paragraph" w:customStyle="1" w:styleId="QPPHeading4">
    <w:name w:val="QPP Heading 4"/>
    <w:basedOn w:val="Normal"/>
    <w:link w:val="QPPHeading4Char"/>
    <w:autoRedefine/>
    <w:rsid w:val="00D24432"/>
    <w:pPr>
      <w:keepNext/>
      <w:spacing w:before="100"/>
      <w:ind w:left="851" w:hanging="851"/>
      <w:outlineLvl w:val="2"/>
    </w:pPr>
    <w:rPr>
      <w:rFonts w:cs="Arial"/>
      <w:b/>
      <w:bCs/>
      <w:szCs w:val="26"/>
    </w:rPr>
  </w:style>
  <w:style w:type="paragraph" w:customStyle="1" w:styleId="QPPHeading2">
    <w:name w:val="QPP Heading 2"/>
    <w:basedOn w:val="Normal"/>
    <w:autoRedefine/>
    <w:rsid w:val="00D24432"/>
    <w:pPr>
      <w:keepNext/>
      <w:spacing w:before="100"/>
      <w:outlineLvl w:val="1"/>
    </w:pPr>
    <w:rPr>
      <w:rFonts w:cs="Arial"/>
      <w:b/>
      <w:bCs/>
      <w:iCs/>
      <w:sz w:val="28"/>
      <w:szCs w:val="28"/>
    </w:rPr>
  </w:style>
  <w:style w:type="paragraph" w:customStyle="1" w:styleId="StyleQPPEditorsNoteStyle1Italic">
    <w:name w:val="Style QPP Editor's Note Style 1 + Italic"/>
    <w:basedOn w:val="QPPEditorsNoteStyle1"/>
    <w:rsid w:val="00D24432"/>
    <w:rPr>
      <w:i/>
      <w:iCs/>
    </w:rPr>
  </w:style>
  <w:style w:type="paragraph" w:customStyle="1" w:styleId="QPPEditorsNoteStyle1">
    <w:name w:val="QPP Editor's Note Style 1"/>
    <w:basedOn w:val="Normal"/>
    <w:next w:val="QPPBodytext"/>
    <w:link w:val="QPPEditorsNoteStyle1Char"/>
    <w:rsid w:val="00D24432"/>
    <w:pPr>
      <w:spacing w:before="100" w:beforeAutospacing="1" w:after="100" w:afterAutospacing="1"/>
    </w:pPr>
    <w:rPr>
      <w:sz w:val="16"/>
      <w:szCs w:val="16"/>
    </w:rPr>
  </w:style>
  <w:style w:type="paragraph" w:customStyle="1" w:styleId="QPPFooter">
    <w:name w:val="QPP Footer"/>
    <w:basedOn w:val="Normal"/>
    <w:rsid w:val="00D24432"/>
    <w:pPr>
      <w:tabs>
        <w:tab w:val="center" w:pos="4153"/>
        <w:tab w:val="right" w:pos="8306"/>
        <w:tab w:val="right" w:pos="8364"/>
      </w:tabs>
    </w:pPr>
    <w:rPr>
      <w:rFonts w:cs="Arial"/>
      <w:sz w:val="14"/>
      <w:szCs w:val="14"/>
    </w:rPr>
  </w:style>
  <w:style w:type="paragraph" w:customStyle="1" w:styleId="QPPEditorsNoteStyle2">
    <w:name w:val="QPP Editor's Note Style 2"/>
    <w:basedOn w:val="Normal"/>
    <w:next w:val="QPPBodytext"/>
    <w:rsid w:val="00D24432"/>
    <w:pPr>
      <w:spacing w:before="100" w:after="100"/>
      <w:ind w:left="567"/>
    </w:pPr>
    <w:rPr>
      <w:sz w:val="16"/>
      <w:szCs w:val="16"/>
    </w:rPr>
  </w:style>
  <w:style w:type="paragraph" w:customStyle="1" w:styleId="QPPEditorsnotebulletpoint1">
    <w:name w:val="QPP Editor's note bullet point 1"/>
    <w:basedOn w:val="Normal"/>
    <w:rsid w:val="00D24432"/>
    <w:pPr>
      <w:numPr>
        <w:numId w:val="1"/>
      </w:numPr>
      <w:tabs>
        <w:tab w:val="left" w:pos="426"/>
      </w:tabs>
    </w:pPr>
    <w:rPr>
      <w:sz w:val="16"/>
      <w:szCs w:val="16"/>
    </w:rPr>
  </w:style>
  <w:style w:type="paragraph" w:customStyle="1" w:styleId="QPPBullet">
    <w:name w:val="QPP Bullet"/>
    <w:basedOn w:val="Normal"/>
    <w:autoRedefine/>
    <w:rsid w:val="00D24432"/>
    <w:pPr>
      <w:numPr>
        <w:numId w:val="2"/>
      </w:numPr>
      <w:spacing w:before="60" w:after="40"/>
    </w:pPr>
    <w:rPr>
      <w:rFonts w:eastAsia="MS Mincho"/>
    </w:rPr>
  </w:style>
  <w:style w:type="paragraph" w:customStyle="1" w:styleId="QPPHeading3">
    <w:name w:val="QPP Heading 3"/>
    <w:basedOn w:val="Normal"/>
    <w:autoRedefine/>
    <w:rsid w:val="00D24432"/>
    <w:pPr>
      <w:keepNext/>
      <w:spacing w:before="100"/>
      <w:outlineLvl w:val="2"/>
    </w:pPr>
    <w:rPr>
      <w:rFonts w:ascii="Arial Bold" w:hAnsi="Arial Bold" w:cs="Arial"/>
      <w:b/>
      <w:bCs/>
      <w:sz w:val="24"/>
    </w:rPr>
  </w:style>
  <w:style w:type="paragraph" w:customStyle="1" w:styleId="QPPBulletPoint1">
    <w:name w:val="QPP Bullet Point 1"/>
    <w:basedOn w:val="QPPBodytext"/>
    <w:rsid w:val="00D24432"/>
    <w:pPr>
      <w:numPr>
        <w:numId w:val="11"/>
      </w:numPr>
    </w:pPr>
  </w:style>
  <w:style w:type="paragraph" w:customStyle="1" w:styleId="QPPSubscript">
    <w:name w:val="QPP Subscript"/>
    <w:basedOn w:val="QPPBodytext"/>
    <w:next w:val="QPPBodytext"/>
    <w:link w:val="QPPSubscriptChar"/>
    <w:rsid w:val="00D24432"/>
    <w:rPr>
      <w:vertAlign w:val="subscript"/>
    </w:rPr>
  </w:style>
  <w:style w:type="character" w:customStyle="1" w:styleId="QPPEditorsNoteStyle1Char">
    <w:name w:val="QPP Editor's Note Style 1 Char"/>
    <w:link w:val="QPPEditorsNoteStyle1"/>
    <w:rsid w:val="00D24432"/>
    <w:rPr>
      <w:rFonts w:ascii="Arial" w:hAnsi="Arial"/>
      <w:sz w:val="16"/>
      <w:szCs w:val="16"/>
    </w:rPr>
  </w:style>
  <w:style w:type="paragraph" w:customStyle="1" w:styleId="QPPBulletPoint5DOT">
    <w:name w:val="QPP Bullet Point 5 DOT"/>
    <w:basedOn w:val="QPPBodytext"/>
    <w:autoRedefine/>
    <w:rsid w:val="00D24432"/>
    <w:pPr>
      <w:numPr>
        <w:numId w:val="4"/>
      </w:numPr>
    </w:pPr>
  </w:style>
  <w:style w:type="character" w:customStyle="1" w:styleId="QPPTableTextBodyChar">
    <w:name w:val="QPP Table Text Body Char"/>
    <w:basedOn w:val="QPPBodytextChar"/>
    <w:link w:val="QPPTableTextBody"/>
    <w:rsid w:val="00D24432"/>
    <w:rPr>
      <w:rFonts w:ascii="Arial" w:hAnsi="Arial" w:cs="Arial"/>
      <w:color w:val="000000"/>
    </w:rPr>
  </w:style>
  <w:style w:type="character" w:customStyle="1" w:styleId="HighlightingGreen">
    <w:name w:val="Highlighting Green"/>
    <w:rsid w:val="00D24432"/>
    <w:rPr>
      <w:szCs w:val="16"/>
      <w:bdr w:val="none" w:sz="0" w:space="0" w:color="auto"/>
      <w:shd w:val="clear" w:color="auto" w:fill="00FF00"/>
    </w:rPr>
  </w:style>
  <w:style w:type="character" w:customStyle="1" w:styleId="HighlightingPink">
    <w:name w:val="Highlighting Pink"/>
    <w:rsid w:val="00D24432"/>
    <w:rPr>
      <w:szCs w:val="16"/>
      <w:bdr w:val="none" w:sz="0" w:space="0" w:color="auto"/>
      <w:shd w:val="clear" w:color="auto" w:fill="FF99CC"/>
    </w:rPr>
  </w:style>
  <w:style w:type="character" w:customStyle="1" w:styleId="HighlightingRed">
    <w:name w:val="Highlighting Red"/>
    <w:rsid w:val="00D24432"/>
    <w:rPr>
      <w:szCs w:val="16"/>
      <w:bdr w:val="none" w:sz="0" w:space="0" w:color="auto"/>
      <w:shd w:val="clear" w:color="auto" w:fill="FF0000"/>
    </w:rPr>
  </w:style>
  <w:style w:type="character" w:customStyle="1" w:styleId="HighlightingYellow">
    <w:name w:val="Highlighting Yellow"/>
    <w:rsid w:val="00D24432"/>
    <w:rPr>
      <w:szCs w:val="16"/>
      <w:bdr w:val="none" w:sz="0" w:space="0" w:color="auto"/>
      <w:shd w:val="clear" w:color="auto" w:fill="FFFF00"/>
    </w:rPr>
  </w:style>
  <w:style w:type="paragraph" w:customStyle="1" w:styleId="QPPBodyTextITALIC">
    <w:name w:val="QPP Body Text ITALIC"/>
    <w:basedOn w:val="QPPBodytext"/>
    <w:autoRedefine/>
    <w:rsid w:val="00D24432"/>
    <w:rPr>
      <w:i/>
    </w:rPr>
  </w:style>
  <w:style w:type="paragraph" w:customStyle="1" w:styleId="QPPSuperscript">
    <w:name w:val="QPP Superscript"/>
    <w:basedOn w:val="QPPBodytext"/>
    <w:next w:val="QPPBodytext"/>
    <w:link w:val="QPPSuperscriptChar"/>
    <w:rsid w:val="00D24432"/>
    <w:rPr>
      <w:vertAlign w:val="superscript"/>
    </w:rPr>
  </w:style>
  <w:style w:type="character" w:customStyle="1" w:styleId="QPPSuperscriptChar">
    <w:name w:val="QPP Superscript Char"/>
    <w:link w:val="QPPSuperscript"/>
    <w:rsid w:val="00D24432"/>
    <w:rPr>
      <w:rFonts w:ascii="Arial" w:hAnsi="Arial" w:cs="Arial"/>
      <w:color w:val="000000"/>
      <w:vertAlign w:val="superscript"/>
    </w:rPr>
  </w:style>
  <w:style w:type="paragraph" w:customStyle="1" w:styleId="HGTableBullet2">
    <w:name w:val="HG Table Bullet 2"/>
    <w:basedOn w:val="QPPTableTextBody"/>
    <w:rsid w:val="00D24432"/>
    <w:pPr>
      <w:numPr>
        <w:numId w:val="8"/>
      </w:numPr>
      <w:tabs>
        <w:tab w:val="left" w:pos="567"/>
      </w:tabs>
    </w:pPr>
  </w:style>
  <w:style w:type="paragraph" w:customStyle="1" w:styleId="HGTableBullet3">
    <w:name w:val="HG Table Bullet 3"/>
    <w:basedOn w:val="QPPTableTextBody"/>
    <w:rsid w:val="00D24432"/>
    <w:pPr>
      <w:numPr>
        <w:numId w:val="6"/>
      </w:numPr>
    </w:pPr>
  </w:style>
  <w:style w:type="paragraph" w:customStyle="1" w:styleId="HGTableBullet4">
    <w:name w:val="HG Table Bullet 4"/>
    <w:basedOn w:val="QPPTableTextBody"/>
    <w:rsid w:val="00D24432"/>
    <w:pPr>
      <w:numPr>
        <w:numId w:val="7"/>
      </w:numPr>
      <w:tabs>
        <w:tab w:val="left" w:pos="567"/>
      </w:tabs>
    </w:pPr>
  </w:style>
  <w:style w:type="character" w:styleId="Hyperlink">
    <w:name w:val="Hyperlink"/>
    <w:rsid w:val="00D24432"/>
    <w:rPr>
      <w:color w:val="0000FF"/>
      <w:u w:val="single"/>
    </w:rPr>
  </w:style>
  <w:style w:type="character" w:styleId="FollowedHyperlink">
    <w:name w:val="FollowedHyperlink"/>
    <w:semiHidden/>
    <w:locked/>
    <w:rsid w:val="00D24432"/>
    <w:rPr>
      <w:color w:val="800080"/>
      <w:u w:val="single"/>
    </w:rPr>
  </w:style>
  <w:style w:type="paragraph" w:styleId="BalloonText">
    <w:name w:val="Balloon Text"/>
    <w:basedOn w:val="Normal"/>
    <w:semiHidden/>
    <w:locked/>
    <w:rsid w:val="00D24432"/>
    <w:rPr>
      <w:rFonts w:ascii="Tahoma" w:hAnsi="Tahoma" w:cs="Tahoma"/>
      <w:sz w:val="16"/>
      <w:szCs w:val="16"/>
    </w:rPr>
  </w:style>
  <w:style w:type="character" w:customStyle="1" w:styleId="QPPHeading4Char">
    <w:name w:val="QPP Heading 4 Char"/>
    <w:link w:val="QPPHeading4"/>
    <w:rsid w:val="00D24432"/>
    <w:rPr>
      <w:rFonts w:ascii="Arial" w:hAnsi="Arial" w:cs="Arial"/>
      <w:b/>
      <w:bCs/>
      <w:szCs w:val="26"/>
    </w:rPr>
  </w:style>
  <w:style w:type="paragraph" w:customStyle="1" w:styleId="QPPDotBulletPoint">
    <w:name w:val="QPP Dot Bullet Point"/>
    <w:basedOn w:val="Normal"/>
    <w:semiHidden/>
    <w:locked/>
    <w:rsid w:val="00D24432"/>
    <w:pPr>
      <w:numPr>
        <w:numId w:val="32"/>
      </w:numPr>
    </w:pPr>
  </w:style>
  <w:style w:type="paragraph" w:customStyle="1" w:styleId="QPPTableBullet">
    <w:name w:val="QPP Table Bullet"/>
    <w:basedOn w:val="Normal"/>
    <w:rsid w:val="00D24432"/>
    <w:pPr>
      <w:tabs>
        <w:tab w:val="num" w:pos="360"/>
      </w:tabs>
      <w:spacing w:before="60" w:after="40"/>
      <w:ind w:left="360" w:hanging="360"/>
    </w:pPr>
    <w:rPr>
      <w:rFonts w:eastAsia="MS Mincho"/>
    </w:rPr>
  </w:style>
  <w:style w:type="character" w:customStyle="1" w:styleId="QPPSubscriptChar">
    <w:name w:val="QPP Subscript Char"/>
    <w:link w:val="QPPSubscript"/>
    <w:rsid w:val="00D24432"/>
    <w:rPr>
      <w:rFonts w:ascii="Arial" w:hAnsi="Arial" w:cs="Arial"/>
      <w:color w:val="000000"/>
      <w:vertAlign w:val="subscript"/>
    </w:rPr>
  </w:style>
  <w:style w:type="character" w:styleId="CommentReference">
    <w:name w:val="annotation reference"/>
    <w:semiHidden/>
    <w:locked/>
    <w:rsid w:val="00D244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  <w:rsid w:val="00D24432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719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locked/>
    <w:rsid w:val="00D24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719B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semiHidden/>
    <w:qFormat/>
    <w:rsid w:val="00D24432"/>
    <w:pPr>
      <w:ind w:left="72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semiHidden/>
    <w:locked/>
    <w:rsid w:val="00D24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F3719B"/>
    <w:rPr>
      <w:rFonts w:ascii="Arial" w:hAnsi="Arial"/>
      <w:szCs w:val="24"/>
    </w:rPr>
  </w:style>
  <w:style w:type="paragraph" w:styleId="Footer">
    <w:name w:val="footer"/>
    <w:basedOn w:val="Normal"/>
    <w:link w:val="FooterChar"/>
    <w:locked/>
    <w:rsid w:val="00D24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3719B"/>
    <w:rPr>
      <w:rFonts w:ascii="Arial" w:hAnsi="Arial"/>
      <w:szCs w:val="24"/>
    </w:rPr>
  </w:style>
  <w:style w:type="numbering" w:styleId="111111">
    <w:name w:val="Outline List 2"/>
    <w:basedOn w:val="NoList"/>
    <w:semiHidden/>
    <w:locked/>
    <w:rsid w:val="00D24432"/>
    <w:pPr>
      <w:numPr>
        <w:numId w:val="33"/>
      </w:numPr>
    </w:pPr>
  </w:style>
  <w:style w:type="numbering" w:styleId="1ai">
    <w:name w:val="Outline List 1"/>
    <w:basedOn w:val="NoList"/>
    <w:semiHidden/>
    <w:locked/>
    <w:rsid w:val="00D24432"/>
    <w:pPr>
      <w:numPr>
        <w:numId w:val="34"/>
      </w:numPr>
    </w:pPr>
  </w:style>
  <w:style w:type="numbering" w:styleId="ArticleSection">
    <w:name w:val="Outline List 3"/>
    <w:basedOn w:val="NoList"/>
    <w:semiHidden/>
    <w:locked/>
    <w:rsid w:val="00D24432"/>
    <w:pPr>
      <w:numPr>
        <w:numId w:val="3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D24432"/>
  </w:style>
  <w:style w:type="paragraph" w:styleId="BlockText">
    <w:name w:val="Block Text"/>
    <w:basedOn w:val="Normal"/>
    <w:semiHidden/>
    <w:locked/>
    <w:rsid w:val="00D2443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locked/>
    <w:rsid w:val="00D2443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24432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semiHidden/>
    <w:locked/>
    <w:rsid w:val="00D244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4432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semiHidden/>
    <w:locked/>
    <w:rsid w:val="00D2443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24432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locked/>
    <w:rsid w:val="00D2443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24432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semiHidden/>
    <w:locked/>
    <w:rsid w:val="00D2443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24432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locked/>
    <w:rsid w:val="00D2443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24432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semiHidden/>
    <w:locked/>
    <w:rsid w:val="00D244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24432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semiHidden/>
    <w:locked/>
    <w:rsid w:val="00D2443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24432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D24432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locked/>
    <w:rsid w:val="00D24432"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locked/>
    <w:rsid w:val="00D24432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D24432"/>
    <w:rPr>
      <w:rFonts w:ascii="Arial" w:hAnsi="Arial"/>
      <w:szCs w:val="24"/>
    </w:rPr>
  </w:style>
  <w:style w:type="table" w:styleId="ColorfulGrid">
    <w:name w:val="Colorful Grid"/>
    <w:basedOn w:val="TableNormal"/>
    <w:uiPriority w:val="73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D2443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D2443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D2443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D2443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D2443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D2443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D2443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locked/>
    <w:rsid w:val="00D24432"/>
  </w:style>
  <w:style w:type="character" w:customStyle="1" w:styleId="DateChar">
    <w:name w:val="Date Char"/>
    <w:basedOn w:val="DefaultParagraphFont"/>
    <w:link w:val="Date"/>
    <w:semiHidden/>
    <w:rsid w:val="00D24432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semiHidden/>
    <w:locked/>
    <w:rsid w:val="00D2443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2443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locked/>
    <w:rsid w:val="00D24432"/>
  </w:style>
  <w:style w:type="character" w:customStyle="1" w:styleId="E-mailSignatureChar">
    <w:name w:val="E-mail Signature Char"/>
    <w:basedOn w:val="DefaultParagraphFont"/>
    <w:link w:val="E-mailSignature"/>
    <w:semiHidden/>
    <w:rsid w:val="00D24432"/>
    <w:rPr>
      <w:rFonts w:ascii="Arial" w:hAnsi="Arial"/>
      <w:szCs w:val="24"/>
    </w:rPr>
  </w:style>
  <w:style w:type="character" w:styleId="Emphasis">
    <w:name w:val="Emphasis"/>
    <w:basedOn w:val="DefaultParagraphFont"/>
    <w:semiHidden/>
    <w:qFormat/>
    <w:locked/>
    <w:rsid w:val="00D24432"/>
    <w:rPr>
      <w:i/>
      <w:iCs/>
    </w:rPr>
  </w:style>
  <w:style w:type="character" w:styleId="EndnoteReference">
    <w:name w:val="endnote reference"/>
    <w:basedOn w:val="DefaultParagraphFont"/>
    <w:semiHidden/>
    <w:locked/>
    <w:rsid w:val="00D24432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D24432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24432"/>
    <w:rPr>
      <w:rFonts w:ascii="Arial" w:hAnsi="Arial"/>
    </w:rPr>
  </w:style>
  <w:style w:type="paragraph" w:styleId="EnvelopeAddress">
    <w:name w:val="envelope address"/>
    <w:basedOn w:val="Normal"/>
    <w:semiHidden/>
    <w:locked/>
    <w:rsid w:val="00D2443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locked/>
    <w:rsid w:val="00D24432"/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semiHidden/>
    <w:locked/>
    <w:rsid w:val="00D24432"/>
    <w:rPr>
      <w:vertAlign w:val="superscript"/>
    </w:rPr>
  </w:style>
  <w:style w:type="paragraph" w:styleId="FootnoteText">
    <w:name w:val="footnote text"/>
    <w:basedOn w:val="Normal"/>
    <w:link w:val="FootnoteTextChar"/>
    <w:semiHidden/>
    <w:locked/>
    <w:rsid w:val="00D24432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24432"/>
    <w:rPr>
      <w:rFonts w:ascii="Arial" w:hAnsi="Arial"/>
    </w:rPr>
  </w:style>
  <w:style w:type="character" w:styleId="HTMLAcronym">
    <w:name w:val="HTML Acronym"/>
    <w:basedOn w:val="DefaultParagraphFont"/>
    <w:semiHidden/>
    <w:locked/>
    <w:rsid w:val="00D24432"/>
  </w:style>
  <w:style w:type="paragraph" w:styleId="HTMLAddress">
    <w:name w:val="HTML Address"/>
    <w:basedOn w:val="Normal"/>
    <w:link w:val="HTMLAddressChar"/>
    <w:semiHidden/>
    <w:locked/>
    <w:rsid w:val="00D24432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24432"/>
    <w:rPr>
      <w:rFonts w:ascii="Arial" w:hAnsi="Arial"/>
      <w:i/>
      <w:iCs/>
      <w:szCs w:val="24"/>
    </w:rPr>
  </w:style>
  <w:style w:type="character" w:styleId="HTMLCite">
    <w:name w:val="HTML Cite"/>
    <w:basedOn w:val="DefaultParagraphFont"/>
    <w:semiHidden/>
    <w:locked/>
    <w:rsid w:val="00D24432"/>
    <w:rPr>
      <w:i/>
      <w:iCs/>
    </w:rPr>
  </w:style>
  <w:style w:type="character" w:styleId="HTMLCode">
    <w:name w:val="HTML Code"/>
    <w:basedOn w:val="DefaultParagraphFont"/>
    <w:semiHidden/>
    <w:locked/>
    <w:rsid w:val="00D24432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D24432"/>
    <w:rPr>
      <w:i/>
      <w:iCs/>
    </w:rPr>
  </w:style>
  <w:style w:type="character" w:styleId="HTMLKeyboard">
    <w:name w:val="HTML Keyboard"/>
    <w:basedOn w:val="DefaultParagraphFont"/>
    <w:semiHidden/>
    <w:locked/>
    <w:rsid w:val="00D24432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locked/>
    <w:rsid w:val="00D24432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24432"/>
    <w:rPr>
      <w:rFonts w:ascii="Consolas" w:hAnsi="Consolas" w:cs="Consolas"/>
    </w:rPr>
  </w:style>
  <w:style w:type="character" w:styleId="HTMLSample">
    <w:name w:val="HTML Sample"/>
    <w:basedOn w:val="DefaultParagraphFont"/>
    <w:semiHidden/>
    <w:locked/>
    <w:rsid w:val="00D24432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locked/>
    <w:rsid w:val="00D24432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locked/>
    <w:rsid w:val="00D24432"/>
    <w:rPr>
      <w:i/>
      <w:iCs/>
    </w:rPr>
  </w:style>
  <w:style w:type="paragraph" w:styleId="Index1">
    <w:name w:val="index 1"/>
    <w:basedOn w:val="Normal"/>
    <w:next w:val="Normal"/>
    <w:autoRedefine/>
    <w:semiHidden/>
    <w:locked/>
    <w:rsid w:val="00D24432"/>
    <w:pPr>
      <w:ind w:left="200" w:hanging="200"/>
    </w:pPr>
  </w:style>
  <w:style w:type="paragraph" w:styleId="Index2">
    <w:name w:val="index 2"/>
    <w:basedOn w:val="Normal"/>
    <w:next w:val="Normal"/>
    <w:autoRedefine/>
    <w:semiHidden/>
    <w:locked/>
    <w:rsid w:val="00D24432"/>
    <w:pPr>
      <w:ind w:left="400" w:hanging="200"/>
    </w:pPr>
  </w:style>
  <w:style w:type="paragraph" w:styleId="Index3">
    <w:name w:val="index 3"/>
    <w:basedOn w:val="Normal"/>
    <w:next w:val="Normal"/>
    <w:autoRedefine/>
    <w:semiHidden/>
    <w:locked/>
    <w:rsid w:val="00D24432"/>
    <w:pPr>
      <w:ind w:left="600" w:hanging="200"/>
    </w:pPr>
  </w:style>
  <w:style w:type="paragraph" w:styleId="Index4">
    <w:name w:val="index 4"/>
    <w:basedOn w:val="Normal"/>
    <w:next w:val="Normal"/>
    <w:autoRedefine/>
    <w:semiHidden/>
    <w:locked/>
    <w:rsid w:val="00D24432"/>
    <w:pPr>
      <w:ind w:left="800" w:hanging="200"/>
    </w:pPr>
  </w:style>
  <w:style w:type="paragraph" w:styleId="Index5">
    <w:name w:val="index 5"/>
    <w:basedOn w:val="Normal"/>
    <w:next w:val="Normal"/>
    <w:autoRedefine/>
    <w:semiHidden/>
    <w:locked/>
    <w:rsid w:val="00D24432"/>
    <w:pPr>
      <w:ind w:left="1000" w:hanging="200"/>
    </w:pPr>
  </w:style>
  <w:style w:type="paragraph" w:styleId="Index6">
    <w:name w:val="index 6"/>
    <w:basedOn w:val="Normal"/>
    <w:next w:val="Normal"/>
    <w:autoRedefine/>
    <w:semiHidden/>
    <w:locked/>
    <w:rsid w:val="00D24432"/>
    <w:pPr>
      <w:ind w:left="1200" w:hanging="200"/>
    </w:pPr>
  </w:style>
  <w:style w:type="paragraph" w:styleId="Index7">
    <w:name w:val="index 7"/>
    <w:basedOn w:val="Normal"/>
    <w:next w:val="Normal"/>
    <w:autoRedefine/>
    <w:semiHidden/>
    <w:locked/>
    <w:rsid w:val="00D24432"/>
    <w:pPr>
      <w:ind w:left="1400" w:hanging="200"/>
    </w:pPr>
  </w:style>
  <w:style w:type="paragraph" w:styleId="Index8">
    <w:name w:val="index 8"/>
    <w:basedOn w:val="Normal"/>
    <w:next w:val="Normal"/>
    <w:autoRedefine/>
    <w:semiHidden/>
    <w:locked/>
    <w:rsid w:val="00D24432"/>
    <w:pPr>
      <w:ind w:left="1600" w:hanging="200"/>
    </w:pPr>
  </w:style>
  <w:style w:type="paragraph" w:styleId="Index9">
    <w:name w:val="index 9"/>
    <w:basedOn w:val="Normal"/>
    <w:next w:val="Normal"/>
    <w:autoRedefine/>
    <w:semiHidden/>
    <w:locked/>
    <w:rsid w:val="00D24432"/>
    <w:pPr>
      <w:ind w:left="1800" w:hanging="200"/>
    </w:pPr>
  </w:style>
  <w:style w:type="paragraph" w:styleId="IndexHeading">
    <w:name w:val="index heading"/>
    <w:basedOn w:val="Normal"/>
    <w:next w:val="Index1"/>
    <w:semiHidden/>
    <w:locked/>
    <w:rsid w:val="00D2443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D24432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244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24432"/>
    <w:rPr>
      <w:rFonts w:ascii="Arial" w:hAnsi="Arial"/>
      <w:b/>
      <w:bCs/>
      <w:i/>
      <w:iCs/>
      <w:color w:val="4F81BD" w:themeColor="accent1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D24432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rsid w:val="00D2443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D2443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D24432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D2443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D24432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D2443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D24432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D2443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D2443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D24432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D2443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D24432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D2443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D24432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D2443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D2443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D24432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D24432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D24432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D24432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D24432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locked/>
    <w:rsid w:val="00D24432"/>
  </w:style>
  <w:style w:type="paragraph" w:styleId="List">
    <w:name w:val="List"/>
    <w:basedOn w:val="Normal"/>
    <w:semiHidden/>
    <w:locked/>
    <w:rsid w:val="00D24432"/>
    <w:pPr>
      <w:ind w:left="283" w:hanging="283"/>
      <w:contextualSpacing/>
    </w:pPr>
  </w:style>
  <w:style w:type="paragraph" w:styleId="List2">
    <w:name w:val="List 2"/>
    <w:basedOn w:val="Normal"/>
    <w:semiHidden/>
    <w:locked/>
    <w:rsid w:val="00D24432"/>
    <w:pPr>
      <w:ind w:left="566" w:hanging="283"/>
      <w:contextualSpacing/>
    </w:pPr>
  </w:style>
  <w:style w:type="paragraph" w:styleId="List3">
    <w:name w:val="List 3"/>
    <w:basedOn w:val="Normal"/>
    <w:semiHidden/>
    <w:locked/>
    <w:rsid w:val="00D24432"/>
    <w:pPr>
      <w:ind w:left="849" w:hanging="283"/>
      <w:contextualSpacing/>
    </w:pPr>
  </w:style>
  <w:style w:type="paragraph" w:styleId="List4">
    <w:name w:val="List 4"/>
    <w:basedOn w:val="Normal"/>
    <w:semiHidden/>
    <w:locked/>
    <w:rsid w:val="00D24432"/>
    <w:pPr>
      <w:ind w:left="1132" w:hanging="283"/>
      <w:contextualSpacing/>
    </w:pPr>
  </w:style>
  <w:style w:type="paragraph" w:styleId="List5">
    <w:name w:val="List 5"/>
    <w:basedOn w:val="Normal"/>
    <w:semiHidden/>
    <w:locked/>
    <w:rsid w:val="00D24432"/>
    <w:pPr>
      <w:ind w:left="1415" w:hanging="283"/>
      <w:contextualSpacing/>
    </w:pPr>
  </w:style>
  <w:style w:type="paragraph" w:styleId="ListBullet">
    <w:name w:val="List Bullet"/>
    <w:basedOn w:val="Normal"/>
    <w:semiHidden/>
    <w:locked/>
    <w:rsid w:val="00D24432"/>
    <w:pPr>
      <w:numPr>
        <w:numId w:val="36"/>
      </w:numPr>
      <w:contextualSpacing/>
    </w:pPr>
  </w:style>
  <w:style w:type="paragraph" w:styleId="ListBullet2">
    <w:name w:val="List Bullet 2"/>
    <w:basedOn w:val="Normal"/>
    <w:semiHidden/>
    <w:locked/>
    <w:rsid w:val="00D24432"/>
    <w:pPr>
      <w:numPr>
        <w:numId w:val="37"/>
      </w:numPr>
      <w:contextualSpacing/>
    </w:pPr>
  </w:style>
  <w:style w:type="paragraph" w:styleId="ListBullet3">
    <w:name w:val="List Bullet 3"/>
    <w:basedOn w:val="Normal"/>
    <w:semiHidden/>
    <w:locked/>
    <w:rsid w:val="00D24432"/>
    <w:pPr>
      <w:numPr>
        <w:numId w:val="38"/>
      </w:numPr>
      <w:contextualSpacing/>
    </w:pPr>
  </w:style>
  <w:style w:type="paragraph" w:styleId="ListBullet4">
    <w:name w:val="List Bullet 4"/>
    <w:basedOn w:val="Normal"/>
    <w:semiHidden/>
    <w:locked/>
    <w:rsid w:val="00D24432"/>
    <w:pPr>
      <w:numPr>
        <w:numId w:val="39"/>
      </w:numPr>
      <w:contextualSpacing/>
    </w:pPr>
  </w:style>
  <w:style w:type="paragraph" w:styleId="ListBullet5">
    <w:name w:val="List Bullet 5"/>
    <w:basedOn w:val="Normal"/>
    <w:semiHidden/>
    <w:locked/>
    <w:rsid w:val="00D24432"/>
    <w:pPr>
      <w:numPr>
        <w:numId w:val="40"/>
      </w:numPr>
      <w:contextualSpacing/>
    </w:pPr>
  </w:style>
  <w:style w:type="paragraph" w:styleId="ListContinue">
    <w:name w:val="List Continue"/>
    <w:basedOn w:val="Normal"/>
    <w:semiHidden/>
    <w:locked/>
    <w:rsid w:val="00D2443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locked/>
    <w:rsid w:val="00D2443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locked/>
    <w:rsid w:val="00D2443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locked/>
    <w:rsid w:val="00D2443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locked/>
    <w:rsid w:val="00D24432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locked/>
    <w:rsid w:val="00D24432"/>
    <w:pPr>
      <w:numPr>
        <w:numId w:val="41"/>
      </w:numPr>
      <w:contextualSpacing/>
    </w:pPr>
  </w:style>
  <w:style w:type="paragraph" w:styleId="ListNumber2">
    <w:name w:val="List Number 2"/>
    <w:basedOn w:val="Normal"/>
    <w:semiHidden/>
    <w:locked/>
    <w:rsid w:val="00D24432"/>
    <w:pPr>
      <w:numPr>
        <w:numId w:val="42"/>
      </w:numPr>
      <w:contextualSpacing/>
    </w:pPr>
  </w:style>
  <w:style w:type="paragraph" w:styleId="ListNumber3">
    <w:name w:val="List Number 3"/>
    <w:basedOn w:val="Normal"/>
    <w:semiHidden/>
    <w:locked/>
    <w:rsid w:val="00D24432"/>
    <w:pPr>
      <w:numPr>
        <w:numId w:val="43"/>
      </w:numPr>
      <w:contextualSpacing/>
    </w:pPr>
  </w:style>
  <w:style w:type="paragraph" w:styleId="ListNumber4">
    <w:name w:val="List Number 4"/>
    <w:basedOn w:val="Normal"/>
    <w:semiHidden/>
    <w:locked/>
    <w:rsid w:val="00D24432"/>
    <w:pPr>
      <w:numPr>
        <w:numId w:val="44"/>
      </w:numPr>
      <w:contextualSpacing/>
    </w:pPr>
  </w:style>
  <w:style w:type="paragraph" w:styleId="ListNumber5">
    <w:name w:val="List Number 5"/>
    <w:basedOn w:val="Normal"/>
    <w:semiHidden/>
    <w:locked/>
    <w:rsid w:val="00D24432"/>
    <w:pPr>
      <w:numPr>
        <w:numId w:val="45"/>
      </w:numPr>
      <w:contextualSpacing/>
    </w:pPr>
  </w:style>
  <w:style w:type="paragraph" w:styleId="MacroText">
    <w:name w:val="macro"/>
    <w:link w:val="MacroTextChar"/>
    <w:semiHidden/>
    <w:locked/>
    <w:rsid w:val="00D244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D24432"/>
    <w:rPr>
      <w:rFonts w:ascii="Consolas" w:hAnsi="Consolas" w:cs="Consolas"/>
    </w:rPr>
  </w:style>
  <w:style w:type="table" w:styleId="MediumGrid1">
    <w:name w:val="Medium Grid 1"/>
    <w:basedOn w:val="TableNormal"/>
    <w:uiPriority w:val="67"/>
    <w:semiHidden/>
    <w:rsid w:val="00D2443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D2443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D24432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D24432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D24432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D24432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D24432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D244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D244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D244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D244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D244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D244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D244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D2443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D2443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D24432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D24432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D24432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D24432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D24432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D2443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D2443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D2443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D2443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D2443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D2443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D2443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locked/>
    <w:rsid w:val="00D244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2443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D24432"/>
    <w:rPr>
      <w:rFonts w:ascii="Arial" w:hAnsi="Arial"/>
      <w:szCs w:val="24"/>
    </w:rPr>
  </w:style>
  <w:style w:type="paragraph" w:styleId="NormalWeb">
    <w:name w:val="Normal (Web)"/>
    <w:basedOn w:val="Normal"/>
    <w:semiHidden/>
    <w:locked/>
    <w:rsid w:val="00D24432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D2443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locked/>
    <w:rsid w:val="00D24432"/>
  </w:style>
  <w:style w:type="character" w:customStyle="1" w:styleId="NoteHeadingChar">
    <w:name w:val="Note Heading Char"/>
    <w:basedOn w:val="DefaultParagraphFont"/>
    <w:link w:val="NoteHeading"/>
    <w:semiHidden/>
    <w:rsid w:val="00D24432"/>
    <w:rPr>
      <w:rFonts w:ascii="Arial" w:hAnsi="Arial"/>
      <w:szCs w:val="24"/>
    </w:rPr>
  </w:style>
  <w:style w:type="character" w:styleId="PageNumber">
    <w:name w:val="page number"/>
    <w:basedOn w:val="DefaultParagraphFont"/>
    <w:semiHidden/>
    <w:locked/>
    <w:rsid w:val="00D24432"/>
  </w:style>
  <w:style w:type="character" w:styleId="PlaceholderText">
    <w:name w:val="Placeholder Text"/>
    <w:basedOn w:val="DefaultParagraphFont"/>
    <w:uiPriority w:val="99"/>
    <w:semiHidden/>
    <w:rsid w:val="00D24432"/>
    <w:rPr>
      <w:color w:val="808080"/>
    </w:rPr>
  </w:style>
  <w:style w:type="paragraph" w:styleId="PlainText">
    <w:name w:val="Plain Text"/>
    <w:basedOn w:val="Normal"/>
    <w:link w:val="PlainTextChar"/>
    <w:semiHidden/>
    <w:locked/>
    <w:rsid w:val="00D2443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24432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2443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24432"/>
    <w:rPr>
      <w:rFonts w:ascii="Arial" w:hAnsi="Arial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semiHidden/>
    <w:locked/>
    <w:rsid w:val="00D24432"/>
  </w:style>
  <w:style w:type="character" w:customStyle="1" w:styleId="SalutationChar">
    <w:name w:val="Salutation Char"/>
    <w:basedOn w:val="DefaultParagraphFont"/>
    <w:link w:val="Salutation"/>
    <w:semiHidden/>
    <w:rsid w:val="00D24432"/>
    <w:rPr>
      <w:rFonts w:ascii="Arial" w:hAnsi="Arial"/>
      <w:szCs w:val="24"/>
    </w:rPr>
  </w:style>
  <w:style w:type="paragraph" w:styleId="Signature">
    <w:name w:val="Signature"/>
    <w:basedOn w:val="Normal"/>
    <w:link w:val="SignatureChar"/>
    <w:semiHidden/>
    <w:locked/>
    <w:rsid w:val="00D24432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D24432"/>
    <w:rPr>
      <w:rFonts w:ascii="Arial" w:hAnsi="Arial"/>
      <w:szCs w:val="24"/>
    </w:rPr>
  </w:style>
  <w:style w:type="character" w:styleId="Strong">
    <w:name w:val="Strong"/>
    <w:basedOn w:val="DefaultParagraphFont"/>
    <w:semiHidden/>
    <w:qFormat/>
    <w:locked/>
    <w:rsid w:val="00D24432"/>
    <w:rPr>
      <w:b/>
      <w:bCs/>
    </w:rPr>
  </w:style>
  <w:style w:type="paragraph" w:styleId="Subtitle">
    <w:name w:val="Subtitle"/>
    <w:basedOn w:val="Normal"/>
    <w:next w:val="Normal"/>
    <w:link w:val="SubtitleChar"/>
    <w:semiHidden/>
    <w:qFormat/>
    <w:locked/>
    <w:rsid w:val="00D244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semiHidden/>
    <w:rsid w:val="00D244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D2443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D24432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semiHidden/>
    <w:locked/>
    <w:rsid w:val="00D244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D2443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D244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D2443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D2443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D2443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D2443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D2443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D2443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D24432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D24432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D24432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D24432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D24432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D24432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D2443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D2443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locked/>
    <w:rsid w:val="00D2443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D2443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D24432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D24432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D2443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D2443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D24432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D2443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D2443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D24432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D2443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D2443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D2443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D2443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D2443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D2443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D24432"/>
    <w:pPr>
      <w:ind w:left="200" w:hanging="200"/>
    </w:pPr>
  </w:style>
  <w:style w:type="paragraph" w:styleId="TableofFigures">
    <w:name w:val="table of figures"/>
    <w:basedOn w:val="Normal"/>
    <w:next w:val="Normal"/>
    <w:semiHidden/>
    <w:locked/>
    <w:rsid w:val="00D24432"/>
  </w:style>
  <w:style w:type="table" w:styleId="TableProfessional">
    <w:name w:val="Table Professional"/>
    <w:basedOn w:val="TableNormal"/>
    <w:semiHidden/>
    <w:locked/>
    <w:rsid w:val="00D2443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D2443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D244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D2443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D2443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D2443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D24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locked/>
    <w:rsid w:val="00D2443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D2443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D2443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locked/>
    <w:rsid w:val="00D244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D244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locked/>
    <w:rsid w:val="00D24432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semiHidden/>
    <w:locked/>
    <w:rsid w:val="00D24432"/>
    <w:pPr>
      <w:spacing w:after="100"/>
    </w:pPr>
  </w:style>
  <w:style w:type="paragraph" w:styleId="TOC2">
    <w:name w:val="toc 2"/>
    <w:basedOn w:val="Normal"/>
    <w:next w:val="Normal"/>
    <w:autoRedefine/>
    <w:semiHidden/>
    <w:locked/>
    <w:rsid w:val="00D24432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locked/>
    <w:rsid w:val="00D24432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locked/>
    <w:rsid w:val="00D24432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locked/>
    <w:rsid w:val="00D24432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locked/>
    <w:rsid w:val="00D24432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locked/>
    <w:rsid w:val="00D24432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locked/>
    <w:rsid w:val="00D24432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locked/>
    <w:rsid w:val="00D2443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4432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TableGrid10">
    <w:name w:val="Table Grid1"/>
    <w:basedOn w:val="TableGrid"/>
    <w:uiPriority w:val="99"/>
    <w:rsid w:val="00D24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customStyle="1" w:styleId="QPPTableTextITALIC">
    <w:name w:val="QPP Table Text ITALIC"/>
    <w:basedOn w:val="QPPTableTextBody"/>
    <w:link w:val="QPPTableTextITALICChar"/>
    <w:autoRedefine/>
    <w:qFormat/>
    <w:rsid w:val="00D24432"/>
    <w:rPr>
      <w:i/>
    </w:rPr>
  </w:style>
  <w:style w:type="character" w:customStyle="1" w:styleId="QPPTableTextITALICChar">
    <w:name w:val="QPP Table Text ITALIC Char"/>
    <w:basedOn w:val="QPPTableTextBodyChar"/>
    <w:link w:val="QPPTableTextITALIC"/>
    <w:rsid w:val="00D24432"/>
    <w:rPr>
      <w:rFonts w:ascii="Arial" w:hAnsi="Arial" w:cs="Arial"/>
      <w:i/>
      <w:color w:val="000000"/>
    </w:rPr>
  </w:style>
  <w:style w:type="character" w:customStyle="1" w:styleId="HyperlinkITALIC">
    <w:name w:val="Hyperlink ITALIC"/>
    <w:basedOn w:val="Hyperlink"/>
    <w:uiPriority w:val="1"/>
    <w:rsid w:val="00D24432"/>
    <w:rPr>
      <w:i/>
      <w:color w:val="0000FF"/>
      <w:u w:val="single"/>
    </w:rPr>
  </w:style>
  <w:style w:type="paragraph" w:styleId="Revision">
    <w:name w:val="Revision"/>
    <w:hidden/>
    <w:uiPriority w:val="99"/>
    <w:semiHidden/>
    <w:rsid w:val="00C94AE1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caption" w:semiHidden="1" w:unhideWhenUsed="1" w:qFormat="1"/>
    <w:lsdException w:name="Title" w:qFormat="1"/>
    <w:lsdException w:name="Default Paragraph Font" w:locked="0" w:uiPriority="1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 w:uiPriority="99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962D7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semiHidden/>
    <w:qFormat/>
    <w:locked/>
    <w:rsid w:val="00D244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locked/>
    <w:rsid w:val="00D2443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locked/>
    <w:rsid w:val="00D244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semiHidden/>
    <w:qFormat/>
    <w:locked/>
    <w:rsid w:val="00D244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locked/>
    <w:rsid w:val="00D244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D2443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qFormat/>
    <w:locked/>
    <w:rsid w:val="00D24432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D244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D24432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962D7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62D74"/>
  </w:style>
  <w:style w:type="table" w:styleId="TableGrid">
    <w:name w:val="Table Grid"/>
    <w:basedOn w:val="TableNormal"/>
    <w:semiHidden/>
    <w:rsid w:val="00D24432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PPBulletPoint4">
    <w:name w:val="QPP Bullet Point 4"/>
    <w:basedOn w:val="Normal"/>
    <w:rsid w:val="00D24432"/>
    <w:pPr>
      <w:numPr>
        <w:numId w:val="5"/>
      </w:numPr>
    </w:pPr>
    <w:rPr>
      <w:rFonts w:cs="Arial"/>
      <w:szCs w:val="20"/>
    </w:rPr>
  </w:style>
  <w:style w:type="paragraph" w:customStyle="1" w:styleId="QPPHeading1">
    <w:name w:val="QPP Heading 1"/>
    <w:basedOn w:val="Heading1"/>
    <w:autoRedefine/>
    <w:rsid w:val="00D24432"/>
    <w:pPr>
      <w:spacing w:before="100" w:after="200"/>
      <w:ind w:left="851" w:hanging="851"/>
    </w:pPr>
  </w:style>
  <w:style w:type="character" w:customStyle="1" w:styleId="HighlightingBlue">
    <w:name w:val="Highlighting Blue"/>
    <w:rsid w:val="00D24432"/>
    <w:rPr>
      <w:szCs w:val="16"/>
      <w:bdr w:val="none" w:sz="0" w:space="0" w:color="auto"/>
      <w:shd w:val="clear" w:color="auto" w:fill="00FFFF"/>
    </w:rPr>
  </w:style>
  <w:style w:type="paragraph" w:customStyle="1" w:styleId="QPPBulletpoint3">
    <w:name w:val="QPP Bullet point 3"/>
    <w:basedOn w:val="Normal"/>
    <w:rsid w:val="00D24432"/>
    <w:pPr>
      <w:numPr>
        <w:numId w:val="3"/>
      </w:numPr>
      <w:tabs>
        <w:tab w:val="left" w:pos="1701"/>
      </w:tabs>
    </w:pPr>
    <w:rPr>
      <w:rFonts w:cs="Arial"/>
      <w:szCs w:val="20"/>
    </w:rPr>
  </w:style>
  <w:style w:type="paragraph" w:customStyle="1" w:styleId="QPPTableTextBold">
    <w:name w:val="QPP Table Text Bold"/>
    <w:basedOn w:val="QPPTableTextBody"/>
    <w:rsid w:val="00D24432"/>
    <w:rPr>
      <w:b/>
    </w:rPr>
  </w:style>
  <w:style w:type="paragraph" w:customStyle="1" w:styleId="QPPTableTextBody">
    <w:name w:val="QPP Table Text Body"/>
    <w:basedOn w:val="QPPBodytext"/>
    <w:link w:val="QPPTableTextBodyChar"/>
    <w:autoRedefine/>
    <w:rsid w:val="00D24432"/>
    <w:pPr>
      <w:spacing w:before="60" w:after="60"/>
    </w:pPr>
  </w:style>
  <w:style w:type="paragraph" w:customStyle="1" w:styleId="QPPBodytext">
    <w:name w:val="QPP Body text"/>
    <w:basedOn w:val="Normal"/>
    <w:link w:val="QPPBodytextChar"/>
    <w:rsid w:val="00D24432"/>
    <w:pPr>
      <w:autoSpaceDE w:val="0"/>
      <w:autoSpaceDN w:val="0"/>
      <w:adjustRightInd w:val="0"/>
    </w:pPr>
    <w:rPr>
      <w:rFonts w:cs="Arial"/>
      <w:color w:val="000000"/>
      <w:szCs w:val="20"/>
    </w:rPr>
  </w:style>
  <w:style w:type="character" w:customStyle="1" w:styleId="QPPBodytextChar">
    <w:name w:val="QPP Body text Char"/>
    <w:link w:val="QPPBodytext"/>
    <w:rsid w:val="00D24432"/>
    <w:rPr>
      <w:rFonts w:ascii="Arial" w:hAnsi="Arial" w:cs="Arial"/>
      <w:color w:val="000000"/>
    </w:rPr>
  </w:style>
  <w:style w:type="paragraph" w:customStyle="1" w:styleId="QPPBulletpoint2">
    <w:name w:val="QPP Bullet point 2"/>
    <w:basedOn w:val="Normal"/>
    <w:rsid w:val="00D24432"/>
    <w:pPr>
      <w:numPr>
        <w:numId w:val="12"/>
      </w:numPr>
    </w:pPr>
    <w:rPr>
      <w:rFonts w:cs="Arial"/>
      <w:szCs w:val="20"/>
    </w:rPr>
  </w:style>
  <w:style w:type="paragraph" w:customStyle="1" w:styleId="QPPTableHeadingStyle1">
    <w:name w:val="QPP Table Heading Style 1"/>
    <w:basedOn w:val="QPPHeading4"/>
    <w:rsid w:val="00D24432"/>
    <w:pPr>
      <w:spacing w:after="0"/>
      <w:ind w:left="0" w:firstLine="0"/>
    </w:pPr>
  </w:style>
  <w:style w:type="paragraph" w:customStyle="1" w:styleId="QPPHeading4">
    <w:name w:val="QPP Heading 4"/>
    <w:basedOn w:val="Normal"/>
    <w:link w:val="QPPHeading4Char"/>
    <w:autoRedefine/>
    <w:rsid w:val="00D24432"/>
    <w:pPr>
      <w:keepNext/>
      <w:spacing w:before="100"/>
      <w:ind w:left="851" w:hanging="851"/>
      <w:outlineLvl w:val="2"/>
    </w:pPr>
    <w:rPr>
      <w:rFonts w:cs="Arial"/>
      <w:b/>
      <w:bCs/>
      <w:szCs w:val="26"/>
    </w:rPr>
  </w:style>
  <w:style w:type="paragraph" w:customStyle="1" w:styleId="QPPHeading2">
    <w:name w:val="QPP Heading 2"/>
    <w:basedOn w:val="Normal"/>
    <w:autoRedefine/>
    <w:rsid w:val="00D24432"/>
    <w:pPr>
      <w:keepNext/>
      <w:spacing w:before="100"/>
      <w:outlineLvl w:val="1"/>
    </w:pPr>
    <w:rPr>
      <w:rFonts w:cs="Arial"/>
      <w:b/>
      <w:bCs/>
      <w:iCs/>
      <w:sz w:val="28"/>
      <w:szCs w:val="28"/>
    </w:rPr>
  </w:style>
  <w:style w:type="paragraph" w:customStyle="1" w:styleId="StyleQPPEditorsNoteStyle1Italic">
    <w:name w:val="Style QPP Editor's Note Style 1 + Italic"/>
    <w:basedOn w:val="QPPEditorsNoteStyle1"/>
    <w:rsid w:val="00D24432"/>
    <w:rPr>
      <w:i/>
      <w:iCs/>
    </w:rPr>
  </w:style>
  <w:style w:type="paragraph" w:customStyle="1" w:styleId="QPPEditorsNoteStyle1">
    <w:name w:val="QPP Editor's Note Style 1"/>
    <w:basedOn w:val="Normal"/>
    <w:next w:val="QPPBodytext"/>
    <w:link w:val="QPPEditorsNoteStyle1Char"/>
    <w:rsid w:val="00D24432"/>
    <w:pPr>
      <w:spacing w:before="100" w:beforeAutospacing="1" w:after="100" w:afterAutospacing="1"/>
    </w:pPr>
    <w:rPr>
      <w:sz w:val="16"/>
      <w:szCs w:val="16"/>
    </w:rPr>
  </w:style>
  <w:style w:type="paragraph" w:customStyle="1" w:styleId="QPPFooter">
    <w:name w:val="QPP Footer"/>
    <w:basedOn w:val="Normal"/>
    <w:rsid w:val="00D24432"/>
    <w:pPr>
      <w:tabs>
        <w:tab w:val="center" w:pos="4153"/>
        <w:tab w:val="right" w:pos="8306"/>
        <w:tab w:val="right" w:pos="8364"/>
      </w:tabs>
    </w:pPr>
    <w:rPr>
      <w:rFonts w:cs="Arial"/>
      <w:sz w:val="14"/>
      <w:szCs w:val="14"/>
    </w:rPr>
  </w:style>
  <w:style w:type="paragraph" w:customStyle="1" w:styleId="QPPEditorsNoteStyle2">
    <w:name w:val="QPP Editor's Note Style 2"/>
    <w:basedOn w:val="Normal"/>
    <w:next w:val="QPPBodytext"/>
    <w:rsid w:val="00D24432"/>
    <w:pPr>
      <w:spacing w:before="100" w:after="100"/>
      <w:ind w:left="567"/>
    </w:pPr>
    <w:rPr>
      <w:sz w:val="16"/>
      <w:szCs w:val="16"/>
    </w:rPr>
  </w:style>
  <w:style w:type="paragraph" w:customStyle="1" w:styleId="QPPEditorsnotebulletpoint1">
    <w:name w:val="QPP Editor's note bullet point 1"/>
    <w:basedOn w:val="Normal"/>
    <w:rsid w:val="00D24432"/>
    <w:pPr>
      <w:numPr>
        <w:numId w:val="1"/>
      </w:numPr>
      <w:tabs>
        <w:tab w:val="left" w:pos="426"/>
      </w:tabs>
    </w:pPr>
    <w:rPr>
      <w:sz w:val="16"/>
      <w:szCs w:val="16"/>
    </w:rPr>
  </w:style>
  <w:style w:type="paragraph" w:customStyle="1" w:styleId="QPPBullet">
    <w:name w:val="QPP Bullet"/>
    <w:basedOn w:val="Normal"/>
    <w:autoRedefine/>
    <w:rsid w:val="00D24432"/>
    <w:pPr>
      <w:numPr>
        <w:numId w:val="2"/>
      </w:numPr>
      <w:spacing w:before="60" w:after="40"/>
    </w:pPr>
    <w:rPr>
      <w:rFonts w:eastAsia="MS Mincho"/>
    </w:rPr>
  </w:style>
  <w:style w:type="paragraph" w:customStyle="1" w:styleId="QPPHeading3">
    <w:name w:val="QPP Heading 3"/>
    <w:basedOn w:val="Normal"/>
    <w:autoRedefine/>
    <w:rsid w:val="00D24432"/>
    <w:pPr>
      <w:keepNext/>
      <w:spacing w:before="100"/>
      <w:outlineLvl w:val="2"/>
    </w:pPr>
    <w:rPr>
      <w:rFonts w:ascii="Arial Bold" w:hAnsi="Arial Bold" w:cs="Arial"/>
      <w:b/>
      <w:bCs/>
      <w:sz w:val="24"/>
    </w:rPr>
  </w:style>
  <w:style w:type="paragraph" w:customStyle="1" w:styleId="QPPBulletPoint1">
    <w:name w:val="QPP Bullet Point 1"/>
    <w:basedOn w:val="QPPBodytext"/>
    <w:rsid w:val="00D24432"/>
    <w:pPr>
      <w:numPr>
        <w:numId w:val="11"/>
      </w:numPr>
    </w:pPr>
  </w:style>
  <w:style w:type="paragraph" w:customStyle="1" w:styleId="QPPSubscript">
    <w:name w:val="QPP Subscript"/>
    <w:basedOn w:val="QPPBodytext"/>
    <w:next w:val="QPPBodytext"/>
    <w:link w:val="QPPSubscriptChar"/>
    <w:rsid w:val="00D24432"/>
    <w:rPr>
      <w:vertAlign w:val="subscript"/>
    </w:rPr>
  </w:style>
  <w:style w:type="character" w:customStyle="1" w:styleId="QPPEditorsNoteStyle1Char">
    <w:name w:val="QPP Editor's Note Style 1 Char"/>
    <w:link w:val="QPPEditorsNoteStyle1"/>
    <w:rsid w:val="00D24432"/>
    <w:rPr>
      <w:rFonts w:ascii="Arial" w:hAnsi="Arial"/>
      <w:sz w:val="16"/>
      <w:szCs w:val="16"/>
    </w:rPr>
  </w:style>
  <w:style w:type="paragraph" w:customStyle="1" w:styleId="QPPBulletPoint5DOT">
    <w:name w:val="QPP Bullet Point 5 DOT"/>
    <w:basedOn w:val="QPPBodytext"/>
    <w:autoRedefine/>
    <w:rsid w:val="00D24432"/>
    <w:pPr>
      <w:numPr>
        <w:numId w:val="4"/>
      </w:numPr>
    </w:pPr>
  </w:style>
  <w:style w:type="character" w:customStyle="1" w:styleId="QPPTableTextBodyChar">
    <w:name w:val="QPP Table Text Body Char"/>
    <w:basedOn w:val="QPPBodytextChar"/>
    <w:link w:val="QPPTableTextBody"/>
    <w:rsid w:val="00D24432"/>
    <w:rPr>
      <w:rFonts w:ascii="Arial" w:hAnsi="Arial" w:cs="Arial"/>
      <w:color w:val="000000"/>
    </w:rPr>
  </w:style>
  <w:style w:type="character" w:customStyle="1" w:styleId="HighlightingGreen">
    <w:name w:val="Highlighting Green"/>
    <w:rsid w:val="00D24432"/>
    <w:rPr>
      <w:szCs w:val="16"/>
      <w:bdr w:val="none" w:sz="0" w:space="0" w:color="auto"/>
      <w:shd w:val="clear" w:color="auto" w:fill="00FF00"/>
    </w:rPr>
  </w:style>
  <w:style w:type="character" w:customStyle="1" w:styleId="HighlightingPink">
    <w:name w:val="Highlighting Pink"/>
    <w:rsid w:val="00D24432"/>
    <w:rPr>
      <w:szCs w:val="16"/>
      <w:bdr w:val="none" w:sz="0" w:space="0" w:color="auto"/>
      <w:shd w:val="clear" w:color="auto" w:fill="FF99CC"/>
    </w:rPr>
  </w:style>
  <w:style w:type="character" w:customStyle="1" w:styleId="HighlightingRed">
    <w:name w:val="Highlighting Red"/>
    <w:rsid w:val="00D24432"/>
    <w:rPr>
      <w:szCs w:val="16"/>
      <w:bdr w:val="none" w:sz="0" w:space="0" w:color="auto"/>
      <w:shd w:val="clear" w:color="auto" w:fill="FF0000"/>
    </w:rPr>
  </w:style>
  <w:style w:type="character" w:customStyle="1" w:styleId="HighlightingYellow">
    <w:name w:val="Highlighting Yellow"/>
    <w:rsid w:val="00D24432"/>
    <w:rPr>
      <w:szCs w:val="16"/>
      <w:bdr w:val="none" w:sz="0" w:space="0" w:color="auto"/>
      <w:shd w:val="clear" w:color="auto" w:fill="FFFF00"/>
    </w:rPr>
  </w:style>
  <w:style w:type="paragraph" w:customStyle="1" w:styleId="QPPBodyTextITALIC">
    <w:name w:val="QPP Body Text ITALIC"/>
    <w:basedOn w:val="QPPBodytext"/>
    <w:autoRedefine/>
    <w:rsid w:val="00D24432"/>
    <w:rPr>
      <w:i/>
    </w:rPr>
  </w:style>
  <w:style w:type="paragraph" w:customStyle="1" w:styleId="QPPSuperscript">
    <w:name w:val="QPP Superscript"/>
    <w:basedOn w:val="QPPBodytext"/>
    <w:next w:val="QPPBodytext"/>
    <w:link w:val="QPPSuperscriptChar"/>
    <w:rsid w:val="00D24432"/>
    <w:rPr>
      <w:vertAlign w:val="superscript"/>
    </w:rPr>
  </w:style>
  <w:style w:type="character" w:customStyle="1" w:styleId="QPPSuperscriptChar">
    <w:name w:val="QPP Superscript Char"/>
    <w:link w:val="QPPSuperscript"/>
    <w:rsid w:val="00D24432"/>
    <w:rPr>
      <w:rFonts w:ascii="Arial" w:hAnsi="Arial" w:cs="Arial"/>
      <w:color w:val="000000"/>
      <w:vertAlign w:val="superscript"/>
    </w:rPr>
  </w:style>
  <w:style w:type="paragraph" w:customStyle="1" w:styleId="HGTableBullet2">
    <w:name w:val="HG Table Bullet 2"/>
    <w:basedOn w:val="QPPTableTextBody"/>
    <w:rsid w:val="00D24432"/>
    <w:pPr>
      <w:numPr>
        <w:numId w:val="8"/>
      </w:numPr>
      <w:tabs>
        <w:tab w:val="left" w:pos="567"/>
      </w:tabs>
    </w:pPr>
  </w:style>
  <w:style w:type="paragraph" w:customStyle="1" w:styleId="HGTableBullet3">
    <w:name w:val="HG Table Bullet 3"/>
    <w:basedOn w:val="QPPTableTextBody"/>
    <w:rsid w:val="00D24432"/>
    <w:pPr>
      <w:numPr>
        <w:numId w:val="6"/>
      </w:numPr>
    </w:pPr>
  </w:style>
  <w:style w:type="paragraph" w:customStyle="1" w:styleId="HGTableBullet4">
    <w:name w:val="HG Table Bullet 4"/>
    <w:basedOn w:val="QPPTableTextBody"/>
    <w:rsid w:val="00D24432"/>
    <w:pPr>
      <w:numPr>
        <w:numId w:val="7"/>
      </w:numPr>
      <w:tabs>
        <w:tab w:val="left" w:pos="567"/>
      </w:tabs>
    </w:pPr>
  </w:style>
  <w:style w:type="character" w:styleId="Hyperlink">
    <w:name w:val="Hyperlink"/>
    <w:rsid w:val="00D24432"/>
    <w:rPr>
      <w:color w:val="0000FF"/>
      <w:u w:val="single"/>
    </w:rPr>
  </w:style>
  <w:style w:type="character" w:styleId="FollowedHyperlink">
    <w:name w:val="FollowedHyperlink"/>
    <w:semiHidden/>
    <w:locked/>
    <w:rsid w:val="00D24432"/>
    <w:rPr>
      <w:color w:val="800080"/>
      <w:u w:val="single"/>
    </w:rPr>
  </w:style>
  <w:style w:type="paragraph" w:styleId="BalloonText">
    <w:name w:val="Balloon Text"/>
    <w:basedOn w:val="Normal"/>
    <w:semiHidden/>
    <w:locked/>
    <w:rsid w:val="00D24432"/>
    <w:rPr>
      <w:rFonts w:ascii="Tahoma" w:hAnsi="Tahoma" w:cs="Tahoma"/>
      <w:sz w:val="16"/>
      <w:szCs w:val="16"/>
    </w:rPr>
  </w:style>
  <w:style w:type="character" w:customStyle="1" w:styleId="QPPHeading4Char">
    <w:name w:val="QPP Heading 4 Char"/>
    <w:link w:val="QPPHeading4"/>
    <w:rsid w:val="00D24432"/>
    <w:rPr>
      <w:rFonts w:ascii="Arial" w:hAnsi="Arial" w:cs="Arial"/>
      <w:b/>
      <w:bCs/>
      <w:szCs w:val="26"/>
    </w:rPr>
  </w:style>
  <w:style w:type="paragraph" w:customStyle="1" w:styleId="QPPDotBulletPoint">
    <w:name w:val="QPP Dot Bullet Point"/>
    <w:basedOn w:val="Normal"/>
    <w:semiHidden/>
    <w:locked/>
    <w:rsid w:val="00D24432"/>
    <w:pPr>
      <w:numPr>
        <w:numId w:val="32"/>
      </w:numPr>
    </w:pPr>
  </w:style>
  <w:style w:type="paragraph" w:customStyle="1" w:styleId="QPPTableBullet">
    <w:name w:val="QPP Table Bullet"/>
    <w:basedOn w:val="Normal"/>
    <w:rsid w:val="00D24432"/>
    <w:pPr>
      <w:tabs>
        <w:tab w:val="num" w:pos="360"/>
      </w:tabs>
      <w:spacing w:before="60" w:after="40"/>
      <w:ind w:left="360" w:hanging="360"/>
    </w:pPr>
    <w:rPr>
      <w:rFonts w:eastAsia="MS Mincho"/>
    </w:rPr>
  </w:style>
  <w:style w:type="character" w:customStyle="1" w:styleId="QPPSubscriptChar">
    <w:name w:val="QPP Subscript Char"/>
    <w:link w:val="QPPSubscript"/>
    <w:rsid w:val="00D24432"/>
    <w:rPr>
      <w:rFonts w:ascii="Arial" w:hAnsi="Arial" w:cs="Arial"/>
      <w:color w:val="000000"/>
      <w:vertAlign w:val="subscript"/>
    </w:rPr>
  </w:style>
  <w:style w:type="character" w:styleId="CommentReference">
    <w:name w:val="annotation reference"/>
    <w:semiHidden/>
    <w:locked/>
    <w:rsid w:val="00D244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  <w:rsid w:val="00D24432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719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locked/>
    <w:rsid w:val="00D24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719B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semiHidden/>
    <w:qFormat/>
    <w:rsid w:val="00D24432"/>
    <w:pPr>
      <w:ind w:left="72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semiHidden/>
    <w:locked/>
    <w:rsid w:val="00D24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F3719B"/>
    <w:rPr>
      <w:rFonts w:ascii="Arial" w:hAnsi="Arial"/>
      <w:szCs w:val="24"/>
    </w:rPr>
  </w:style>
  <w:style w:type="paragraph" w:styleId="Footer">
    <w:name w:val="footer"/>
    <w:basedOn w:val="Normal"/>
    <w:link w:val="FooterChar"/>
    <w:locked/>
    <w:rsid w:val="00D24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3719B"/>
    <w:rPr>
      <w:rFonts w:ascii="Arial" w:hAnsi="Arial"/>
      <w:szCs w:val="24"/>
    </w:rPr>
  </w:style>
  <w:style w:type="numbering" w:styleId="111111">
    <w:name w:val="Outline List 2"/>
    <w:basedOn w:val="NoList"/>
    <w:semiHidden/>
    <w:locked/>
    <w:rsid w:val="00D24432"/>
    <w:pPr>
      <w:numPr>
        <w:numId w:val="33"/>
      </w:numPr>
    </w:pPr>
  </w:style>
  <w:style w:type="numbering" w:styleId="1ai">
    <w:name w:val="Outline List 1"/>
    <w:basedOn w:val="NoList"/>
    <w:semiHidden/>
    <w:locked/>
    <w:rsid w:val="00D24432"/>
    <w:pPr>
      <w:numPr>
        <w:numId w:val="34"/>
      </w:numPr>
    </w:pPr>
  </w:style>
  <w:style w:type="numbering" w:styleId="ArticleSection">
    <w:name w:val="Outline List 3"/>
    <w:basedOn w:val="NoList"/>
    <w:semiHidden/>
    <w:locked/>
    <w:rsid w:val="00D24432"/>
    <w:pPr>
      <w:numPr>
        <w:numId w:val="3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D24432"/>
  </w:style>
  <w:style w:type="paragraph" w:styleId="BlockText">
    <w:name w:val="Block Text"/>
    <w:basedOn w:val="Normal"/>
    <w:semiHidden/>
    <w:locked/>
    <w:rsid w:val="00D2443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locked/>
    <w:rsid w:val="00D2443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24432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semiHidden/>
    <w:locked/>
    <w:rsid w:val="00D244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4432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semiHidden/>
    <w:locked/>
    <w:rsid w:val="00D2443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24432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locked/>
    <w:rsid w:val="00D2443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24432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semiHidden/>
    <w:locked/>
    <w:rsid w:val="00D2443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24432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locked/>
    <w:rsid w:val="00D2443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24432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semiHidden/>
    <w:locked/>
    <w:rsid w:val="00D244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24432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semiHidden/>
    <w:locked/>
    <w:rsid w:val="00D2443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24432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D24432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locked/>
    <w:rsid w:val="00D24432"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locked/>
    <w:rsid w:val="00D24432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D24432"/>
    <w:rPr>
      <w:rFonts w:ascii="Arial" w:hAnsi="Arial"/>
      <w:szCs w:val="24"/>
    </w:rPr>
  </w:style>
  <w:style w:type="table" w:styleId="ColorfulGrid">
    <w:name w:val="Colorful Grid"/>
    <w:basedOn w:val="TableNormal"/>
    <w:uiPriority w:val="73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D2443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D2443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D2443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D2443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D2443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D2443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D24432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locked/>
    <w:rsid w:val="00D24432"/>
  </w:style>
  <w:style w:type="character" w:customStyle="1" w:styleId="DateChar">
    <w:name w:val="Date Char"/>
    <w:basedOn w:val="DefaultParagraphFont"/>
    <w:link w:val="Date"/>
    <w:semiHidden/>
    <w:rsid w:val="00D24432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semiHidden/>
    <w:locked/>
    <w:rsid w:val="00D2443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2443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locked/>
    <w:rsid w:val="00D24432"/>
  </w:style>
  <w:style w:type="character" w:customStyle="1" w:styleId="E-mailSignatureChar">
    <w:name w:val="E-mail Signature Char"/>
    <w:basedOn w:val="DefaultParagraphFont"/>
    <w:link w:val="E-mailSignature"/>
    <w:semiHidden/>
    <w:rsid w:val="00D24432"/>
    <w:rPr>
      <w:rFonts w:ascii="Arial" w:hAnsi="Arial"/>
      <w:szCs w:val="24"/>
    </w:rPr>
  </w:style>
  <w:style w:type="character" w:styleId="Emphasis">
    <w:name w:val="Emphasis"/>
    <w:basedOn w:val="DefaultParagraphFont"/>
    <w:semiHidden/>
    <w:qFormat/>
    <w:locked/>
    <w:rsid w:val="00D24432"/>
    <w:rPr>
      <w:i/>
      <w:iCs/>
    </w:rPr>
  </w:style>
  <w:style w:type="character" w:styleId="EndnoteReference">
    <w:name w:val="endnote reference"/>
    <w:basedOn w:val="DefaultParagraphFont"/>
    <w:semiHidden/>
    <w:locked/>
    <w:rsid w:val="00D24432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D24432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24432"/>
    <w:rPr>
      <w:rFonts w:ascii="Arial" w:hAnsi="Arial"/>
    </w:rPr>
  </w:style>
  <w:style w:type="paragraph" w:styleId="EnvelopeAddress">
    <w:name w:val="envelope address"/>
    <w:basedOn w:val="Normal"/>
    <w:semiHidden/>
    <w:locked/>
    <w:rsid w:val="00D2443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locked/>
    <w:rsid w:val="00D24432"/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semiHidden/>
    <w:locked/>
    <w:rsid w:val="00D24432"/>
    <w:rPr>
      <w:vertAlign w:val="superscript"/>
    </w:rPr>
  </w:style>
  <w:style w:type="paragraph" w:styleId="FootnoteText">
    <w:name w:val="footnote text"/>
    <w:basedOn w:val="Normal"/>
    <w:link w:val="FootnoteTextChar"/>
    <w:semiHidden/>
    <w:locked/>
    <w:rsid w:val="00D24432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24432"/>
    <w:rPr>
      <w:rFonts w:ascii="Arial" w:hAnsi="Arial"/>
    </w:rPr>
  </w:style>
  <w:style w:type="character" w:styleId="HTMLAcronym">
    <w:name w:val="HTML Acronym"/>
    <w:basedOn w:val="DefaultParagraphFont"/>
    <w:semiHidden/>
    <w:locked/>
    <w:rsid w:val="00D24432"/>
  </w:style>
  <w:style w:type="paragraph" w:styleId="HTMLAddress">
    <w:name w:val="HTML Address"/>
    <w:basedOn w:val="Normal"/>
    <w:link w:val="HTMLAddressChar"/>
    <w:semiHidden/>
    <w:locked/>
    <w:rsid w:val="00D24432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24432"/>
    <w:rPr>
      <w:rFonts w:ascii="Arial" w:hAnsi="Arial"/>
      <w:i/>
      <w:iCs/>
      <w:szCs w:val="24"/>
    </w:rPr>
  </w:style>
  <w:style w:type="character" w:styleId="HTMLCite">
    <w:name w:val="HTML Cite"/>
    <w:basedOn w:val="DefaultParagraphFont"/>
    <w:semiHidden/>
    <w:locked/>
    <w:rsid w:val="00D24432"/>
    <w:rPr>
      <w:i/>
      <w:iCs/>
    </w:rPr>
  </w:style>
  <w:style w:type="character" w:styleId="HTMLCode">
    <w:name w:val="HTML Code"/>
    <w:basedOn w:val="DefaultParagraphFont"/>
    <w:semiHidden/>
    <w:locked/>
    <w:rsid w:val="00D24432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D24432"/>
    <w:rPr>
      <w:i/>
      <w:iCs/>
    </w:rPr>
  </w:style>
  <w:style w:type="character" w:styleId="HTMLKeyboard">
    <w:name w:val="HTML Keyboard"/>
    <w:basedOn w:val="DefaultParagraphFont"/>
    <w:semiHidden/>
    <w:locked/>
    <w:rsid w:val="00D24432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locked/>
    <w:rsid w:val="00D24432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24432"/>
    <w:rPr>
      <w:rFonts w:ascii="Consolas" w:hAnsi="Consolas" w:cs="Consolas"/>
    </w:rPr>
  </w:style>
  <w:style w:type="character" w:styleId="HTMLSample">
    <w:name w:val="HTML Sample"/>
    <w:basedOn w:val="DefaultParagraphFont"/>
    <w:semiHidden/>
    <w:locked/>
    <w:rsid w:val="00D24432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locked/>
    <w:rsid w:val="00D24432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locked/>
    <w:rsid w:val="00D24432"/>
    <w:rPr>
      <w:i/>
      <w:iCs/>
    </w:rPr>
  </w:style>
  <w:style w:type="paragraph" w:styleId="Index1">
    <w:name w:val="index 1"/>
    <w:basedOn w:val="Normal"/>
    <w:next w:val="Normal"/>
    <w:autoRedefine/>
    <w:semiHidden/>
    <w:locked/>
    <w:rsid w:val="00D24432"/>
    <w:pPr>
      <w:ind w:left="200" w:hanging="200"/>
    </w:pPr>
  </w:style>
  <w:style w:type="paragraph" w:styleId="Index2">
    <w:name w:val="index 2"/>
    <w:basedOn w:val="Normal"/>
    <w:next w:val="Normal"/>
    <w:autoRedefine/>
    <w:semiHidden/>
    <w:locked/>
    <w:rsid w:val="00D24432"/>
    <w:pPr>
      <w:ind w:left="400" w:hanging="200"/>
    </w:pPr>
  </w:style>
  <w:style w:type="paragraph" w:styleId="Index3">
    <w:name w:val="index 3"/>
    <w:basedOn w:val="Normal"/>
    <w:next w:val="Normal"/>
    <w:autoRedefine/>
    <w:semiHidden/>
    <w:locked/>
    <w:rsid w:val="00D24432"/>
    <w:pPr>
      <w:ind w:left="600" w:hanging="200"/>
    </w:pPr>
  </w:style>
  <w:style w:type="paragraph" w:styleId="Index4">
    <w:name w:val="index 4"/>
    <w:basedOn w:val="Normal"/>
    <w:next w:val="Normal"/>
    <w:autoRedefine/>
    <w:semiHidden/>
    <w:locked/>
    <w:rsid w:val="00D24432"/>
    <w:pPr>
      <w:ind w:left="800" w:hanging="200"/>
    </w:pPr>
  </w:style>
  <w:style w:type="paragraph" w:styleId="Index5">
    <w:name w:val="index 5"/>
    <w:basedOn w:val="Normal"/>
    <w:next w:val="Normal"/>
    <w:autoRedefine/>
    <w:semiHidden/>
    <w:locked/>
    <w:rsid w:val="00D24432"/>
    <w:pPr>
      <w:ind w:left="1000" w:hanging="200"/>
    </w:pPr>
  </w:style>
  <w:style w:type="paragraph" w:styleId="Index6">
    <w:name w:val="index 6"/>
    <w:basedOn w:val="Normal"/>
    <w:next w:val="Normal"/>
    <w:autoRedefine/>
    <w:semiHidden/>
    <w:locked/>
    <w:rsid w:val="00D24432"/>
    <w:pPr>
      <w:ind w:left="1200" w:hanging="200"/>
    </w:pPr>
  </w:style>
  <w:style w:type="paragraph" w:styleId="Index7">
    <w:name w:val="index 7"/>
    <w:basedOn w:val="Normal"/>
    <w:next w:val="Normal"/>
    <w:autoRedefine/>
    <w:semiHidden/>
    <w:locked/>
    <w:rsid w:val="00D24432"/>
    <w:pPr>
      <w:ind w:left="1400" w:hanging="200"/>
    </w:pPr>
  </w:style>
  <w:style w:type="paragraph" w:styleId="Index8">
    <w:name w:val="index 8"/>
    <w:basedOn w:val="Normal"/>
    <w:next w:val="Normal"/>
    <w:autoRedefine/>
    <w:semiHidden/>
    <w:locked/>
    <w:rsid w:val="00D24432"/>
    <w:pPr>
      <w:ind w:left="1600" w:hanging="200"/>
    </w:pPr>
  </w:style>
  <w:style w:type="paragraph" w:styleId="Index9">
    <w:name w:val="index 9"/>
    <w:basedOn w:val="Normal"/>
    <w:next w:val="Normal"/>
    <w:autoRedefine/>
    <w:semiHidden/>
    <w:locked/>
    <w:rsid w:val="00D24432"/>
    <w:pPr>
      <w:ind w:left="1800" w:hanging="200"/>
    </w:pPr>
  </w:style>
  <w:style w:type="paragraph" w:styleId="IndexHeading">
    <w:name w:val="index heading"/>
    <w:basedOn w:val="Normal"/>
    <w:next w:val="Index1"/>
    <w:semiHidden/>
    <w:locked/>
    <w:rsid w:val="00D2443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D24432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244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24432"/>
    <w:rPr>
      <w:rFonts w:ascii="Arial" w:hAnsi="Arial"/>
      <w:b/>
      <w:bCs/>
      <w:i/>
      <w:iCs/>
      <w:color w:val="4F81BD" w:themeColor="accent1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D24432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rsid w:val="00D2443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D2443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D24432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D2443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D24432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D2443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D24432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D2443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D2443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D24432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D2443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D24432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D24432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D24432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D2443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D2443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D24432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D24432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D24432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D24432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D24432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locked/>
    <w:rsid w:val="00D24432"/>
  </w:style>
  <w:style w:type="paragraph" w:styleId="List">
    <w:name w:val="List"/>
    <w:basedOn w:val="Normal"/>
    <w:semiHidden/>
    <w:locked/>
    <w:rsid w:val="00D24432"/>
    <w:pPr>
      <w:ind w:left="283" w:hanging="283"/>
      <w:contextualSpacing/>
    </w:pPr>
  </w:style>
  <w:style w:type="paragraph" w:styleId="List2">
    <w:name w:val="List 2"/>
    <w:basedOn w:val="Normal"/>
    <w:semiHidden/>
    <w:locked/>
    <w:rsid w:val="00D24432"/>
    <w:pPr>
      <w:ind w:left="566" w:hanging="283"/>
      <w:contextualSpacing/>
    </w:pPr>
  </w:style>
  <w:style w:type="paragraph" w:styleId="List3">
    <w:name w:val="List 3"/>
    <w:basedOn w:val="Normal"/>
    <w:semiHidden/>
    <w:locked/>
    <w:rsid w:val="00D24432"/>
    <w:pPr>
      <w:ind w:left="849" w:hanging="283"/>
      <w:contextualSpacing/>
    </w:pPr>
  </w:style>
  <w:style w:type="paragraph" w:styleId="List4">
    <w:name w:val="List 4"/>
    <w:basedOn w:val="Normal"/>
    <w:semiHidden/>
    <w:locked/>
    <w:rsid w:val="00D24432"/>
    <w:pPr>
      <w:ind w:left="1132" w:hanging="283"/>
      <w:contextualSpacing/>
    </w:pPr>
  </w:style>
  <w:style w:type="paragraph" w:styleId="List5">
    <w:name w:val="List 5"/>
    <w:basedOn w:val="Normal"/>
    <w:semiHidden/>
    <w:locked/>
    <w:rsid w:val="00D24432"/>
    <w:pPr>
      <w:ind w:left="1415" w:hanging="283"/>
      <w:contextualSpacing/>
    </w:pPr>
  </w:style>
  <w:style w:type="paragraph" w:styleId="ListBullet">
    <w:name w:val="List Bullet"/>
    <w:basedOn w:val="Normal"/>
    <w:semiHidden/>
    <w:locked/>
    <w:rsid w:val="00D24432"/>
    <w:pPr>
      <w:numPr>
        <w:numId w:val="36"/>
      </w:numPr>
      <w:contextualSpacing/>
    </w:pPr>
  </w:style>
  <w:style w:type="paragraph" w:styleId="ListBullet2">
    <w:name w:val="List Bullet 2"/>
    <w:basedOn w:val="Normal"/>
    <w:semiHidden/>
    <w:locked/>
    <w:rsid w:val="00D24432"/>
    <w:pPr>
      <w:numPr>
        <w:numId w:val="37"/>
      </w:numPr>
      <w:contextualSpacing/>
    </w:pPr>
  </w:style>
  <w:style w:type="paragraph" w:styleId="ListBullet3">
    <w:name w:val="List Bullet 3"/>
    <w:basedOn w:val="Normal"/>
    <w:semiHidden/>
    <w:locked/>
    <w:rsid w:val="00D24432"/>
    <w:pPr>
      <w:numPr>
        <w:numId w:val="38"/>
      </w:numPr>
      <w:contextualSpacing/>
    </w:pPr>
  </w:style>
  <w:style w:type="paragraph" w:styleId="ListBullet4">
    <w:name w:val="List Bullet 4"/>
    <w:basedOn w:val="Normal"/>
    <w:semiHidden/>
    <w:locked/>
    <w:rsid w:val="00D24432"/>
    <w:pPr>
      <w:numPr>
        <w:numId w:val="39"/>
      </w:numPr>
      <w:contextualSpacing/>
    </w:pPr>
  </w:style>
  <w:style w:type="paragraph" w:styleId="ListBullet5">
    <w:name w:val="List Bullet 5"/>
    <w:basedOn w:val="Normal"/>
    <w:semiHidden/>
    <w:locked/>
    <w:rsid w:val="00D24432"/>
    <w:pPr>
      <w:numPr>
        <w:numId w:val="40"/>
      </w:numPr>
      <w:contextualSpacing/>
    </w:pPr>
  </w:style>
  <w:style w:type="paragraph" w:styleId="ListContinue">
    <w:name w:val="List Continue"/>
    <w:basedOn w:val="Normal"/>
    <w:semiHidden/>
    <w:locked/>
    <w:rsid w:val="00D2443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locked/>
    <w:rsid w:val="00D2443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locked/>
    <w:rsid w:val="00D2443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locked/>
    <w:rsid w:val="00D2443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locked/>
    <w:rsid w:val="00D24432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locked/>
    <w:rsid w:val="00D24432"/>
    <w:pPr>
      <w:numPr>
        <w:numId w:val="41"/>
      </w:numPr>
      <w:contextualSpacing/>
    </w:pPr>
  </w:style>
  <w:style w:type="paragraph" w:styleId="ListNumber2">
    <w:name w:val="List Number 2"/>
    <w:basedOn w:val="Normal"/>
    <w:semiHidden/>
    <w:locked/>
    <w:rsid w:val="00D24432"/>
    <w:pPr>
      <w:numPr>
        <w:numId w:val="42"/>
      </w:numPr>
      <w:contextualSpacing/>
    </w:pPr>
  </w:style>
  <w:style w:type="paragraph" w:styleId="ListNumber3">
    <w:name w:val="List Number 3"/>
    <w:basedOn w:val="Normal"/>
    <w:semiHidden/>
    <w:locked/>
    <w:rsid w:val="00D24432"/>
    <w:pPr>
      <w:numPr>
        <w:numId w:val="43"/>
      </w:numPr>
      <w:contextualSpacing/>
    </w:pPr>
  </w:style>
  <w:style w:type="paragraph" w:styleId="ListNumber4">
    <w:name w:val="List Number 4"/>
    <w:basedOn w:val="Normal"/>
    <w:semiHidden/>
    <w:locked/>
    <w:rsid w:val="00D24432"/>
    <w:pPr>
      <w:numPr>
        <w:numId w:val="44"/>
      </w:numPr>
      <w:contextualSpacing/>
    </w:pPr>
  </w:style>
  <w:style w:type="paragraph" w:styleId="ListNumber5">
    <w:name w:val="List Number 5"/>
    <w:basedOn w:val="Normal"/>
    <w:semiHidden/>
    <w:locked/>
    <w:rsid w:val="00D24432"/>
    <w:pPr>
      <w:numPr>
        <w:numId w:val="45"/>
      </w:numPr>
      <w:contextualSpacing/>
    </w:pPr>
  </w:style>
  <w:style w:type="paragraph" w:styleId="MacroText">
    <w:name w:val="macro"/>
    <w:link w:val="MacroTextChar"/>
    <w:semiHidden/>
    <w:locked/>
    <w:rsid w:val="00D244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semiHidden/>
    <w:rsid w:val="00D24432"/>
    <w:rPr>
      <w:rFonts w:ascii="Consolas" w:hAnsi="Consolas" w:cs="Consolas"/>
    </w:rPr>
  </w:style>
  <w:style w:type="table" w:styleId="MediumGrid1">
    <w:name w:val="Medium Grid 1"/>
    <w:basedOn w:val="TableNormal"/>
    <w:uiPriority w:val="67"/>
    <w:semiHidden/>
    <w:rsid w:val="00D2443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D2443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D24432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D24432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D24432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D24432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D24432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D244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D244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D244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D244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D244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D244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D244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D2443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D244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D2443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D2443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D24432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D24432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D24432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D24432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D24432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D2443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D2443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D2443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D2443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D2443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D2443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D2443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locked/>
    <w:rsid w:val="00D244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2443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D24432"/>
    <w:rPr>
      <w:rFonts w:ascii="Arial" w:hAnsi="Arial"/>
      <w:szCs w:val="24"/>
    </w:rPr>
  </w:style>
  <w:style w:type="paragraph" w:styleId="NormalWeb">
    <w:name w:val="Normal (Web)"/>
    <w:basedOn w:val="Normal"/>
    <w:semiHidden/>
    <w:locked/>
    <w:rsid w:val="00D24432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D2443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locked/>
    <w:rsid w:val="00D24432"/>
  </w:style>
  <w:style w:type="character" w:customStyle="1" w:styleId="NoteHeadingChar">
    <w:name w:val="Note Heading Char"/>
    <w:basedOn w:val="DefaultParagraphFont"/>
    <w:link w:val="NoteHeading"/>
    <w:semiHidden/>
    <w:rsid w:val="00D24432"/>
    <w:rPr>
      <w:rFonts w:ascii="Arial" w:hAnsi="Arial"/>
      <w:szCs w:val="24"/>
    </w:rPr>
  </w:style>
  <w:style w:type="character" w:styleId="PageNumber">
    <w:name w:val="page number"/>
    <w:basedOn w:val="DefaultParagraphFont"/>
    <w:semiHidden/>
    <w:locked/>
    <w:rsid w:val="00D24432"/>
  </w:style>
  <w:style w:type="character" w:styleId="PlaceholderText">
    <w:name w:val="Placeholder Text"/>
    <w:basedOn w:val="DefaultParagraphFont"/>
    <w:uiPriority w:val="99"/>
    <w:semiHidden/>
    <w:rsid w:val="00D24432"/>
    <w:rPr>
      <w:color w:val="808080"/>
    </w:rPr>
  </w:style>
  <w:style w:type="paragraph" w:styleId="PlainText">
    <w:name w:val="Plain Text"/>
    <w:basedOn w:val="Normal"/>
    <w:link w:val="PlainTextChar"/>
    <w:semiHidden/>
    <w:locked/>
    <w:rsid w:val="00D2443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24432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2443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24432"/>
    <w:rPr>
      <w:rFonts w:ascii="Arial" w:hAnsi="Arial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semiHidden/>
    <w:locked/>
    <w:rsid w:val="00D24432"/>
  </w:style>
  <w:style w:type="character" w:customStyle="1" w:styleId="SalutationChar">
    <w:name w:val="Salutation Char"/>
    <w:basedOn w:val="DefaultParagraphFont"/>
    <w:link w:val="Salutation"/>
    <w:semiHidden/>
    <w:rsid w:val="00D24432"/>
    <w:rPr>
      <w:rFonts w:ascii="Arial" w:hAnsi="Arial"/>
      <w:szCs w:val="24"/>
    </w:rPr>
  </w:style>
  <w:style w:type="paragraph" w:styleId="Signature">
    <w:name w:val="Signature"/>
    <w:basedOn w:val="Normal"/>
    <w:link w:val="SignatureChar"/>
    <w:semiHidden/>
    <w:locked/>
    <w:rsid w:val="00D24432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D24432"/>
    <w:rPr>
      <w:rFonts w:ascii="Arial" w:hAnsi="Arial"/>
      <w:szCs w:val="24"/>
    </w:rPr>
  </w:style>
  <w:style w:type="character" w:styleId="Strong">
    <w:name w:val="Strong"/>
    <w:basedOn w:val="DefaultParagraphFont"/>
    <w:semiHidden/>
    <w:qFormat/>
    <w:locked/>
    <w:rsid w:val="00D24432"/>
    <w:rPr>
      <w:b/>
      <w:bCs/>
    </w:rPr>
  </w:style>
  <w:style w:type="paragraph" w:styleId="Subtitle">
    <w:name w:val="Subtitle"/>
    <w:basedOn w:val="Normal"/>
    <w:next w:val="Normal"/>
    <w:link w:val="SubtitleChar"/>
    <w:semiHidden/>
    <w:qFormat/>
    <w:locked/>
    <w:rsid w:val="00D244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semiHidden/>
    <w:rsid w:val="00D244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D2443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D24432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semiHidden/>
    <w:locked/>
    <w:rsid w:val="00D244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D2443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D244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D2443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D2443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D2443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D2443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D2443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D2443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D24432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D24432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D24432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D24432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D24432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D24432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D2443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D2443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locked/>
    <w:rsid w:val="00D2443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D2443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D24432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D24432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D2443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D2443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D24432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D2443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D2443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D24432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D2443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D2443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D2443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D2443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D2443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D2443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D24432"/>
    <w:pPr>
      <w:ind w:left="200" w:hanging="200"/>
    </w:pPr>
  </w:style>
  <w:style w:type="paragraph" w:styleId="TableofFigures">
    <w:name w:val="table of figures"/>
    <w:basedOn w:val="Normal"/>
    <w:next w:val="Normal"/>
    <w:semiHidden/>
    <w:locked/>
    <w:rsid w:val="00D24432"/>
  </w:style>
  <w:style w:type="table" w:styleId="TableProfessional">
    <w:name w:val="Table Professional"/>
    <w:basedOn w:val="TableNormal"/>
    <w:semiHidden/>
    <w:locked/>
    <w:rsid w:val="00D2443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D2443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D244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D2443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D2443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D2443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D24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locked/>
    <w:rsid w:val="00D2443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D2443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D2443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locked/>
    <w:rsid w:val="00D244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D244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locked/>
    <w:rsid w:val="00D24432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semiHidden/>
    <w:locked/>
    <w:rsid w:val="00D24432"/>
    <w:pPr>
      <w:spacing w:after="100"/>
    </w:pPr>
  </w:style>
  <w:style w:type="paragraph" w:styleId="TOC2">
    <w:name w:val="toc 2"/>
    <w:basedOn w:val="Normal"/>
    <w:next w:val="Normal"/>
    <w:autoRedefine/>
    <w:semiHidden/>
    <w:locked/>
    <w:rsid w:val="00D24432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locked/>
    <w:rsid w:val="00D24432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locked/>
    <w:rsid w:val="00D24432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locked/>
    <w:rsid w:val="00D24432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locked/>
    <w:rsid w:val="00D24432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locked/>
    <w:rsid w:val="00D24432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locked/>
    <w:rsid w:val="00D24432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locked/>
    <w:rsid w:val="00D2443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4432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TableGrid10">
    <w:name w:val="Table Grid1"/>
    <w:basedOn w:val="TableGrid"/>
    <w:uiPriority w:val="99"/>
    <w:rsid w:val="00D24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customStyle="1" w:styleId="QPPTableTextITALIC">
    <w:name w:val="QPP Table Text ITALIC"/>
    <w:basedOn w:val="QPPTableTextBody"/>
    <w:link w:val="QPPTableTextITALICChar"/>
    <w:autoRedefine/>
    <w:qFormat/>
    <w:rsid w:val="00D24432"/>
    <w:rPr>
      <w:i/>
    </w:rPr>
  </w:style>
  <w:style w:type="character" w:customStyle="1" w:styleId="QPPTableTextITALICChar">
    <w:name w:val="QPP Table Text ITALIC Char"/>
    <w:basedOn w:val="QPPTableTextBodyChar"/>
    <w:link w:val="QPPTableTextITALIC"/>
    <w:rsid w:val="00D24432"/>
    <w:rPr>
      <w:rFonts w:ascii="Arial" w:hAnsi="Arial" w:cs="Arial"/>
      <w:i/>
      <w:color w:val="000000"/>
    </w:rPr>
  </w:style>
  <w:style w:type="character" w:customStyle="1" w:styleId="HyperlinkITALIC">
    <w:name w:val="Hyperlink ITALIC"/>
    <w:basedOn w:val="Hyperlink"/>
    <w:uiPriority w:val="1"/>
    <w:rsid w:val="00D24432"/>
    <w:rPr>
      <w:i/>
      <w:color w:val="0000FF"/>
      <w:u w:val="single"/>
    </w:rPr>
  </w:style>
  <w:style w:type="paragraph" w:styleId="Revision">
    <w:name w:val="Revision"/>
    <w:hidden/>
    <w:uiPriority w:val="99"/>
    <w:semiHidden/>
    <w:rsid w:val="00C94AE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Definitions.docx" TargetMode="External"/><Relationship Id="rId21" Type="http://schemas.openxmlformats.org/officeDocument/2006/relationships/hyperlink" Target="DarraOxleyTOA.docx" TargetMode="External"/><Relationship Id="rId42" Type="http://schemas.openxmlformats.org/officeDocument/2006/relationships/hyperlink" Target="Definitions.docx" TargetMode="External"/><Relationship Id="rId47" Type="http://schemas.openxmlformats.org/officeDocument/2006/relationships/hyperlink" Target="Definitions.docx" TargetMode="External"/><Relationship Id="rId63" Type="http://schemas.openxmlformats.org/officeDocument/2006/relationships/hyperlink" Target="Definitions.docx" TargetMode="External"/><Relationship Id="rId68" Type="http://schemas.openxmlformats.org/officeDocument/2006/relationships/hyperlink" Target="Definitions.docx" TargetMode="External"/><Relationship Id="rId84" Type="http://schemas.openxmlformats.org/officeDocument/2006/relationships/hyperlink" Target="Definitions.docx" TargetMode="External"/><Relationship Id="rId89" Type="http://schemas.openxmlformats.org/officeDocument/2006/relationships/hyperlink" Target="Definitions.docx" TargetMode="External"/><Relationship Id="rId7" Type="http://schemas.openxmlformats.org/officeDocument/2006/relationships/footnotes" Target="footnotes.xml"/><Relationship Id="rId71" Type="http://schemas.openxmlformats.org/officeDocument/2006/relationships/hyperlink" Target="Definitions.docx" TargetMode="External"/><Relationship Id="rId92" Type="http://schemas.openxmlformats.org/officeDocument/2006/relationships/hyperlink" Target="Definitions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Part5BuildingWork.docx" TargetMode="External"/><Relationship Id="rId29" Type="http://schemas.openxmlformats.org/officeDocument/2006/relationships/hyperlink" Target="Definitions.docx" TargetMode="External"/><Relationship Id="rId11" Type="http://schemas.openxmlformats.org/officeDocument/2006/relationships/hyperlink" Target="Part1.docx" TargetMode="External"/><Relationship Id="rId24" Type="http://schemas.openxmlformats.org/officeDocument/2006/relationships/hyperlink" Target="Definitions.docx" TargetMode="External"/><Relationship Id="rId32" Type="http://schemas.openxmlformats.org/officeDocument/2006/relationships/hyperlink" Target="Definitions.docx" TargetMode="External"/><Relationship Id="rId37" Type="http://schemas.openxmlformats.org/officeDocument/2006/relationships/hyperlink" Target="Definitions.docx" TargetMode="External"/><Relationship Id="rId40" Type="http://schemas.openxmlformats.org/officeDocument/2006/relationships/hyperlink" Target="Definitions.docx" TargetMode="External"/><Relationship Id="rId45" Type="http://schemas.openxmlformats.org/officeDocument/2006/relationships/hyperlink" Target="Definitions.docx" TargetMode="External"/><Relationship Id="rId53" Type="http://schemas.openxmlformats.org/officeDocument/2006/relationships/hyperlink" Target="Definitions.docx" TargetMode="External"/><Relationship Id="rId58" Type="http://schemas.openxmlformats.org/officeDocument/2006/relationships/hyperlink" Target="Definitions.docx" TargetMode="External"/><Relationship Id="rId66" Type="http://schemas.openxmlformats.org/officeDocument/2006/relationships/hyperlink" Target="Definitions.docx" TargetMode="External"/><Relationship Id="rId74" Type="http://schemas.openxmlformats.org/officeDocument/2006/relationships/hyperlink" Target="Definitions.docx" TargetMode="External"/><Relationship Id="rId79" Type="http://schemas.openxmlformats.org/officeDocument/2006/relationships/hyperlink" Target="DarraOxleyDistrictLP.docx" TargetMode="External"/><Relationship Id="rId87" Type="http://schemas.openxmlformats.org/officeDocument/2006/relationships/hyperlink" Target="Definitions.docx" TargetMode="External"/><Relationship Id="rId102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hyperlink" Target="Definitions.docx" TargetMode="External"/><Relationship Id="rId82" Type="http://schemas.openxmlformats.org/officeDocument/2006/relationships/hyperlink" Target="Definitions.docx" TargetMode="External"/><Relationship Id="rId90" Type="http://schemas.openxmlformats.org/officeDocument/2006/relationships/hyperlink" Target="Definitions.docx" TargetMode="External"/><Relationship Id="rId95" Type="http://schemas.openxmlformats.org/officeDocument/2006/relationships/image" Target="media/image1.png"/><Relationship Id="rId19" Type="http://schemas.openxmlformats.org/officeDocument/2006/relationships/hyperlink" Target="DarraOxleyTOA.docx" TargetMode="External"/><Relationship Id="rId14" Type="http://schemas.openxmlformats.org/officeDocument/2006/relationships/hyperlink" Target="Part5Lowdensityresidential.docx" TargetMode="External"/><Relationship Id="rId22" Type="http://schemas.openxmlformats.org/officeDocument/2006/relationships/hyperlink" Target="DarraOxleyTOA.docx" TargetMode="External"/><Relationship Id="rId27" Type="http://schemas.openxmlformats.org/officeDocument/2006/relationships/hyperlink" Target="Definitions.docx" TargetMode="External"/><Relationship Id="rId30" Type="http://schemas.openxmlformats.org/officeDocument/2006/relationships/hyperlink" Target="Definitions.docx" TargetMode="External"/><Relationship Id="rId35" Type="http://schemas.openxmlformats.org/officeDocument/2006/relationships/hyperlink" Target="Definitions.docx" TargetMode="External"/><Relationship Id="rId43" Type="http://schemas.openxmlformats.org/officeDocument/2006/relationships/hyperlink" Target="Definitions.docx" TargetMode="External"/><Relationship Id="rId48" Type="http://schemas.openxmlformats.org/officeDocument/2006/relationships/hyperlink" Target="Definitions.docx" TargetMode="External"/><Relationship Id="rId56" Type="http://schemas.openxmlformats.org/officeDocument/2006/relationships/hyperlink" Target="Definitions.docx" TargetMode="External"/><Relationship Id="rId64" Type="http://schemas.openxmlformats.org/officeDocument/2006/relationships/hyperlink" Target="Definitions.docx" TargetMode="External"/><Relationship Id="rId69" Type="http://schemas.openxmlformats.org/officeDocument/2006/relationships/hyperlink" Target="Definitions.docx" TargetMode="External"/><Relationship Id="rId77" Type="http://schemas.openxmlformats.org/officeDocument/2006/relationships/hyperlink" Target="DarraOxleyDistrictLP.docx" TargetMode="External"/><Relationship Id="rId100" Type="http://schemas.openxmlformats.org/officeDocument/2006/relationships/hyperlink" Target="http://eplan.brisbane.qld.gov.au/New%20City%20Plan%20QPP/Part%2007%20-%20Local%20plans/Spatial%20Maps/FigureC_Darra_Oxley.pdf" TargetMode="External"/><Relationship Id="rId105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Definitions.docx" TargetMode="External"/><Relationship Id="rId72" Type="http://schemas.openxmlformats.org/officeDocument/2006/relationships/hyperlink" Target="Definitions.docx" TargetMode="External"/><Relationship Id="rId80" Type="http://schemas.openxmlformats.org/officeDocument/2006/relationships/hyperlink" Target="Definitions.docx" TargetMode="External"/><Relationship Id="rId85" Type="http://schemas.openxmlformats.org/officeDocument/2006/relationships/hyperlink" Target="Definitions.docx" TargetMode="External"/><Relationship Id="rId93" Type="http://schemas.openxmlformats.org/officeDocument/2006/relationships/hyperlink" Target="Definitions.docx" TargetMode="External"/><Relationship Id="rId98" Type="http://schemas.openxmlformats.org/officeDocument/2006/relationships/hyperlink" Target="http://eplan.brisbane.qld.gov.au/New%20City%20Plan%20QPP/Part%2007%20-%20Local%20plans/Spatial%20Maps/FigureB_Darra_Oxley.pdf" TargetMode="External"/><Relationship Id="rId3" Type="http://schemas.openxmlformats.org/officeDocument/2006/relationships/styles" Target="styles.xml"/><Relationship Id="rId12" Type="http://schemas.openxmlformats.org/officeDocument/2006/relationships/hyperlink" Target="Part5TablesOfAssessmentIntro.docx" TargetMode="External"/><Relationship Id="rId17" Type="http://schemas.openxmlformats.org/officeDocument/2006/relationships/hyperlink" Target="Part5OperationalWork.docx" TargetMode="External"/><Relationship Id="rId25" Type="http://schemas.openxmlformats.org/officeDocument/2006/relationships/hyperlink" Target="Definitions.docx" TargetMode="External"/><Relationship Id="rId33" Type="http://schemas.openxmlformats.org/officeDocument/2006/relationships/hyperlink" Target="Definitions.docx" TargetMode="External"/><Relationship Id="rId38" Type="http://schemas.openxmlformats.org/officeDocument/2006/relationships/hyperlink" Target="Definitions.docx" TargetMode="External"/><Relationship Id="rId46" Type="http://schemas.openxmlformats.org/officeDocument/2006/relationships/hyperlink" Target="Definitions.docx" TargetMode="External"/><Relationship Id="rId59" Type="http://schemas.openxmlformats.org/officeDocument/2006/relationships/hyperlink" Target="Definitions.docx" TargetMode="External"/><Relationship Id="rId67" Type="http://schemas.openxmlformats.org/officeDocument/2006/relationships/hyperlink" Target="Definitions.docx" TargetMode="External"/><Relationship Id="rId103" Type="http://schemas.openxmlformats.org/officeDocument/2006/relationships/footer" Target="footer1.xml"/><Relationship Id="rId20" Type="http://schemas.openxmlformats.org/officeDocument/2006/relationships/hyperlink" Target="DarraOxleyTOA.docx" TargetMode="External"/><Relationship Id="rId41" Type="http://schemas.openxmlformats.org/officeDocument/2006/relationships/hyperlink" Target="Definitions.docx" TargetMode="External"/><Relationship Id="rId54" Type="http://schemas.openxmlformats.org/officeDocument/2006/relationships/hyperlink" Target="Definitions.docx" TargetMode="External"/><Relationship Id="rId62" Type="http://schemas.openxmlformats.org/officeDocument/2006/relationships/hyperlink" Target="Definitions.docx" TargetMode="External"/><Relationship Id="rId70" Type="http://schemas.openxmlformats.org/officeDocument/2006/relationships/hyperlink" Target="Definitions.docx" TargetMode="External"/><Relationship Id="rId75" Type="http://schemas.openxmlformats.org/officeDocument/2006/relationships/hyperlink" Target="Definitions.docx" TargetMode="External"/><Relationship Id="rId83" Type="http://schemas.openxmlformats.org/officeDocument/2006/relationships/hyperlink" Target="Definitions.docx" TargetMode="External"/><Relationship Id="rId88" Type="http://schemas.openxmlformats.org/officeDocument/2006/relationships/hyperlink" Target="Definitions.docx" TargetMode="External"/><Relationship Id="rId91" Type="http://schemas.openxmlformats.org/officeDocument/2006/relationships/hyperlink" Target="Definitions.docx" TargetMode="External"/><Relationship Id="rId96" Type="http://schemas.openxmlformats.org/officeDocument/2006/relationships/hyperlink" Target="http://eplan.brisbane.qld.gov.au/New%20City%20Plan%20QPP/Part%2007%20-%20Local%20plans/Spatial%20Maps/FigureA_Darra_Oxley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Part5ReconfigureLot.docx" TargetMode="External"/><Relationship Id="rId23" Type="http://schemas.openxmlformats.org/officeDocument/2006/relationships/hyperlink" Target="Definitions.docx" TargetMode="External"/><Relationship Id="rId28" Type="http://schemas.openxmlformats.org/officeDocument/2006/relationships/hyperlink" Target="Definitions.docx" TargetMode="External"/><Relationship Id="rId36" Type="http://schemas.openxmlformats.org/officeDocument/2006/relationships/hyperlink" Target="Definitions.docx" TargetMode="External"/><Relationship Id="rId49" Type="http://schemas.openxmlformats.org/officeDocument/2006/relationships/hyperlink" Target="Definitions.docx" TargetMode="External"/><Relationship Id="rId57" Type="http://schemas.openxmlformats.org/officeDocument/2006/relationships/hyperlink" Target="Definitions.docx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://www.brisbane.qld.gov.au/planning-building/planning-guidelines-tools/brisbane-city-plan-2014/city-plan-2014-mapping" TargetMode="External"/><Relationship Id="rId31" Type="http://schemas.openxmlformats.org/officeDocument/2006/relationships/hyperlink" Target="Definitions.docx" TargetMode="External"/><Relationship Id="rId44" Type="http://schemas.openxmlformats.org/officeDocument/2006/relationships/hyperlink" Target="Definitions.docx" TargetMode="External"/><Relationship Id="rId52" Type="http://schemas.openxmlformats.org/officeDocument/2006/relationships/hyperlink" Target="Definitions.docx" TargetMode="External"/><Relationship Id="rId60" Type="http://schemas.openxmlformats.org/officeDocument/2006/relationships/hyperlink" Target="Definitions.docx" TargetMode="External"/><Relationship Id="rId65" Type="http://schemas.openxmlformats.org/officeDocument/2006/relationships/hyperlink" Target="Definitions.docx" TargetMode="External"/><Relationship Id="rId73" Type="http://schemas.openxmlformats.org/officeDocument/2006/relationships/hyperlink" Target="Definitions.docx" TargetMode="External"/><Relationship Id="rId78" Type="http://schemas.openxmlformats.org/officeDocument/2006/relationships/hyperlink" Target="DarraOxleyDistrictLP.docx" TargetMode="External"/><Relationship Id="rId81" Type="http://schemas.openxmlformats.org/officeDocument/2006/relationships/hyperlink" Target="Definitions.docx" TargetMode="External"/><Relationship Id="rId86" Type="http://schemas.openxmlformats.org/officeDocument/2006/relationships/hyperlink" Target="Definitions.docx" TargetMode="External"/><Relationship Id="rId94" Type="http://schemas.openxmlformats.org/officeDocument/2006/relationships/hyperlink" Target="Definitions.docx" TargetMode="External"/><Relationship Id="rId99" Type="http://schemas.openxmlformats.org/officeDocument/2006/relationships/image" Target="media/image3.png"/><Relationship Id="rId101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hyperlink" Target="DarraOxleyTOA.docx" TargetMode="External"/><Relationship Id="rId13" Type="http://schemas.openxmlformats.org/officeDocument/2006/relationships/hyperlink" Target="Part5TablesOfAssessmentIntro.docx" TargetMode="External"/><Relationship Id="rId18" Type="http://schemas.openxmlformats.org/officeDocument/2006/relationships/hyperlink" Target="Part5Overlays.docx" TargetMode="External"/><Relationship Id="rId39" Type="http://schemas.openxmlformats.org/officeDocument/2006/relationships/hyperlink" Target="Definitions.docx" TargetMode="External"/><Relationship Id="rId34" Type="http://schemas.openxmlformats.org/officeDocument/2006/relationships/hyperlink" Target="Definitions.docx" TargetMode="External"/><Relationship Id="rId50" Type="http://schemas.openxmlformats.org/officeDocument/2006/relationships/hyperlink" Target="Definitions.docx" TargetMode="External"/><Relationship Id="rId55" Type="http://schemas.openxmlformats.org/officeDocument/2006/relationships/hyperlink" Target="Definitions.docx" TargetMode="External"/><Relationship Id="rId76" Type="http://schemas.openxmlformats.org/officeDocument/2006/relationships/hyperlink" Target="Definitions.docx" TargetMode="External"/><Relationship Id="rId97" Type="http://schemas.openxmlformats.org/officeDocument/2006/relationships/image" Target="media/image2.png"/><Relationship Id="rId10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45E43-B71D-4DBD-A8B0-A7859D5B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4409AAD0.dotm</Template>
  <TotalTime>411</TotalTime>
  <Pages>14</Pages>
  <Words>2732</Words>
  <Characters>21438</Characters>
  <Application>Microsoft Office Word</Application>
  <DocSecurity>0</DocSecurity>
  <Lines>178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Format, font and styling</vt:lpstr>
    </vt:vector>
  </TitlesOfParts>
  <Company>Brisbane City Council</Company>
  <LinksUpToDate>false</LinksUpToDate>
  <CharactersWithSpaces>24122</CharactersWithSpaces>
  <SharedDoc>false</SharedDoc>
  <HLinks>
    <vt:vector size="624" baseType="variant">
      <vt:variant>
        <vt:i4>1507337</vt:i4>
      </vt:variant>
      <vt:variant>
        <vt:i4>309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1507337</vt:i4>
      </vt:variant>
      <vt:variant>
        <vt:i4>306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7929971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Figured</vt:lpwstr>
      </vt:variant>
      <vt:variant>
        <vt:i4>7929971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Figured</vt:lpwstr>
      </vt:variant>
      <vt:variant>
        <vt:i4>7929971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7929971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1376264</vt:i4>
      </vt:variant>
      <vt:variant>
        <vt:i4>291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GFA</vt:lpwstr>
      </vt:variant>
      <vt:variant>
        <vt:i4>786454</vt:i4>
      </vt:variant>
      <vt:variant>
        <vt:i4>288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1179655</vt:i4>
      </vt:variant>
      <vt:variant>
        <vt:i4>285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7274611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TableB</vt:lpwstr>
      </vt:variant>
      <vt:variant>
        <vt:i4>1179655</vt:i4>
      </vt:variant>
      <vt:variant>
        <vt:i4>279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786454</vt:i4>
      </vt:variant>
      <vt:variant>
        <vt:i4>276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7929971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7012473</vt:i4>
      </vt:variant>
      <vt:variant>
        <vt:i4>270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HabitableRoom</vt:lpwstr>
      </vt:variant>
      <vt:variant>
        <vt:i4>262146</vt:i4>
      </vt:variant>
      <vt:variant>
        <vt:i4>267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7929971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Figureb</vt:lpwstr>
      </vt:variant>
      <vt:variant>
        <vt:i4>7929971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7929965</vt:i4>
      </vt:variant>
      <vt:variant>
        <vt:i4>258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Park</vt:lpwstr>
      </vt:variant>
      <vt:variant>
        <vt:i4>7209075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TableC</vt:lpwstr>
      </vt:variant>
      <vt:variant>
        <vt:i4>1507337</vt:i4>
      </vt:variant>
      <vt:variant>
        <vt:i4>252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Setback</vt:lpwstr>
      </vt:variant>
      <vt:variant>
        <vt:i4>1638405</vt:i4>
      </vt:variant>
      <vt:variant>
        <vt:i4>249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Office</vt:lpwstr>
      </vt:variant>
      <vt:variant>
        <vt:i4>6422652</vt:i4>
      </vt:variant>
      <vt:variant>
        <vt:i4>246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Function</vt:lpwstr>
      </vt:variant>
      <vt:variant>
        <vt:i4>7274611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TableB</vt:lpwstr>
      </vt:variant>
      <vt:variant>
        <vt:i4>1376264</vt:i4>
      </vt:variant>
      <vt:variant>
        <vt:i4>240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GFA</vt:lpwstr>
      </vt:variant>
      <vt:variant>
        <vt:i4>1179655</vt:i4>
      </vt:variant>
      <vt:variant>
        <vt:i4>237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786454</vt:i4>
      </vt:variant>
      <vt:variant>
        <vt:i4>234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7929971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6750258</vt:i4>
      </vt:variant>
      <vt:variant>
        <vt:i4>228</vt:i4>
      </vt:variant>
      <vt:variant>
        <vt:i4>0</vt:i4>
      </vt:variant>
      <vt:variant>
        <vt:i4>5</vt:i4>
      </vt:variant>
      <vt:variant>
        <vt:lpwstr>DarraOxleyDistrictLP.doc</vt:lpwstr>
      </vt:variant>
      <vt:variant>
        <vt:lpwstr>Figurec</vt:lpwstr>
      </vt:variant>
      <vt:variant>
        <vt:i4>6750258</vt:i4>
      </vt:variant>
      <vt:variant>
        <vt:i4>225</vt:i4>
      </vt:variant>
      <vt:variant>
        <vt:i4>0</vt:i4>
      </vt:variant>
      <vt:variant>
        <vt:i4>5</vt:i4>
      </vt:variant>
      <vt:variant>
        <vt:lpwstr>DarraOxleyDistrictLP.doc</vt:lpwstr>
      </vt:variant>
      <vt:variant>
        <vt:lpwstr>Figurec</vt:lpwstr>
      </vt:variant>
      <vt:variant>
        <vt:i4>6750258</vt:i4>
      </vt:variant>
      <vt:variant>
        <vt:i4>222</vt:i4>
      </vt:variant>
      <vt:variant>
        <vt:i4>0</vt:i4>
      </vt:variant>
      <vt:variant>
        <vt:i4>5</vt:i4>
      </vt:variant>
      <vt:variant>
        <vt:lpwstr>DarraOxleyDistrictLP.doc</vt:lpwstr>
      </vt:variant>
      <vt:variant>
        <vt:lpwstr>Figureb</vt:lpwstr>
      </vt:variant>
      <vt:variant>
        <vt:i4>6750258</vt:i4>
      </vt:variant>
      <vt:variant>
        <vt:i4>219</vt:i4>
      </vt:variant>
      <vt:variant>
        <vt:i4>0</vt:i4>
      </vt:variant>
      <vt:variant>
        <vt:i4>5</vt:i4>
      </vt:variant>
      <vt:variant>
        <vt:lpwstr>DarraOxleyDistrictLP.doc</vt:lpwstr>
      </vt:variant>
      <vt:variant>
        <vt:lpwstr>Figurea</vt:lpwstr>
      </vt:variant>
      <vt:variant>
        <vt:i4>7929971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Figureb</vt:lpwstr>
      </vt:variant>
      <vt:variant>
        <vt:i4>7929971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Figurea</vt:lpwstr>
      </vt:variant>
      <vt:variant>
        <vt:i4>1179655</vt:i4>
      </vt:variant>
      <vt:variant>
        <vt:i4>210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786454</vt:i4>
      </vt:variant>
      <vt:variant>
        <vt:i4>207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7274611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TableB</vt:lpwstr>
      </vt:variant>
      <vt:variant>
        <vt:i4>1376264</vt:i4>
      </vt:variant>
      <vt:variant>
        <vt:i4>201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GFA</vt:lpwstr>
      </vt:variant>
      <vt:variant>
        <vt:i4>1179655</vt:i4>
      </vt:variant>
      <vt:variant>
        <vt:i4>198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786454</vt:i4>
      </vt:variant>
      <vt:variant>
        <vt:i4>195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262146</vt:i4>
      </vt:variant>
      <vt:variant>
        <vt:i4>192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1245196</vt:i4>
      </vt:variant>
      <vt:variant>
        <vt:i4>189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CommunityFacilities</vt:lpwstr>
      </vt:variant>
      <vt:variant>
        <vt:i4>1179655</vt:i4>
      </vt:variant>
      <vt:variant>
        <vt:i4>186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BuildingHeight</vt:lpwstr>
      </vt:variant>
      <vt:variant>
        <vt:i4>786454</vt:i4>
      </vt:variant>
      <vt:variant>
        <vt:i4>183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786454</vt:i4>
      </vt:variant>
      <vt:variant>
        <vt:i4>180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262146</vt:i4>
      </vt:variant>
      <vt:variant>
        <vt:i4>177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2031629</vt:i4>
      </vt:variant>
      <vt:variant>
        <vt:i4>174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Lowimpactindustryusedef</vt:lpwstr>
      </vt:variant>
      <vt:variant>
        <vt:i4>7274594</vt:i4>
      </vt:variant>
      <vt:variant>
        <vt:i4>171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Shortterm</vt:lpwstr>
      </vt:variant>
      <vt:variant>
        <vt:i4>6750315</vt:i4>
      </vt:variant>
      <vt:variant>
        <vt:i4>168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Multiple</vt:lpwstr>
      </vt:variant>
      <vt:variant>
        <vt:i4>1638405</vt:i4>
      </vt:variant>
      <vt:variant>
        <vt:i4>165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Office</vt:lpwstr>
      </vt:variant>
      <vt:variant>
        <vt:i4>2031629</vt:i4>
      </vt:variant>
      <vt:variant>
        <vt:i4>162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Lowimpactindustryusedef</vt:lpwstr>
      </vt:variant>
      <vt:variant>
        <vt:i4>851987</vt:i4>
      </vt:variant>
      <vt:variant>
        <vt:i4>159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SpecialIndustry</vt:lpwstr>
      </vt:variant>
      <vt:variant>
        <vt:i4>6553715</vt:i4>
      </vt:variant>
      <vt:variant>
        <vt:i4>156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HighImpactInd</vt:lpwstr>
      </vt:variant>
      <vt:variant>
        <vt:i4>851984</vt:i4>
      </vt:variant>
      <vt:variant>
        <vt:i4>153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MediumImpactIndustryusedef</vt:lpwstr>
      </vt:variant>
      <vt:variant>
        <vt:i4>851984</vt:i4>
      </vt:variant>
      <vt:variant>
        <vt:i4>150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MediumImpactIndustryusedef</vt:lpwstr>
      </vt:variant>
      <vt:variant>
        <vt:i4>2031629</vt:i4>
      </vt:variant>
      <vt:variant>
        <vt:i4>147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Lowimpactindustryusedef</vt:lpwstr>
      </vt:variant>
      <vt:variant>
        <vt:i4>6553715</vt:i4>
      </vt:variant>
      <vt:variant>
        <vt:i4>144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HighImpactInd</vt:lpwstr>
      </vt:variant>
      <vt:variant>
        <vt:i4>983052</vt:i4>
      </vt:variant>
      <vt:variant>
        <vt:i4>141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LocalR</vt:lpwstr>
      </vt:variant>
      <vt:variant>
        <vt:i4>851984</vt:i4>
      </vt:variant>
      <vt:variant>
        <vt:i4>138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MediumImpactIndustryusedef</vt:lpwstr>
      </vt:variant>
      <vt:variant>
        <vt:i4>2031629</vt:i4>
      </vt:variant>
      <vt:variant>
        <vt:i4>135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Lowimpactindustryusedef</vt:lpwstr>
      </vt:variant>
      <vt:variant>
        <vt:i4>262146</vt:i4>
      </vt:variant>
      <vt:variant>
        <vt:i4>132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6553715</vt:i4>
      </vt:variant>
      <vt:variant>
        <vt:i4>129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HighImpactInd</vt:lpwstr>
      </vt:variant>
      <vt:variant>
        <vt:i4>6553715</vt:i4>
      </vt:variant>
      <vt:variant>
        <vt:i4>126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HighImpactInd</vt:lpwstr>
      </vt:variant>
      <vt:variant>
        <vt:i4>1507333</vt:i4>
      </vt:variant>
      <vt:variant>
        <vt:i4>123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ExtractInd</vt:lpwstr>
      </vt:variant>
      <vt:variant>
        <vt:i4>6750315</vt:i4>
      </vt:variant>
      <vt:variant>
        <vt:i4>120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Multiple</vt:lpwstr>
      </vt:variant>
      <vt:variant>
        <vt:i4>262146</vt:i4>
      </vt:variant>
      <vt:variant>
        <vt:i4>117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786454</vt:i4>
      </vt:variant>
      <vt:variant>
        <vt:i4>114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8061047</vt:i4>
      </vt:variant>
      <vt:variant>
        <vt:i4>111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CommunityUse</vt:lpwstr>
      </vt:variant>
      <vt:variant>
        <vt:i4>8257634</vt:i4>
      </vt:variant>
      <vt:variant>
        <vt:i4>108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CentreActivities</vt:lpwstr>
      </vt:variant>
      <vt:variant>
        <vt:i4>6750315</vt:i4>
      </vt:variant>
      <vt:variant>
        <vt:i4>105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Multiple</vt:lpwstr>
      </vt:variant>
      <vt:variant>
        <vt:i4>851987</vt:i4>
      </vt:variant>
      <vt:variant>
        <vt:i4>102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SpecialIndustry</vt:lpwstr>
      </vt:variant>
      <vt:variant>
        <vt:i4>6553715</vt:i4>
      </vt:variant>
      <vt:variant>
        <vt:i4>99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HighImpactInd</vt:lpwstr>
      </vt:variant>
      <vt:variant>
        <vt:i4>8257634</vt:i4>
      </vt:variant>
      <vt:variant>
        <vt:i4>96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CentreActivities</vt:lpwstr>
      </vt:variant>
      <vt:variant>
        <vt:i4>983051</vt:i4>
      </vt:variant>
      <vt:variant>
        <vt:i4>93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MedImp</vt:lpwstr>
      </vt:variant>
      <vt:variant>
        <vt:i4>327705</vt:i4>
      </vt:variant>
      <vt:variant>
        <vt:i4>90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LowImp</vt:lpwstr>
      </vt:variant>
      <vt:variant>
        <vt:i4>983051</vt:i4>
      </vt:variant>
      <vt:variant>
        <vt:i4>87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MedImp</vt:lpwstr>
      </vt:variant>
      <vt:variant>
        <vt:i4>327705</vt:i4>
      </vt:variant>
      <vt:variant>
        <vt:i4>84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LowImp</vt:lpwstr>
      </vt:variant>
      <vt:variant>
        <vt:i4>6750315</vt:i4>
      </vt:variant>
      <vt:variant>
        <vt:i4>81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Multiple</vt:lpwstr>
      </vt:variant>
      <vt:variant>
        <vt:i4>7274594</vt:i4>
      </vt:variant>
      <vt:variant>
        <vt:i4>78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Shortterm</vt:lpwstr>
      </vt:variant>
      <vt:variant>
        <vt:i4>1638405</vt:i4>
      </vt:variant>
      <vt:variant>
        <vt:i4>75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Office</vt:lpwstr>
      </vt:variant>
      <vt:variant>
        <vt:i4>327705</vt:i4>
      </vt:variant>
      <vt:variant>
        <vt:i4>72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LowImp</vt:lpwstr>
      </vt:variant>
      <vt:variant>
        <vt:i4>6750315</vt:i4>
      </vt:variant>
      <vt:variant>
        <vt:i4>69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Multiple</vt:lpwstr>
      </vt:variant>
      <vt:variant>
        <vt:i4>589855</vt:i4>
      </vt:variant>
      <vt:variant>
        <vt:i4>66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DwgHse</vt:lpwstr>
      </vt:variant>
      <vt:variant>
        <vt:i4>262146</vt:i4>
      </vt:variant>
      <vt:variant>
        <vt:i4>63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6750315</vt:i4>
      </vt:variant>
      <vt:variant>
        <vt:i4>60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Multiple</vt:lpwstr>
      </vt:variant>
      <vt:variant>
        <vt:i4>8257634</vt:i4>
      </vt:variant>
      <vt:variant>
        <vt:i4>57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CentreActivities</vt:lpwstr>
      </vt:variant>
      <vt:variant>
        <vt:i4>6553707</vt:i4>
      </vt:variant>
      <vt:variant>
        <vt:i4>54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FoodDrink</vt:lpwstr>
      </vt:variant>
      <vt:variant>
        <vt:i4>7012467</vt:i4>
      </vt:variant>
      <vt:variant>
        <vt:i4>51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Shop</vt:lpwstr>
      </vt:variant>
      <vt:variant>
        <vt:i4>8257634</vt:i4>
      </vt:variant>
      <vt:variant>
        <vt:i4>48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CentreActivities</vt:lpwstr>
      </vt:variant>
      <vt:variant>
        <vt:i4>786454</vt:i4>
      </vt:variant>
      <vt:variant>
        <vt:i4>45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Storey</vt:lpwstr>
      </vt:variant>
      <vt:variant>
        <vt:i4>262146</vt:i4>
      </vt:variant>
      <vt:variant>
        <vt:i4>42</vt:i4>
      </vt:variant>
      <vt:variant>
        <vt:i4>0</vt:i4>
      </vt:variant>
      <vt:variant>
        <vt:i4>5</vt:i4>
      </vt:variant>
      <vt:variant>
        <vt:lpwstr>../Schedule 1 - Definitions/Definitions.doc</vt:lpwstr>
      </vt:variant>
      <vt:variant>
        <vt:lpwstr>Amenity</vt:lpwstr>
      </vt:variant>
      <vt:variant>
        <vt:i4>1769486</vt:i4>
      </vt:variant>
      <vt:variant>
        <vt:i4>39</vt:i4>
      </vt:variant>
      <vt:variant>
        <vt:i4>0</vt:i4>
      </vt:variant>
      <vt:variant>
        <vt:i4>5</vt:i4>
      </vt:variant>
      <vt:variant>
        <vt:lpwstr>../Part 5 - Tables of assessment/Part5NeighbourhoodPlans/DarraOxleyTOA.doc</vt:lpwstr>
      </vt:variant>
      <vt:variant>
        <vt:lpwstr>Table5619D</vt:lpwstr>
      </vt:variant>
      <vt:variant>
        <vt:i4>1835022</vt:i4>
      </vt:variant>
      <vt:variant>
        <vt:i4>36</vt:i4>
      </vt:variant>
      <vt:variant>
        <vt:i4>0</vt:i4>
      </vt:variant>
      <vt:variant>
        <vt:i4>5</vt:i4>
      </vt:variant>
      <vt:variant>
        <vt:lpwstr>../Part 5 - Tables of assessment/Part5NeighbourhoodPlans/DarraOxleyTOA.doc</vt:lpwstr>
      </vt:variant>
      <vt:variant>
        <vt:lpwstr>Table5619C</vt:lpwstr>
      </vt:variant>
      <vt:variant>
        <vt:i4>1900558</vt:i4>
      </vt:variant>
      <vt:variant>
        <vt:i4>33</vt:i4>
      </vt:variant>
      <vt:variant>
        <vt:i4>0</vt:i4>
      </vt:variant>
      <vt:variant>
        <vt:i4>5</vt:i4>
      </vt:variant>
      <vt:variant>
        <vt:lpwstr>../Part 5 - Tables of assessment/Part5NeighbourhoodPlans/DarraOxleyTOA.doc</vt:lpwstr>
      </vt:variant>
      <vt:variant>
        <vt:lpwstr>Table5619B</vt:lpwstr>
      </vt:variant>
      <vt:variant>
        <vt:i4>1966094</vt:i4>
      </vt:variant>
      <vt:variant>
        <vt:i4>30</vt:i4>
      </vt:variant>
      <vt:variant>
        <vt:i4>0</vt:i4>
      </vt:variant>
      <vt:variant>
        <vt:i4>5</vt:i4>
      </vt:variant>
      <vt:variant>
        <vt:lpwstr>../Part 5 - Tables of assessment/Part5NeighbourhoodPlans/DarraOxleyTOA.doc</vt:lpwstr>
      </vt:variant>
      <vt:variant>
        <vt:lpwstr>Table5619A</vt:lpwstr>
      </vt:variant>
      <vt:variant>
        <vt:i4>7274559</vt:i4>
      </vt:variant>
      <vt:variant>
        <vt:i4>27</vt:i4>
      </vt:variant>
      <vt:variant>
        <vt:i4>0</vt:i4>
      </vt:variant>
      <vt:variant>
        <vt:i4>5</vt:i4>
      </vt:variant>
      <vt:variant>
        <vt:lpwstr>../Part 5 - Tables of assessment/Part5Overlays.doc</vt:lpwstr>
      </vt:variant>
      <vt:variant>
        <vt:lpwstr/>
      </vt:variant>
      <vt:variant>
        <vt:i4>4325377</vt:i4>
      </vt:variant>
      <vt:variant>
        <vt:i4>24</vt:i4>
      </vt:variant>
      <vt:variant>
        <vt:i4>0</vt:i4>
      </vt:variant>
      <vt:variant>
        <vt:i4>5</vt:i4>
      </vt:variant>
      <vt:variant>
        <vt:lpwstr>../Part 5 - Tables of assessment/Part5OperationalWork.doc</vt:lpwstr>
      </vt:variant>
      <vt:variant>
        <vt:lpwstr/>
      </vt:variant>
      <vt:variant>
        <vt:i4>6946852</vt:i4>
      </vt:variant>
      <vt:variant>
        <vt:i4>21</vt:i4>
      </vt:variant>
      <vt:variant>
        <vt:i4>0</vt:i4>
      </vt:variant>
      <vt:variant>
        <vt:i4>5</vt:i4>
      </vt:variant>
      <vt:variant>
        <vt:lpwstr>../Part 5 - Tables of assessment/Part5BuildingWork.doc</vt:lpwstr>
      </vt:variant>
      <vt:variant>
        <vt:lpwstr/>
      </vt:variant>
      <vt:variant>
        <vt:i4>1572937</vt:i4>
      </vt:variant>
      <vt:variant>
        <vt:i4>18</vt:i4>
      </vt:variant>
      <vt:variant>
        <vt:i4>0</vt:i4>
      </vt:variant>
      <vt:variant>
        <vt:i4>5</vt:i4>
      </vt:variant>
      <vt:variant>
        <vt:lpwstr>../Part 5 - Tables of assessment/Part5ReconfigureLot.doc</vt:lpwstr>
      </vt:variant>
      <vt:variant>
        <vt:lpwstr/>
      </vt:variant>
      <vt:variant>
        <vt:i4>3539058</vt:i4>
      </vt:variant>
      <vt:variant>
        <vt:i4>15</vt:i4>
      </vt:variant>
      <vt:variant>
        <vt:i4>0</vt:i4>
      </vt:variant>
      <vt:variant>
        <vt:i4>5</vt:i4>
      </vt:variant>
      <vt:variant>
        <vt:lpwstr>../Part 5 - Tables of assessment/Part5Lowdensityresidential.doc</vt:lpwstr>
      </vt:variant>
      <vt:variant>
        <vt:lpwstr/>
      </vt:variant>
      <vt:variant>
        <vt:i4>6881342</vt:i4>
      </vt:variant>
      <vt:variant>
        <vt:i4>12</vt:i4>
      </vt:variant>
      <vt:variant>
        <vt:i4>0</vt:i4>
      </vt:variant>
      <vt:variant>
        <vt:i4>5</vt:i4>
      </vt:variant>
      <vt:variant>
        <vt:lpwstr>../Part 5 - Tables of assessment/Part5TablesOfAssessmentIntro.doc</vt:lpwstr>
      </vt:variant>
      <vt:variant>
        <vt:lpwstr>Part533</vt:lpwstr>
      </vt:variant>
      <vt:variant>
        <vt:i4>6881342</vt:i4>
      </vt:variant>
      <vt:variant>
        <vt:i4>9</vt:i4>
      </vt:variant>
      <vt:variant>
        <vt:i4>0</vt:i4>
      </vt:variant>
      <vt:variant>
        <vt:i4>5</vt:i4>
      </vt:variant>
      <vt:variant>
        <vt:lpwstr>../Part 5 - Tables of assessment/Part5TablesOfAssessmentIntro.doc</vt:lpwstr>
      </vt:variant>
      <vt:variant>
        <vt:lpwstr>Part532</vt:lpwstr>
      </vt:variant>
      <vt:variant>
        <vt:i4>2228257</vt:i4>
      </vt:variant>
      <vt:variant>
        <vt:i4>6</vt:i4>
      </vt:variant>
      <vt:variant>
        <vt:i4>0</vt:i4>
      </vt:variant>
      <vt:variant>
        <vt:i4>5</vt:i4>
      </vt:variant>
      <vt:variant>
        <vt:lpwstr>../Part 1 - About the planning scheme/Part1.doc</vt:lpwstr>
      </vt:variant>
      <vt:variant>
        <vt:lpwstr>Part1Pt5</vt:lpwstr>
      </vt:variant>
      <vt:variant>
        <vt:i4>524294</vt:i4>
      </vt:variant>
      <vt:variant>
        <vt:i4>3</vt:i4>
      </vt:variant>
      <vt:variant>
        <vt:i4>0</vt:i4>
      </vt:variant>
      <vt:variant>
        <vt:i4>5</vt:i4>
      </vt:variant>
      <vt:variant>
        <vt:lpwstr>http://www.brisbane.qld.gov.au/planning-building/planning-guidelines-and-tools/brisbanes-new-city-plan/draft-new-city-plan-mapping/index.htm</vt:lpwstr>
      </vt:variant>
      <vt:variant>
        <vt:lpwstr/>
      </vt:variant>
      <vt:variant>
        <vt:i4>6750245</vt:i4>
      </vt:variant>
      <vt:variant>
        <vt:i4>0</vt:i4>
      </vt:variant>
      <vt:variant>
        <vt:i4>0</vt:i4>
      </vt:variant>
      <vt:variant>
        <vt:i4>5</vt:i4>
      </vt:variant>
      <vt:variant>
        <vt:lpwstr>../Part 5 - Tables of assessment/Part5NeighbourhoodPlans/Part5LocalPlan.doc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Format, font and styling</dc:title>
  <dc:creator>088482</dc:creator>
  <cp:lastModifiedBy>John Adisubrata</cp:lastModifiedBy>
  <cp:revision>58</cp:revision>
  <cp:lastPrinted>2012-02-16T04:04:00Z</cp:lastPrinted>
  <dcterms:created xsi:type="dcterms:W3CDTF">2013-06-21T00:41:00Z</dcterms:created>
  <dcterms:modified xsi:type="dcterms:W3CDTF">2014-10-16T22:11:00Z</dcterms:modified>
</cp:coreProperties>
</file>