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016" w:rsidRPr="009F3652" w:rsidRDefault="00813016" w:rsidP="001C377E">
      <w:pPr>
        <w:pStyle w:val="QPPHeading4"/>
      </w:pPr>
      <w:r w:rsidRPr="009F3652">
        <w:t>7.2.</w:t>
      </w:r>
      <w:r w:rsidR="00090D14">
        <w:t>3</w:t>
      </w:r>
      <w:r w:rsidRPr="009F3652">
        <w:t>.</w:t>
      </w:r>
      <w:r w:rsidR="00090D14">
        <w:t>9</w:t>
      </w:r>
      <w:r w:rsidRPr="009F3652">
        <w:t xml:space="preserve"> </w:t>
      </w:r>
      <w:r w:rsidR="00090D14">
        <w:t xml:space="preserve">City </w:t>
      </w:r>
      <w:r w:rsidR="00E37ABC">
        <w:t>w</w:t>
      </w:r>
      <w:r w:rsidR="00090D14">
        <w:t xml:space="preserve">est </w:t>
      </w:r>
      <w:r w:rsidRPr="009F3652">
        <w:t>neighbourhood plan</w:t>
      </w:r>
      <w:r w:rsidR="00CB475E" w:rsidRPr="009F3652">
        <w:t xml:space="preserve"> code</w:t>
      </w:r>
    </w:p>
    <w:p w:rsidR="00090D14" w:rsidRPr="003D1936" w:rsidRDefault="00090D14" w:rsidP="001C377E">
      <w:pPr>
        <w:pStyle w:val="QPPHeading4"/>
      </w:pPr>
      <w:r w:rsidRPr="003D1936">
        <w:t>7.2.</w:t>
      </w:r>
      <w:r>
        <w:t>3</w:t>
      </w:r>
      <w:r w:rsidRPr="003D1936">
        <w:t>.</w:t>
      </w:r>
      <w:r>
        <w:t>9</w:t>
      </w:r>
      <w:r w:rsidRPr="003D1936">
        <w:t>.1 Application</w:t>
      </w:r>
    </w:p>
    <w:p w:rsidR="00090D14" w:rsidRPr="00090D14" w:rsidRDefault="00090D14" w:rsidP="00090D14">
      <w:pPr>
        <w:pStyle w:val="QPPBulletPoint1"/>
      </w:pPr>
      <w:r w:rsidRPr="005660EC">
        <w:t xml:space="preserve">This code applies to assessing a material change of use, reconfiguring a lot, operational work or building work in the City </w:t>
      </w:r>
      <w:r w:rsidR="00E37ABC">
        <w:t>w</w:t>
      </w:r>
      <w:r w:rsidRPr="005660EC">
        <w:t xml:space="preserve">est neighbourhood </w:t>
      </w:r>
      <w:r w:rsidRPr="00090D14">
        <w:t>plan area if:</w:t>
      </w:r>
    </w:p>
    <w:p w:rsidR="006B61B2" w:rsidRPr="00F91FE8" w:rsidRDefault="00090D14" w:rsidP="002432DE">
      <w:pPr>
        <w:pStyle w:val="QPPBulletpoint2"/>
      </w:pPr>
      <w:r w:rsidRPr="00F91FE8">
        <w:t>assessable development where this code is an applicable code identified in the assessment</w:t>
      </w:r>
      <w:r w:rsidR="00F91FE8">
        <w:t xml:space="preserve"> benchmarks</w:t>
      </w:r>
      <w:r w:rsidRPr="00F91FE8">
        <w:t xml:space="preserve"> column of a table of assessment for the neighbourhood plan (</w:t>
      </w:r>
      <w:hyperlink r:id="rId8" w:history="1">
        <w:r w:rsidRPr="00B17333">
          <w:rPr>
            <w:rStyle w:val="Hyperlink"/>
          </w:rPr>
          <w:t>section 5.9</w:t>
        </w:r>
      </w:hyperlink>
      <w:r w:rsidRPr="00F91FE8">
        <w:t>); or</w:t>
      </w:r>
    </w:p>
    <w:p w:rsidR="00090D14" w:rsidRPr="00090D14" w:rsidRDefault="00090D14" w:rsidP="00090D14">
      <w:pPr>
        <w:pStyle w:val="QPPBulletpoint2"/>
      </w:pPr>
      <w:r w:rsidRPr="005660EC">
        <w:t>impact assessable development.</w:t>
      </w:r>
    </w:p>
    <w:p w:rsidR="00090D14" w:rsidRPr="00090D14" w:rsidRDefault="00090D14" w:rsidP="00090D14">
      <w:pPr>
        <w:pStyle w:val="QPPBulletPoint1"/>
      </w:pPr>
      <w:r w:rsidRPr="005660EC">
        <w:t xml:space="preserve">Land in the City </w:t>
      </w:r>
      <w:r w:rsidR="00E37ABC">
        <w:t>w</w:t>
      </w:r>
      <w:r w:rsidRPr="005660EC">
        <w:t xml:space="preserve">est neighbourhood plan area is identified on the </w:t>
      </w:r>
      <w:hyperlink r:id="rId9" w:history="1">
        <w:r w:rsidRPr="006177C5">
          <w:rPr>
            <w:rStyle w:val="Hyperlink"/>
          </w:rPr>
          <w:t xml:space="preserve">NPM-003.9 City </w:t>
        </w:r>
        <w:r w:rsidR="00E37ABC" w:rsidRPr="006177C5">
          <w:rPr>
            <w:rStyle w:val="Hyperlink"/>
          </w:rPr>
          <w:t>w</w:t>
        </w:r>
        <w:r w:rsidRPr="006177C5">
          <w:rPr>
            <w:rStyle w:val="Hyperlink"/>
          </w:rPr>
          <w:t>est neighbourhood plan map</w:t>
        </w:r>
      </w:hyperlink>
      <w:r w:rsidRPr="005660EC">
        <w:t xml:space="preserve"> and includes the following precincts:</w:t>
      </w:r>
    </w:p>
    <w:p w:rsidR="00090D14" w:rsidRPr="00090D14" w:rsidRDefault="00090D14" w:rsidP="00E37ABC">
      <w:pPr>
        <w:pStyle w:val="QPPBulletpoint2"/>
        <w:numPr>
          <w:ilvl w:val="0"/>
          <w:numId w:val="23"/>
        </w:numPr>
      </w:pPr>
      <w:r w:rsidRPr="005660EC">
        <w:t xml:space="preserve">Victoria Barracks </w:t>
      </w:r>
      <w:r w:rsidR="00E37ABC">
        <w:t>r</w:t>
      </w:r>
      <w:r w:rsidRPr="005660EC">
        <w:t xml:space="preserve">enewal precinct (City </w:t>
      </w:r>
      <w:r w:rsidR="00E37ABC">
        <w:t>w</w:t>
      </w:r>
      <w:r w:rsidRPr="005660EC">
        <w:t>est neighbourhood plan/NPP-001)</w:t>
      </w:r>
    </w:p>
    <w:p w:rsidR="00090D14" w:rsidRPr="00090D14" w:rsidRDefault="00090D14" w:rsidP="00090D14">
      <w:pPr>
        <w:pStyle w:val="QPPBulletpoint2"/>
      </w:pPr>
      <w:r w:rsidRPr="005660EC">
        <w:t xml:space="preserve">Caxton Street precinct (City </w:t>
      </w:r>
      <w:r w:rsidR="00E37ABC">
        <w:t>w</w:t>
      </w:r>
      <w:r w:rsidRPr="005660EC">
        <w:t>est neighbourhood plan/NPP-002)</w:t>
      </w:r>
    </w:p>
    <w:p w:rsidR="00090D14" w:rsidRPr="00090D14" w:rsidRDefault="00090D14" w:rsidP="00090D14">
      <w:pPr>
        <w:pStyle w:val="QPPBulletpoint2"/>
      </w:pPr>
      <w:r w:rsidRPr="005660EC">
        <w:t xml:space="preserve">Normanby </w:t>
      </w:r>
      <w:r w:rsidR="00E37ABC">
        <w:t>r</w:t>
      </w:r>
      <w:r w:rsidRPr="005660EC">
        <w:t xml:space="preserve">enewal precinct (City </w:t>
      </w:r>
      <w:r w:rsidR="00E37ABC">
        <w:t>w</w:t>
      </w:r>
      <w:r w:rsidRPr="005660EC">
        <w:t xml:space="preserve">est neighbourhood plan/NPP-003). </w:t>
      </w:r>
    </w:p>
    <w:p w:rsidR="00090D14" w:rsidRPr="00090D14" w:rsidRDefault="00090D14" w:rsidP="00090D14">
      <w:pPr>
        <w:pStyle w:val="QPPBulletPoint1"/>
      </w:pPr>
      <w:r w:rsidRPr="005660EC">
        <w:t xml:space="preserve">When using this code, reference should be made to </w:t>
      </w:r>
      <w:hyperlink r:id="rId10" w:anchor="Part1Pt5" w:history="1">
        <w:r w:rsidRPr="007C4993">
          <w:rPr>
            <w:rStyle w:val="Hyperlink"/>
          </w:rPr>
          <w:t>section 1.5</w:t>
        </w:r>
      </w:hyperlink>
      <w:r w:rsidRPr="005660EC">
        <w:t xml:space="preserve">, </w:t>
      </w:r>
      <w:hyperlink r:id="rId11" w:anchor="Part532" w:history="1">
        <w:r w:rsidRPr="00D8546B">
          <w:rPr>
            <w:rStyle w:val="Hyperlink"/>
          </w:rPr>
          <w:t>section 5.3.2</w:t>
        </w:r>
      </w:hyperlink>
      <w:r w:rsidRPr="005660EC">
        <w:t xml:space="preserve"> and </w:t>
      </w:r>
      <w:hyperlink r:id="rId12" w:anchor="Part533" w:history="1">
        <w:r w:rsidRPr="00E21298">
          <w:rPr>
            <w:rStyle w:val="Hyperlink"/>
          </w:rPr>
          <w:t>section 5.3.3</w:t>
        </w:r>
      </w:hyperlink>
      <w:r w:rsidRPr="005660EC">
        <w:t>.</w:t>
      </w:r>
    </w:p>
    <w:p w:rsidR="00090D14" w:rsidRPr="00F91FE8" w:rsidRDefault="00090D14" w:rsidP="00F91FE8">
      <w:pPr>
        <w:pStyle w:val="QPPEditorsNoteStyle1"/>
      </w:pPr>
      <w:r w:rsidRPr="00F91FE8">
        <w:t>Note—The following purpose, overall outcomes, performance outcomes and acceptable outcomes comprise the assessment benchmarks of this code.</w:t>
      </w:r>
    </w:p>
    <w:p w:rsidR="00090D14" w:rsidRPr="00F91FE8" w:rsidRDefault="00090D14" w:rsidP="00F91FE8">
      <w:pPr>
        <w:pStyle w:val="QPPEditorsNoteStyle1"/>
      </w:pPr>
      <w:r w:rsidRPr="00F91FE8">
        <w:t xml:space="preserve">Note—This neighbourhood plan includes a table of assessment with variations to categories of development and assessment. Refer to </w:t>
      </w:r>
      <w:hyperlink r:id="rId13" w:anchor="Table5978A" w:history="1">
        <w:r w:rsidRPr="00AA7EAC">
          <w:rPr>
            <w:rStyle w:val="Hyperlink"/>
          </w:rPr>
          <w:t>Table 5.9.</w:t>
        </w:r>
        <w:r w:rsidR="006B61B2" w:rsidRPr="00AA7EAC">
          <w:rPr>
            <w:rStyle w:val="Hyperlink"/>
          </w:rPr>
          <w:t>78.A</w:t>
        </w:r>
      </w:hyperlink>
      <w:r w:rsidRPr="00F91FE8">
        <w:t xml:space="preserve">, </w:t>
      </w:r>
      <w:hyperlink r:id="rId14" w:anchor="Table5978B" w:history="1">
        <w:r w:rsidRPr="00AA7EAC">
          <w:rPr>
            <w:rStyle w:val="Hyperlink"/>
          </w:rPr>
          <w:t>Table 5.9.</w:t>
        </w:r>
        <w:r w:rsidR="006B61B2" w:rsidRPr="00AA7EAC">
          <w:rPr>
            <w:rStyle w:val="Hyperlink"/>
          </w:rPr>
          <w:t>78.B</w:t>
        </w:r>
      </w:hyperlink>
      <w:r w:rsidRPr="00F91FE8">
        <w:t xml:space="preserve">, </w:t>
      </w:r>
      <w:hyperlink r:id="rId15" w:anchor="Table5978C" w:history="1">
        <w:r w:rsidRPr="00AA7EAC">
          <w:rPr>
            <w:rStyle w:val="Hyperlink"/>
          </w:rPr>
          <w:t>Table 5.9.</w:t>
        </w:r>
        <w:r w:rsidR="006B61B2" w:rsidRPr="00AA7EAC">
          <w:rPr>
            <w:rStyle w:val="Hyperlink"/>
          </w:rPr>
          <w:t>78.C</w:t>
        </w:r>
      </w:hyperlink>
      <w:r w:rsidRPr="00F91FE8">
        <w:t xml:space="preserve"> and </w:t>
      </w:r>
      <w:hyperlink r:id="rId16" w:anchor="Table5978D" w:history="1">
        <w:r w:rsidRPr="00AA7EAC">
          <w:rPr>
            <w:rStyle w:val="Hyperlink"/>
          </w:rPr>
          <w:t>Table 5.9.</w:t>
        </w:r>
        <w:r w:rsidR="006B61B2" w:rsidRPr="00AA7EAC">
          <w:rPr>
            <w:rStyle w:val="Hyperlink"/>
          </w:rPr>
          <w:t>78.D</w:t>
        </w:r>
      </w:hyperlink>
      <w:r w:rsidRPr="00F91FE8">
        <w:t>.</w:t>
      </w:r>
    </w:p>
    <w:p w:rsidR="00090D14" w:rsidRPr="00F91FE8" w:rsidRDefault="00090D14" w:rsidP="00F91FE8">
      <w:pPr>
        <w:pStyle w:val="QPPEditorsNoteStyle1"/>
      </w:pPr>
      <w:r w:rsidRPr="00F91FE8">
        <w:t xml:space="preserve">Note—The preparation of an urban context report in accordance with </w:t>
      </w:r>
      <w:hyperlink w:anchor="Table72393B" w:history="1">
        <w:r w:rsidRPr="00090394">
          <w:rPr>
            <w:rStyle w:val="Hyperlink"/>
          </w:rPr>
          <w:t>Table 7.2.3.9.3.B</w:t>
        </w:r>
      </w:hyperlink>
      <w:r w:rsidRPr="00F91FE8">
        <w:t xml:space="preserve"> will assist in demonstrating achievement of performance outcomes in this neighbourhood plan.</w:t>
      </w:r>
    </w:p>
    <w:p w:rsidR="00090D14" w:rsidRPr="001B18CE" w:rsidRDefault="00090D14" w:rsidP="001B18CE">
      <w:pPr>
        <w:pStyle w:val="QPPEditorsNoteStyle1"/>
      </w:pPr>
      <w:r w:rsidRPr="001B18CE">
        <w:t xml:space="preserve">Editor’s note—Council’s </w:t>
      </w:r>
      <w:r w:rsidRPr="00124EC7">
        <w:rPr>
          <w:i/>
        </w:rPr>
        <w:t>New World City Design Guide - Buildings that Breathe</w:t>
      </w:r>
      <w:r w:rsidRPr="001B18CE">
        <w:t xml:space="preserve"> document sets out the vision, design elements and best practice case studies to guide new development. Development is actively encouraged to incorporate these design elements and embrace the city’s subtropical climate.</w:t>
      </w:r>
    </w:p>
    <w:p w:rsidR="00090D14" w:rsidRPr="00090D14" w:rsidRDefault="00090D14" w:rsidP="001C377E">
      <w:pPr>
        <w:pStyle w:val="QPPHeading4"/>
      </w:pPr>
      <w:r w:rsidRPr="0067266E">
        <w:t>7.2.</w:t>
      </w:r>
      <w:r w:rsidRPr="00090D14">
        <w:t>3.9.2 Purpose</w:t>
      </w:r>
    </w:p>
    <w:p w:rsidR="00090D14" w:rsidRPr="00090D14" w:rsidRDefault="00090D14" w:rsidP="00124EC7">
      <w:pPr>
        <w:pStyle w:val="QPPBulletPoint1"/>
        <w:numPr>
          <w:ilvl w:val="0"/>
          <w:numId w:val="40"/>
        </w:numPr>
      </w:pPr>
      <w:r>
        <w:t xml:space="preserve">The purpose of the City </w:t>
      </w:r>
      <w:r w:rsidR="003877DB">
        <w:t>w</w:t>
      </w:r>
      <w:r>
        <w:t xml:space="preserve">est neighbourhood plan code is to provide finer grained planning at a local level for the City </w:t>
      </w:r>
      <w:r w:rsidR="003877DB">
        <w:t>w</w:t>
      </w:r>
      <w:r>
        <w:t>est neighbourhood plan area.</w:t>
      </w:r>
    </w:p>
    <w:p w:rsidR="00090D14" w:rsidRPr="00090D14" w:rsidRDefault="00090D14" w:rsidP="00090D14">
      <w:pPr>
        <w:pStyle w:val="QPPBulletPoint1"/>
      </w:pPr>
      <w:r>
        <w:t xml:space="preserve">The purpose of the City </w:t>
      </w:r>
      <w:r w:rsidR="003877DB">
        <w:t>w</w:t>
      </w:r>
      <w:r>
        <w:t>est neighbourhood plan code will be achieved through overall outcomes including overall outcomes for each precinct of the neighbourhood plan area.</w:t>
      </w:r>
    </w:p>
    <w:p w:rsidR="00090D14" w:rsidRPr="00090D14" w:rsidRDefault="00090D14" w:rsidP="00090D14">
      <w:pPr>
        <w:pStyle w:val="QPPBulletPoint1"/>
      </w:pPr>
      <w:r>
        <w:t>The overall outcomes for the neighbourhood plan area are</w:t>
      </w:r>
      <w:r w:rsidR="00FE5AEA">
        <w:t>:</w:t>
      </w:r>
    </w:p>
    <w:p w:rsidR="00090D14" w:rsidRPr="00090D14" w:rsidRDefault="00090D14" w:rsidP="00124EC7">
      <w:pPr>
        <w:pStyle w:val="QPPBulletpoint2"/>
        <w:numPr>
          <w:ilvl w:val="0"/>
          <w:numId w:val="22"/>
        </w:numPr>
      </w:pPr>
      <w:r w:rsidRPr="00294054">
        <w:t xml:space="preserve">City </w:t>
      </w:r>
      <w:r w:rsidR="003877DB">
        <w:t>w</w:t>
      </w:r>
      <w:r w:rsidRPr="00090D14">
        <w:t xml:space="preserve">est is a diverse inner-city neighbourhood with low-rise traditional character housing supported by key activity streets, high </w:t>
      </w:r>
      <w:hyperlink r:id="rId17" w:anchor="Amenity" w:history="1">
        <w:r w:rsidRPr="0099099B">
          <w:rPr>
            <w:rStyle w:val="Hyperlink"/>
          </w:rPr>
          <w:t>amenity</w:t>
        </w:r>
      </w:hyperlink>
      <w:r w:rsidRPr="00090D14">
        <w:t xml:space="preserve"> public spaces, major entertainment destinations and historic renewal precincts.</w:t>
      </w:r>
    </w:p>
    <w:p w:rsidR="00090D14" w:rsidRPr="00090D14" w:rsidRDefault="00090D14" w:rsidP="00090D14">
      <w:pPr>
        <w:pStyle w:val="QPPBulletpoint2"/>
      </w:pPr>
      <w:r w:rsidRPr="00667482">
        <w:t xml:space="preserve">Development in City </w:t>
      </w:r>
      <w:r w:rsidR="003877DB">
        <w:t>w</w:t>
      </w:r>
      <w:r w:rsidRPr="00667482">
        <w:t>est reflects and complements the area’s unique historical and architectural character, cultural heritage values and importance as one of the earliest suburbs settled in Brisbane. The area is characterised by the 1867 Victoria Barracks and large areas comprising buildings constructed in 1946 or earlier, federation era or earlier buildings and heritage places on small allotments within a network of narrow streets and laneways. These buildings, places and areas make a significant contribution to Brisbane’s heritage and character and are retained.</w:t>
      </w:r>
    </w:p>
    <w:p w:rsidR="00090D14" w:rsidRPr="00090D14" w:rsidRDefault="00090D14" w:rsidP="00090D14">
      <w:pPr>
        <w:pStyle w:val="QPPBulletpoint2"/>
      </w:pPr>
      <w:r w:rsidRPr="00A204D7">
        <w:t xml:space="preserve">Development protects and reinforces City </w:t>
      </w:r>
      <w:r w:rsidR="003877DB">
        <w:t>w</w:t>
      </w:r>
      <w:r w:rsidRPr="00A204D7">
        <w:t>est’s extensive heritage and traditional character through the</w:t>
      </w:r>
      <w:r w:rsidRPr="00090D14">
        <w:t xml:space="preserve"> retention, conservation and reuse of heritage places, commercial character buildings, pre-1911 buildings and buildings constructed in 1946 or earlier. As one of the city’s oldest residential suburbs, Petrie Terrace retains a high concentration of pre-1911 buildings as well as character houses. These historic buildings are protected from demolition or removal, except where they are not capable of structural repair. New development is sensitively integrated in character areas or adjoining heritage places and federation era or earlier buildings. </w:t>
      </w:r>
    </w:p>
    <w:p w:rsidR="00090D14" w:rsidRPr="00090D14" w:rsidRDefault="00090D14" w:rsidP="00090D14">
      <w:pPr>
        <w:pStyle w:val="QPPBulletpoint2"/>
      </w:pPr>
      <w:r w:rsidRPr="00294054">
        <w:t xml:space="preserve">Development is of a height, scale and form which is consistent with the </w:t>
      </w:r>
      <w:r w:rsidRPr="00090D14">
        <w:t xml:space="preserve">existing </w:t>
      </w:r>
      <w:hyperlink r:id="rId18" w:anchor="Amenity" w:history="1">
        <w:r w:rsidRPr="0099099B">
          <w:rPr>
            <w:rStyle w:val="Hyperlink"/>
          </w:rPr>
          <w:t>amenity</w:t>
        </w:r>
      </w:hyperlink>
      <w:r w:rsidRPr="00090D14">
        <w:t>, character and community expectations and is commensurate with infrastructure expectations.</w:t>
      </w:r>
    </w:p>
    <w:p w:rsidR="00090D14" w:rsidRPr="00090D14" w:rsidRDefault="00090D14" w:rsidP="00090D14">
      <w:pPr>
        <w:pStyle w:val="QPPBulletpoint2"/>
      </w:pPr>
      <w:r>
        <w:lastRenderedPageBreak/>
        <w:t>Development</w:t>
      </w:r>
      <w:r w:rsidRPr="00090D14">
        <w:t xml:space="preserve"> supports an inclusive and diverse community and provides a range of meeting and gathering places for locals and visitors. </w:t>
      </w:r>
    </w:p>
    <w:p w:rsidR="00090D14" w:rsidRPr="00090D14" w:rsidRDefault="00090D14" w:rsidP="00090D14">
      <w:pPr>
        <w:pStyle w:val="QPPBulletpoint2"/>
      </w:pPr>
      <w:r w:rsidRPr="00294054">
        <w:t>Development enhances the </w:t>
      </w:r>
      <w:hyperlink r:id="rId19" w:anchor="PublicRealm" w:history="1">
        <w:r w:rsidRPr="00A27E81">
          <w:rPr>
            <w:rStyle w:val="Hyperlink"/>
          </w:rPr>
          <w:t>public realm </w:t>
        </w:r>
      </w:hyperlink>
      <w:r w:rsidRPr="00090D14">
        <w:t>and pedestrian and cycle connections.</w:t>
      </w:r>
    </w:p>
    <w:p w:rsidR="00090D14" w:rsidRPr="00090D14" w:rsidRDefault="00090D14" w:rsidP="00090D14">
      <w:pPr>
        <w:pStyle w:val="QPPBulletPoint1"/>
      </w:pPr>
      <w:r>
        <w:t xml:space="preserve">The Victoria Barracks </w:t>
      </w:r>
      <w:r w:rsidR="003877DB">
        <w:t>r</w:t>
      </w:r>
      <w:r>
        <w:t xml:space="preserve">enewal precinct (City </w:t>
      </w:r>
      <w:r w:rsidR="003D52F1">
        <w:t>w</w:t>
      </w:r>
      <w:r>
        <w:t>est neighbourhood plan/NPP-001) overall outcomes are</w:t>
      </w:r>
      <w:r w:rsidR="00F05762">
        <w:t>:</w:t>
      </w:r>
    </w:p>
    <w:p w:rsidR="00090D14" w:rsidRPr="00090D14" w:rsidRDefault="00090D14" w:rsidP="00124EC7">
      <w:pPr>
        <w:pStyle w:val="QPPBulletpoint2"/>
        <w:numPr>
          <w:ilvl w:val="0"/>
          <w:numId w:val="24"/>
        </w:numPr>
      </w:pPr>
      <w:r w:rsidRPr="00294054">
        <w:t>Victoria Barracks is</w:t>
      </w:r>
      <w:r w:rsidRPr="00090D14">
        <w:t xml:space="preserve"> a precinct of high cultural heritage significance that will be revitalised as a vibrant, mixed use destination for locals and visitors, which will provide continued public access throughout the precinct, including within and around heritage buildings and open spaces.</w:t>
      </w:r>
    </w:p>
    <w:p w:rsidR="00090D14" w:rsidRPr="00090D14" w:rsidRDefault="00090D14" w:rsidP="00090D14">
      <w:pPr>
        <w:pStyle w:val="QPPBulletpoint2"/>
      </w:pPr>
      <w:r>
        <w:t>The</w:t>
      </w:r>
      <w:r w:rsidRPr="00090D14">
        <w:t xml:space="preserve"> precinct’s unique history will be celebrated and promoted through the retention, conservation and adaptive reuse of heritage buildings for a mix of community, commercial, retail and residential uses that facilitate public access and enjoyment of these buildings.</w:t>
      </w:r>
    </w:p>
    <w:p w:rsidR="00090D14" w:rsidRPr="00090D14" w:rsidRDefault="00090D14" w:rsidP="00090D14">
      <w:pPr>
        <w:pStyle w:val="QPPBulletpoint2"/>
      </w:pPr>
      <w:r>
        <w:t>Development accords with a master plan to ensure the cohesive and strategic renewal of the precinct.</w:t>
      </w:r>
    </w:p>
    <w:p w:rsidR="00090D14" w:rsidRPr="00090D14" w:rsidRDefault="00090D14" w:rsidP="00090D14">
      <w:pPr>
        <w:pStyle w:val="QPPBulletpoint2"/>
      </w:pPr>
      <w:r>
        <w:t>Development sensitively integrates with heritage buildings and landscapes through a predominately low-rise building height and sensitive building form that maintains the prominence of existing heritage buildings, spaces and site elements. Limited mid-rise development is permissible in discrete locations in the precinct.</w:t>
      </w:r>
    </w:p>
    <w:p w:rsidR="00090D14" w:rsidRPr="00090D14" w:rsidRDefault="00090D14" w:rsidP="00090D14">
      <w:pPr>
        <w:pStyle w:val="QPPBulletpoint2"/>
      </w:pPr>
      <w:r w:rsidRPr="00294054">
        <w:t xml:space="preserve">Development </w:t>
      </w:r>
      <w:r w:rsidRPr="00090D14">
        <w:t xml:space="preserve">contributes to the </w:t>
      </w:r>
      <w:hyperlink r:id="rId20" w:anchor="Amenity" w:history="1">
        <w:r w:rsidRPr="0099099B">
          <w:rPr>
            <w:rStyle w:val="Hyperlink"/>
          </w:rPr>
          <w:t>amenity</w:t>
        </w:r>
      </w:hyperlink>
      <w:r w:rsidRPr="00090D14">
        <w:t xml:space="preserve"> and legibility of the overall pedestrian and cycle network by providing publicly accessible landscaped connections through the site and to surrounding destinations including The Barracks, Roma Street Parkland and Hardgrave Park. These opportunities will be investigated and delivered through a joint stakeholder and government partnership.</w:t>
      </w:r>
    </w:p>
    <w:p w:rsidR="00090D14" w:rsidRPr="00090D14" w:rsidRDefault="00090D14" w:rsidP="00090D14">
      <w:pPr>
        <w:pStyle w:val="QPPBulletpoint2"/>
      </w:pPr>
      <w:r w:rsidRPr="00621AC2">
        <w:t xml:space="preserve">Development protects and enhances </w:t>
      </w:r>
      <w:r w:rsidRPr="00090D14">
        <w:t>culturally significant open spaces including the Parade Grounds, 19th Century Grass Tennis Court, Petrie Terrace Wall, significant retaining walls and mature trees throughout the precinct, and provides public access to these features.</w:t>
      </w:r>
    </w:p>
    <w:p w:rsidR="00090D14" w:rsidRPr="00090D14" w:rsidRDefault="00090D14" w:rsidP="00090D14">
      <w:pPr>
        <w:pStyle w:val="QPPBulletpoint2"/>
      </w:pPr>
      <w:r w:rsidRPr="00621AC2">
        <w:t xml:space="preserve">Development </w:t>
      </w:r>
      <w:r w:rsidRPr="00090D14">
        <w:t>optimises public access through and around the precinct and ensures that spaces between buildings and along street frontages are embellished with high quality landscaping.</w:t>
      </w:r>
    </w:p>
    <w:p w:rsidR="001B0760" w:rsidRDefault="00090D14" w:rsidP="00A27E81">
      <w:pPr>
        <w:pStyle w:val="QPPBulletpoint2"/>
      </w:pPr>
      <w:r w:rsidRPr="002224E1">
        <w:t xml:space="preserve">Development is designed to minimise the impact of car parking areas and vehicle access points </w:t>
      </w:r>
      <w:r w:rsidR="00A27E81">
        <w:t xml:space="preserve">within the </w:t>
      </w:r>
      <w:hyperlink r:id="rId21" w:anchor="PublicRealm" w:history="1">
        <w:r w:rsidR="00A27E81" w:rsidRPr="00A27E81">
          <w:rPr>
            <w:rStyle w:val="Hyperlink"/>
          </w:rPr>
          <w:t>public realm</w:t>
        </w:r>
      </w:hyperlink>
      <w:r w:rsidRPr="00090D14">
        <w:t>.</w:t>
      </w:r>
    </w:p>
    <w:p w:rsidR="00256967" w:rsidRPr="00090D14" w:rsidRDefault="00090D14" w:rsidP="001B0760">
      <w:pPr>
        <w:pStyle w:val="QPPBulletPoint1"/>
      </w:pPr>
      <w:r w:rsidRPr="001B0760">
        <w:t xml:space="preserve">The Caxton Street precinct (City </w:t>
      </w:r>
      <w:r w:rsidR="003D52F1">
        <w:t>w</w:t>
      </w:r>
      <w:r w:rsidRPr="001B0760">
        <w:t>est neighbourhood plan/NPP-002) overall outcomes are</w:t>
      </w:r>
      <w:r w:rsidR="00F05762" w:rsidRPr="001B0760">
        <w:t>:</w:t>
      </w:r>
    </w:p>
    <w:p w:rsidR="00090D14" w:rsidRPr="001B0760" w:rsidRDefault="00090D14" w:rsidP="00124EC7">
      <w:pPr>
        <w:pStyle w:val="QPPBulletpoint2"/>
        <w:numPr>
          <w:ilvl w:val="0"/>
          <w:numId w:val="70"/>
        </w:numPr>
      </w:pPr>
      <w:r w:rsidRPr="001B0760">
        <w:t xml:space="preserve">The Caxton Street precinct is a key entertainment destination adjacent to Suncorp Stadium that is characterised by small-scale, ground level, active frontage uses including food and drink outlet uses such as cafes and restaurants and hotel uses such as bars. </w:t>
      </w:r>
    </w:p>
    <w:p w:rsidR="00090D14" w:rsidRPr="001B0760" w:rsidRDefault="00090D14" w:rsidP="001B0760">
      <w:pPr>
        <w:pStyle w:val="QPPBulletpoint2"/>
      </w:pPr>
      <w:r w:rsidRPr="001B0760">
        <w:t xml:space="preserve">The Caxton Street precinct also supports a mix of office, shop and short-term accommodation uses. </w:t>
      </w:r>
    </w:p>
    <w:p w:rsidR="00090D14" w:rsidRPr="001B0760" w:rsidRDefault="00090D14" w:rsidP="001B0760">
      <w:pPr>
        <w:pStyle w:val="QPPBulletpoint2"/>
      </w:pPr>
      <w:r w:rsidRPr="001B0760">
        <w:t xml:space="preserve">Development maintains the traditional low-rise character of the streetscape and provides fine grain active frontages to the street. </w:t>
      </w:r>
    </w:p>
    <w:p w:rsidR="00090D14" w:rsidRPr="001B0760" w:rsidRDefault="00090D14" w:rsidP="001B0760">
      <w:pPr>
        <w:pStyle w:val="QPPBulletpoint2"/>
      </w:pPr>
      <w:r w:rsidRPr="001B0760">
        <w:t>Development retains, conserves and adaptively reuses heritage buildings, commercial character buildings and pre-1911 buildings for non-residential uses that contribute to the vibrancy of the streetscape.</w:t>
      </w:r>
    </w:p>
    <w:p w:rsidR="00090D14" w:rsidRPr="001B0760" w:rsidRDefault="00090D14" w:rsidP="001B0760">
      <w:pPr>
        <w:pStyle w:val="QPPBulletpoint2"/>
      </w:pPr>
      <w:r w:rsidRPr="001B0760">
        <w:t xml:space="preserve">Development height and building form sensitively transitions to adjoining and nearby lower intensity residential uses. </w:t>
      </w:r>
    </w:p>
    <w:p w:rsidR="00090D14" w:rsidRPr="001B0760" w:rsidRDefault="00090D14" w:rsidP="001B0760">
      <w:pPr>
        <w:pStyle w:val="QPPBulletpoint2"/>
      </w:pPr>
      <w:r w:rsidRPr="001B0760">
        <w:t xml:space="preserve">Development provides streetscape improvements that enhance pedestrian </w:t>
      </w:r>
      <w:hyperlink r:id="rId22" w:anchor="Amenity" w:history="1">
        <w:r w:rsidRPr="0099099B">
          <w:rPr>
            <w:rStyle w:val="Hyperlink"/>
          </w:rPr>
          <w:t>amenity</w:t>
        </w:r>
      </w:hyperlink>
      <w:r w:rsidRPr="001B0760">
        <w:t xml:space="preserve"> and the quality and vibrancy of the </w:t>
      </w:r>
      <w:hyperlink r:id="rId23" w:anchor="PublicRealm" w:history="1">
        <w:r w:rsidRPr="00A27E81">
          <w:rPr>
            <w:rStyle w:val="Hyperlink"/>
          </w:rPr>
          <w:t>public realm</w:t>
        </w:r>
      </w:hyperlink>
      <w:r w:rsidRPr="001B0760">
        <w:t xml:space="preserve">. </w:t>
      </w:r>
    </w:p>
    <w:p w:rsidR="00090D14" w:rsidRPr="001B0760" w:rsidRDefault="00090D14" w:rsidP="001B0760">
      <w:pPr>
        <w:pStyle w:val="QPPBulletpoint2"/>
      </w:pPr>
      <w:r w:rsidRPr="001B0760">
        <w:t>Development activates existing laneways and provides casual surveillance of these spaces.</w:t>
      </w:r>
    </w:p>
    <w:p w:rsidR="00090D14" w:rsidRPr="00090D14" w:rsidRDefault="00090D14" w:rsidP="00090D14">
      <w:pPr>
        <w:pStyle w:val="QPPBulletPoint1"/>
      </w:pPr>
      <w:r>
        <w:t xml:space="preserve">The Normanby </w:t>
      </w:r>
      <w:r w:rsidR="003877DB">
        <w:t>r</w:t>
      </w:r>
      <w:r>
        <w:t xml:space="preserve">enewal precinct (City </w:t>
      </w:r>
      <w:r w:rsidR="003D52F1">
        <w:t>w</w:t>
      </w:r>
      <w:r>
        <w:t>est neighbourhood plan/NPP-003) overall outcomes are</w:t>
      </w:r>
      <w:r w:rsidR="00F05762">
        <w:t>:</w:t>
      </w:r>
    </w:p>
    <w:p w:rsidR="00090D14" w:rsidRPr="001B0760" w:rsidRDefault="00090D14" w:rsidP="00124EC7">
      <w:pPr>
        <w:pStyle w:val="QPPBulletpoint2"/>
        <w:numPr>
          <w:ilvl w:val="0"/>
          <w:numId w:val="71"/>
        </w:numPr>
      </w:pPr>
      <w:r w:rsidRPr="001B0760">
        <w:t xml:space="preserve">This precinct is a mixed use hub with cross-site pedestrian connections, activated streetscapes and publicly accessible spaces. </w:t>
      </w:r>
    </w:p>
    <w:p w:rsidR="00090D14" w:rsidRPr="001B0760" w:rsidRDefault="00090D14" w:rsidP="001B0760">
      <w:pPr>
        <w:pStyle w:val="QPPBulletpoint2"/>
      </w:pPr>
      <w:r w:rsidRPr="001B0760">
        <w:t xml:space="preserve">Development protects and integrates with the historic Normanby Hotel site by providing a permeable </w:t>
      </w:r>
      <w:hyperlink r:id="rId24" w:anchor="PublicRealm" w:history="1">
        <w:r w:rsidRPr="00A27E81">
          <w:rPr>
            <w:rStyle w:val="Hyperlink"/>
          </w:rPr>
          <w:t>public realm</w:t>
        </w:r>
      </w:hyperlink>
      <w:r w:rsidRPr="001B0760">
        <w:t xml:space="preserve"> and adequate separation between buildings to protect views and privacy.</w:t>
      </w:r>
    </w:p>
    <w:p w:rsidR="00090D14" w:rsidRPr="001B0760" w:rsidRDefault="00090D14" w:rsidP="001B0760">
      <w:pPr>
        <w:pStyle w:val="QPPBulletpoint2"/>
      </w:pPr>
      <w:r w:rsidRPr="001B0760">
        <w:lastRenderedPageBreak/>
        <w:t xml:space="preserve">Development is designed at a scale and form that minimises building bulk and considers the topographical feature of the site. </w:t>
      </w:r>
    </w:p>
    <w:p w:rsidR="00090D14" w:rsidRPr="001B0760" w:rsidRDefault="00090D14" w:rsidP="001B0760">
      <w:pPr>
        <w:pStyle w:val="QPPBulletpoint2"/>
      </w:pPr>
      <w:r w:rsidRPr="001B0760">
        <w:t>Development provides a significant publicly accessible space that is activated by ground floor uses to create a safe and comfortable public environment.</w:t>
      </w:r>
    </w:p>
    <w:p w:rsidR="00090D14" w:rsidRPr="00193F2A" w:rsidRDefault="00090D14" w:rsidP="001C377E">
      <w:pPr>
        <w:pStyle w:val="QPPHeading4"/>
      </w:pPr>
      <w:r w:rsidRPr="00193F2A">
        <w:t>7.2.3.9.3</w:t>
      </w:r>
      <w:r w:rsidR="0045643D">
        <w:t xml:space="preserve"> Performance outcomes and acceptable outcomes</w:t>
      </w:r>
    </w:p>
    <w:p w:rsidR="00090D14" w:rsidRDefault="00090D14" w:rsidP="001C377E">
      <w:pPr>
        <w:pStyle w:val="QPPTableHeadingStyle1"/>
      </w:pPr>
      <w:bookmarkStart w:id="0" w:name="Table72393A"/>
      <w:r w:rsidRPr="00C054F7">
        <w:t>Table 7.2.</w:t>
      </w:r>
      <w:r>
        <w:t>3</w:t>
      </w:r>
      <w:r w:rsidRPr="00C054F7">
        <w:t>.</w:t>
      </w:r>
      <w:r>
        <w:t>9.3.A</w:t>
      </w:r>
      <w:r w:rsidRPr="008B5379">
        <w:t>—</w:t>
      </w:r>
      <w:r w:rsidR="0045643D">
        <w:t>Performance outcomes and acceptable outcomes</w:t>
      </w:r>
    </w:p>
    <w:tbl>
      <w:tblPr>
        <w:tblStyle w:val="TableGrid"/>
        <w:tblW w:w="8431" w:type="dxa"/>
        <w:tblLook w:val="04A0" w:firstRow="1" w:lastRow="0" w:firstColumn="1" w:lastColumn="0" w:noHBand="0" w:noVBand="1"/>
      </w:tblPr>
      <w:tblGrid>
        <w:gridCol w:w="4232"/>
        <w:gridCol w:w="4199"/>
      </w:tblGrid>
      <w:tr w:rsidR="00090D14" w:rsidRPr="00480C79" w:rsidTr="00124EC7">
        <w:tc>
          <w:tcPr>
            <w:tcW w:w="4643" w:type="dxa"/>
          </w:tcPr>
          <w:bookmarkEnd w:id="0"/>
          <w:p w:rsidR="00090D14" w:rsidRPr="00090D14" w:rsidRDefault="00090D14" w:rsidP="00090D14">
            <w:pPr>
              <w:pStyle w:val="QPPTableTextBold"/>
            </w:pPr>
            <w:r w:rsidRPr="00480C79">
              <w:t>Performance outcomes</w:t>
            </w:r>
          </w:p>
        </w:tc>
        <w:tc>
          <w:tcPr>
            <w:tcW w:w="4644" w:type="dxa"/>
          </w:tcPr>
          <w:p w:rsidR="00090D14" w:rsidRPr="00090D14" w:rsidRDefault="00090D14" w:rsidP="00090D14">
            <w:pPr>
              <w:pStyle w:val="QPPTableTextBold"/>
            </w:pPr>
            <w:r w:rsidRPr="00480C79">
              <w:t>Acceptable outcomes</w:t>
            </w:r>
          </w:p>
        </w:tc>
      </w:tr>
      <w:tr w:rsidR="00090D14" w:rsidTr="00124EC7">
        <w:tc>
          <w:tcPr>
            <w:tcW w:w="9287" w:type="dxa"/>
            <w:gridSpan w:val="2"/>
          </w:tcPr>
          <w:p w:rsidR="00090D14" w:rsidRPr="00090D14" w:rsidRDefault="00090D14" w:rsidP="00090D14">
            <w:pPr>
              <w:pStyle w:val="QPPTableTextBold"/>
            </w:pPr>
            <w:r>
              <w:t>General</w:t>
            </w:r>
          </w:p>
        </w:tc>
      </w:tr>
      <w:tr w:rsidR="00090D14" w:rsidTr="00124EC7">
        <w:tc>
          <w:tcPr>
            <w:tcW w:w="4643" w:type="dxa"/>
          </w:tcPr>
          <w:p w:rsidR="00090D14" w:rsidRPr="00090D14" w:rsidRDefault="00090D14" w:rsidP="00090D14">
            <w:pPr>
              <w:pStyle w:val="QPPTableTextBold"/>
            </w:pPr>
            <w:r w:rsidRPr="00A81123">
              <w:t>PO1</w:t>
            </w:r>
          </w:p>
          <w:p w:rsidR="00090D14" w:rsidRPr="00090D14" w:rsidRDefault="00090D14" w:rsidP="00007533">
            <w:pPr>
              <w:pStyle w:val="QPPTableTextBody"/>
            </w:pPr>
            <w:r w:rsidRPr="00EA4214">
              <w:t>Development is designed to respond to its site context and</w:t>
            </w:r>
            <w:r w:rsidRPr="00090D14">
              <w:t xml:space="preserve"> setting and exhibits outstanding architectural merit.</w:t>
            </w:r>
          </w:p>
          <w:p w:rsidR="00090D14" w:rsidRPr="00090D14" w:rsidRDefault="00090D14" w:rsidP="00090D14">
            <w:pPr>
              <w:pStyle w:val="QPPTableTextBody"/>
            </w:pPr>
            <w:r w:rsidRPr="00F31814">
              <w:t xml:space="preserve">Development is of a height, scale and form that achieves the intended outcome for the precinct, improves the </w:t>
            </w:r>
            <w:hyperlink r:id="rId25" w:anchor="Amenity" w:history="1">
              <w:r w:rsidRPr="0099099B">
                <w:rPr>
                  <w:rStyle w:val="Hyperlink"/>
                </w:rPr>
                <w:t>amenity</w:t>
              </w:r>
            </w:hyperlink>
            <w:r w:rsidRPr="00F31814">
              <w:t xml:space="preserve"> of the neighbourhood plan area, contributes to a cohesive streetscape and built form character and is:</w:t>
            </w:r>
          </w:p>
          <w:p w:rsidR="00090D14" w:rsidRPr="00090D14" w:rsidRDefault="00090D14" w:rsidP="00124EC7">
            <w:pPr>
              <w:pStyle w:val="HGTableBullet2"/>
              <w:numPr>
                <w:ilvl w:val="0"/>
                <w:numId w:val="69"/>
              </w:numPr>
            </w:pPr>
            <w:r w:rsidRPr="00F31814">
              <w:t>consisten</w:t>
            </w:r>
            <w:r w:rsidRPr="00090D14">
              <w:t>t with anticipated density and assumed infrastructure demand</w:t>
            </w:r>
            <w:r w:rsidR="00FE5AEA">
              <w:t>;</w:t>
            </w:r>
          </w:p>
          <w:p w:rsidR="00090D14" w:rsidRPr="00090D14" w:rsidRDefault="00090D14" w:rsidP="00090D14">
            <w:pPr>
              <w:pStyle w:val="HGTableBullet2"/>
            </w:pPr>
            <w:r w:rsidRPr="00F31814">
              <w:t>aligned to community expectations about the number of storeys</w:t>
            </w:r>
            <w:r w:rsidRPr="00090D14">
              <w:t xml:space="preserve"> to be built</w:t>
            </w:r>
            <w:r w:rsidR="00FE5AEA">
              <w:t>;</w:t>
            </w:r>
          </w:p>
          <w:p w:rsidR="00090D14" w:rsidRPr="00090D14" w:rsidRDefault="00090D14" w:rsidP="00090D14">
            <w:pPr>
              <w:pStyle w:val="HGTableBullet2"/>
            </w:pPr>
            <w:r w:rsidRPr="00F31814">
              <w:t>proportionate and commensurate with the utility of t</w:t>
            </w:r>
            <w:r w:rsidRPr="00090D14">
              <w:t>he site area and frontage width</w:t>
            </w:r>
            <w:r w:rsidR="00FE5AEA">
              <w:t>;</w:t>
            </w:r>
          </w:p>
          <w:p w:rsidR="00090D14" w:rsidRPr="00090D14" w:rsidRDefault="00090D14" w:rsidP="00090D14">
            <w:pPr>
              <w:pStyle w:val="HGTableBullet2"/>
            </w:pPr>
            <w:r w:rsidRPr="00F31814">
              <w:t xml:space="preserve">designed to avoid significant adverse </w:t>
            </w:r>
            <w:hyperlink r:id="rId26" w:anchor="Amenity" w:history="1">
              <w:r w:rsidRPr="0099099B">
                <w:rPr>
                  <w:rStyle w:val="Hyperlink"/>
                </w:rPr>
                <w:t>amenity</w:t>
              </w:r>
            </w:hyperlink>
            <w:r w:rsidRPr="00F31814">
              <w:t xml:space="preserve"> impact to adjoining development</w:t>
            </w:r>
            <w:r w:rsidRPr="00090D14">
              <w:t xml:space="preserve"> and public spaces</w:t>
            </w:r>
            <w:r w:rsidR="00FE5AEA">
              <w:t>;</w:t>
            </w:r>
          </w:p>
          <w:p w:rsidR="00090D14" w:rsidRPr="00090D14" w:rsidRDefault="00090D14" w:rsidP="00090D14">
            <w:pPr>
              <w:pStyle w:val="HGTableBullet2"/>
            </w:pPr>
            <w:r w:rsidRPr="00F31814">
              <w:t>sited to enable existing and future buildings to be well separated from each other and to avoid affecting the potential development of an adjoining site.</w:t>
            </w:r>
          </w:p>
          <w:p w:rsidR="00090D14" w:rsidRPr="00090D14" w:rsidRDefault="00090D14" w:rsidP="00090D14">
            <w:pPr>
              <w:pStyle w:val="QPPEditorsNoteStyle1"/>
            </w:pPr>
            <w:r w:rsidRPr="00A557D6">
              <w:t xml:space="preserve">Note—Development that exceeds the intended number of storeys or building height can place disproportionate pressure on the transport network, public space or community facilities in particular. </w:t>
            </w:r>
          </w:p>
          <w:p w:rsidR="00090D14" w:rsidRPr="00090D14" w:rsidRDefault="00090D14" w:rsidP="00090D14">
            <w:pPr>
              <w:pStyle w:val="QPPEditorsNoteStyle1"/>
            </w:pPr>
            <w:r w:rsidRPr="00A557D6">
              <w:t xml:space="preserve">Note—Development that is over-scaled for its site can result in an undesirable dominance of vehicle access, parking and manoeuvring areas that significantly reduce streetscape character and </w:t>
            </w:r>
            <w:hyperlink r:id="rId27" w:anchor="Amenity" w:history="1">
              <w:r w:rsidRPr="0099099B">
                <w:rPr>
                  <w:rStyle w:val="Hyperlink"/>
                </w:rPr>
                <w:t>amenity</w:t>
              </w:r>
            </w:hyperlink>
            <w:r w:rsidRPr="00A557D6">
              <w:t xml:space="preserve">. </w:t>
            </w:r>
          </w:p>
        </w:tc>
        <w:tc>
          <w:tcPr>
            <w:tcW w:w="4644" w:type="dxa"/>
          </w:tcPr>
          <w:p w:rsidR="00090D14" w:rsidRPr="00090D14" w:rsidRDefault="00090D14" w:rsidP="00090D14">
            <w:pPr>
              <w:pStyle w:val="QPPTableTextBold"/>
            </w:pPr>
            <w:r w:rsidRPr="00A81123">
              <w:t>AO1</w:t>
            </w:r>
          </w:p>
          <w:p w:rsidR="00090D14" w:rsidRPr="00090D14" w:rsidRDefault="00090D14" w:rsidP="00090D14">
            <w:pPr>
              <w:pStyle w:val="QPPTableTextBody"/>
            </w:pPr>
            <w:r w:rsidRPr="00F31814">
              <w:t xml:space="preserve">Development complies with the number of </w:t>
            </w:r>
            <w:proofErr w:type="spellStart"/>
            <w:r w:rsidRPr="00F31814">
              <w:t>storeys</w:t>
            </w:r>
            <w:proofErr w:type="spellEnd"/>
            <w:r w:rsidRPr="00F31814">
              <w:t xml:space="preserve"> in </w:t>
            </w:r>
            <w:hyperlink w:anchor="Table72393C" w:history="1">
              <w:r w:rsidRPr="0045643D">
                <w:rPr>
                  <w:rStyle w:val="Hyperlink"/>
                </w:rPr>
                <w:t>Table 7.2.3.9.3.C</w:t>
              </w:r>
            </w:hyperlink>
            <w:r w:rsidRPr="00090D14">
              <w:t>.</w:t>
            </w:r>
          </w:p>
          <w:p w:rsidR="00090D14" w:rsidRPr="00007533" w:rsidRDefault="00090D14" w:rsidP="00007533">
            <w:pPr>
              <w:pStyle w:val="QPPEditorsNoteStyle1"/>
            </w:pPr>
            <w:r w:rsidRPr="00A557D6">
              <w:t>Note—</w:t>
            </w:r>
            <w:r w:rsidRPr="00007533">
              <w:t xml:space="preserve">Neighbourhood plans will mostly specify the maximum number of storeys where zone outcomes have been varied in relation to building height. Some neighbourhood plans may also specify the height in metres. Development must comply with both parameters where maximum number of storeys and height in metres are specified. </w:t>
            </w:r>
          </w:p>
          <w:p w:rsidR="00090D14" w:rsidRPr="00007533" w:rsidRDefault="00090D14" w:rsidP="00007533">
            <w:pPr>
              <w:pStyle w:val="QPPEditorsNoteStyle1"/>
            </w:pPr>
            <w:r w:rsidRPr="00007533">
              <w:t xml:space="preserve">Note—The preparation of an urban context report in accordance with </w:t>
            </w:r>
            <w:hyperlink w:anchor="Table72393B" w:history="1">
              <w:r w:rsidRPr="0045643D">
                <w:rPr>
                  <w:rStyle w:val="Hyperlink"/>
                </w:rPr>
                <w:t>Table 7.2.3.9.3.B</w:t>
              </w:r>
            </w:hyperlink>
            <w:r w:rsidRPr="00007533">
              <w:t xml:space="preserve"> will assist in demonstrating achievement of performance outcomes in this neighbourhood plan code.</w:t>
            </w:r>
          </w:p>
          <w:p w:rsidR="00090D14" w:rsidRPr="00007533" w:rsidRDefault="00090D14" w:rsidP="00007533">
            <w:pPr>
              <w:pStyle w:val="QPPEditorsNoteStyle1"/>
            </w:pPr>
            <w:r w:rsidRPr="00007533">
              <w:t xml:space="preserve">Note—Council’s Independent Design Advisory Panel may be invited to provide advice on development, to facilitate high quality development, in accordance with the provisions of the </w:t>
            </w:r>
            <w:hyperlink r:id="rId28" w:history="1">
              <w:r w:rsidRPr="0099099B">
                <w:rPr>
                  <w:rStyle w:val="Hyperlink"/>
                </w:rPr>
                <w:t>Independent design advisory panel planning scheme policy</w:t>
              </w:r>
            </w:hyperlink>
            <w:r w:rsidRPr="00007533">
              <w:t>.</w:t>
            </w:r>
          </w:p>
          <w:p w:rsidR="00090D14" w:rsidRPr="00007533" w:rsidRDefault="00090D14" w:rsidP="00007533">
            <w:pPr>
              <w:pStyle w:val="QPPEditorsNoteStyle1"/>
            </w:pPr>
            <w:r w:rsidRPr="00007533">
              <w:t xml:space="preserve">Editor’s note—Council’s </w:t>
            </w:r>
            <w:r w:rsidRPr="00124EC7">
              <w:rPr>
                <w:i/>
              </w:rPr>
              <w:t xml:space="preserve">New World City Design Guide </w:t>
            </w:r>
            <w:r w:rsidR="00F12623">
              <w:rPr>
                <w:i/>
              </w:rPr>
              <w:t>-</w:t>
            </w:r>
            <w:r w:rsidR="00F12623" w:rsidRPr="00124EC7">
              <w:rPr>
                <w:i/>
              </w:rPr>
              <w:t xml:space="preserve"> </w:t>
            </w:r>
            <w:r w:rsidRPr="00124EC7">
              <w:rPr>
                <w:i/>
              </w:rPr>
              <w:t>Buildings that Breathe</w:t>
            </w:r>
            <w:r w:rsidRPr="00007533">
              <w:t xml:space="preserve"> document sets out the vision, design elements and best practice case studies to provide guidance on how to achieve subtropical design outcomes in the Caxton Street precinct, Victoria Barracks </w:t>
            </w:r>
            <w:r w:rsidR="00FE5AEA">
              <w:t>r</w:t>
            </w:r>
            <w:r w:rsidRPr="00007533">
              <w:t xml:space="preserve">enewal precinct and Normanby </w:t>
            </w:r>
            <w:r w:rsidR="00FE5AEA">
              <w:t>r</w:t>
            </w:r>
            <w:r w:rsidRPr="00007533">
              <w:t>enewal precinct.</w:t>
            </w:r>
          </w:p>
          <w:p w:rsidR="00090D14" w:rsidRDefault="00090D14" w:rsidP="00090D14">
            <w:pPr>
              <w:pStyle w:val="QPPTableTextBody"/>
            </w:pPr>
          </w:p>
        </w:tc>
      </w:tr>
      <w:tr w:rsidR="00090D14" w:rsidTr="00124EC7">
        <w:tc>
          <w:tcPr>
            <w:tcW w:w="4643" w:type="dxa"/>
          </w:tcPr>
          <w:p w:rsidR="00090D14" w:rsidRPr="00090D14" w:rsidRDefault="00090D14" w:rsidP="00007533">
            <w:pPr>
              <w:pStyle w:val="QPPTableTextBold"/>
            </w:pPr>
            <w:r>
              <w:t>PO2</w:t>
            </w:r>
          </w:p>
          <w:p w:rsidR="00090D14" w:rsidRPr="00090D14" w:rsidRDefault="00090D14" w:rsidP="00007533">
            <w:pPr>
              <w:pStyle w:val="QPPTableTextBody"/>
            </w:pPr>
            <w:r w:rsidRPr="00354197">
              <w:t xml:space="preserve">Development </w:t>
            </w:r>
            <w:r w:rsidRPr="00090D14">
              <w:t xml:space="preserve">on a site that requires a building height </w:t>
            </w:r>
            <w:r w:rsidRPr="00007533">
              <w:t>transition</w:t>
            </w:r>
            <w:r w:rsidRPr="00090D14">
              <w:t xml:space="preserve"> as shown on </w:t>
            </w:r>
            <w:hyperlink w:anchor="Figurea" w:history="1">
              <w:r w:rsidRPr="0045643D">
                <w:rPr>
                  <w:rStyle w:val="Hyperlink"/>
                </w:rPr>
                <w:t>Figure a</w:t>
              </w:r>
            </w:hyperlink>
            <w:r w:rsidRPr="00090D14">
              <w:t xml:space="preserve"> is set back from the front, side and rear boundaries so as to not create an overbearing appearance on adjoining properties, surrounding residential areas and heritage places or significantly impact occupant privacy and </w:t>
            </w:r>
            <w:hyperlink r:id="rId29" w:anchor="Amenity" w:history="1">
              <w:r w:rsidRPr="0099099B">
                <w:rPr>
                  <w:rStyle w:val="Hyperlink"/>
                </w:rPr>
                <w:t>amenity</w:t>
              </w:r>
            </w:hyperlink>
            <w:r w:rsidRPr="00090D14">
              <w:t>.</w:t>
            </w:r>
          </w:p>
        </w:tc>
        <w:tc>
          <w:tcPr>
            <w:tcW w:w="4644" w:type="dxa"/>
          </w:tcPr>
          <w:p w:rsidR="00090D14" w:rsidRPr="00090D14" w:rsidRDefault="00090D14" w:rsidP="00007533">
            <w:pPr>
              <w:pStyle w:val="QPPTableTextBold"/>
            </w:pPr>
            <w:r>
              <w:t>AO2</w:t>
            </w:r>
          </w:p>
          <w:p w:rsidR="00090D14" w:rsidRPr="00090D14" w:rsidRDefault="00090D14" w:rsidP="00090D14">
            <w:pPr>
              <w:pStyle w:val="QPPTableTextBody"/>
            </w:pPr>
            <w:r w:rsidRPr="00E119D5">
              <w:t xml:space="preserve">Development on a site that requires a building height transition as shown on </w:t>
            </w:r>
            <w:hyperlink w:anchor="Figurea" w:history="1">
              <w:r w:rsidRPr="0045643D">
                <w:rPr>
                  <w:rStyle w:val="Hyperlink"/>
                </w:rPr>
                <w:t>Figure a</w:t>
              </w:r>
            </w:hyperlink>
            <w:r w:rsidRPr="00E119D5">
              <w:t xml:space="preserve">, and where above the second storey, is: </w:t>
            </w:r>
          </w:p>
          <w:p w:rsidR="00090D14" w:rsidRPr="00090D14" w:rsidRDefault="00090D14" w:rsidP="00124EC7">
            <w:pPr>
              <w:pStyle w:val="HGTableBullet2"/>
              <w:numPr>
                <w:ilvl w:val="0"/>
                <w:numId w:val="68"/>
              </w:numPr>
            </w:pPr>
            <w:r w:rsidRPr="00E119D5">
              <w:t>set back a minimum of 3m from the front and side boundaries</w:t>
            </w:r>
            <w:r w:rsidR="00FE5AEA">
              <w:t>;</w:t>
            </w:r>
          </w:p>
          <w:p w:rsidR="00090D14" w:rsidRPr="00090D14" w:rsidRDefault="00090D14" w:rsidP="00007533">
            <w:pPr>
              <w:pStyle w:val="HGTableBullet2"/>
            </w:pPr>
            <w:r w:rsidRPr="00E119D5">
              <w:t>set back a minimum of 6m from the rear boundary.</w:t>
            </w:r>
          </w:p>
        </w:tc>
      </w:tr>
      <w:tr w:rsidR="00090D14" w:rsidTr="00124EC7">
        <w:tc>
          <w:tcPr>
            <w:tcW w:w="9287" w:type="dxa"/>
            <w:gridSpan w:val="2"/>
          </w:tcPr>
          <w:p w:rsidR="00090D14" w:rsidRPr="00090D14" w:rsidRDefault="00090D14" w:rsidP="00090D14">
            <w:pPr>
              <w:pStyle w:val="QPPTableTextBold"/>
            </w:pPr>
            <w:r>
              <w:t>If in the Mixed use zone</w:t>
            </w:r>
          </w:p>
        </w:tc>
      </w:tr>
      <w:tr w:rsidR="00090D14" w:rsidTr="00124EC7">
        <w:tc>
          <w:tcPr>
            <w:tcW w:w="4643" w:type="dxa"/>
          </w:tcPr>
          <w:p w:rsidR="00090D14" w:rsidRPr="00090D14" w:rsidRDefault="00090D14" w:rsidP="00007533">
            <w:pPr>
              <w:pStyle w:val="QPPTableTextBold"/>
            </w:pPr>
            <w:r w:rsidRPr="00480C79">
              <w:t>PO3</w:t>
            </w:r>
          </w:p>
          <w:p w:rsidR="00090D14" w:rsidRPr="00090D14" w:rsidRDefault="00090D14" w:rsidP="00090D14">
            <w:pPr>
              <w:pStyle w:val="QPPTableTextBody"/>
            </w:pPr>
            <w:r w:rsidRPr="00480C79">
              <w:t>Development:</w:t>
            </w:r>
          </w:p>
          <w:p w:rsidR="00090D14" w:rsidRPr="00090D14" w:rsidRDefault="00090D14" w:rsidP="00124EC7">
            <w:pPr>
              <w:pStyle w:val="HGTableBullet2"/>
              <w:numPr>
                <w:ilvl w:val="0"/>
                <w:numId w:val="60"/>
              </w:numPr>
            </w:pPr>
            <w:r w:rsidRPr="00480C79">
              <w:t xml:space="preserve">retains and adaptively reuses </w:t>
            </w:r>
            <w:r w:rsidRPr="00480C79">
              <w:lastRenderedPageBreak/>
              <w:t>commercial character buildings and pre-1911 buildings</w:t>
            </w:r>
            <w:r w:rsidRPr="00090D14">
              <w:t xml:space="preserve"> for non-residential activities</w:t>
            </w:r>
            <w:r w:rsidR="00FE5AEA">
              <w:t>;</w:t>
            </w:r>
          </w:p>
          <w:p w:rsidR="00090D14" w:rsidRPr="00090D14" w:rsidRDefault="00090D14" w:rsidP="00124EC7">
            <w:pPr>
              <w:pStyle w:val="HGTableBullet2"/>
              <w:numPr>
                <w:ilvl w:val="0"/>
                <w:numId w:val="30"/>
              </w:numPr>
            </w:pPr>
            <w:r w:rsidRPr="00480C79">
              <w:t>ensures</w:t>
            </w:r>
            <w:r w:rsidRPr="00090D14">
              <w:t xml:space="preserve"> new buildings or additions to existing buildings are compatible and in character with the built form, architecture and scale of the area.</w:t>
            </w:r>
          </w:p>
        </w:tc>
        <w:tc>
          <w:tcPr>
            <w:tcW w:w="4644" w:type="dxa"/>
          </w:tcPr>
          <w:p w:rsidR="00090D14" w:rsidRPr="00090D14" w:rsidRDefault="00090D14" w:rsidP="00007533">
            <w:pPr>
              <w:pStyle w:val="QPPTableTextBold"/>
            </w:pPr>
            <w:r w:rsidRPr="00480C79">
              <w:lastRenderedPageBreak/>
              <w:t>AO3</w:t>
            </w:r>
          </w:p>
          <w:p w:rsidR="00090D14" w:rsidRPr="00090D14" w:rsidRDefault="00090D14" w:rsidP="00090D14">
            <w:pPr>
              <w:pStyle w:val="QPPTableTextBody"/>
            </w:pPr>
            <w:r w:rsidRPr="00480C79">
              <w:t xml:space="preserve">Development involving non-residential activities on the site of commercial character </w:t>
            </w:r>
            <w:r w:rsidRPr="00480C79">
              <w:lastRenderedPageBreak/>
              <w:t>buildings a</w:t>
            </w:r>
            <w:r w:rsidRPr="00090D14">
              <w:t xml:space="preserve">nd pre-1911 buildings maintains the traditional building form by: </w:t>
            </w:r>
          </w:p>
          <w:p w:rsidR="00090D14" w:rsidRPr="00090D14" w:rsidRDefault="00090D14" w:rsidP="00124EC7">
            <w:pPr>
              <w:pStyle w:val="HGTableBullet2"/>
              <w:numPr>
                <w:ilvl w:val="0"/>
                <w:numId w:val="61"/>
              </w:numPr>
            </w:pPr>
            <w:r w:rsidRPr="00480C79">
              <w:t>retaining the commercial characte</w:t>
            </w:r>
            <w:r w:rsidRPr="00090D14">
              <w:t>r building or pre-1911 building</w:t>
            </w:r>
            <w:r w:rsidR="00FE5AEA">
              <w:t>;</w:t>
            </w:r>
          </w:p>
          <w:p w:rsidR="00090D14" w:rsidRPr="00090D14" w:rsidRDefault="00090D14" w:rsidP="00090D14">
            <w:pPr>
              <w:pStyle w:val="HGTableBullet2"/>
            </w:pPr>
            <w:r w:rsidRPr="00480C79">
              <w:t>siting infill development to the rear of the existing buildi</w:t>
            </w:r>
            <w:r w:rsidRPr="00090D14">
              <w:t>ng</w:t>
            </w:r>
            <w:r w:rsidR="00FE5AEA">
              <w:t>;</w:t>
            </w:r>
          </w:p>
          <w:p w:rsidR="00090D14" w:rsidRPr="00090D14" w:rsidRDefault="00090D14" w:rsidP="00090D14">
            <w:pPr>
              <w:pStyle w:val="HGTableBullet2"/>
            </w:pPr>
            <w:r w:rsidRPr="00480C79">
              <w:t xml:space="preserve">providing external elements such as </w:t>
            </w:r>
            <w:proofErr w:type="spellStart"/>
            <w:r w:rsidRPr="00480C79">
              <w:t>verandahs</w:t>
            </w:r>
            <w:proofErr w:type="spellEnd"/>
            <w:r w:rsidRPr="00480C79">
              <w:t>, eaves, overhangs and balustrades that reflect those elements of the commercial characte</w:t>
            </w:r>
            <w:r w:rsidRPr="00090D14">
              <w:t>r building or pre-1911 building</w:t>
            </w:r>
            <w:r w:rsidR="00FE5AEA">
              <w:t>;</w:t>
            </w:r>
          </w:p>
          <w:p w:rsidR="00090D14" w:rsidRPr="00090D14" w:rsidRDefault="00090D14" w:rsidP="00090D14">
            <w:pPr>
              <w:pStyle w:val="HGTableBullet2"/>
            </w:pPr>
            <w:r w:rsidRPr="00480C79">
              <w:t>using traditional materials, including roof materials, similar to the materials used in the commercial characte</w:t>
            </w:r>
            <w:r w:rsidRPr="00090D14">
              <w:t>r building or pre-1911 building</w:t>
            </w:r>
            <w:r w:rsidR="00FE5AEA">
              <w:t>;</w:t>
            </w:r>
          </w:p>
          <w:p w:rsidR="00090D14" w:rsidRPr="00090D14" w:rsidRDefault="00090D14" w:rsidP="00090D14">
            <w:pPr>
              <w:pStyle w:val="HGTableBullet2"/>
            </w:pPr>
            <w:r w:rsidRPr="00480C79">
              <w:t>preserving the scale, grain and spacing between buildi</w:t>
            </w:r>
            <w:r w:rsidRPr="00090D14">
              <w:t>ngs when viewed from the street</w:t>
            </w:r>
            <w:r w:rsidR="00FE5AEA">
              <w:t>;</w:t>
            </w:r>
          </w:p>
          <w:p w:rsidR="00090D14" w:rsidRPr="00090D14" w:rsidRDefault="00090D14" w:rsidP="00090D14">
            <w:pPr>
              <w:pStyle w:val="HGTableBullet2"/>
            </w:pPr>
            <w:r w:rsidRPr="00480C79">
              <w:t>retaining or providing subtropical plantings within the front setback area.</w:t>
            </w:r>
          </w:p>
          <w:p w:rsidR="00090D14" w:rsidRPr="00480C79" w:rsidRDefault="00090D14" w:rsidP="00090D14">
            <w:pPr>
              <w:pStyle w:val="QPPTableTextBody"/>
            </w:pPr>
          </w:p>
        </w:tc>
      </w:tr>
      <w:tr w:rsidR="00090D14" w:rsidTr="00124EC7">
        <w:tc>
          <w:tcPr>
            <w:tcW w:w="9287" w:type="dxa"/>
            <w:gridSpan w:val="2"/>
          </w:tcPr>
          <w:p w:rsidR="00090D14" w:rsidRPr="00090D14" w:rsidRDefault="00090D14" w:rsidP="00090D14">
            <w:pPr>
              <w:pStyle w:val="QPPTableTextBold"/>
            </w:pPr>
            <w:r w:rsidRPr="002224E1">
              <w:lastRenderedPageBreak/>
              <w:t xml:space="preserve">If in the Victoria Barracks </w:t>
            </w:r>
            <w:r w:rsidR="00FE5AEA">
              <w:t>r</w:t>
            </w:r>
            <w:r w:rsidRPr="002224E1">
              <w:t>enewal precinct (NPP-00</w:t>
            </w:r>
            <w:r w:rsidRPr="00090D14">
              <w:t>1)</w:t>
            </w:r>
          </w:p>
        </w:tc>
      </w:tr>
      <w:tr w:rsidR="00090D14" w:rsidTr="00124EC7">
        <w:tc>
          <w:tcPr>
            <w:tcW w:w="4643" w:type="dxa"/>
          </w:tcPr>
          <w:p w:rsidR="00090D14" w:rsidRPr="00090D14" w:rsidRDefault="00090D14" w:rsidP="00090D14">
            <w:pPr>
              <w:pStyle w:val="QPPTableTextBold"/>
            </w:pPr>
            <w:r w:rsidRPr="00480C79">
              <w:t>PO4</w:t>
            </w:r>
          </w:p>
          <w:p w:rsidR="00090D14" w:rsidRPr="00090D14" w:rsidRDefault="00090D14" w:rsidP="00090D14">
            <w:pPr>
              <w:pStyle w:val="QPPTableTextBody"/>
            </w:pPr>
            <w:r w:rsidRPr="00480C79">
              <w:t>Development has</w:t>
            </w:r>
            <w:r w:rsidRPr="00090D14">
              <w:t>, and is undertaken in accordance with, a master plan that:</w:t>
            </w:r>
          </w:p>
          <w:p w:rsidR="00090D14" w:rsidRPr="00090D14" w:rsidRDefault="00090D14" w:rsidP="00124EC7">
            <w:pPr>
              <w:pStyle w:val="HGTableBullet2"/>
              <w:numPr>
                <w:ilvl w:val="0"/>
                <w:numId w:val="31"/>
              </w:numPr>
            </w:pPr>
            <w:r w:rsidRPr="001C4525">
              <w:t>retains and conserves heritage buildings and historically</w:t>
            </w:r>
            <w:r w:rsidRPr="00090D14">
              <w:t xml:space="preserve"> and culturally significant spaces and site elements, including spaces and elements such as the Parade Ground, the Petrie Terrace Wall, retaining walls, the 19th Century Grass Tennis Court and the many mature trees throughout the precinct</w:t>
            </w:r>
            <w:r w:rsidR="00FE5AEA">
              <w:t>;</w:t>
            </w:r>
          </w:p>
          <w:p w:rsidR="00090D14" w:rsidRPr="00090D14" w:rsidRDefault="00090D14" w:rsidP="00090D14">
            <w:pPr>
              <w:pStyle w:val="HGTableBullet2"/>
            </w:pPr>
            <w:r>
              <w:t>facilitates adaptive re</w:t>
            </w:r>
            <w:r w:rsidRPr="00090D14">
              <w:t>use of heritage buildings for appropriate uses that promote public access and enjoyment</w:t>
            </w:r>
            <w:r w:rsidR="00FE5AEA">
              <w:t>;</w:t>
            </w:r>
          </w:p>
          <w:p w:rsidR="00090D14" w:rsidRPr="00090D14" w:rsidRDefault="00090D14" w:rsidP="00090D14">
            <w:pPr>
              <w:pStyle w:val="HGTableBullet2"/>
            </w:pPr>
            <w:r w:rsidRPr="00480C79">
              <w:t>adheres to best practice heritage conservation</w:t>
            </w:r>
            <w:r w:rsidRPr="00090D14">
              <w:t xml:space="preserve"> consistent with the Burra Charter 2013 that conserves, respects and retains the built, landscape and archaeological significance of the place</w:t>
            </w:r>
            <w:r w:rsidR="00FE5AEA">
              <w:t>;</w:t>
            </w:r>
          </w:p>
          <w:p w:rsidR="00090D14" w:rsidRPr="00090D14" w:rsidRDefault="00090D14" w:rsidP="00090D14">
            <w:pPr>
              <w:pStyle w:val="HGTableBullet2"/>
            </w:pPr>
            <w:r w:rsidRPr="001C4525">
              <w:t>limits the maximum t</w:t>
            </w:r>
            <w:r w:rsidRPr="00090D14">
              <w:t>otal site cover of new buildings to 16% of the precinct’s site area</w:t>
            </w:r>
            <w:r w:rsidR="00FE5AEA">
              <w:t>;</w:t>
            </w:r>
          </w:p>
          <w:p w:rsidR="00090D14" w:rsidRPr="00090D14" w:rsidRDefault="00090D14" w:rsidP="00090D14">
            <w:pPr>
              <w:pStyle w:val="HGTableBullet2"/>
            </w:pPr>
            <w:r w:rsidRPr="001C4525">
              <w:t xml:space="preserve">restricts new buildings of up to 6 storeys to the </w:t>
            </w:r>
            <w:r w:rsidRPr="00090D14">
              <w:t>southern corner of the precinct adjoining the railway line, and locates only low-rise buildings in other parts of the precinct of a scale and height commensurate with the existing heritage buildings</w:t>
            </w:r>
            <w:r w:rsidR="00FE5AEA">
              <w:t>;</w:t>
            </w:r>
          </w:p>
          <w:p w:rsidR="00090D14" w:rsidRPr="00090D14" w:rsidRDefault="00090D14" w:rsidP="00090D14">
            <w:pPr>
              <w:pStyle w:val="HGTableBullet2"/>
            </w:pPr>
            <w:r w:rsidRPr="001C4525">
              <w:t xml:space="preserve">provides a minimum </w:t>
            </w:r>
            <w:r w:rsidRPr="00090D14">
              <w:t xml:space="preserve">35% of the precinct’s site area as publicly accessible space, including, but not limited to, the plazas indicated on </w:t>
            </w:r>
            <w:hyperlink w:anchor="Figurea" w:history="1">
              <w:r w:rsidRPr="0045643D">
                <w:rPr>
                  <w:rStyle w:val="Hyperlink"/>
                </w:rPr>
                <w:t>Figure a</w:t>
              </w:r>
            </w:hyperlink>
            <w:r w:rsidRPr="00090D14">
              <w:t xml:space="preserve"> and Blackall </w:t>
            </w:r>
            <w:r w:rsidRPr="00090D14">
              <w:lastRenderedPageBreak/>
              <w:t>Street</w:t>
            </w:r>
            <w:r w:rsidR="00FE5AEA">
              <w:t>;</w:t>
            </w:r>
          </w:p>
          <w:p w:rsidR="00090D14" w:rsidRPr="00090D14" w:rsidRDefault="00090D14" w:rsidP="00090D14">
            <w:pPr>
              <w:pStyle w:val="HGTableBullet2"/>
            </w:pPr>
            <w:r>
              <w:t xml:space="preserve">contributes to a high </w:t>
            </w:r>
            <w:r w:rsidRPr="00090D14">
              <w:t xml:space="preserve">quality </w:t>
            </w:r>
            <w:hyperlink r:id="rId30" w:anchor="PublicRealm" w:history="1">
              <w:r w:rsidRPr="00A27E81">
                <w:rPr>
                  <w:rStyle w:val="Hyperlink"/>
                </w:rPr>
                <w:t>public realm</w:t>
              </w:r>
            </w:hyperlink>
            <w:r w:rsidRPr="00090D14">
              <w:t xml:space="preserve"> with a strong pedestrian focus through subtropical landscaping, streetscape improvements and passive surveillance within and adjoining the precinct</w:t>
            </w:r>
            <w:r w:rsidR="00FE5AEA">
              <w:t>;</w:t>
            </w:r>
          </w:p>
          <w:p w:rsidR="00090D14" w:rsidRPr="00090D14" w:rsidRDefault="00090D14" w:rsidP="00090D14">
            <w:pPr>
              <w:pStyle w:val="HGTableBullet2"/>
            </w:pPr>
            <w:r w:rsidRPr="00480C79">
              <w:t>provides a mi</w:t>
            </w:r>
            <w:r w:rsidRPr="00090D14">
              <w:t>x of community, commercial, retail and residential uses that creates a vibrant precinct that generates activity throughout the day and evening</w:t>
            </w:r>
            <w:r w:rsidR="00FE5AEA">
              <w:t>;</w:t>
            </w:r>
          </w:p>
          <w:p w:rsidR="00090D14" w:rsidRPr="00090D14" w:rsidRDefault="00090D14" w:rsidP="00090D14">
            <w:pPr>
              <w:pStyle w:val="HGTableBullet2"/>
            </w:pPr>
            <w:r>
              <w:t>includes predominantly active uses on</w:t>
            </w:r>
            <w:r w:rsidRPr="00090D14">
              <w:t xml:space="preserve"> the ground storeys of buildings, along pedestrian connections and fronting open spaces to ensure passive surveillance</w:t>
            </w:r>
            <w:r w:rsidR="00FE5AEA">
              <w:t>;</w:t>
            </w:r>
          </w:p>
          <w:p w:rsidR="00090D14" w:rsidRPr="00090D14" w:rsidRDefault="00090D14" w:rsidP="00090D14">
            <w:pPr>
              <w:pStyle w:val="HGTableBullet2"/>
            </w:pPr>
            <w:r w:rsidRPr="00480C79">
              <w:t xml:space="preserve">provides pedestrian and cyclist access within </w:t>
            </w:r>
            <w:r w:rsidRPr="00090D14">
              <w:t>and through the site that connects with arcades, plazas and other public spaces, and that provides access between the precinct and Petrie Terrace, The Barracks, Hardgrave Park and Roma Street Parkland</w:t>
            </w:r>
            <w:r w:rsidR="00FE5AEA">
              <w:t>;</w:t>
            </w:r>
          </w:p>
          <w:p w:rsidR="00090D14" w:rsidRPr="00090D14" w:rsidRDefault="00090D14" w:rsidP="00090D14">
            <w:pPr>
              <w:pStyle w:val="HGTableBullet2"/>
            </w:pPr>
            <w:r w:rsidRPr="00480C79">
              <w:t>provides vehicular access and circulation</w:t>
            </w:r>
            <w:r w:rsidRPr="00090D14">
              <w:t xml:space="preserve"> that supports the precinct’s revitalisation, while prioritising pedestrian and cyclist access and connections.</w:t>
            </w:r>
          </w:p>
          <w:p w:rsidR="00090D14" w:rsidRPr="00090D14" w:rsidRDefault="00090D14" w:rsidP="00090D14">
            <w:pPr>
              <w:pStyle w:val="QPPEditorsNoteStyle1"/>
            </w:pPr>
            <w:r w:rsidRPr="00A557D6">
              <w:t>Note—For the purposes of this performance outcome, the total site cover of all non-heritage buildings in the precinct is no more than 16%.</w:t>
            </w:r>
          </w:p>
        </w:tc>
        <w:tc>
          <w:tcPr>
            <w:tcW w:w="4644" w:type="dxa"/>
          </w:tcPr>
          <w:p w:rsidR="00090D14" w:rsidRPr="00090D14" w:rsidRDefault="00090D14" w:rsidP="00090D14">
            <w:pPr>
              <w:pStyle w:val="QPPTableTextBold"/>
            </w:pPr>
            <w:r w:rsidRPr="00480C79">
              <w:lastRenderedPageBreak/>
              <w:t>AO4</w:t>
            </w:r>
          </w:p>
          <w:p w:rsidR="00090D14" w:rsidRPr="00090D14" w:rsidRDefault="00090D14" w:rsidP="00090D14">
            <w:pPr>
              <w:pStyle w:val="QPPTableTextBody"/>
            </w:pPr>
            <w:r w:rsidRPr="00480C79">
              <w:t>No acceptable outcome is prescribed.</w:t>
            </w:r>
          </w:p>
        </w:tc>
      </w:tr>
      <w:tr w:rsidR="00090D14" w:rsidTr="00124EC7">
        <w:tc>
          <w:tcPr>
            <w:tcW w:w="9287" w:type="dxa"/>
            <w:gridSpan w:val="2"/>
          </w:tcPr>
          <w:p w:rsidR="00090D14" w:rsidRPr="00090D14" w:rsidRDefault="00090D14" w:rsidP="00090D14">
            <w:pPr>
              <w:pStyle w:val="QPPTableTextBold"/>
            </w:pPr>
            <w:r w:rsidRPr="00480C79">
              <w:t xml:space="preserve">If in the Normanby </w:t>
            </w:r>
            <w:r w:rsidR="00FE5AEA">
              <w:t>r</w:t>
            </w:r>
            <w:r w:rsidRPr="00480C79">
              <w:t>enewal precinct (NPP-003)</w:t>
            </w:r>
          </w:p>
        </w:tc>
      </w:tr>
      <w:tr w:rsidR="00090D14" w:rsidTr="00124EC7">
        <w:tc>
          <w:tcPr>
            <w:tcW w:w="4643" w:type="dxa"/>
          </w:tcPr>
          <w:p w:rsidR="00090D14" w:rsidRPr="00090D14" w:rsidRDefault="00090D14" w:rsidP="00090D14">
            <w:pPr>
              <w:pStyle w:val="QPPTableTextBold"/>
            </w:pPr>
            <w:r w:rsidRPr="00480C79">
              <w:t>PO5</w:t>
            </w:r>
          </w:p>
          <w:p w:rsidR="00090D14" w:rsidRPr="00090D14" w:rsidRDefault="00090D14" w:rsidP="00090D14">
            <w:pPr>
              <w:pStyle w:val="QPPTableTextBody"/>
            </w:pPr>
            <w:r w:rsidRPr="00480C79">
              <w:t>Development provides useable</w:t>
            </w:r>
            <w:r w:rsidRPr="00090D14">
              <w:t>, publicly accessible open spaces that have generous subtropical plantings and are supported by active uses and passive surveillance.</w:t>
            </w:r>
          </w:p>
        </w:tc>
        <w:tc>
          <w:tcPr>
            <w:tcW w:w="4644" w:type="dxa"/>
          </w:tcPr>
          <w:p w:rsidR="00090D14" w:rsidRPr="00090D14" w:rsidRDefault="00090D14" w:rsidP="00090D14">
            <w:pPr>
              <w:pStyle w:val="QPPTableTextBold"/>
            </w:pPr>
            <w:r w:rsidRPr="00480C79">
              <w:t>AO5</w:t>
            </w:r>
          </w:p>
          <w:p w:rsidR="00090D14" w:rsidRPr="00090D14" w:rsidRDefault="00090D14" w:rsidP="00090D14">
            <w:pPr>
              <w:pStyle w:val="QPPTableTextBody"/>
            </w:pPr>
            <w:r w:rsidRPr="00480C79">
              <w:t>Development:</w:t>
            </w:r>
          </w:p>
          <w:p w:rsidR="00090D14" w:rsidRPr="00090D14" w:rsidRDefault="00090D14" w:rsidP="00124EC7">
            <w:pPr>
              <w:pStyle w:val="HGTableBullet2"/>
              <w:numPr>
                <w:ilvl w:val="0"/>
                <w:numId w:val="32"/>
              </w:numPr>
            </w:pPr>
            <w:r w:rsidRPr="00480C79">
              <w:t xml:space="preserve">provides a minimum of 30% of the site area as </w:t>
            </w:r>
            <w:r w:rsidRPr="00090D14">
              <w:t>publicly accessible open space</w:t>
            </w:r>
            <w:r w:rsidR="00FE5AEA">
              <w:t>;</w:t>
            </w:r>
          </w:p>
          <w:p w:rsidR="00090D14" w:rsidRPr="00090D14" w:rsidRDefault="00090D14" w:rsidP="00090D14">
            <w:pPr>
              <w:pStyle w:val="HGTableBullet2"/>
            </w:pPr>
            <w:r w:rsidRPr="00480C79">
              <w:t>ensures that a minimum of 10% of publicly accessible open space</w:t>
            </w:r>
            <w:r w:rsidRPr="00090D14">
              <w:t xml:space="preserve"> contains subtropical plantings</w:t>
            </w:r>
            <w:r w:rsidR="00FE5AEA">
              <w:t>;</w:t>
            </w:r>
          </w:p>
          <w:p w:rsidR="00090D14" w:rsidRPr="00090D14" w:rsidRDefault="00090D14" w:rsidP="00090D14">
            <w:pPr>
              <w:pStyle w:val="HGTableBullet2"/>
            </w:pPr>
            <w:r w:rsidRPr="00480C79">
              <w:t>is oriented to overlook public spaces, with doors, windows and balconies that allow activity, visual connection and surveillance opportunities.</w:t>
            </w:r>
          </w:p>
        </w:tc>
      </w:tr>
      <w:tr w:rsidR="00090D14" w:rsidTr="00124EC7">
        <w:tc>
          <w:tcPr>
            <w:tcW w:w="4643" w:type="dxa"/>
          </w:tcPr>
          <w:p w:rsidR="00090D14" w:rsidRPr="00090D14" w:rsidRDefault="00090D14" w:rsidP="00090D14">
            <w:pPr>
              <w:pStyle w:val="QPPTableTextBold"/>
            </w:pPr>
            <w:r w:rsidRPr="00480C79">
              <w:t>PO6</w:t>
            </w:r>
          </w:p>
          <w:p w:rsidR="00090D14" w:rsidRPr="00090D14" w:rsidRDefault="00090D14" w:rsidP="00090D14">
            <w:pPr>
              <w:pStyle w:val="QPPTableTextBody"/>
            </w:pPr>
            <w:r w:rsidRPr="00480C79">
              <w:t>Development is of a scale and design that</w:t>
            </w:r>
            <w:r w:rsidRPr="00090D14">
              <w:t xml:space="preserve"> minimises building bulk and minimises overshadowing of the Normanby Hotel.</w:t>
            </w:r>
          </w:p>
        </w:tc>
        <w:tc>
          <w:tcPr>
            <w:tcW w:w="4644" w:type="dxa"/>
          </w:tcPr>
          <w:p w:rsidR="00090D14" w:rsidRPr="00090D14" w:rsidRDefault="00090D14" w:rsidP="00090D14">
            <w:pPr>
              <w:pStyle w:val="QPPTableTextBold"/>
            </w:pPr>
            <w:r w:rsidRPr="00480C79">
              <w:t>AO6</w:t>
            </w:r>
          </w:p>
          <w:p w:rsidR="00090D14" w:rsidRPr="00090D14" w:rsidRDefault="00090D14" w:rsidP="00090D14">
            <w:pPr>
              <w:pStyle w:val="QPPTableTextBody"/>
            </w:pPr>
            <w:r w:rsidRPr="00480C79">
              <w:t>Development above the po</w:t>
            </w:r>
            <w:r w:rsidRPr="00090D14">
              <w:t>dium is set back a minimum of 8m from the Normanby Hotel.</w:t>
            </w:r>
          </w:p>
        </w:tc>
      </w:tr>
      <w:tr w:rsidR="00090D14" w:rsidTr="00124EC7">
        <w:tc>
          <w:tcPr>
            <w:tcW w:w="4643" w:type="dxa"/>
          </w:tcPr>
          <w:p w:rsidR="00090D14" w:rsidRPr="00090D14" w:rsidRDefault="00090D14" w:rsidP="00090D14">
            <w:pPr>
              <w:pStyle w:val="QPPTableTextBold"/>
            </w:pPr>
            <w:r w:rsidRPr="00480C79">
              <w:t>PO7</w:t>
            </w:r>
          </w:p>
          <w:p w:rsidR="00090D14" w:rsidRPr="00090D14" w:rsidRDefault="00090D14" w:rsidP="00090D14">
            <w:pPr>
              <w:pStyle w:val="QPPTableTextBody"/>
            </w:pPr>
            <w:r w:rsidRPr="00480C79">
              <w:t>Development:</w:t>
            </w:r>
          </w:p>
          <w:p w:rsidR="00090D14" w:rsidRPr="00090D14" w:rsidRDefault="00090D14" w:rsidP="00124EC7">
            <w:pPr>
              <w:pStyle w:val="HGTableBullet2"/>
              <w:numPr>
                <w:ilvl w:val="0"/>
                <w:numId w:val="33"/>
              </w:numPr>
            </w:pPr>
            <w:r w:rsidRPr="00480C79">
              <w:t>provides adequate separation between buildings to allow for light penetration, air circula</w:t>
            </w:r>
            <w:r w:rsidRPr="00090D14">
              <w:t>tion, views, vistas and privacy</w:t>
            </w:r>
            <w:r w:rsidR="00FE5AEA">
              <w:t>;</w:t>
            </w:r>
          </w:p>
          <w:p w:rsidR="00090D14" w:rsidRPr="00090D14" w:rsidRDefault="00090D14" w:rsidP="00090D14">
            <w:pPr>
              <w:pStyle w:val="HGTableBullet2"/>
            </w:pPr>
            <w:r w:rsidRPr="00480C79">
              <w:t xml:space="preserve">exhibits human scale and does not dominate the site. </w:t>
            </w:r>
          </w:p>
        </w:tc>
        <w:tc>
          <w:tcPr>
            <w:tcW w:w="4644" w:type="dxa"/>
          </w:tcPr>
          <w:p w:rsidR="00090D14" w:rsidRPr="00090D14" w:rsidRDefault="00090D14" w:rsidP="00090D14">
            <w:pPr>
              <w:pStyle w:val="QPPTableTextBold"/>
            </w:pPr>
            <w:r w:rsidRPr="00480C79">
              <w:t>AO7</w:t>
            </w:r>
          </w:p>
          <w:p w:rsidR="00090D14" w:rsidRPr="00090D14" w:rsidRDefault="00090D14" w:rsidP="00090D14">
            <w:pPr>
              <w:pStyle w:val="QPPTableTextBody"/>
            </w:pPr>
            <w:r w:rsidRPr="00480C79">
              <w:t xml:space="preserve">Development above the </w:t>
            </w:r>
            <w:r w:rsidRPr="00090D14">
              <w:t>podium:</w:t>
            </w:r>
          </w:p>
          <w:p w:rsidR="00090D14" w:rsidRPr="00090D14" w:rsidRDefault="00090D14" w:rsidP="00124EC7">
            <w:pPr>
              <w:pStyle w:val="HGTableBullet2"/>
              <w:numPr>
                <w:ilvl w:val="0"/>
                <w:numId w:val="34"/>
              </w:numPr>
            </w:pPr>
            <w:r w:rsidRPr="00480C79">
              <w:t>has a minimum building separati</w:t>
            </w:r>
            <w:r w:rsidRPr="00090D14">
              <w:t>on of 12m between towers</w:t>
            </w:r>
            <w:r w:rsidR="00FE5AEA">
              <w:t>;</w:t>
            </w:r>
          </w:p>
          <w:p w:rsidR="00090D14" w:rsidRPr="00090D14" w:rsidRDefault="00090D14" w:rsidP="00090D14">
            <w:pPr>
              <w:pStyle w:val="HGTableBullet2"/>
            </w:pPr>
            <w:r w:rsidRPr="00480C79">
              <w:t>occupies less than 30% of the site area.</w:t>
            </w:r>
          </w:p>
          <w:p w:rsidR="00090D14" w:rsidRPr="00090D14" w:rsidRDefault="00090D14" w:rsidP="00007533">
            <w:pPr>
              <w:pStyle w:val="QPPEditorsNoteStyle1"/>
            </w:pPr>
            <w:r w:rsidRPr="00090D14">
              <w:t xml:space="preserve">Note—For the purposes of this acceptable outcome, 30% site area above the podium applies to the </w:t>
            </w:r>
            <w:r w:rsidRPr="00090D14">
              <w:lastRenderedPageBreak/>
              <w:t>cumulative total of all towers on the site.</w:t>
            </w:r>
          </w:p>
        </w:tc>
      </w:tr>
    </w:tbl>
    <w:p w:rsidR="00090D14" w:rsidRPr="00EA4214" w:rsidRDefault="00090D14" w:rsidP="001C377E">
      <w:pPr>
        <w:pStyle w:val="QPPTableHeadingStyle1"/>
      </w:pPr>
      <w:bookmarkStart w:id="1" w:name="Table72393B"/>
      <w:r w:rsidRPr="00EA4214">
        <w:lastRenderedPageBreak/>
        <w:t>Table 7.2.</w:t>
      </w:r>
      <w:r>
        <w:t>3.9.3.B</w:t>
      </w:r>
      <w:r w:rsidRPr="0036618B">
        <w:t>—</w:t>
      </w:r>
      <w:r w:rsidRPr="00EA4214">
        <w:t>Urban context report</w:t>
      </w:r>
    </w:p>
    <w:tbl>
      <w:tblP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6909"/>
      </w:tblGrid>
      <w:tr w:rsidR="00090D14" w:rsidRPr="00EA4214" w:rsidTr="00221B9B">
        <w:trPr>
          <w:cantSplit/>
        </w:trPr>
        <w:tc>
          <w:tcPr>
            <w:tcW w:w="1526" w:type="dxa"/>
            <w:shd w:val="clear" w:color="auto" w:fill="auto"/>
          </w:tcPr>
          <w:bookmarkEnd w:id="1"/>
          <w:p w:rsidR="00090D14" w:rsidRPr="00090D14" w:rsidRDefault="00090D14" w:rsidP="00090D14">
            <w:pPr>
              <w:pStyle w:val="QPPTableTextBold"/>
            </w:pPr>
            <w:r w:rsidRPr="00EA4214">
              <w:t>Content</w:t>
            </w:r>
          </w:p>
        </w:tc>
        <w:tc>
          <w:tcPr>
            <w:tcW w:w="7654" w:type="dxa"/>
            <w:shd w:val="clear" w:color="auto" w:fill="auto"/>
          </w:tcPr>
          <w:p w:rsidR="00090D14" w:rsidRPr="00090D14" w:rsidRDefault="00090D14" w:rsidP="00090D14">
            <w:pPr>
              <w:pStyle w:val="QPPTableTextBold"/>
            </w:pPr>
            <w:r w:rsidRPr="00EA4214">
              <w:t>Scope (and format)</w:t>
            </w:r>
          </w:p>
        </w:tc>
      </w:tr>
      <w:tr w:rsidR="00090D14" w:rsidRPr="00EA4214" w:rsidTr="00221B9B">
        <w:trPr>
          <w:cantSplit/>
        </w:trPr>
        <w:tc>
          <w:tcPr>
            <w:tcW w:w="1526" w:type="dxa"/>
            <w:shd w:val="clear" w:color="auto" w:fill="auto"/>
          </w:tcPr>
          <w:p w:rsidR="00090D14" w:rsidRPr="00090D14" w:rsidRDefault="00090D14" w:rsidP="00090D14">
            <w:pPr>
              <w:pStyle w:val="QPPTableTextBody"/>
            </w:pPr>
            <w:r w:rsidRPr="00EA4214">
              <w:t>Site characteristics</w:t>
            </w:r>
          </w:p>
        </w:tc>
        <w:tc>
          <w:tcPr>
            <w:tcW w:w="7654" w:type="dxa"/>
            <w:shd w:val="clear" w:color="auto" w:fill="auto"/>
          </w:tcPr>
          <w:p w:rsidR="00090D14" w:rsidRPr="00090D14" w:rsidRDefault="00090D14" w:rsidP="00090D14">
            <w:pPr>
              <w:pStyle w:val="QPPTableTextBody"/>
            </w:pPr>
            <w:r w:rsidRPr="00EA4214">
              <w:t xml:space="preserve">Demonstrate how the site’s constraints and </w:t>
            </w:r>
            <w:r w:rsidRPr="00090D14">
              <w:t>attributes have been considered in the design of the development.</w:t>
            </w:r>
          </w:p>
        </w:tc>
      </w:tr>
      <w:tr w:rsidR="00090D14" w:rsidRPr="00EA4214" w:rsidTr="00221B9B">
        <w:trPr>
          <w:cantSplit/>
        </w:trPr>
        <w:tc>
          <w:tcPr>
            <w:tcW w:w="1526" w:type="dxa"/>
            <w:shd w:val="clear" w:color="auto" w:fill="auto"/>
          </w:tcPr>
          <w:p w:rsidR="00090D14" w:rsidRPr="00090D14" w:rsidRDefault="00090D14" w:rsidP="00090D14">
            <w:pPr>
              <w:pStyle w:val="QPPTableTextBody"/>
            </w:pPr>
            <w:r w:rsidRPr="00EA4214">
              <w:t>Cityscape and built form</w:t>
            </w:r>
          </w:p>
        </w:tc>
        <w:tc>
          <w:tcPr>
            <w:tcW w:w="7654" w:type="dxa"/>
            <w:shd w:val="clear" w:color="auto" w:fill="auto"/>
          </w:tcPr>
          <w:p w:rsidR="00090D14" w:rsidRPr="00090D14" w:rsidRDefault="00090D14" w:rsidP="00090D14">
            <w:pPr>
              <w:pStyle w:val="QPPTableTextBody"/>
            </w:pPr>
            <w:r w:rsidRPr="00EA4214">
              <w:t>Demonstrate how the development:</w:t>
            </w:r>
          </w:p>
          <w:p w:rsidR="00090D14" w:rsidRPr="00090D14" w:rsidRDefault="00090D14" w:rsidP="00124EC7">
            <w:pPr>
              <w:pStyle w:val="HGTableBullet2"/>
              <w:numPr>
                <w:ilvl w:val="0"/>
                <w:numId w:val="62"/>
              </w:numPr>
            </w:pPr>
            <w:r w:rsidRPr="00EA4214">
              <w:t>provides a site-responsive built form taking into account site characteristics and form of surrounding development, including relationship with other buildings in terms of setbacks, privacy, light and air</w:t>
            </w:r>
            <w:r w:rsidR="009C2AAE">
              <w:t>;</w:t>
            </w:r>
          </w:p>
          <w:p w:rsidR="00090D14" w:rsidRPr="00090D14" w:rsidRDefault="00090D14" w:rsidP="00090D14">
            <w:pPr>
              <w:pStyle w:val="HGTableBullet2"/>
            </w:pPr>
            <w:r w:rsidRPr="00EA4214">
              <w:t xml:space="preserve">provides a contextually responsive built form taking into account site location within </w:t>
            </w:r>
            <w:r w:rsidRPr="00090D14">
              <w:t xml:space="preserve">City </w:t>
            </w:r>
            <w:r w:rsidR="00386CE4">
              <w:t>w</w:t>
            </w:r>
            <w:r w:rsidRPr="00090D14">
              <w:t>est</w:t>
            </w:r>
            <w:r w:rsidR="009C2AAE">
              <w:t>;</w:t>
            </w:r>
          </w:p>
          <w:p w:rsidR="00090D14" w:rsidRPr="00090D14" w:rsidRDefault="00090D14" w:rsidP="00090D14">
            <w:pPr>
              <w:pStyle w:val="HGTableBullet2"/>
            </w:pPr>
            <w:r w:rsidRPr="00EA4214">
              <w:t>impacts on broader views across the cityscape and of the city skyline</w:t>
            </w:r>
            <w:r w:rsidR="009C2AAE">
              <w:t>;</w:t>
            </w:r>
          </w:p>
          <w:p w:rsidR="00090D14" w:rsidRPr="00090D14" w:rsidRDefault="00090D14" w:rsidP="00090D14">
            <w:pPr>
              <w:pStyle w:val="HGTableBullet2"/>
            </w:pPr>
            <w:r w:rsidRPr="001A6994">
              <w:t>exhibits outstanding architectural merit.</w:t>
            </w:r>
          </w:p>
        </w:tc>
      </w:tr>
      <w:tr w:rsidR="00090D14" w:rsidRPr="00EA4214" w:rsidTr="00221B9B">
        <w:trPr>
          <w:cantSplit/>
        </w:trPr>
        <w:tc>
          <w:tcPr>
            <w:tcW w:w="1526" w:type="dxa"/>
            <w:shd w:val="clear" w:color="auto" w:fill="auto"/>
          </w:tcPr>
          <w:p w:rsidR="00090D14" w:rsidRPr="00090D14" w:rsidRDefault="00090D14" w:rsidP="00090D14">
            <w:pPr>
              <w:pStyle w:val="QPPTableTextBody"/>
            </w:pPr>
            <w:r w:rsidRPr="00EA4214">
              <w:t>Streetscape</w:t>
            </w:r>
          </w:p>
        </w:tc>
        <w:tc>
          <w:tcPr>
            <w:tcW w:w="7654" w:type="dxa"/>
            <w:shd w:val="clear" w:color="auto" w:fill="auto"/>
          </w:tcPr>
          <w:p w:rsidR="00090D14" w:rsidRPr="00090D14" w:rsidRDefault="00090D14" w:rsidP="00090D14">
            <w:pPr>
              <w:pStyle w:val="QPPTableTextBody"/>
            </w:pPr>
            <w:r w:rsidRPr="00EA4214">
              <w:t>Demonstrate how the development impacts on and contributes to the streetscape and street functioning, in terms of:</w:t>
            </w:r>
          </w:p>
          <w:p w:rsidR="00090D14" w:rsidRPr="00090D14" w:rsidRDefault="00090D14" w:rsidP="00124EC7">
            <w:pPr>
              <w:pStyle w:val="HGTableBullet2"/>
              <w:numPr>
                <w:ilvl w:val="0"/>
                <w:numId w:val="63"/>
              </w:numPr>
            </w:pPr>
            <w:r w:rsidRPr="00EA4214">
              <w:t>street building height, setbacks and design</w:t>
            </w:r>
            <w:r w:rsidR="009C2AAE">
              <w:t>;</w:t>
            </w:r>
          </w:p>
          <w:p w:rsidR="00090D14" w:rsidRPr="00090D14" w:rsidRDefault="00090D14" w:rsidP="00090D14">
            <w:pPr>
              <w:pStyle w:val="HGTableBullet2"/>
            </w:pPr>
            <w:r w:rsidRPr="00EA4214">
              <w:t xml:space="preserve">ground level activation, including proportion of glazing </w:t>
            </w:r>
            <w:r w:rsidRPr="00090D14">
              <w:t>and openings</w:t>
            </w:r>
            <w:r w:rsidR="009C2AAE">
              <w:t>;</w:t>
            </w:r>
          </w:p>
          <w:p w:rsidR="00090D14" w:rsidRPr="00090D14" w:rsidRDefault="00090D14" w:rsidP="00090D14">
            <w:pPr>
              <w:pStyle w:val="HGTableBullet2"/>
            </w:pPr>
            <w:r w:rsidRPr="00EA4214">
              <w:t>awning heights and continuity</w:t>
            </w:r>
            <w:r w:rsidR="009C2AAE">
              <w:t>;</w:t>
            </w:r>
          </w:p>
          <w:p w:rsidR="00090D14" w:rsidRPr="00090D14" w:rsidRDefault="00090D14" w:rsidP="00090D14">
            <w:pPr>
              <w:pStyle w:val="HGTableBullet2"/>
            </w:pPr>
            <w:r w:rsidRPr="00EA4214">
              <w:t>footpath width, continuity and design.</w:t>
            </w:r>
          </w:p>
        </w:tc>
      </w:tr>
      <w:tr w:rsidR="00090D14" w:rsidRPr="00EA4214" w:rsidTr="00221B9B">
        <w:trPr>
          <w:cantSplit/>
        </w:trPr>
        <w:tc>
          <w:tcPr>
            <w:tcW w:w="1526" w:type="dxa"/>
            <w:shd w:val="clear" w:color="auto" w:fill="auto"/>
          </w:tcPr>
          <w:p w:rsidR="00090D14" w:rsidRPr="00090D14" w:rsidRDefault="00090D14" w:rsidP="00090D14">
            <w:pPr>
              <w:pStyle w:val="QPPTableTextBody"/>
            </w:pPr>
            <w:r w:rsidRPr="00EA4214">
              <w:t>Heritage, landmarks, natural assets, views and vistas</w:t>
            </w:r>
          </w:p>
        </w:tc>
        <w:tc>
          <w:tcPr>
            <w:tcW w:w="7654" w:type="dxa"/>
            <w:shd w:val="clear" w:color="auto" w:fill="auto"/>
          </w:tcPr>
          <w:p w:rsidR="00090D14" w:rsidRPr="00090D14" w:rsidRDefault="00090D14" w:rsidP="00090D14">
            <w:pPr>
              <w:pStyle w:val="QPPTableTextBody"/>
            </w:pPr>
            <w:r w:rsidRPr="00EA4214">
              <w:t>Demonstrate how the development:</w:t>
            </w:r>
          </w:p>
          <w:p w:rsidR="00090D14" w:rsidRPr="00090D14" w:rsidRDefault="00090D14" w:rsidP="00124EC7">
            <w:pPr>
              <w:pStyle w:val="HGTableBullet2"/>
              <w:numPr>
                <w:ilvl w:val="0"/>
                <w:numId w:val="64"/>
              </w:numPr>
            </w:pPr>
            <w:r w:rsidRPr="00EA4214">
              <w:t xml:space="preserve">respects the streetscape and </w:t>
            </w:r>
            <w:hyperlink r:id="rId31" w:anchor="PublicRealm" w:history="1">
              <w:r w:rsidRPr="00A27E81">
                <w:rPr>
                  <w:rStyle w:val="Hyperlink"/>
                </w:rPr>
                <w:t>public realm</w:t>
              </w:r>
            </w:hyperlink>
            <w:r w:rsidRPr="00EA4214">
              <w:t xml:space="preserve"> context and setting of nearby heritage buildings and places, landmarks and natural assets</w:t>
            </w:r>
            <w:r w:rsidR="009C2AAE">
              <w:t>;</w:t>
            </w:r>
          </w:p>
          <w:p w:rsidR="00090D14" w:rsidRPr="00090D14" w:rsidRDefault="00090D14" w:rsidP="00090D14">
            <w:pPr>
              <w:pStyle w:val="HGTableBullet2"/>
            </w:pPr>
            <w:r w:rsidRPr="00EA4214">
              <w:t xml:space="preserve">maintains or creates views and vistas from public vantage points, including heritage places, landmarks and natural assets, and across </w:t>
            </w:r>
            <w:hyperlink r:id="rId32" w:anchor="PublicRealm" w:history="1">
              <w:r w:rsidRPr="00A27E81">
                <w:rPr>
                  <w:rStyle w:val="Hyperlink"/>
                </w:rPr>
                <w:t>public realm</w:t>
              </w:r>
            </w:hyperlink>
            <w:r w:rsidRPr="00EA4214">
              <w:t>.</w:t>
            </w:r>
          </w:p>
        </w:tc>
      </w:tr>
      <w:tr w:rsidR="00090D14" w:rsidRPr="00EA4214" w:rsidTr="00221B9B">
        <w:trPr>
          <w:cantSplit/>
        </w:trPr>
        <w:tc>
          <w:tcPr>
            <w:tcW w:w="1526" w:type="dxa"/>
            <w:shd w:val="clear" w:color="auto" w:fill="auto"/>
          </w:tcPr>
          <w:p w:rsidR="00090D14" w:rsidRPr="00090D14" w:rsidRDefault="00966EF8" w:rsidP="00090D14">
            <w:pPr>
              <w:pStyle w:val="QPPTableTextBody"/>
            </w:pPr>
            <w:hyperlink r:id="rId33" w:anchor="PublicRealm" w:history="1">
              <w:r w:rsidR="00090D14" w:rsidRPr="00A27E81">
                <w:rPr>
                  <w:rStyle w:val="Hyperlink"/>
                </w:rPr>
                <w:t>Public realm</w:t>
              </w:r>
            </w:hyperlink>
            <w:r w:rsidR="00090D14" w:rsidRPr="00EA4214">
              <w:t>, connections, attractors and movement network</w:t>
            </w:r>
          </w:p>
        </w:tc>
        <w:tc>
          <w:tcPr>
            <w:tcW w:w="7654" w:type="dxa"/>
            <w:shd w:val="clear" w:color="auto" w:fill="auto"/>
          </w:tcPr>
          <w:p w:rsidR="00090D14" w:rsidRPr="00090D14" w:rsidRDefault="00090D14" w:rsidP="00090D14">
            <w:pPr>
              <w:pStyle w:val="QPPTableTextBody"/>
            </w:pPr>
            <w:r w:rsidRPr="00EA4214">
              <w:t>Demonstrate how the development:</w:t>
            </w:r>
          </w:p>
          <w:p w:rsidR="00090D14" w:rsidRPr="00090D14" w:rsidRDefault="00090D14" w:rsidP="00124EC7">
            <w:pPr>
              <w:pStyle w:val="HGTableBullet2"/>
              <w:numPr>
                <w:ilvl w:val="0"/>
                <w:numId w:val="65"/>
              </w:numPr>
            </w:pPr>
            <w:r w:rsidRPr="00EA4214">
              <w:t xml:space="preserve">respects, enhances, expands and/or connects to adjoining and nearby </w:t>
            </w:r>
            <w:hyperlink r:id="rId34" w:anchor="PublicRealm" w:history="1">
              <w:r w:rsidRPr="00A27E81">
                <w:rPr>
                  <w:rStyle w:val="Hyperlink"/>
                </w:rPr>
                <w:t>public realm</w:t>
              </w:r>
            </w:hyperlink>
            <w:r w:rsidR="009C2AAE">
              <w:t>;</w:t>
            </w:r>
          </w:p>
          <w:p w:rsidR="00090D14" w:rsidRPr="00090D14" w:rsidRDefault="00090D14" w:rsidP="00090D14">
            <w:pPr>
              <w:pStyle w:val="HGTableBullet2"/>
            </w:pPr>
            <w:r w:rsidRPr="00EA4214">
              <w:t>maintains and enhances pedestrian permeability, including to major attractors and the wider movement network.</w:t>
            </w:r>
          </w:p>
        </w:tc>
      </w:tr>
      <w:tr w:rsidR="00090D14" w:rsidRPr="00EA4214" w:rsidTr="00221B9B">
        <w:tblPrEx>
          <w:tblLook w:val="04A0" w:firstRow="1" w:lastRow="0" w:firstColumn="1" w:lastColumn="0" w:noHBand="0" w:noVBand="1"/>
        </w:tblPrEx>
        <w:trPr>
          <w:cantSplit/>
        </w:trPr>
        <w:tc>
          <w:tcPr>
            <w:tcW w:w="1526" w:type="dxa"/>
            <w:shd w:val="clear" w:color="auto" w:fill="auto"/>
          </w:tcPr>
          <w:p w:rsidR="00090D14" w:rsidRPr="00090D14" w:rsidRDefault="00090D14" w:rsidP="00090D14">
            <w:pPr>
              <w:pStyle w:val="QPPTableTextBody"/>
            </w:pPr>
            <w:r w:rsidRPr="00EA4214">
              <w:t>Subtropical climate</w:t>
            </w:r>
          </w:p>
        </w:tc>
        <w:tc>
          <w:tcPr>
            <w:tcW w:w="7654" w:type="dxa"/>
            <w:shd w:val="clear" w:color="auto" w:fill="auto"/>
          </w:tcPr>
          <w:p w:rsidR="00090D14" w:rsidRPr="00090D14" w:rsidRDefault="00090D14" w:rsidP="00090D14">
            <w:pPr>
              <w:pStyle w:val="QPPTableTextBody"/>
            </w:pPr>
            <w:r w:rsidRPr="00EA4214">
              <w:t xml:space="preserve">Demonstrate </w:t>
            </w:r>
            <w:r w:rsidRPr="00090D14">
              <w:t>how the development design incorporates orientation, shading, outdoor spaces, natural ventilation, landscaping and articulation to reduce heat loading, protect from weather, optimise natural light and support outdoor lifestyles.</w:t>
            </w:r>
          </w:p>
        </w:tc>
      </w:tr>
    </w:tbl>
    <w:p w:rsidR="00090D14" w:rsidRPr="00090D14" w:rsidRDefault="00090D14" w:rsidP="00090D14"/>
    <w:p w:rsidR="00090D14" w:rsidRPr="00A557D6" w:rsidRDefault="00090D14" w:rsidP="00007533">
      <w:pPr>
        <w:pStyle w:val="QPPEditorsNoteStyle1"/>
      </w:pPr>
      <w:r w:rsidRPr="00A557D6">
        <w:t xml:space="preserve">Editor’s note––The Urban context report provides a formal means for developers, architects and designers to clearly articulate how the development successfully responds to the site, its context and climate. This report should comprise </w:t>
      </w:r>
      <w:r>
        <w:t xml:space="preserve">of </w:t>
      </w:r>
      <w:r w:rsidRPr="00A557D6">
        <w:t>plans, diagrams, perspectives, 3D modelling (including use of the Virtual Brisbane 3D model to test development options) and supporting design rationales to demonstrate how the proposal achieves the</w:t>
      </w:r>
      <w:r>
        <w:t xml:space="preserve"> outcomes of the Neighbourhood p</w:t>
      </w:r>
      <w:r w:rsidRPr="00A557D6">
        <w:t>lan code.</w:t>
      </w:r>
    </w:p>
    <w:p w:rsidR="00090D14" w:rsidRPr="00A557D6" w:rsidRDefault="00090D14" w:rsidP="00007533">
      <w:pPr>
        <w:pStyle w:val="QPPEditorsNoteStyle1"/>
      </w:pPr>
      <w:r w:rsidRPr="00A557D6">
        <w:t xml:space="preserve">Editor’s note––Council’s </w:t>
      </w:r>
      <w:r w:rsidRPr="00124EC7">
        <w:rPr>
          <w:i/>
        </w:rPr>
        <w:t>New World City Design Guide - Buildings that Breathe</w:t>
      </w:r>
      <w:r w:rsidRPr="00A557D6">
        <w:t xml:space="preserve"> document sets out the vision, design elements and best practice case studies to guide new development. Development is actively encouraged to incorporate these design elements and embrace the city’s subtropical climate.</w:t>
      </w:r>
    </w:p>
    <w:p w:rsidR="00090D14" w:rsidRPr="005660EC" w:rsidRDefault="00090D14" w:rsidP="001C377E">
      <w:pPr>
        <w:pStyle w:val="QPPTableHeadingStyle1"/>
      </w:pPr>
      <w:bookmarkStart w:id="2" w:name="Table72393C"/>
      <w:r w:rsidRPr="005660EC">
        <w:lastRenderedPageBreak/>
        <w:t>Table 7.2.3.9.3.C—–Maximum building height in storeys</w:t>
      </w:r>
    </w:p>
    <w:bookmarkEnd w:id="2"/>
    <w:tbl>
      <w:tblP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2.19.5.3.B - Maximum building height in storeys"/>
      </w:tblPr>
      <w:tblGrid>
        <w:gridCol w:w="2380"/>
        <w:gridCol w:w="1479"/>
        <w:gridCol w:w="1480"/>
        <w:gridCol w:w="1613"/>
        <w:gridCol w:w="1479"/>
      </w:tblGrid>
      <w:tr w:rsidR="00386CE4" w:rsidRPr="0059054F" w:rsidTr="00386CE4">
        <w:trPr>
          <w:tblHeader/>
        </w:trPr>
        <w:tc>
          <w:tcPr>
            <w:tcW w:w="2380" w:type="dxa"/>
          </w:tcPr>
          <w:p w:rsidR="00386CE4" w:rsidRPr="0059054F" w:rsidRDefault="00386CE4" w:rsidP="00386CE4">
            <w:pPr>
              <w:pStyle w:val="QPPTableTextBold"/>
            </w:pPr>
          </w:p>
          <w:p w:rsidR="00386CE4" w:rsidRPr="0059054F" w:rsidRDefault="00386CE4" w:rsidP="00386CE4">
            <w:pPr>
              <w:pStyle w:val="QPPTableTextBold"/>
            </w:pPr>
          </w:p>
          <w:p w:rsidR="00386CE4" w:rsidRPr="0059054F" w:rsidRDefault="00386CE4" w:rsidP="00386CE4">
            <w:pPr>
              <w:pStyle w:val="QPPTableTextBold"/>
            </w:pPr>
          </w:p>
        </w:tc>
        <w:tc>
          <w:tcPr>
            <w:tcW w:w="1479" w:type="dxa"/>
            <w:hideMark/>
          </w:tcPr>
          <w:p w:rsidR="00386CE4" w:rsidRPr="00386CE4" w:rsidRDefault="00386CE4" w:rsidP="00386CE4">
            <w:pPr>
              <w:pStyle w:val="QPPTableTextBold"/>
            </w:pPr>
            <w:r w:rsidRPr="00820101">
              <w:t>Development of a site less than 500m</w:t>
            </w:r>
            <w:r w:rsidRPr="00124EC7">
              <w:rPr>
                <w:vertAlign w:val="superscript"/>
              </w:rPr>
              <w:t>2</w:t>
            </w:r>
          </w:p>
        </w:tc>
        <w:tc>
          <w:tcPr>
            <w:tcW w:w="1480" w:type="dxa"/>
            <w:hideMark/>
          </w:tcPr>
          <w:p w:rsidR="00386CE4" w:rsidRPr="00386CE4" w:rsidRDefault="00386CE4" w:rsidP="001C377E">
            <w:pPr>
              <w:pStyle w:val="QPPTableTextBold"/>
            </w:pPr>
            <w:r w:rsidRPr="00820101">
              <w:t xml:space="preserve">Development of a site </w:t>
            </w:r>
            <w:r w:rsidRPr="00386CE4">
              <w:t>500m</w:t>
            </w:r>
            <w:r w:rsidRPr="00124EC7">
              <w:rPr>
                <w:vertAlign w:val="superscript"/>
              </w:rPr>
              <w:t>2</w:t>
            </w:r>
            <w:r w:rsidRPr="00386CE4">
              <w:t xml:space="preserve"> or greater but less than 1000m</w:t>
            </w:r>
            <w:r w:rsidR="001C377E" w:rsidRPr="008C39AA">
              <w:rPr>
                <w:vertAlign w:val="superscript"/>
              </w:rPr>
              <w:t>2</w:t>
            </w:r>
          </w:p>
        </w:tc>
        <w:tc>
          <w:tcPr>
            <w:tcW w:w="1613" w:type="dxa"/>
            <w:hideMark/>
          </w:tcPr>
          <w:p w:rsidR="00386CE4" w:rsidRPr="00386CE4" w:rsidRDefault="00386CE4" w:rsidP="001C377E">
            <w:pPr>
              <w:pStyle w:val="QPPTableTextBold"/>
            </w:pPr>
            <w:r w:rsidRPr="00820101">
              <w:t>Development</w:t>
            </w:r>
            <w:r w:rsidRPr="00386CE4">
              <w:t xml:space="preserve"> of a site 1000m</w:t>
            </w:r>
            <w:r w:rsidR="001C377E" w:rsidRPr="008C39AA">
              <w:rPr>
                <w:vertAlign w:val="superscript"/>
              </w:rPr>
              <w:t>2</w:t>
            </w:r>
            <w:r w:rsidRPr="00386CE4">
              <w:t xml:space="preserve"> or greater but less than 5000m</w:t>
            </w:r>
            <w:r w:rsidR="001C377E" w:rsidRPr="008C39AA">
              <w:rPr>
                <w:vertAlign w:val="superscript"/>
              </w:rPr>
              <w:t>2</w:t>
            </w:r>
          </w:p>
        </w:tc>
        <w:tc>
          <w:tcPr>
            <w:tcW w:w="1479" w:type="dxa"/>
            <w:hideMark/>
          </w:tcPr>
          <w:p w:rsidR="00386CE4" w:rsidRPr="00386CE4" w:rsidRDefault="00386CE4" w:rsidP="001C377E">
            <w:pPr>
              <w:pStyle w:val="QPPTableTextBold"/>
            </w:pPr>
            <w:r w:rsidRPr="00820101">
              <w:t xml:space="preserve">Development of a site </w:t>
            </w:r>
            <w:r w:rsidRPr="00386CE4">
              <w:t>5000m</w:t>
            </w:r>
            <w:r w:rsidR="001C377E" w:rsidRPr="008C39AA">
              <w:rPr>
                <w:vertAlign w:val="superscript"/>
              </w:rPr>
              <w:t>2</w:t>
            </w:r>
            <w:r w:rsidRPr="00386CE4">
              <w:t xml:space="preserve"> or greater</w:t>
            </w:r>
          </w:p>
        </w:tc>
      </w:tr>
      <w:tr w:rsidR="00090D14" w:rsidRPr="0059054F" w:rsidTr="00386CE4">
        <w:tc>
          <w:tcPr>
            <w:tcW w:w="8431" w:type="dxa"/>
            <w:gridSpan w:val="5"/>
            <w:hideMark/>
          </w:tcPr>
          <w:p w:rsidR="00090D14" w:rsidRPr="00090D14" w:rsidRDefault="00090D14" w:rsidP="00090D14">
            <w:pPr>
              <w:pStyle w:val="QPPTableTextBold"/>
            </w:pPr>
            <w:r w:rsidRPr="0059054F">
              <w:t xml:space="preserve">If in the </w:t>
            </w:r>
            <w:r w:rsidRPr="00090D14">
              <w:t xml:space="preserve">Victoria Barracks </w:t>
            </w:r>
            <w:r w:rsidR="003D52F1">
              <w:t>r</w:t>
            </w:r>
            <w:r w:rsidRPr="00090D14">
              <w:t xml:space="preserve">enewal precinct (City </w:t>
            </w:r>
            <w:r w:rsidR="003D52F1">
              <w:t>w</w:t>
            </w:r>
            <w:r w:rsidRPr="00090D14">
              <w:t>est neighbourhood plan/NPP-001)</w:t>
            </w:r>
          </w:p>
        </w:tc>
      </w:tr>
      <w:tr w:rsidR="00090D14" w:rsidRPr="0059054F" w:rsidTr="00386CE4">
        <w:trPr>
          <w:trHeight w:val="772"/>
        </w:trPr>
        <w:tc>
          <w:tcPr>
            <w:tcW w:w="2380" w:type="dxa"/>
            <w:hideMark/>
          </w:tcPr>
          <w:p w:rsidR="00090D14" w:rsidRPr="00090D14" w:rsidRDefault="00090D14" w:rsidP="00090D14">
            <w:pPr>
              <w:pStyle w:val="QPPTableTextBody"/>
            </w:pPr>
            <w:r w:rsidRPr="0059054F">
              <w:t>Where in the</w:t>
            </w:r>
            <w:r w:rsidRPr="00090D14">
              <w:t xml:space="preserve"> Mixed use zone</w:t>
            </w:r>
          </w:p>
        </w:tc>
        <w:tc>
          <w:tcPr>
            <w:tcW w:w="2959" w:type="dxa"/>
            <w:gridSpan w:val="2"/>
            <w:hideMark/>
          </w:tcPr>
          <w:p w:rsidR="00090D14" w:rsidRPr="00090D14" w:rsidRDefault="00090D14" w:rsidP="00090D14">
            <w:pPr>
              <w:pStyle w:val="QPPTableTextBody"/>
            </w:pPr>
            <w:r>
              <w:t>3</w:t>
            </w:r>
          </w:p>
        </w:tc>
        <w:tc>
          <w:tcPr>
            <w:tcW w:w="3092" w:type="dxa"/>
            <w:gridSpan w:val="2"/>
            <w:hideMark/>
          </w:tcPr>
          <w:p w:rsidR="00090D14" w:rsidRPr="00090D14" w:rsidRDefault="00090D14" w:rsidP="00090D14">
            <w:pPr>
              <w:pStyle w:val="QPPTableTextBody"/>
            </w:pPr>
            <w:r>
              <w:t>6</w:t>
            </w:r>
          </w:p>
        </w:tc>
      </w:tr>
      <w:tr w:rsidR="00090D14" w:rsidRPr="0059054F" w:rsidTr="00386CE4">
        <w:tc>
          <w:tcPr>
            <w:tcW w:w="8431" w:type="dxa"/>
            <w:gridSpan w:val="5"/>
          </w:tcPr>
          <w:p w:rsidR="00090D14" w:rsidRPr="00090D14" w:rsidRDefault="00090D14" w:rsidP="00090D14">
            <w:pPr>
              <w:pStyle w:val="QPPTableTextBold"/>
            </w:pPr>
            <w:r w:rsidRPr="00B268E0">
              <w:t>If in th</w:t>
            </w:r>
            <w:r w:rsidRPr="00090D14">
              <w:t xml:space="preserve">e Caxton Street precinct (City </w:t>
            </w:r>
            <w:r w:rsidR="003D52F1">
              <w:t>w</w:t>
            </w:r>
            <w:r w:rsidRPr="00090D14">
              <w:t>est neighbourhood plan/NPP-002)</w:t>
            </w:r>
          </w:p>
        </w:tc>
      </w:tr>
      <w:tr w:rsidR="00090D14" w:rsidRPr="0059054F" w:rsidTr="00386CE4">
        <w:tc>
          <w:tcPr>
            <w:tcW w:w="2380" w:type="dxa"/>
            <w:hideMark/>
          </w:tcPr>
          <w:p w:rsidR="00090D14" w:rsidRPr="00090D14" w:rsidRDefault="00090D14" w:rsidP="00090D14">
            <w:pPr>
              <w:pStyle w:val="QPPTableTextBody"/>
            </w:pPr>
            <w:r w:rsidRPr="0059054F">
              <w:t xml:space="preserve">Where in the </w:t>
            </w:r>
            <w:r w:rsidRPr="00090D14">
              <w:t>District centre zone</w:t>
            </w:r>
          </w:p>
        </w:tc>
        <w:tc>
          <w:tcPr>
            <w:tcW w:w="2959" w:type="dxa"/>
            <w:gridSpan w:val="2"/>
            <w:hideMark/>
          </w:tcPr>
          <w:p w:rsidR="00090D14" w:rsidRPr="00090D14" w:rsidRDefault="00090D14" w:rsidP="00090D14">
            <w:pPr>
              <w:pStyle w:val="QPPTableTextBody"/>
            </w:pPr>
            <w:r>
              <w:t>3</w:t>
            </w:r>
          </w:p>
        </w:tc>
        <w:tc>
          <w:tcPr>
            <w:tcW w:w="3092" w:type="dxa"/>
            <w:gridSpan w:val="2"/>
            <w:hideMark/>
          </w:tcPr>
          <w:p w:rsidR="00090D14" w:rsidRPr="00090D14" w:rsidRDefault="00090D14" w:rsidP="00090D14">
            <w:pPr>
              <w:pStyle w:val="QPPTableTextBody"/>
            </w:pPr>
            <w:r>
              <w:t>5</w:t>
            </w:r>
          </w:p>
        </w:tc>
      </w:tr>
      <w:tr w:rsidR="00090D14" w:rsidRPr="0059054F" w:rsidTr="00386CE4">
        <w:tc>
          <w:tcPr>
            <w:tcW w:w="8431" w:type="dxa"/>
            <w:gridSpan w:val="5"/>
            <w:hideMark/>
          </w:tcPr>
          <w:p w:rsidR="00090D14" w:rsidRPr="00090D14" w:rsidRDefault="00090D14" w:rsidP="00090D14">
            <w:pPr>
              <w:pStyle w:val="QPPTableTextBold"/>
            </w:pPr>
            <w:r w:rsidRPr="0059054F">
              <w:t xml:space="preserve">If in the </w:t>
            </w:r>
            <w:r w:rsidRPr="00090D14">
              <w:t xml:space="preserve">Normanby </w:t>
            </w:r>
            <w:r w:rsidR="003D52F1">
              <w:t>r</w:t>
            </w:r>
            <w:r w:rsidRPr="00090D14">
              <w:t xml:space="preserve">enewal precinct (City </w:t>
            </w:r>
            <w:r w:rsidR="003D52F1">
              <w:t>w</w:t>
            </w:r>
            <w:r w:rsidRPr="00090D14">
              <w:t>est neighbourhood plan/NPP-003)</w:t>
            </w:r>
          </w:p>
        </w:tc>
      </w:tr>
      <w:tr w:rsidR="00090D14" w:rsidRPr="0059054F" w:rsidTr="00386CE4">
        <w:tc>
          <w:tcPr>
            <w:tcW w:w="2380" w:type="dxa"/>
            <w:hideMark/>
          </w:tcPr>
          <w:p w:rsidR="00090D14" w:rsidRPr="00090D14" w:rsidRDefault="00090D14" w:rsidP="00090D14">
            <w:pPr>
              <w:pStyle w:val="QPPTableTextBody"/>
            </w:pPr>
            <w:r w:rsidRPr="0059054F">
              <w:t xml:space="preserve">Where in the </w:t>
            </w:r>
            <w:r w:rsidRPr="00090D14">
              <w:t>Mixed use zone</w:t>
            </w:r>
          </w:p>
        </w:tc>
        <w:tc>
          <w:tcPr>
            <w:tcW w:w="2959" w:type="dxa"/>
            <w:gridSpan w:val="2"/>
            <w:hideMark/>
          </w:tcPr>
          <w:p w:rsidR="00090D14" w:rsidRPr="00090D14" w:rsidRDefault="00090D14" w:rsidP="00090D14">
            <w:pPr>
              <w:pStyle w:val="QPPTableTextBody"/>
            </w:pPr>
            <w:r>
              <w:t>3</w:t>
            </w:r>
          </w:p>
        </w:tc>
        <w:tc>
          <w:tcPr>
            <w:tcW w:w="1613" w:type="dxa"/>
          </w:tcPr>
          <w:p w:rsidR="00090D14" w:rsidRPr="00090D14" w:rsidRDefault="00090D14" w:rsidP="00090D14">
            <w:pPr>
              <w:pStyle w:val="QPPTableTextBody"/>
            </w:pPr>
            <w:r>
              <w:t>8</w:t>
            </w:r>
          </w:p>
        </w:tc>
        <w:tc>
          <w:tcPr>
            <w:tcW w:w="1479" w:type="dxa"/>
            <w:hideMark/>
          </w:tcPr>
          <w:p w:rsidR="00090D14" w:rsidRPr="00090D14" w:rsidRDefault="00090D14" w:rsidP="00090D14">
            <w:pPr>
              <w:pStyle w:val="QPPTableTextBody"/>
            </w:pPr>
            <w:r>
              <w:t>12</w:t>
            </w:r>
          </w:p>
        </w:tc>
      </w:tr>
      <w:tr w:rsidR="00090D14" w:rsidRPr="0059054F" w:rsidTr="00386CE4">
        <w:tc>
          <w:tcPr>
            <w:tcW w:w="8431" w:type="dxa"/>
            <w:gridSpan w:val="5"/>
          </w:tcPr>
          <w:p w:rsidR="00090D14" w:rsidRPr="00090D14" w:rsidRDefault="00090D14" w:rsidP="005E1A19">
            <w:pPr>
              <w:pStyle w:val="QPPTableTextBold"/>
            </w:pPr>
            <w:r>
              <w:t>If on a site that is</w:t>
            </w:r>
            <w:r w:rsidRPr="00090D14">
              <w:t xml:space="preserve"> not in the Victoria Barracks </w:t>
            </w:r>
            <w:r w:rsidR="003D52F1">
              <w:t>r</w:t>
            </w:r>
            <w:r w:rsidRPr="00090D14">
              <w:t xml:space="preserve">enewal precinct, Caxton Street precinct or Normanby </w:t>
            </w:r>
            <w:r w:rsidR="005E1A19">
              <w:t>r</w:t>
            </w:r>
            <w:r w:rsidRPr="00090D14">
              <w:t>enewal precinct</w:t>
            </w:r>
          </w:p>
        </w:tc>
      </w:tr>
      <w:tr w:rsidR="00090D14" w:rsidRPr="0059054F" w:rsidTr="00386CE4">
        <w:tc>
          <w:tcPr>
            <w:tcW w:w="2380" w:type="dxa"/>
          </w:tcPr>
          <w:p w:rsidR="00090D14" w:rsidRPr="00090D14" w:rsidRDefault="00090D14" w:rsidP="00090D14">
            <w:pPr>
              <w:pStyle w:val="QPPTableTextBody"/>
            </w:pPr>
            <w:r>
              <w:t>Where in the Mixed use zone</w:t>
            </w:r>
          </w:p>
        </w:tc>
        <w:tc>
          <w:tcPr>
            <w:tcW w:w="1479" w:type="dxa"/>
          </w:tcPr>
          <w:p w:rsidR="00090D14" w:rsidRPr="00090D14" w:rsidRDefault="00090D14" w:rsidP="00090D14">
            <w:pPr>
              <w:pStyle w:val="QPPTableTextBody"/>
            </w:pPr>
            <w:r>
              <w:t>2</w:t>
            </w:r>
          </w:p>
        </w:tc>
        <w:tc>
          <w:tcPr>
            <w:tcW w:w="4572" w:type="dxa"/>
            <w:gridSpan w:val="3"/>
          </w:tcPr>
          <w:p w:rsidR="00090D14" w:rsidRPr="00090D14" w:rsidRDefault="00090D14" w:rsidP="00090D14">
            <w:pPr>
              <w:pStyle w:val="QPPTableTextBody"/>
            </w:pPr>
            <w:r>
              <w:t>3</w:t>
            </w:r>
          </w:p>
        </w:tc>
      </w:tr>
    </w:tbl>
    <w:p w:rsidR="00090D14" w:rsidRDefault="00090D14" w:rsidP="00C5003E">
      <w:pPr>
        <w:pStyle w:val="QPPBodytext"/>
      </w:pPr>
    </w:p>
    <w:p w:rsidR="00C411F2" w:rsidRDefault="00C411F2" w:rsidP="00C5003E">
      <w:pPr>
        <w:pStyle w:val="QPPBodytext"/>
      </w:pPr>
      <w:bookmarkStart w:id="3" w:name="Figurea"/>
      <w:r>
        <w:rPr>
          <w:noProof/>
        </w:rPr>
        <w:lastRenderedPageBreak/>
        <w:drawing>
          <wp:inline distT="0" distB="0" distL="0" distR="0">
            <wp:extent cx="5601600" cy="85464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CPED\CPBranch\C_PConf\PUBLICATIONS_Sandbox\2017_06_01_CityWest_NP\FIGURES\PNG\City_West_figure_A.png"/>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5601600" cy="8546400"/>
                    </a:xfrm>
                    <a:prstGeom prst="rect">
                      <a:avLst/>
                    </a:prstGeom>
                    <a:noFill/>
                    <a:ln>
                      <a:noFill/>
                    </a:ln>
                  </pic:spPr>
                </pic:pic>
              </a:graphicData>
            </a:graphic>
          </wp:inline>
        </w:drawing>
      </w:r>
      <w:bookmarkEnd w:id="3"/>
    </w:p>
    <w:p w:rsidR="00556C9F" w:rsidRPr="009F3652" w:rsidRDefault="00556C9F" w:rsidP="00C5003E">
      <w:pPr>
        <w:pStyle w:val="QPPBodytext"/>
      </w:pPr>
      <w:r>
        <w:t xml:space="preserve">View the high resolution of </w:t>
      </w:r>
      <w:hyperlink r:id="rId36" w:tgtFrame="_blank" w:history="1">
        <w:r w:rsidR="00090D14">
          <w:rPr>
            <w:rStyle w:val="Hyperlink"/>
          </w:rPr>
          <w:t xml:space="preserve">Figure a–City </w:t>
        </w:r>
        <w:r w:rsidR="003D52F1">
          <w:rPr>
            <w:rStyle w:val="Hyperlink"/>
          </w:rPr>
          <w:t>w</w:t>
        </w:r>
        <w:r w:rsidR="00090D14">
          <w:rPr>
            <w:rStyle w:val="Hyperlink"/>
          </w:rPr>
          <w:t>est neighbourho</w:t>
        </w:r>
        <w:bookmarkStart w:id="4" w:name="_GoBack"/>
        <w:bookmarkEnd w:id="4"/>
        <w:r w:rsidR="00090D14">
          <w:rPr>
            <w:rStyle w:val="Hyperlink"/>
          </w:rPr>
          <w:t>o</w:t>
        </w:r>
        <w:r w:rsidR="00090D14">
          <w:rPr>
            <w:rStyle w:val="Hyperlink"/>
          </w:rPr>
          <w:t>d plan</w:t>
        </w:r>
      </w:hyperlink>
      <w:r>
        <w:t xml:space="preserve"> (PDF file size is</w:t>
      </w:r>
      <w:r w:rsidR="00C411F2">
        <w:t xml:space="preserve"> 5</w:t>
      </w:r>
      <w:r w:rsidR="00A87D05">
        <w:t>09</w:t>
      </w:r>
      <w:r w:rsidR="00C411F2">
        <w:t>Kb</w:t>
      </w:r>
      <w:r>
        <w:t>)</w:t>
      </w:r>
    </w:p>
    <w:p w:rsidR="00C5003E" w:rsidRPr="009F3652" w:rsidRDefault="00C5003E" w:rsidP="00C5003E">
      <w:pPr>
        <w:pStyle w:val="QPPBodytext"/>
      </w:pPr>
    </w:p>
    <w:sectPr w:rsidR="00C5003E" w:rsidRPr="009F3652">
      <w:headerReference w:type="even" r:id="rId37"/>
      <w:footerReference w:type="default" r:id="rId38"/>
      <w:headerReference w:type="first" r:id="rId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19A" w:rsidRDefault="00D5319A">
      <w:r>
        <w:separator/>
      </w:r>
    </w:p>
  </w:endnote>
  <w:endnote w:type="continuationSeparator" w:id="0">
    <w:p w:rsidR="00D5319A" w:rsidRDefault="00D5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9A" w:rsidRDefault="00D5319A" w:rsidP="00E05D75">
    <w:pPr>
      <w:pStyle w:val="QPPFooter"/>
    </w:pPr>
    <w:r w:rsidRPr="00C146FD">
      <w:t>Part 7 – Neighbourhood plans (</w:t>
    </w:r>
    <w:r w:rsidR="00995165">
      <w:t xml:space="preserve">City </w:t>
    </w:r>
    <w:r w:rsidR="003D52F1">
      <w:t>w</w:t>
    </w:r>
    <w:r w:rsidR="00995165">
      <w:t>est</w:t>
    </w:r>
    <w:r w:rsidRPr="00C146FD">
      <w:t>)</w:t>
    </w:r>
    <w:r w:rsidRPr="00C146FD">
      <w:tab/>
    </w:r>
    <w:r>
      <w:ptab w:relativeTo="margin" w:alignment="center" w:leader="none"/>
    </w:r>
    <w:r>
      <w:ptab w:relativeTo="margin" w:alignment="right" w:leader="none"/>
    </w:r>
    <w:r w:rsidRPr="00C146FD">
      <w:t xml:space="preserve">Effective </w:t>
    </w:r>
    <w:r w:rsidR="00C71A86">
      <w:t>16 February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19A" w:rsidRDefault="00D5319A">
      <w:r>
        <w:separator/>
      </w:r>
    </w:p>
  </w:footnote>
  <w:footnote w:type="continuationSeparator" w:id="0">
    <w:p w:rsidR="00D5319A" w:rsidRDefault="00D53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9A" w:rsidRDefault="00966EF8">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51555"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9A" w:rsidRDefault="00966EF8">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51554"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43C6FB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8B53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15:restartNumberingAfterBreak="0">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15:restartNumberingAfterBreak="0">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BCC5D75"/>
    <w:multiLevelType w:val="multilevel"/>
    <w:tmpl w:val="5DA05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4" w15:restartNumberingAfterBreak="0">
    <w:nsid w:val="6A9C354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8"/>
  </w:num>
  <w:num w:numId="2">
    <w:abstractNumId w:val="19"/>
  </w:num>
  <w:num w:numId="3">
    <w:abstractNumId w:val="11"/>
  </w:num>
  <w:num w:numId="4">
    <w:abstractNumId w:val="3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2"/>
  </w:num>
  <w:num w:numId="17">
    <w:abstractNumId w:val="24"/>
  </w:num>
  <w:num w:numId="18">
    <w:abstractNumId w:val="10"/>
  </w:num>
  <w:num w:numId="19">
    <w:abstractNumId w:val="29"/>
  </w:num>
  <w:num w:numId="20">
    <w:abstractNumId w:val="33"/>
  </w:num>
  <w:num w:numId="21">
    <w:abstractNumId w:val="28"/>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22"/>
  </w:num>
  <w:num w:numId="28">
    <w:abstractNumId w:val="22"/>
    <w:lvlOverride w:ilvl="0">
      <w:startOverride w:val="1"/>
    </w:lvlOverride>
  </w:num>
  <w:num w:numId="29">
    <w:abstractNumId w:val="22"/>
    <w:lvlOverride w:ilvl="0">
      <w:startOverride w:val="1"/>
    </w:lvlOverride>
  </w:num>
  <w:num w:numId="30">
    <w:abstractNumId w:val="22"/>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16"/>
  </w:num>
  <w:num w:numId="40">
    <w:abstractNumId w:val="16"/>
    <w:lvlOverride w:ilvl="0">
      <w:startOverride w:val="1"/>
    </w:lvlOverride>
  </w:num>
  <w:num w:numId="41">
    <w:abstractNumId w:val="32"/>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6"/>
  </w:num>
  <w:num w:numId="46">
    <w:abstractNumId w:val="20"/>
  </w:num>
  <w:num w:numId="47">
    <w:abstractNumId w:val="17"/>
  </w:num>
  <w:num w:numId="48">
    <w:abstractNumId w:val="35"/>
  </w:num>
  <w:num w:numId="49">
    <w:abstractNumId w:val="14"/>
  </w:num>
  <w:num w:numId="50">
    <w:abstractNumId w:val="37"/>
  </w:num>
  <w:num w:numId="51">
    <w:abstractNumId w:val="13"/>
  </w:num>
  <w:num w:numId="52">
    <w:abstractNumId w:val="26"/>
  </w:num>
  <w:num w:numId="53">
    <w:abstractNumId w:val="21"/>
  </w:num>
  <w:num w:numId="54">
    <w:abstractNumId w:val="23"/>
  </w:num>
  <w:num w:numId="55">
    <w:abstractNumId w:val="27"/>
  </w:num>
  <w:num w:numId="56">
    <w:abstractNumId w:val="27"/>
    <w:lvlOverride w:ilvl="0">
      <w:startOverride w:val="1"/>
    </w:lvlOverride>
  </w:num>
  <w:num w:numId="57">
    <w:abstractNumId w:val="31"/>
  </w:num>
  <w:num w:numId="58">
    <w:abstractNumId w:val="30"/>
  </w:num>
  <w:num w:numId="59">
    <w:abstractNumId w:val="22"/>
    <w:lvlOverride w:ilvl="0">
      <w:startOverride w:val="1"/>
    </w:lvlOverride>
  </w:num>
  <w:num w:numId="60">
    <w:abstractNumId w:val="22"/>
    <w:lvlOverride w:ilvl="0">
      <w:startOverride w:val="1"/>
    </w:lvlOverride>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2"/>
    <w:lvlOverride w:ilvl="0">
      <w:startOverride w:val="1"/>
    </w:lvlOverride>
  </w:num>
  <w:num w:numId="65">
    <w:abstractNumId w:val="22"/>
    <w:lvlOverride w:ilvl="0">
      <w:startOverride w:val="1"/>
    </w:lvlOverride>
  </w:num>
  <w:num w:numId="66">
    <w:abstractNumId w:val="15"/>
    <w:lvlOverride w:ilvl="0">
      <w:startOverride w:val="1"/>
    </w:lvlOverride>
  </w:num>
  <w:num w:numId="67">
    <w:abstractNumId w:val="15"/>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15"/>
    <w:lvlOverride w:ilvl="0">
      <w:startOverride w:val="1"/>
    </w:lvlOverride>
  </w:num>
  <w:num w:numId="71">
    <w:abstractNumId w:val="15"/>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formatting="1" w:enforcement="1" w:cryptProviderType="rsaAES" w:cryptAlgorithmClass="hash" w:cryptAlgorithmType="typeAny" w:cryptAlgorithmSid="14" w:cryptSpinCount="100000" w:hash="0cPE/yVpSfou+GfGGC5DUI6XqFpxo4LTOhoPkeiCsNlqTY4TVtIq9v1d702TI2GXwvYhrHPpgHy6vRezuS5tIA==" w:salt="KTqHBiUqvY0KO7ZOd1lEh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016"/>
    <w:rsid w:val="00004F14"/>
    <w:rsid w:val="00007320"/>
    <w:rsid w:val="00007533"/>
    <w:rsid w:val="00011881"/>
    <w:rsid w:val="00012447"/>
    <w:rsid w:val="00023341"/>
    <w:rsid w:val="00032172"/>
    <w:rsid w:val="00033FB3"/>
    <w:rsid w:val="000350D4"/>
    <w:rsid w:val="000449C8"/>
    <w:rsid w:val="00052964"/>
    <w:rsid w:val="00065376"/>
    <w:rsid w:val="000660F2"/>
    <w:rsid w:val="000673ED"/>
    <w:rsid w:val="000675AD"/>
    <w:rsid w:val="00067955"/>
    <w:rsid w:val="00072A9D"/>
    <w:rsid w:val="000819DA"/>
    <w:rsid w:val="00090394"/>
    <w:rsid w:val="000904B7"/>
    <w:rsid w:val="00090D14"/>
    <w:rsid w:val="000918AE"/>
    <w:rsid w:val="000A181F"/>
    <w:rsid w:val="000A36E9"/>
    <w:rsid w:val="000A5F4E"/>
    <w:rsid w:val="000A60D3"/>
    <w:rsid w:val="000A6236"/>
    <w:rsid w:val="000A75BB"/>
    <w:rsid w:val="000B5B8A"/>
    <w:rsid w:val="000B5B9F"/>
    <w:rsid w:val="000B6BAC"/>
    <w:rsid w:val="000B7F0B"/>
    <w:rsid w:val="000C041B"/>
    <w:rsid w:val="000C21CD"/>
    <w:rsid w:val="000C4298"/>
    <w:rsid w:val="000C4456"/>
    <w:rsid w:val="000C5C8E"/>
    <w:rsid w:val="000D1C8D"/>
    <w:rsid w:val="000D2BDE"/>
    <w:rsid w:val="000E15DC"/>
    <w:rsid w:val="000E53AD"/>
    <w:rsid w:val="000E7574"/>
    <w:rsid w:val="000F695A"/>
    <w:rsid w:val="00100111"/>
    <w:rsid w:val="00106BAC"/>
    <w:rsid w:val="00116675"/>
    <w:rsid w:val="001167CA"/>
    <w:rsid w:val="00117A5C"/>
    <w:rsid w:val="00124EC7"/>
    <w:rsid w:val="001258DA"/>
    <w:rsid w:val="00130C15"/>
    <w:rsid w:val="00133312"/>
    <w:rsid w:val="00137B5D"/>
    <w:rsid w:val="00137FEF"/>
    <w:rsid w:val="0014084F"/>
    <w:rsid w:val="001409B0"/>
    <w:rsid w:val="001415BC"/>
    <w:rsid w:val="00145039"/>
    <w:rsid w:val="0014569C"/>
    <w:rsid w:val="001555CB"/>
    <w:rsid w:val="001579BE"/>
    <w:rsid w:val="00160318"/>
    <w:rsid w:val="00160CFA"/>
    <w:rsid w:val="001634B4"/>
    <w:rsid w:val="00164875"/>
    <w:rsid w:val="00167487"/>
    <w:rsid w:val="00174387"/>
    <w:rsid w:val="00184D96"/>
    <w:rsid w:val="00185471"/>
    <w:rsid w:val="00186F0A"/>
    <w:rsid w:val="00190495"/>
    <w:rsid w:val="00193F2A"/>
    <w:rsid w:val="0019494F"/>
    <w:rsid w:val="001A34A7"/>
    <w:rsid w:val="001B0760"/>
    <w:rsid w:val="001B18CE"/>
    <w:rsid w:val="001B3B5A"/>
    <w:rsid w:val="001C377E"/>
    <w:rsid w:val="001C75C9"/>
    <w:rsid w:val="001D2899"/>
    <w:rsid w:val="001D3F79"/>
    <w:rsid w:val="001E0A21"/>
    <w:rsid w:val="001E2F5A"/>
    <w:rsid w:val="001E4D47"/>
    <w:rsid w:val="001F4BB6"/>
    <w:rsid w:val="00205D05"/>
    <w:rsid w:val="0021092F"/>
    <w:rsid w:val="00213FA1"/>
    <w:rsid w:val="00221091"/>
    <w:rsid w:val="002212F8"/>
    <w:rsid w:val="00230978"/>
    <w:rsid w:val="00231119"/>
    <w:rsid w:val="00237331"/>
    <w:rsid w:val="002432DE"/>
    <w:rsid w:val="00243309"/>
    <w:rsid w:val="0024582E"/>
    <w:rsid w:val="00245FBC"/>
    <w:rsid w:val="00246C6D"/>
    <w:rsid w:val="002510B4"/>
    <w:rsid w:val="00255113"/>
    <w:rsid w:val="00256967"/>
    <w:rsid w:val="00257AE6"/>
    <w:rsid w:val="00261E75"/>
    <w:rsid w:val="0026538C"/>
    <w:rsid w:val="0028017D"/>
    <w:rsid w:val="00282E79"/>
    <w:rsid w:val="002873E6"/>
    <w:rsid w:val="002926C4"/>
    <w:rsid w:val="002951F1"/>
    <w:rsid w:val="002972E9"/>
    <w:rsid w:val="002A2B50"/>
    <w:rsid w:val="002A2CA6"/>
    <w:rsid w:val="002A668D"/>
    <w:rsid w:val="002C756A"/>
    <w:rsid w:val="002D08D1"/>
    <w:rsid w:val="002D4D7E"/>
    <w:rsid w:val="002D5CB5"/>
    <w:rsid w:val="002E3D42"/>
    <w:rsid w:val="002E7FCA"/>
    <w:rsid w:val="002F5FC4"/>
    <w:rsid w:val="00300F30"/>
    <w:rsid w:val="00304005"/>
    <w:rsid w:val="00305E18"/>
    <w:rsid w:val="003158C3"/>
    <w:rsid w:val="00315BAE"/>
    <w:rsid w:val="003223F0"/>
    <w:rsid w:val="0032592A"/>
    <w:rsid w:val="003439A5"/>
    <w:rsid w:val="00343FBD"/>
    <w:rsid w:val="00344F84"/>
    <w:rsid w:val="0034690D"/>
    <w:rsid w:val="00347B27"/>
    <w:rsid w:val="00352554"/>
    <w:rsid w:val="00357D75"/>
    <w:rsid w:val="00360837"/>
    <w:rsid w:val="003608ED"/>
    <w:rsid w:val="00372481"/>
    <w:rsid w:val="003728D2"/>
    <w:rsid w:val="0037379A"/>
    <w:rsid w:val="00373E7E"/>
    <w:rsid w:val="00374FBB"/>
    <w:rsid w:val="00377B26"/>
    <w:rsid w:val="00380E58"/>
    <w:rsid w:val="003814EC"/>
    <w:rsid w:val="00382FA4"/>
    <w:rsid w:val="0038373B"/>
    <w:rsid w:val="003855C9"/>
    <w:rsid w:val="003859F0"/>
    <w:rsid w:val="00386CE4"/>
    <w:rsid w:val="003877DB"/>
    <w:rsid w:val="00390463"/>
    <w:rsid w:val="0039319F"/>
    <w:rsid w:val="003962C6"/>
    <w:rsid w:val="00397A07"/>
    <w:rsid w:val="003A06BE"/>
    <w:rsid w:val="003A2A1B"/>
    <w:rsid w:val="003A5480"/>
    <w:rsid w:val="003B0A46"/>
    <w:rsid w:val="003B2384"/>
    <w:rsid w:val="003B502B"/>
    <w:rsid w:val="003B69DA"/>
    <w:rsid w:val="003B7455"/>
    <w:rsid w:val="003C3F43"/>
    <w:rsid w:val="003C72DF"/>
    <w:rsid w:val="003D0450"/>
    <w:rsid w:val="003D1111"/>
    <w:rsid w:val="003D52F1"/>
    <w:rsid w:val="003E2407"/>
    <w:rsid w:val="003E532A"/>
    <w:rsid w:val="003E6AB1"/>
    <w:rsid w:val="003F7A99"/>
    <w:rsid w:val="004062D8"/>
    <w:rsid w:val="0041594A"/>
    <w:rsid w:val="00416247"/>
    <w:rsid w:val="004202AB"/>
    <w:rsid w:val="0044284D"/>
    <w:rsid w:val="00451621"/>
    <w:rsid w:val="00452B49"/>
    <w:rsid w:val="004537E0"/>
    <w:rsid w:val="0045643D"/>
    <w:rsid w:val="004564B7"/>
    <w:rsid w:val="00460750"/>
    <w:rsid w:val="00461631"/>
    <w:rsid w:val="00462711"/>
    <w:rsid w:val="004654D0"/>
    <w:rsid w:val="00473C80"/>
    <w:rsid w:val="004745F4"/>
    <w:rsid w:val="00477C5E"/>
    <w:rsid w:val="004807B9"/>
    <w:rsid w:val="0048652E"/>
    <w:rsid w:val="00490054"/>
    <w:rsid w:val="004A0B5B"/>
    <w:rsid w:val="004A2808"/>
    <w:rsid w:val="004A438C"/>
    <w:rsid w:val="004B6A70"/>
    <w:rsid w:val="004C122F"/>
    <w:rsid w:val="004C3A25"/>
    <w:rsid w:val="004C5356"/>
    <w:rsid w:val="004C63CE"/>
    <w:rsid w:val="004C7980"/>
    <w:rsid w:val="004D17D4"/>
    <w:rsid w:val="004D622B"/>
    <w:rsid w:val="004D6821"/>
    <w:rsid w:val="004E345C"/>
    <w:rsid w:val="004F08CB"/>
    <w:rsid w:val="004F51E0"/>
    <w:rsid w:val="005007FB"/>
    <w:rsid w:val="005011D5"/>
    <w:rsid w:val="00502C50"/>
    <w:rsid w:val="00506688"/>
    <w:rsid w:val="00523419"/>
    <w:rsid w:val="00532AFF"/>
    <w:rsid w:val="00540B36"/>
    <w:rsid w:val="00554E79"/>
    <w:rsid w:val="00556C9F"/>
    <w:rsid w:val="00562056"/>
    <w:rsid w:val="00562580"/>
    <w:rsid w:val="00562D18"/>
    <w:rsid w:val="005643E8"/>
    <w:rsid w:val="0056596E"/>
    <w:rsid w:val="00565D21"/>
    <w:rsid w:val="00567093"/>
    <w:rsid w:val="005676ED"/>
    <w:rsid w:val="00567EFF"/>
    <w:rsid w:val="00572E0F"/>
    <w:rsid w:val="00575951"/>
    <w:rsid w:val="005847C5"/>
    <w:rsid w:val="00585B7F"/>
    <w:rsid w:val="00591D80"/>
    <w:rsid w:val="00592471"/>
    <w:rsid w:val="0059274F"/>
    <w:rsid w:val="00592F3A"/>
    <w:rsid w:val="005952C9"/>
    <w:rsid w:val="005A11B8"/>
    <w:rsid w:val="005A13B4"/>
    <w:rsid w:val="005A302A"/>
    <w:rsid w:val="005B0904"/>
    <w:rsid w:val="005B5C01"/>
    <w:rsid w:val="005B7AB2"/>
    <w:rsid w:val="005C02C9"/>
    <w:rsid w:val="005C66DE"/>
    <w:rsid w:val="005E0F6E"/>
    <w:rsid w:val="005E1A19"/>
    <w:rsid w:val="005E63A5"/>
    <w:rsid w:val="005F1A5D"/>
    <w:rsid w:val="005F4DB1"/>
    <w:rsid w:val="005F599C"/>
    <w:rsid w:val="005F5C51"/>
    <w:rsid w:val="005F7BBE"/>
    <w:rsid w:val="0060491E"/>
    <w:rsid w:val="00606186"/>
    <w:rsid w:val="006062BD"/>
    <w:rsid w:val="00616AFA"/>
    <w:rsid w:val="006177C5"/>
    <w:rsid w:val="00623AA2"/>
    <w:rsid w:val="0062401F"/>
    <w:rsid w:val="006251D2"/>
    <w:rsid w:val="00626731"/>
    <w:rsid w:val="0063123C"/>
    <w:rsid w:val="006316B1"/>
    <w:rsid w:val="0064304C"/>
    <w:rsid w:val="00643813"/>
    <w:rsid w:val="00643E68"/>
    <w:rsid w:val="0064436D"/>
    <w:rsid w:val="00650409"/>
    <w:rsid w:val="00651D8C"/>
    <w:rsid w:val="006542E8"/>
    <w:rsid w:val="006563AA"/>
    <w:rsid w:val="00656ED8"/>
    <w:rsid w:val="00660717"/>
    <w:rsid w:val="00662606"/>
    <w:rsid w:val="00662FD3"/>
    <w:rsid w:val="006676B7"/>
    <w:rsid w:val="00672642"/>
    <w:rsid w:val="00685529"/>
    <w:rsid w:val="006A566A"/>
    <w:rsid w:val="006A691A"/>
    <w:rsid w:val="006B2C14"/>
    <w:rsid w:val="006B4F1B"/>
    <w:rsid w:val="006B4F63"/>
    <w:rsid w:val="006B61B2"/>
    <w:rsid w:val="006B7A58"/>
    <w:rsid w:val="006C0D29"/>
    <w:rsid w:val="006D47C8"/>
    <w:rsid w:val="006D4B4A"/>
    <w:rsid w:val="006F1568"/>
    <w:rsid w:val="006F3F80"/>
    <w:rsid w:val="006F4D6E"/>
    <w:rsid w:val="006F6E25"/>
    <w:rsid w:val="00700A05"/>
    <w:rsid w:val="0070457B"/>
    <w:rsid w:val="0070486B"/>
    <w:rsid w:val="00714DB7"/>
    <w:rsid w:val="007153A4"/>
    <w:rsid w:val="00721145"/>
    <w:rsid w:val="00725357"/>
    <w:rsid w:val="0073014F"/>
    <w:rsid w:val="00731E62"/>
    <w:rsid w:val="00732ADD"/>
    <w:rsid w:val="00735AC5"/>
    <w:rsid w:val="007467FA"/>
    <w:rsid w:val="007561E1"/>
    <w:rsid w:val="00763FDF"/>
    <w:rsid w:val="00764C7C"/>
    <w:rsid w:val="00766F0E"/>
    <w:rsid w:val="0077782A"/>
    <w:rsid w:val="00781D1A"/>
    <w:rsid w:val="007825C2"/>
    <w:rsid w:val="00784277"/>
    <w:rsid w:val="007853D4"/>
    <w:rsid w:val="00786F47"/>
    <w:rsid w:val="00787E36"/>
    <w:rsid w:val="00794242"/>
    <w:rsid w:val="007B208B"/>
    <w:rsid w:val="007B3DF2"/>
    <w:rsid w:val="007B41B8"/>
    <w:rsid w:val="007C1B31"/>
    <w:rsid w:val="007C4993"/>
    <w:rsid w:val="007C5520"/>
    <w:rsid w:val="007C68D8"/>
    <w:rsid w:val="007C706C"/>
    <w:rsid w:val="007D1DA1"/>
    <w:rsid w:val="007D24CD"/>
    <w:rsid w:val="007D7A4D"/>
    <w:rsid w:val="007E35E4"/>
    <w:rsid w:val="007E57C3"/>
    <w:rsid w:val="007E5B29"/>
    <w:rsid w:val="007F6793"/>
    <w:rsid w:val="007F6D50"/>
    <w:rsid w:val="00806C32"/>
    <w:rsid w:val="00807739"/>
    <w:rsid w:val="0081159C"/>
    <w:rsid w:val="00813016"/>
    <w:rsid w:val="008157A3"/>
    <w:rsid w:val="00817B18"/>
    <w:rsid w:val="00822903"/>
    <w:rsid w:val="008238DC"/>
    <w:rsid w:val="00824B75"/>
    <w:rsid w:val="00826EC8"/>
    <w:rsid w:val="008278F1"/>
    <w:rsid w:val="0083363B"/>
    <w:rsid w:val="00833D0F"/>
    <w:rsid w:val="008353AF"/>
    <w:rsid w:val="008363A9"/>
    <w:rsid w:val="00843C1A"/>
    <w:rsid w:val="00847293"/>
    <w:rsid w:val="0085087F"/>
    <w:rsid w:val="008614AA"/>
    <w:rsid w:val="00861A1D"/>
    <w:rsid w:val="0086430F"/>
    <w:rsid w:val="00873D3D"/>
    <w:rsid w:val="00875C83"/>
    <w:rsid w:val="00877BFD"/>
    <w:rsid w:val="00880EA3"/>
    <w:rsid w:val="00886A4E"/>
    <w:rsid w:val="00890D95"/>
    <w:rsid w:val="0089323B"/>
    <w:rsid w:val="008A5B04"/>
    <w:rsid w:val="008C3FDD"/>
    <w:rsid w:val="008C5D9A"/>
    <w:rsid w:val="008D0B03"/>
    <w:rsid w:val="008D4B4B"/>
    <w:rsid w:val="008D4D1E"/>
    <w:rsid w:val="008D56ED"/>
    <w:rsid w:val="008E0240"/>
    <w:rsid w:val="008E7ADB"/>
    <w:rsid w:val="008F1B7B"/>
    <w:rsid w:val="008F413D"/>
    <w:rsid w:val="008F6C63"/>
    <w:rsid w:val="00903D8D"/>
    <w:rsid w:val="00912BD7"/>
    <w:rsid w:val="009135D6"/>
    <w:rsid w:val="00914599"/>
    <w:rsid w:val="00920646"/>
    <w:rsid w:val="00924CC1"/>
    <w:rsid w:val="00925B44"/>
    <w:rsid w:val="0093320C"/>
    <w:rsid w:val="0094496A"/>
    <w:rsid w:val="00950D64"/>
    <w:rsid w:val="00952831"/>
    <w:rsid w:val="00952843"/>
    <w:rsid w:val="00957D0B"/>
    <w:rsid w:val="00961D98"/>
    <w:rsid w:val="0096695C"/>
    <w:rsid w:val="00966EF8"/>
    <w:rsid w:val="009720F6"/>
    <w:rsid w:val="00972E48"/>
    <w:rsid w:val="00972FDD"/>
    <w:rsid w:val="009807F4"/>
    <w:rsid w:val="00982415"/>
    <w:rsid w:val="0099099B"/>
    <w:rsid w:val="00995165"/>
    <w:rsid w:val="009952D3"/>
    <w:rsid w:val="0099584A"/>
    <w:rsid w:val="00997D43"/>
    <w:rsid w:val="00997F29"/>
    <w:rsid w:val="009A2583"/>
    <w:rsid w:val="009A76FF"/>
    <w:rsid w:val="009A7710"/>
    <w:rsid w:val="009B2604"/>
    <w:rsid w:val="009B543F"/>
    <w:rsid w:val="009C2AAE"/>
    <w:rsid w:val="009C3605"/>
    <w:rsid w:val="009C648E"/>
    <w:rsid w:val="009D1B91"/>
    <w:rsid w:val="009D27DD"/>
    <w:rsid w:val="009F3652"/>
    <w:rsid w:val="009F3C14"/>
    <w:rsid w:val="009F69D3"/>
    <w:rsid w:val="009F7517"/>
    <w:rsid w:val="009F7594"/>
    <w:rsid w:val="00A02454"/>
    <w:rsid w:val="00A038C7"/>
    <w:rsid w:val="00A05841"/>
    <w:rsid w:val="00A15E10"/>
    <w:rsid w:val="00A17EF0"/>
    <w:rsid w:val="00A204A9"/>
    <w:rsid w:val="00A273BA"/>
    <w:rsid w:val="00A27E81"/>
    <w:rsid w:val="00A323CA"/>
    <w:rsid w:val="00A32BBE"/>
    <w:rsid w:val="00A362E6"/>
    <w:rsid w:val="00A36770"/>
    <w:rsid w:val="00A4455E"/>
    <w:rsid w:val="00A570EB"/>
    <w:rsid w:val="00A5712B"/>
    <w:rsid w:val="00A61573"/>
    <w:rsid w:val="00A66170"/>
    <w:rsid w:val="00A668E9"/>
    <w:rsid w:val="00A67259"/>
    <w:rsid w:val="00A71152"/>
    <w:rsid w:val="00A7127A"/>
    <w:rsid w:val="00A72371"/>
    <w:rsid w:val="00A8104E"/>
    <w:rsid w:val="00A836F4"/>
    <w:rsid w:val="00A85017"/>
    <w:rsid w:val="00A87D05"/>
    <w:rsid w:val="00A90F48"/>
    <w:rsid w:val="00AA075E"/>
    <w:rsid w:val="00AA2625"/>
    <w:rsid w:val="00AA5F5E"/>
    <w:rsid w:val="00AA7EAC"/>
    <w:rsid w:val="00AC5314"/>
    <w:rsid w:val="00AC7D33"/>
    <w:rsid w:val="00AD2B4E"/>
    <w:rsid w:val="00AD7A46"/>
    <w:rsid w:val="00AE2C52"/>
    <w:rsid w:val="00AE6335"/>
    <w:rsid w:val="00AF22F2"/>
    <w:rsid w:val="00AF51FA"/>
    <w:rsid w:val="00AF5B96"/>
    <w:rsid w:val="00B0229A"/>
    <w:rsid w:val="00B03375"/>
    <w:rsid w:val="00B0466C"/>
    <w:rsid w:val="00B04C51"/>
    <w:rsid w:val="00B12787"/>
    <w:rsid w:val="00B17333"/>
    <w:rsid w:val="00B2151D"/>
    <w:rsid w:val="00B225DD"/>
    <w:rsid w:val="00B275C7"/>
    <w:rsid w:val="00B337F3"/>
    <w:rsid w:val="00B42E70"/>
    <w:rsid w:val="00B45E63"/>
    <w:rsid w:val="00B46C78"/>
    <w:rsid w:val="00B46E08"/>
    <w:rsid w:val="00B4711E"/>
    <w:rsid w:val="00B47815"/>
    <w:rsid w:val="00B56E4B"/>
    <w:rsid w:val="00B6391C"/>
    <w:rsid w:val="00B66762"/>
    <w:rsid w:val="00B77351"/>
    <w:rsid w:val="00B800AD"/>
    <w:rsid w:val="00B87B34"/>
    <w:rsid w:val="00BA2E5C"/>
    <w:rsid w:val="00BA463F"/>
    <w:rsid w:val="00BA64E5"/>
    <w:rsid w:val="00BB5DD7"/>
    <w:rsid w:val="00BC0DCD"/>
    <w:rsid w:val="00BD1A7E"/>
    <w:rsid w:val="00BD228E"/>
    <w:rsid w:val="00BD71F4"/>
    <w:rsid w:val="00BD7E99"/>
    <w:rsid w:val="00BE3659"/>
    <w:rsid w:val="00BF55A9"/>
    <w:rsid w:val="00BF6A6C"/>
    <w:rsid w:val="00C01019"/>
    <w:rsid w:val="00C0116B"/>
    <w:rsid w:val="00C01D04"/>
    <w:rsid w:val="00C03442"/>
    <w:rsid w:val="00C146FD"/>
    <w:rsid w:val="00C17579"/>
    <w:rsid w:val="00C20C8A"/>
    <w:rsid w:val="00C237E6"/>
    <w:rsid w:val="00C238BB"/>
    <w:rsid w:val="00C3613C"/>
    <w:rsid w:val="00C37770"/>
    <w:rsid w:val="00C4018A"/>
    <w:rsid w:val="00C4052D"/>
    <w:rsid w:val="00C411F2"/>
    <w:rsid w:val="00C41274"/>
    <w:rsid w:val="00C43093"/>
    <w:rsid w:val="00C44B54"/>
    <w:rsid w:val="00C45FBB"/>
    <w:rsid w:val="00C46A14"/>
    <w:rsid w:val="00C46F20"/>
    <w:rsid w:val="00C5003E"/>
    <w:rsid w:val="00C50CCA"/>
    <w:rsid w:val="00C50DD5"/>
    <w:rsid w:val="00C53737"/>
    <w:rsid w:val="00C53EB2"/>
    <w:rsid w:val="00C5675B"/>
    <w:rsid w:val="00C63D4B"/>
    <w:rsid w:val="00C644A3"/>
    <w:rsid w:val="00C71A86"/>
    <w:rsid w:val="00C74C66"/>
    <w:rsid w:val="00C775B7"/>
    <w:rsid w:val="00C804E1"/>
    <w:rsid w:val="00C90AA7"/>
    <w:rsid w:val="00C92863"/>
    <w:rsid w:val="00C93802"/>
    <w:rsid w:val="00CA0F24"/>
    <w:rsid w:val="00CA5599"/>
    <w:rsid w:val="00CB0C6B"/>
    <w:rsid w:val="00CB475E"/>
    <w:rsid w:val="00CC1A8F"/>
    <w:rsid w:val="00CC28A5"/>
    <w:rsid w:val="00CC38D1"/>
    <w:rsid w:val="00CC48D6"/>
    <w:rsid w:val="00CC5A8D"/>
    <w:rsid w:val="00CD03E0"/>
    <w:rsid w:val="00CD7AF5"/>
    <w:rsid w:val="00D1134D"/>
    <w:rsid w:val="00D22CD0"/>
    <w:rsid w:val="00D23DF0"/>
    <w:rsid w:val="00D2678F"/>
    <w:rsid w:val="00D32BBB"/>
    <w:rsid w:val="00D36263"/>
    <w:rsid w:val="00D4027F"/>
    <w:rsid w:val="00D417C5"/>
    <w:rsid w:val="00D4362F"/>
    <w:rsid w:val="00D458CC"/>
    <w:rsid w:val="00D52995"/>
    <w:rsid w:val="00D5319A"/>
    <w:rsid w:val="00D532D8"/>
    <w:rsid w:val="00D5404C"/>
    <w:rsid w:val="00D55E13"/>
    <w:rsid w:val="00D56B3D"/>
    <w:rsid w:val="00D57560"/>
    <w:rsid w:val="00D61A3F"/>
    <w:rsid w:val="00D72580"/>
    <w:rsid w:val="00D76459"/>
    <w:rsid w:val="00D76F7E"/>
    <w:rsid w:val="00D8546B"/>
    <w:rsid w:val="00D86904"/>
    <w:rsid w:val="00D96970"/>
    <w:rsid w:val="00DA2AAE"/>
    <w:rsid w:val="00DA3D5C"/>
    <w:rsid w:val="00DA51B3"/>
    <w:rsid w:val="00DB1037"/>
    <w:rsid w:val="00DB4C61"/>
    <w:rsid w:val="00DC11C3"/>
    <w:rsid w:val="00DD0273"/>
    <w:rsid w:val="00DD1E67"/>
    <w:rsid w:val="00DD1F50"/>
    <w:rsid w:val="00DD2CD5"/>
    <w:rsid w:val="00DD44D4"/>
    <w:rsid w:val="00DD5B80"/>
    <w:rsid w:val="00DE0C15"/>
    <w:rsid w:val="00DE2AF8"/>
    <w:rsid w:val="00DE5C8A"/>
    <w:rsid w:val="00DE7B1F"/>
    <w:rsid w:val="00DF2A45"/>
    <w:rsid w:val="00DF2CF4"/>
    <w:rsid w:val="00DF707E"/>
    <w:rsid w:val="00E0128C"/>
    <w:rsid w:val="00E029CD"/>
    <w:rsid w:val="00E05D75"/>
    <w:rsid w:val="00E13964"/>
    <w:rsid w:val="00E13E29"/>
    <w:rsid w:val="00E21298"/>
    <w:rsid w:val="00E240D5"/>
    <w:rsid w:val="00E24823"/>
    <w:rsid w:val="00E31B04"/>
    <w:rsid w:val="00E31DD5"/>
    <w:rsid w:val="00E31DE1"/>
    <w:rsid w:val="00E33B8F"/>
    <w:rsid w:val="00E35F4D"/>
    <w:rsid w:val="00E37ABC"/>
    <w:rsid w:val="00E37BD0"/>
    <w:rsid w:val="00E446E6"/>
    <w:rsid w:val="00E45C84"/>
    <w:rsid w:val="00E46EC9"/>
    <w:rsid w:val="00E50643"/>
    <w:rsid w:val="00E653F2"/>
    <w:rsid w:val="00E654EF"/>
    <w:rsid w:val="00E6578A"/>
    <w:rsid w:val="00E677BF"/>
    <w:rsid w:val="00E715E6"/>
    <w:rsid w:val="00E743B8"/>
    <w:rsid w:val="00E75079"/>
    <w:rsid w:val="00E7716F"/>
    <w:rsid w:val="00E84444"/>
    <w:rsid w:val="00E8589C"/>
    <w:rsid w:val="00EA4909"/>
    <w:rsid w:val="00EB13A1"/>
    <w:rsid w:val="00EB3992"/>
    <w:rsid w:val="00EB3DA2"/>
    <w:rsid w:val="00EB6B1D"/>
    <w:rsid w:val="00EC1FEB"/>
    <w:rsid w:val="00EC48E7"/>
    <w:rsid w:val="00EC5C20"/>
    <w:rsid w:val="00EC659C"/>
    <w:rsid w:val="00EE529A"/>
    <w:rsid w:val="00EF3E65"/>
    <w:rsid w:val="00EF7AA3"/>
    <w:rsid w:val="00EF7BB4"/>
    <w:rsid w:val="00F01BF2"/>
    <w:rsid w:val="00F028A5"/>
    <w:rsid w:val="00F05762"/>
    <w:rsid w:val="00F10EAF"/>
    <w:rsid w:val="00F12623"/>
    <w:rsid w:val="00F23DEC"/>
    <w:rsid w:val="00F26A47"/>
    <w:rsid w:val="00F37320"/>
    <w:rsid w:val="00F3790C"/>
    <w:rsid w:val="00F50A3A"/>
    <w:rsid w:val="00F55B34"/>
    <w:rsid w:val="00F560ED"/>
    <w:rsid w:val="00F63E10"/>
    <w:rsid w:val="00F75C67"/>
    <w:rsid w:val="00F842C0"/>
    <w:rsid w:val="00F91FE8"/>
    <w:rsid w:val="00F92452"/>
    <w:rsid w:val="00FA1F22"/>
    <w:rsid w:val="00FA4DF7"/>
    <w:rsid w:val="00FC4613"/>
    <w:rsid w:val="00FC615D"/>
    <w:rsid w:val="00FC6BB1"/>
    <w:rsid w:val="00FD1EDC"/>
    <w:rsid w:val="00FE29BB"/>
    <w:rsid w:val="00FE37C8"/>
    <w:rsid w:val="00FE53A8"/>
    <w:rsid w:val="00FE55B8"/>
    <w:rsid w:val="00FE5AEA"/>
    <w:rsid w:val="00FF071F"/>
    <w:rsid w:val="00FF0C97"/>
    <w:rsid w:val="00FF26B9"/>
    <w:rsid w:val="00FF399C"/>
    <w:rsid w:val="00FF43CD"/>
    <w:rsid w:val="00FF63A8"/>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E23892DB-16E6-4AF9-8442-FB2DB0D1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QPPBodytext"/>
    <w:qFormat/>
    <w:rsid w:val="00966EF8"/>
    <w:rPr>
      <w:rFonts w:ascii="Arial" w:hAnsi="Arial"/>
      <w:szCs w:val="24"/>
    </w:rPr>
  </w:style>
  <w:style w:type="paragraph" w:styleId="Heading1">
    <w:name w:val="heading 1"/>
    <w:basedOn w:val="Normal"/>
    <w:next w:val="Normal"/>
    <w:semiHidden/>
    <w:qFormat/>
    <w:locked/>
    <w:rsid w:val="006B2C14"/>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6B2C14"/>
    <w:pPr>
      <w:keepNext/>
      <w:spacing w:before="240" w:after="60"/>
      <w:outlineLvl w:val="1"/>
    </w:pPr>
    <w:rPr>
      <w:rFonts w:cs="Arial"/>
      <w:b/>
      <w:bCs/>
      <w:i/>
      <w:iCs/>
      <w:sz w:val="28"/>
      <w:szCs w:val="28"/>
    </w:rPr>
  </w:style>
  <w:style w:type="paragraph" w:styleId="Heading3">
    <w:name w:val="heading 3"/>
    <w:basedOn w:val="Normal"/>
    <w:next w:val="Normal"/>
    <w:semiHidden/>
    <w:qFormat/>
    <w:locked/>
    <w:rsid w:val="006B2C14"/>
    <w:pPr>
      <w:keepNext/>
      <w:spacing w:before="240" w:after="60"/>
      <w:outlineLvl w:val="2"/>
    </w:pPr>
    <w:rPr>
      <w:rFonts w:cs="Arial"/>
      <w:b/>
      <w:bCs/>
      <w:sz w:val="26"/>
      <w:szCs w:val="26"/>
    </w:rPr>
  </w:style>
  <w:style w:type="paragraph" w:styleId="Heading4">
    <w:name w:val="heading 4"/>
    <w:basedOn w:val="Normal"/>
    <w:next w:val="Normal"/>
    <w:semiHidden/>
    <w:qFormat/>
    <w:locked/>
    <w:rsid w:val="006B2C14"/>
    <w:pPr>
      <w:keepNext/>
      <w:spacing w:before="240" w:after="60"/>
      <w:outlineLvl w:val="3"/>
    </w:pPr>
    <w:rPr>
      <w:b/>
      <w:bCs/>
      <w:sz w:val="28"/>
      <w:szCs w:val="28"/>
    </w:rPr>
  </w:style>
  <w:style w:type="paragraph" w:styleId="Heading5">
    <w:name w:val="heading 5"/>
    <w:basedOn w:val="Normal"/>
    <w:next w:val="Normal"/>
    <w:semiHidden/>
    <w:qFormat/>
    <w:locked/>
    <w:rsid w:val="006B2C14"/>
    <w:pPr>
      <w:spacing w:before="240" w:after="60"/>
      <w:outlineLvl w:val="4"/>
    </w:pPr>
    <w:rPr>
      <w:b/>
      <w:bCs/>
      <w:i/>
      <w:iCs/>
      <w:sz w:val="26"/>
      <w:szCs w:val="26"/>
    </w:rPr>
  </w:style>
  <w:style w:type="paragraph" w:styleId="Heading6">
    <w:name w:val="heading 6"/>
    <w:basedOn w:val="Normal"/>
    <w:next w:val="Normal"/>
    <w:semiHidden/>
    <w:qFormat/>
    <w:locked/>
    <w:rsid w:val="006B2C14"/>
    <w:pPr>
      <w:spacing w:before="240" w:after="60"/>
      <w:outlineLvl w:val="5"/>
    </w:pPr>
    <w:rPr>
      <w:b/>
      <w:bCs/>
      <w:sz w:val="22"/>
      <w:szCs w:val="22"/>
    </w:rPr>
  </w:style>
  <w:style w:type="paragraph" w:styleId="Heading7">
    <w:name w:val="heading 7"/>
    <w:basedOn w:val="Normal"/>
    <w:next w:val="Normal"/>
    <w:semiHidden/>
    <w:qFormat/>
    <w:locked/>
    <w:rsid w:val="006B2C14"/>
    <w:pPr>
      <w:spacing w:before="240" w:after="60"/>
      <w:outlineLvl w:val="6"/>
    </w:pPr>
  </w:style>
  <w:style w:type="paragraph" w:styleId="Heading8">
    <w:name w:val="heading 8"/>
    <w:basedOn w:val="Normal"/>
    <w:next w:val="Normal"/>
    <w:semiHidden/>
    <w:qFormat/>
    <w:locked/>
    <w:rsid w:val="006B2C14"/>
    <w:pPr>
      <w:spacing w:before="240" w:after="60"/>
      <w:outlineLvl w:val="7"/>
    </w:pPr>
    <w:rPr>
      <w:i/>
      <w:iCs/>
    </w:rPr>
  </w:style>
  <w:style w:type="paragraph" w:styleId="Heading9">
    <w:name w:val="heading 9"/>
    <w:basedOn w:val="Normal"/>
    <w:next w:val="Normal"/>
    <w:semiHidden/>
    <w:qFormat/>
    <w:locked/>
    <w:rsid w:val="006B2C14"/>
    <w:pPr>
      <w:spacing w:before="240" w:after="60"/>
      <w:outlineLvl w:val="8"/>
    </w:pPr>
    <w:rPr>
      <w:rFonts w:cs="Arial"/>
      <w:sz w:val="22"/>
      <w:szCs w:val="22"/>
    </w:rPr>
  </w:style>
  <w:style w:type="character" w:default="1" w:styleId="DefaultParagraphFont">
    <w:name w:val="Default Paragraph Font"/>
    <w:uiPriority w:val="1"/>
    <w:semiHidden/>
    <w:unhideWhenUsed/>
    <w:rsid w:val="00966E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6EF8"/>
  </w:style>
  <w:style w:type="paragraph" w:customStyle="1" w:styleId="QPPBodytext">
    <w:name w:val="QPP Body text"/>
    <w:basedOn w:val="Normal"/>
    <w:link w:val="QPPBodytextChar"/>
    <w:rsid w:val="00966EF8"/>
    <w:pPr>
      <w:autoSpaceDE w:val="0"/>
      <w:autoSpaceDN w:val="0"/>
      <w:adjustRightInd w:val="0"/>
    </w:pPr>
    <w:rPr>
      <w:rFonts w:cs="Arial"/>
      <w:color w:val="000000"/>
      <w:szCs w:val="20"/>
    </w:rPr>
  </w:style>
  <w:style w:type="character" w:customStyle="1" w:styleId="QPPBodytextChar">
    <w:name w:val="QPP Body text Char"/>
    <w:link w:val="QPPBodytext"/>
    <w:rsid w:val="006B2C14"/>
    <w:rPr>
      <w:rFonts w:ascii="Arial" w:hAnsi="Arial" w:cs="Arial"/>
      <w:color w:val="000000"/>
    </w:rPr>
  </w:style>
  <w:style w:type="table" w:styleId="TableGrid">
    <w:name w:val="Table Grid"/>
    <w:basedOn w:val="TableNormal"/>
    <w:rsid w:val="00966EF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PPBulletPoint4">
    <w:name w:val="QPP Bullet Point 4"/>
    <w:basedOn w:val="Normal"/>
    <w:rsid w:val="00966EF8"/>
    <w:pPr>
      <w:numPr>
        <w:numId w:val="19"/>
      </w:numPr>
    </w:pPr>
    <w:rPr>
      <w:rFonts w:cs="Arial"/>
      <w:szCs w:val="20"/>
      <w:lang w:eastAsia="en-US"/>
    </w:rPr>
  </w:style>
  <w:style w:type="paragraph" w:customStyle="1" w:styleId="QPPHeading1">
    <w:name w:val="QPP Heading 1"/>
    <w:basedOn w:val="Heading1"/>
    <w:autoRedefine/>
    <w:rsid w:val="00966EF8"/>
    <w:pPr>
      <w:spacing w:before="100" w:after="200"/>
      <w:ind w:left="851" w:hanging="851"/>
    </w:pPr>
  </w:style>
  <w:style w:type="paragraph" w:customStyle="1" w:styleId="QPPBulletpoint3">
    <w:name w:val="QPP Bullet point 3"/>
    <w:basedOn w:val="Normal"/>
    <w:rsid w:val="00966EF8"/>
    <w:pPr>
      <w:numPr>
        <w:numId w:val="18"/>
      </w:numPr>
      <w:tabs>
        <w:tab w:val="left" w:pos="1701"/>
      </w:tabs>
    </w:pPr>
    <w:rPr>
      <w:rFonts w:cs="Arial"/>
      <w:szCs w:val="20"/>
      <w:lang w:eastAsia="en-US"/>
    </w:rPr>
  </w:style>
  <w:style w:type="paragraph" w:customStyle="1" w:styleId="QPPTableTextBold">
    <w:name w:val="QPP Table Text Bold"/>
    <w:basedOn w:val="QPPTableTextBody"/>
    <w:link w:val="QPPTableTextBoldChar"/>
    <w:rsid w:val="00966EF8"/>
    <w:rPr>
      <w:b/>
    </w:rPr>
  </w:style>
  <w:style w:type="paragraph" w:customStyle="1" w:styleId="QPPTableTextBody">
    <w:name w:val="QPP Table Text Body"/>
    <w:basedOn w:val="QPPBodytext"/>
    <w:link w:val="QPPTableTextBodyChar"/>
    <w:autoRedefine/>
    <w:rsid w:val="00966EF8"/>
    <w:pPr>
      <w:spacing w:before="60" w:after="60"/>
    </w:pPr>
  </w:style>
  <w:style w:type="character" w:customStyle="1" w:styleId="QPPTableTextBodyChar">
    <w:name w:val="QPP Table Text Body Char"/>
    <w:basedOn w:val="QPPBodytextChar"/>
    <w:link w:val="QPPTableTextBody"/>
    <w:rsid w:val="006B2C14"/>
    <w:rPr>
      <w:rFonts w:ascii="Arial" w:hAnsi="Arial" w:cs="Arial"/>
      <w:color w:val="000000"/>
    </w:rPr>
  </w:style>
  <w:style w:type="character" w:customStyle="1" w:styleId="QPPTableTextBoldChar">
    <w:name w:val="QPP Table Text Bold Char"/>
    <w:link w:val="QPPTableTextBold"/>
    <w:rsid w:val="00C5003E"/>
    <w:rPr>
      <w:rFonts w:ascii="Arial" w:hAnsi="Arial" w:cs="Arial"/>
      <w:b/>
      <w:color w:val="000000"/>
    </w:rPr>
  </w:style>
  <w:style w:type="paragraph" w:customStyle="1" w:styleId="QPPBulletpoint2">
    <w:name w:val="QPP Bullet point 2"/>
    <w:basedOn w:val="Normal"/>
    <w:rsid w:val="00966EF8"/>
    <w:pPr>
      <w:numPr>
        <w:numId w:val="44"/>
      </w:numPr>
    </w:pPr>
    <w:rPr>
      <w:rFonts w:cs="Arial"/>
      <w:szCs w:val="20"/>
      <w:lang w:eastAsia="en-US"/>
    </w:rPr>
  </w:style>
  <w:style w:type="paragraph" w:customStyle="1" w:styleId="QPPTableHeadingStyle1">
    <w:name w:val="QPP Table Heading Style 1"/>
    <w:basedOn w:val="QPPHeading4"/>
    <w:rsid w:val="00966EF8"/>
    <w:pPr>
      <w:spacing w:after="0"/>
      <w:ind w:left="0" w:firstLine="0"/>
    </w:pPr>
  </w:style>
  <w:style w:type="paragraph" w:customStyle="1" w:styleId="QPPHeading4">
    <w:name w:val="QPP Heading 4"/>
    <w:basedOn w:val="Normal"/>
    <w:link w:val="QPPHeading4Char"/>
    <w:autoRedefine/>
    <w:rsid w:val="00966EF8"/>
    <w:pPr>
      <w:keepNext/>
      <w:spacing w:before="100" w:after="200"/>
      <w:ind w:left="851" w:hanging="851"/>
      <w:outlineLvl w:val="2"/>
    </w:pPr>
    <w:rPr>
      <w:rFonts w:cs="Arial"/>
      <w:b/>
      <w:bCs/>
      <w:szCs w:val="26"/>
    </w:rPr>
  </w:style>
  <w:style w:type="paragraph" w:customStyle="1" w:styleId="QPPHeading2">
    <w:name w:val="QPP Heading 2"/>
    <w:basedOn w:val="Normal"/>
    <w:autoRedefine/>
    <w:rsid w:val="00966EF8"/>
    <w:pPr>
      <w:keepNext/>
      <w:spacing w:before="100" w:after="200"/>
      <w:outlineLvl w:val="1"/>
    </w:pPr>
    <w:rPr>
      <w:rFonts w:cs="Arial"/>
      <w:b/>
      <w:bCs/>
      <w:iCs/>
      <w:sz w:val="28"/>
      <w:szCs w:val="28"/>
    </w:rPr>
  </w:style>
  <w:style w:type="paragraph" w:customStyle="1" w:styleId="StyleQPPEditorsNoteStyle1Italic">
    <w:name w:val="Style QPP Editor's Note Style 1 + Italic"/>
    <w:basedOn w:val="QPPEditorsNoteStyle1"/>
    <w:rsid w:val="00966EF8"/>
    <w:rPr>
      <w:i/>
      <w:iCs/>
    </w:rPr>
  </w:style>
  <w:style w:type="paragraph" w:customStyle="1" w:styleId="QPPEditorsNoteStyle1">
    <w:name w:val="QPP Editor's Note Style 1"/>
    <w:basedOn w:val="Normal"/>
    <w:next w:val="QPPBodytext"/>
    <w:link w:val="QPPEditorsNoteStyle1Char"/>
    <w:rsid w:val="00966EF8"/>
    <w:pPr>
      <w:spacing w:before="100" w:beforeAutospacing="1" w:after="100" w:afterAutospacing="1"/>
    </w:pPr>
    <w:rPr>
      <w:sz w:val="16"/>
      <w:szCs w:val="16"/>
    </w:rPr>
  </w:style>
  <w:style w:type="character" w:customStyle="1" w:styleId="QPPEditorsNoteStyle1Char">
    <w:name w:val="QPP Editor's Note Style 1 Char"/>
    <w:link w:val="QPPEditorsNoteStyle1"/>
    <w:rsid w:val="006B2C14"/>
    <w:rPr>
      <w:rFonts w:ascii="Arial" w:hAnsi="Arial"/>
      <w:sz w:val="16"/>
      <w:szCs w:val="16"/>
    </w:rPr>
  </w:style>
  <w:style w:type="paragraph" w:customStyle="1" w:styleId="QPPFooter">
    <w:name w:val="QPP Footer"/>
    <w:basedOn w:val="Normal"/>
    <w:rsid w:val="00966EF8"/>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966EF8"/>
    <w:pPr>
      <w:spacing w:before="100" w:after="100"/>
      <w:ind w:left="567"/>
    </w:pPr>
    <w:rPr>
      <w:sz w:val="16"/>
      <w:szCs w:val="16"/>
    </w:rPr>
  </w:style>
  <w:style w:type="paragraph" w:customStyle="1" w:styleId="QPPEditorsnotebulletpoint1">
    <w:name w:val="QPP Editor's note bullet point 1"/>
    <w:basedOn w:val="Normal"/>
    <w:rsid w:val="00966EF8"/>
    <w:pPr>
      <w:numPr>
        <w:numId w:val="21"/>
      </w:numPr>
      <w:tabs>
        <w:tab w:val="left" w:pos="426"/>
      </w:tabs>
    </w:pPr>
    <w:rPr>
      <w:sz w:val="16"/>
      <w:szCs w:val="16"/>
    </w:rPr>
  </w:style>
  <w:style w:type="paragraph" w:customStyle="1" w:styleId="QPPBullet">
    <w:name w:val="QPP Bullet"/>
    <w:basedOn w:val="Normal"/>
    <w:autoRedefine/>
    <w:rsid w:val="00966EF8"/>
    <w:pPr>
      <w:numPr>
        <w:numId w:val="17"/>
      </w:numPr>
      <w:spacing w:before="60" w:after="40"/>
    </w:pPr>
    <w:rPr>
      <w:rFonts w:eastAsia="MS Mincho"/>
      <w:lang w:eastAsia="en-US"/>
    </w:rPr>
  </w:style>
  <w:style w:type="paragraph" w:customStyle="1" w:styleId="QPPHeading3">
    <w:name w:val="QPP Heading 3"/>
    <w:basedOn w:val="Normal"/>
    <w:autoRedefine/>
    <w:rsid w:val="00966EF8"/>
    <w:pPr>
      <w:keepNext/>
      <w:spacing w:before="100" w:after="200"/>
      <w:outlineLvl w:val="2"/>
    </w:pPr>
    <w:rPr>
      <w:rFonts w:ascii="Arial Bold" w:hAnsi="Arial Bold" w:cs="Arial"/>
      <w:b/>
      <w:bCs/>
      <w:sz w:val="24"/>
    </w:rPr>
  </w:style>
  <w:style w:type="paragraph" w:customStyle="1" w:styleId="QPPBulletPoint1">
    <w:name w:val="QPP Bullet Point 1"/>
    <w:basedOn w:val="QPPBodytext"/>
    <w:rsid w:val="00966EF8"/>
    <w:pPr>
      <w:numPr>
        <w:numId w:val="39"/>
      </w:numPr>
    </w:pPr>
  </w:style>
  <w:style w:type="paragraph" w:customStyle="1" w:styleId="QPPSubscript">
    <w:name w:val="QPP Subscript"/>
    <w:basedOn w:val="QPPBodytext"/>
    <w:next w:val="QPPBodytext"/>
    <w:link w:val="QPPSubscriptChar"/>
    <w:rsid w:val="00966EF8"/>
    <w:rPr>
      <w:vertAlign w:val="subscript"/>
    </w:rPr>
  </w:style>
  <w:style w:type="paragraph" w:customStyle="1" w:styleId="QPPBulletPoint5DOT">
    <w:name w:val="QPP Bullet Point 5 DOT"/>
    <w:basedOn w:val="QPPBodytext"/>
    <w:autoRedefine/>
    <w:rsid w:val="00966EF8"/>
    <w:pPr>
      <w:numPr>
        <w:numId w:val="20"/>
      </w:numPr>
    </w:pPr>
  </w:style>
  <w:style w:type="paragraph" w:customStyle="1" w:styleId="QPPBodyTextITALIC">
    <w:name w:val="QPP Body Text ITALIC"/>
    <w:basedOn w:val="QPPBodytext"/>
    <w:link w:val="QPPBodyTextITALICChar"/>
    <w:autoRedefine/>
    <w:rsid w:val="00966EF8"/>
    <w:rPr>
      <w:i/>
    </w:rPr>
  </w:style>
  <w:style w:type="character" w:customStyle="1" w:styleId="QPPBodyTextITALICChar">
    <w:name w:val="QPP Body Text ITALIC Char"/>
    <w:link w:val="QPPBodyTextITALIC"/>
    <w:rsid w:val="00C5003E"/>
    <w:rPr>
      <w:rFonts w:ascii="Arial" w:hAnsi="Arial" w:cs="Arial"/>
      <w:i/>
      <w:color w:val="000000"/>
    </w:rPr>
  </w:style>
  <w:style w:type="paragraph" w:customStyle="1" w:styleId="QPPSuperscript">
    <w:name w:val="QPP Superscript"/>
    <w:basedOn w:val="QPPBodytext"/>
    <w:next w:val="QPPBodytext"/>
    <w:link w:val="QPPSuperscriptChar"/>
    <w:rsid w:val="00966EF8"/>
    <w:rPr>
      <w:vertAlign w:val="superscript"/>
    </w:rPr>
  </w:style>
  <w:style w:type="character" w:customStyle="1" w:styleId="QPPSuperscriptChar">
    <w:name w:val="QPP Superscript Char"/>
    <w:link w:val="QPPSuperscript"/>
    <w:rsid w:val="006B2C14"/>
    <w:rPr>
      <w:rFonts w:ascii="Arial" w:hAnsi="Arial" w:cs="Arial"/>
      <w:color w:val="000000"/>
      <w:vertAlign w:val="superscript"/>
    </w:rPr>
  </w:style>
  <w:style w:type="paragraph" w:customStyle="1" w:styleId="HGTableBullet2">
    <w:name w:val="HG Table Bullet 2"/>
    <w:basedOn w:val="QPPTableTextBody"/>
    <w:rsid w:val="00966EF8"/>
    <w:pPr>
      <w:numPr>
        <w:numId w:val="27"/>
      </w:numPr>
      <w:tabs>
        <w:tab w:val="left" w:pos="567"/>
      </w:tabs>
    </w:pPr>
  </w:style>
  <w:style w:type="paragraph" w:customStyle="1" w:styleId="HGTableBullet3">
    <w:name w:val="HG Table Bullet 3"/>
    <w:basedOn w:val="QPPTableTextBody"/>
    <w:rsid w:val="00966EF8"/>
    <w:pPr>
      <w:numPr>
        <w:numId w:val="15"/>
      </w:numPr>
    </w:pPr>
  </w:style>
  <w:style w:type="paragraph" w:customStyle="1" w:styleId="HGTableBullet4">
    <w:name w:val="HG Table Bullet 4"/>
    <w:basedOn w:val="QPPTableTextBody"/>
    <w:rsid w:val="00966EF8"/>
    <w:pPr>
      <w:numPr>
        <w:numId w:val="16"/>
      </w:numPr>
      <w:tabs>
        <w:tab w:val="left" w:pos="567"/>
      </w:tabs>
    </w:pPr>
  </w:style>
  <w:style w:type="character" w:styleId="Hyperlink">
    <w:name w:val="Hyperlink"/>
    <w:rsid w:val="00966EF8"/>
    <w:rPr>
      <w:color w:val="0000FF"/>
      <w:u w:val="single"/>
    </w:rPr>
  </w:style>
  <w:style w:type="paragraph" w:styleId="BalloonText">
    <w:name w:val="Balloon Text"/>
    <w:basedOn w:val="Normal"/>
    <w:link w:val="BalloonTextChar"/>
    <w:semiHidden/>
    <w:locked/>
    <w:rsid w:val="006B2C14"/>
    <w:rPr>
      <w:rFonts w:ascii="Tahoma" w:hAnsi="Tahoma" w:cs="Tahoma"/>
      <w:sz w:val="16"/>
      <w:szCs w:val="16"/>
    </w:rPr>
  </w:style>
  <w:style w:type="character" w:customStyle="1" w:styleId="BalloonTextChar">
    <w:name w:val="Balloon Text Char"/>
    <w:link w:val="BalloonText"/>
    <w:semiHidden/>
    <w:locked/>
    <w:rsid w:val="00C5003E"/>
    <w:rPr>
      <w:rFonts w:ascii="Tahoma" w:hAnsi="Tahoma" w:cs="Tahoma"/>
      <w:sz w:val="16"/>
      <w:szCs w:val="16"/>
    </w:rPr>
  </w:style>
  <w:style w:type="paragraph" w:customStyle="1" w:styleId="QPPTableBullet">
    <w:name w:val="QPP Table Bullet"/>
    <w:basedOn w:val="Normal"/>
    <w:rsid w:val="00966EF8"/>
    <w:pPr>
      <w:tabs>
        <w:tab w:val="num" w:pos="360"/>
      </w:tabs>
      <w:spacing w:before="60" w:after="40"/>
      <w:ind w:left="360" w:hanging="360"/>
    </w:pPr>
    <w:rPr>
      <w:rFonts w:eastAsia="MS Mincho"/>
      <w:lang w:eastAsia="en-US"/>
    </w:rPr>
  </w:style>
  <w:style w:type="paragraph" w:styleId="CommentText">
    <w:name w:val="annotation text"/>
    <w:basedOn w:val="Normal"/>
    <w:semiHidden/>
    <w:locked/>
    <w:rsid w:val="006B2C14"/>
    <w:rPr>
      <w:szCs w:val="20"/>
    </w:rPr>
  </w:style>
  <w:style w:type="paragraph" w:styleId="CommentSubject">
    <w:name w:val="annotation subject"/>
    <w:basedOn w:val="CommentText"/>
    <w:next w:val="CommentText"/>
    <w:semiHidden/>
    <w:locked/>
    <w:rsid w:val="006B2C14"/>
    <w:rPr>
      <w:b/>
      <w:bCs/>
    </w:rPr>
  </w:style>
  <w:style w:type="paragraph" w:styleId="Header">
    <w:name w:val="header"/>
    <w:basedOn w:val="Normal"/>
    <w:link w:val="HeaderChar"/>
    <w:semiHidden/>
    <w:locked/>
    <w:rsid w:val="006B2C14"/>
    <w:pPr>
      <w:tabs>
        <w:tab w:val="center" w:pos="4153"/>
        <w:tab w:val="right" w:pos="8306"/>
      </w:tabs>
    </w:pPr>
  </w:style>
  <w:style w:type="character" w:customStyle="1" w:styleId="HeaderChar">
    <w:name w:val="Header Char"/>
    <w:link w:val="Header"/>
    <w:semiHidden/>
    <w:rsid w:val="00567EFF"/>
    <w:rPr>
      <w:rFonts w:ascii="Arial" w:hAnsi="Arial"/>
      <w:szCs w:val="24"/>
    </w:rPr>
  </w:style>
  <w:style w:type="paragraph" w:styleId="Footer">
    <w:name w:val="footer"/>
    <w:basedOn w:val="Normal"/>
    <w:link w:val="FooterChar"/>
    <w:semiHidden/>
    <w:locked/>
    <w:rsid w:val="006B2C14"/>
    <w:pPr>
      <w:tabs>
        <w:tab w:val="center" w:pos="4153"/>
        <w:tab w:val="right" w:pos="8306"/>
      </w:tabs>
    </w:pPr>
  </w:style>
  <w:style w:type="character" w:customStyle="1" w:styleId="FooterChar">
    <w:name w:val="Footer Char"/>
    <w:link w:val="Footer"/>
    <w:semiHidden/>
    <w:rsid w:val="00567EFF"/>
    <w:rPr>
      <w:rFonts w:ascii="Arial" w:hAnsi="Arial"/>
      <w:szCs w:val="24"/>
    </w:rPr>
  </w:style>
  <w:style w:type="character" w:styleId="FollowedHyperlink">
    <w:name w:val="FollowedHyperlink"/>
    <w:semiHidden/>
    <w:locked/>
    <w:rsid w:val="006B2C14"/>
    <w:rPr>
      <w:color w:val="800080"/>
      <w:u w:val="single"/>
    </w:rPr>
  </w:style>
  <w:style w:type="character" w:styleId="CommentReference">
    <w:name w:val="annotation reference"/>
    <w:semiHidden/>
    <w:locked/>
    <w:rsid w:val="006B2C14"/>
    <w:rPr>
      <w:sz w:val="16"/>
      <w:szCs w:val="16"/>
    </w:rPr>
  </w:style>
  <w:style w:type="character" w:customStyle="1" w:styleId="QPPHeading4Char">
    <w:name w:val="QPP Heading 4 Char"/>
    <w:link w:val="QPPHeading4"/>
    <w:rsid w:val="006B2C14"/>
    <w:rPr>
      <w:rFonts w:ascii="Arial" w:hAnsi="Arial" w:cs="Arial"/>
      <w:b/>
      <w:bCs/>
      <w:szCs w:val="26"/>
    </w:rPr>
  </w:style>
  <w:style w:type="paragraph" w:customStyle="1" w:styleId="QPPDotBulletPoint">
    <w:name w:val="QPP Dot Bullet Point"/>
    <w:basedOn w:val="Normal"/>
    <w:semiHidden/>
    <w:locked/>
    <w:rsid w:val="006B2C14"/>
    <w:pPr>
      <w:numPr>
        <w:numId w:val="1"/>
      </w:numPr>
    </w:pPr>
  </w:style>
  <w:style w:type="character" w:customStyle="1" w:styleId="QPPSubscriptChar">
    <w:name w:val="QPP Subscript Char"/>
    <w:link w:val="QPPSubscript"/>
    <w:rsid w:val="006B2C14"/>
    <w:rPr>
      <w:rFonts w:ascii="Arial" w:hAnsi="Arial" w:cs="Arial"/>
      <w:color w:val="000000"/>
      <w:vertAlign w:val="subscript"/>
    </w:rPr>
  </w:style>
  <w:style w:type="paragraph" w:styleId="ListParagraph">
    <w:name w:val="List Paragraph"/>
    <w:basedOn w:val="Normal"/>
    <w:uiPriority w:val="34"/>
    <w:semiHidden/>
    <w:qFormat/>
    <w:rsid w:val="00966EF8"/>
    <w:pPr>
      <w:ind w:left="720"/>
    </w:pPr>
    <w:rPr>
      <w:rFonts w:ascii="Calibri" w:eastAsia="Calibri" w:hAnsi="Calibri" w:cs="Calibri"/>
      <w:sz w:val="22"/>
      <w:szCs w:val="22"/>
      <w:lang w:eastAsia="en-US"/>
    </w:rPr>
  </w:style>
  <w:style w:type="character" w:customStyle="1" w:styleId="HighlightingBlue">
    <w:name w:val="Highlighting Blue"/>
    <w:rsid w:val="00966EF8"/>
    <w:rPr>
      <w:szCs w:val="16"/>
      <w:bdr w:val="none" w:sz="0" w:space="0" w:color="auto"/>
      <w:shd w:val="clear" w:color="auto" w:fill="00FFFF"/>
    </w:rPr>
  </w:style>
  <w:style w:type="character" w:customStyle="1" w:styleId="HighlightingGreen">
    <w:name w:val="Highlighting Green"/>
    <w:rsid w:val="00966EF8"/>
    <w:rPr>
      <w:szCs w:val="16"/>
      <w:bdr w:val="none" w:sz="0" w:space="0" w:color="auto"/>
      <w:shd w:val="clear" w:color="auto" w:fill="00FF00"/>
    </w:rPr>
  </w:style>
  <w:style w:type="character" w:customStyle="1" w:styleId="HighlightingPink">
    <w:name w:val="Highlighting Pink"/>
    <w:rsid w:val="00966EF8"/>
    <w:rPr>
      <w:szCs w:val="16"/>
      <w:bdr w:val="none" w:sz="0" w:space="0" w:color="auto"/>
      <w:shd w:val="clear" w:color="auto" w:fill="FF99CC"/>
    </w:rPr>
  </w:style>
  <w:style w:type="character" w:customStyle="1" w:styleId="HighlightingRed">
    <w:name w:val="Highlighting Red"/>
    <w:rsid w:val="00966EF8"/>
    <w:rPr>
      <w:szCs w:val="16"/>
      <w:bdr w:val="none" w:sz="0" w:space="0" w:color="auto"/>
      <w:shd w:val="clear" w:color="auto" w:fill="FF0000"/>
    </w:rPr>
  </w:style>
  <w:style w:type="character" w:customStyle="1" w:styleId="HighlightingYellow">
    <w:name w:val="Highlighting Yellow"/>
    <w:rsid w:val="00966EF8"/>
    <w:rPr>
      <w:szCs w:val="16"/>
      <w:bdr w:val="none" w:sz="0" w:space="0" w:color="auto"/>
      <w:shd w:val="clear" w:color="auto" w:fill="FFFF00"/>
    </w:rPr>
  </w:style>
  <w:style w:type="numbering" w:styleId="111111">
    <w:name w:val="Outline List 2"/>
    <w:basedOn w:val="NoList"/>
    <w:semiHidden/>
    <w:locked/>
    <w:rsid w:val="006B2C14"/>
  </w:style>
  <w:style w:type="numbering" w:styleId="1ai">
    <w:name w:val="Outline List 1"/>
    <w:basedOn w:val="NoList"/>
    <w:semiHidden/>
    <w:locked/>
    <w:rsid w:val="006B2C14"/>
  </w:style>
  <w:style w:type="numbering" w:styleId="ArticleSection">
    <w:name w:val="Outline List 3"/>
    <w:basedOn w:val="NoList"/>
    <w:semiHidden/>
    <w:locked/>
    <w:rsid w:val="006B2C14"/>
  </w:style>
  <w:style w:type="paragraph" w:styleId="Bibliography">
    <w:name w:val="Bibliography"/>
    <w:basedOn w:val="Normal"/>
    <w:next w:val="Normal"/>
    <w:uiPriority w:val="37"/>
    <w:semiHidden/>
    <w:unhideWhenUsed/>
    <w:rsid w:val="00966EF8"/>
  </w:style>
  <w:style w:type="paragraph" w:styleId="BlockText">
    <w:name w:val="Block Text"/>
    <w:basedOn w:val="Normal"/>
    <w:semiHidden/>
    <w:locked/>
    <w:rsid w:val="006B2C1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locked/>
    <w:rsid w:val="006B2C14"/>
    <w:pPr>
      <w:spacing w:after="120"/>
    </w:pPr>
  </w:style>
  <w:style w:type="character" w:customStyle="1" w:styleId="BodyTextChar">
    <w:name w:val="Body Text Char"/>
    <w:basedOn w:val="DefaultParagraphFont"/>
    <w:link w:val="BodyText"/>
    <w:semiHidden/>
    <w:rsid w:val="006B2C14"/>
    <w:rPr>
      <w:rFonts w:ascii="Arial" w:hAnsi="Arial"/>
      <w:szCs w:val="24"/>
    </w:rPr>
  </w:style>
  <w:style w:type="paragraph" w:styleId="BodyText2">
    <w:name w:val="Body Text 2"/>
    <w:basedOn w:val="Normal"/>
    <w:link w:val="BodyText2Char"/>
    <w:semiHidden/>
    <w:locked/>
    <w:rsid w:val="006B2C14"/>
    <w:pPr>
      <w:spacing w:after="120" w:line="480" w:lineRule="auto"/>
    </w:pPr>
  </w:style>
  <w:style w:type="character" w:customStyle="1" w:styleId="BodyText2Char">
    <w:name w:val="Body Text 2 Char"/>
    <w:basedOn w:val="DefaultParagraphFont"/>
    <w:link w:val="BodyText2"/>
    <w:semiHidden/>
    <w:rsid w:val="006B2C14"/>
    <w:rPr>
      <w:rFonts w:ascii="Arial" w:hAnsi="Arial"/>
      <w:szCs w:val="24"/>
    </w:rPr>
  </w:style>
  <w:style w:type="paragraph" w:styleId="BodyText3">
    <w:name w:val="Body Text 3"/>
    <w:basedOn w:val="Normal"/>
    <w:link w:val="BodyText3Char"/>
    <w:semiHidden/>
    <w:locked/>
    <w:rsid w:val="006B2C14"/>
    <w:pPr>
      <w:spacing w:after="120"/>
    </w:pPr>
    <w:rPr>
      <w:sz w:val="16"/>
      <w:szCs w:val="16"/>
    </w:rPr>
  </w:style>
  <w:style w:type="character" w:customStyle="1" w:styleId="BodyText3Char">
    <w:name w:val="Body Text 3 Char"/>
    <w:basedOn w:val="DefaultParagraphFont"/>
    <w:link w:val="BodyText3"/>
    <w:semiHidden/>
    <w:rsid w:val="006B2C14"/>
    <w:rPr>
      <w:rFonts w:ascii="Arial" w:hAnsi="Arial"/>
      <w:sz w:val="16"/>
      <w:szCs w:val="16"/>
    </w:rPr>
  </w:style>
  <w:style w:type="paragraph" w:styleId="BodyTextFirstIndent">
    <w:name w:val="Body Text First Indent"/>
    <w:basedOn w:val="BodyText"/>
    <w:link w:val="BodyTextFirstIndentChar"/>
    <w:semiHidden/>
    <w:locked/>
    <w:rsid w:val="006B2C14"/>
    <w:pPr>
      <w:spacing w:after="0"/>
      <w:ind w:firstLine="360"/>
    </w:pPr>
  </w:style>
  <w:style w:type="character" w:customStyle="1" w:styleId="BodyTextFirstIndentChar">
    <w:name w:val="Body Text First Indent Char"/>
    <w:basedOn w:val="BodyTextChar"/>
    <w:link w:val="BodyTextFirstIndent"/>
    <w:semiHidden/>
    <w:rsid w:val="006B2C14"/>
    <w:rPr>
      <w:rFonts w:ascii="Arial" w:hAnsi="Arial"/>
      <w:szCs w:val="24"/>
    </w:rPr>
  </w:style>
  <w:style w:type="paragraph" w:styleId="BodyTextIndent">
    <w:name w:val="Body Text Indent"/>
    <w:basedOn w:val="Normal"/>
    <w:link w:val="BodyTextIndentChar"/>
    <w:semiHidden/>
    <w:locked/>
    <w:rsid w:val="006B2C14"/>
    <w:pPr>
      <w:spacing w:after="120"/>
      <w:ind w:left="283"/>
    </w:pPr>
  </w:style>
  <w:style w:type="character" w:customStyle="1" w:styleId="BodyTextIndentChar">
    <w:name w:val="Body Text Indent Char"/>
    <w:basedOn w:val="DefaultParagraphFont"/>
    <w:link w:val="BodyTextIndent"/>
    <w:semiHidden/>
    <w:rsid w:val="006B2C14"/>
    <w:rPr>
      <w:rFonts w:ascii="Arial" w:hAnsi="Arial"/>
      <w:szCs w:val="24"/>
    </w:rPr>
  </w:style>
  <w:style w:type="paragraph" w:styleId="BodyTextFirstIndent2">
    <w:name w:val="Body Text First Indent 2"/>
    <w:basedOn w:val="BodyTextIndent"/>
    <w:link w:val="BodyTextFirstIndent2Char"/>
    <w:semiHidden/>
    <w:locked/>
    <w:rsid w:val="006B2C14"/>
    <w:pPr>
      <w:spacing w:after="0"/>
      <w:ind w:left="360" w:firstLine="360"/>
    </w:pPr>
  </w:style>
  <w:style w:type="character" w:customStyle="1" w:styleId="BodyTextFirstIndent2Char">
    <w:name w:val="Body Text First Indent 2 Char"/>
    <w:basedOn w:val="BodyTextIndentChar"/>
    <w:link w:val="BodyTextFirstIndent2"/>
    <w:semiHidden/>
    <w:rsid w:val="006B2C14"/>
    <w:rPr>
      <w:rFonts w:ascii="Arial" w:hAnsi="Arial"/>
      <w:szCs w:val="24"/>
    </w:rPr>
  </w:style>
  <w:style w:type="paragraph" w:styleId="BodyTextIndent2">
    <w:name w:val="Body Text Indent 2"/>
    <w:basedOn w:val="Normal"/>
    <w:link w:val="BodyTextIndent2Char"/>
    <w:semiHidden/>
    <w:locked/>
    <w:rsid w:val="006B2C14"/>
    <w:pPr>
      <w:spacing w:after="120" w:line="480" w:lineRule="auto"/>
      <w:ind w:left="283"/>
    </w:pPr>
  </w:style>
  <w:style w:type="character" w:customStyle="1" w:styleId="BodyTextIndent2Char">
    <w:name w:val="Body Text Indent 2 Char"/>
    <w:basedOn w:val="DefaultParagraphFont"/>
    <w:link w:val="BodyTextIndent2"/>
    <w:semiHidden/>
    <w:rsid w:val="006B2C14"/>
    <w:rPr>
      <w:rFonts w:ascii="Arial" w:hAnsi="Arial"/>
      <w:szCs w:val="24"/>
    </w:rPr>
  </w:style>
  <w:style w:type="paragraph" w:styleId="BodyTextIndent3">
    <w:name w:val="Body Text Indent 3"/>
    <w:basedOn w:val="Normal"/>
    <w:link w:val="BodyTextIndent3Char"/>
    <w:semiHidden/>
    <w:locked/>
    <w:rsid w:val="006B2C14"/>
    <w:pPr>
      <w:spacing w:after="120"/>
      <w:ind w:left="283"/>
    </w:pPr>
    <w:rPr>
      <w:sz w:val="16"/>
      <w:szCs w:val="16"/>
    </w:rPr>
  </w:style>
  <w:style w:type="character" w:customStyle="1" w:styleId="BodyTextIndent3Char">
    <w:name w:val="Body Text Indent 3 Char"/>
    <w:basedOn w:val="DefaultParagraphFont"/>
    <w:link w:val="BodyTextIndent3"/>
    <w:semiHidden/>
    <w:rsid w:val="006B2C14"/>
    <w:rPr>
      <w:rFonts w:ascii="Arial" w:hAnsi="Arial"/>
      <w:sz w:val="16"/>
      <w:szCs w:val="16"/>
    </w:rPr>
  </w:style>
  <w:style w:type="character" w:styleId="BookTitle">
    <w:name w:val="Book Title"/>
    <w:basedOn w:val="DefaultParagraphFont"/>
    <w:uiPriority w:val="33"/>
    <w:semiHidden/>
    <w:qFormat/>
    <w:rsid w:val="00966EF8"/>
    <w:rPr>
      <w:b/>
      <w:bCs/>
      <w:smallCaps/>
      <w:spacing w:val="5"/>
    </w:rPr>
  </w:style>
  <w:style w:type="paragraph" w:styleId="Caption">
    <w:name w:val="caption"/>
    <w:basedOn w:val="Normal"/>
    <w:next w:val="Normal"/>
    <w:semiHidden/>
    <w:unhideWhenUsed/>
    <w:qFormat/>
    <w:locked/>
    <w:rsid w:val="006B2C14"/>
    <w:pPr>
      <w:spacing w:after="200"/>
    </w:pPr>
    <w:rPr>
      <w:b/>
      <w:bCs/>
      <w:color w:val="4F81BD" w:themeColor="accent1"/>
      <w:sz w:val="18"/>
      <w:szCs w:val="18"/>
    </w:rPr>
  </w:style>
  <w:style w:type="paragraph" w:styleId="Closing">
    <w:name w:val="Closing"/>
    <w:basedOn w:val="Normal"/>
    <w:link w:val="ClosingChar"/>
    <w:semiHidden/>
    <w:locked/>
    <w:rsid w:val="006B2C14"/>
    <w:pPr>
      <w:ind w:left="4252"/>
    </w:pPr>
  </w:style>
  <w:style w:type="character" w:customStyle="1" w:styleId="ClosingChar">
    <w:name w:val="Closing Char"/>
    <w:basedOn w:val="DefaultParagraphFont"/>
    <w:link w:val="Closing"/>
    <w:semiHidden/>
    <w:rsid w:val="006B2C14"/>
    <w:rPr>
      <w:rFonts w:ascii="Arial" w:hAnsi="Arial"/>
      <w:szCs w:val="24"/>
    </w:rPr>
  </w:style>
  <w:style w:type="table" w:styleId="ColorfulGrid">
    <w:name w:val="Colorful Grid"/>
    <w:basedOn w:val="TableNormal"/>
    <w:uiPriority w:val="73"/>
    <w:semiHidden/>
    <w:rsid w:val="00966EF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66EF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966EF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966EF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966EF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966EF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966EF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966EF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66EF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966EF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966EF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966EF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966EF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966EF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966EF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66EF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66EF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66EF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966EF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66EF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66EF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966EF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66EF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966EF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966EF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966EF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966EF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966EF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6B2C14"/>
  </w:style>
  <w:style w:type="character" w:customStyle="1" w:styleId="DateChar">
    <w:name w:val="Date Char"/>
    <w:basedOn w:val="DefaultParagraphFont"/>
    <w:link w:val="Date"/>
    <w:semiHidden/>
    <w:rsid w:val="006B2C14"/>
    <w:rPr>
      <w:rFonts w:ascii="Arial" w:hAnsi="Arial"/>
      <w:szCs w:val="24"/>
    </w:rPr>
  </w:style>
  <w:style w:type="paragraph" w:styleId="DocumentMap">
    <w:name w:val="Document Map"/>
    <w:basedOn w:val="Normal"/>
    <w:link w:val="DocumentMapChar"/>
    <w:semiHidden/>
    <w:locked/>
    <w:rsid w:val="006B2C14"/>
    <w:rPr>
      <w:rFonts w:ascii="Tahoma" w:hAnsi="Tahoma" w:cs="Tahoma"/>
      <w:sz w:val="16"/>
      <w:szCs w:val="16"/>
    </w:rPr>
  </w:style>
  <w:style w:type="character" w:customStyle="1" w:styleId="DocumentMapChar">
    <w:name w:val="Document Map Char"/>
    <w:basedOn w:val="DefaultParagraphFont"/>
    <w:link w:val="DocumentMap"/>
    <w:semiHidden/>
    <w:rsid w:val="006B2C14"/>
    <w:rPr>
      <w:rFonts w:ascii="Tahoma" w:hAnsi="Tahoma" w:cs="Tahoma"/>
      <w:sz w:val="16"/>
      <w:szCs w:val="16"/>
    </w:rPr>
  </w:style>
  <w:style w:type="paragraph" w:styleId="E-mailSignature">
    <w:name w:val="E-mail Signature"/>
    <w:basedOn w:val="Normal"/>
    <w:link w:val="E-mailSignatureChar"/>
    <w:semiHidden/>
    <w:locked/>
    <w:rsid w:val="006B2C14"/>
  </w:style>
  <w:style w:type="character" w:customStyle="1" w:styleId="E-mailSignatureChar">
    <w:name w:val="E-mail Signature Char"/>
    <w:basedOn w:val="DefaultParagraphFont"/>
    <w:link w:val="E-mailSignature"/>
    <w:semiHidden/>
    <w:rsid w:val="006B2C14"/>
    <w:rPr>
      <w:rFonts w:ascii="Arial" w:hAnsi="Arial"/>
      <w:szCs w:val="24"/>
    </w:rPr>
  </w:style>
  <w:style w:type="character" w:styleId="Emphasis">
    <w:name w:val="Emphasis"/>
    <w:basedOn w:val="DefaultParagraphFont"/>
    <w:semiHidden/>
    <w:qFormat/>
    <w:locked/>
    <w:rsid w:val="006B2C14"/>
    <w:rPr>
      <w:i/>
      <w:iCs/>
    </w:rPr>
  </w:style>
  <w:style w:type="character" w:styleId="EndnoteReference">
    <w:name w:val="endnote reference"/>
    <w:basedOn w:val="DefaultParagraphFont"/>
    <w:semiHidden/>
    <w:locked/>
    <w:rsid w:val="006B2C14"/>
    <w:rPr>
      <w:vertAlign w:val="superscript"/>
    </w:rPr>
  </w:style>
  <w:style w:type="paragraph" w:styleId="EndnoteText">
    <w:name w:val="endnote text"/>
    <w:basedOn w:val="Normal"/>
    <w:link w:val="EndnoteTextChar"/>
    <w:semiHidden/>
    <w:locked/>
    <w:rsid w:val="006B2C14"/>
    <w:rPr>
      <w:szCs w:val="20"/>
    </w:rPr>
  </w:style>
  <w:style w:type="character" w:customStyle="1" w:styleId="EndnoteTextChar">
    <w:name w:val="Endnote Text Char"/>
    <w:basedOn w:val="DefaultParagraphFont"/>
    <w:link w:val="EndnoteText"/>
    <w:semiHidden/>
    <w:rsid w:val="006B2C14"/>
    <w:rPr>
      <w:rFonts w:ascii="Arial" w:hAnsi="Arial"/>
    </w:rPr>
  </w:style>
  <w:style w:type="paragraph" w:styleId="EnvelopeAddress">
    <w:name w:val="envelope address"/>
    <w:basedOn w:val="Normal"/>
    <w:semiHidden/>
    <w:locked/>
    <w:rsid w:val="006B2C1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6B2C14"/>
    <w:rPr>
      <w:rFonts w:asciiTheme="majorHAnsi" w:eastAsiaTheme="majorEastAsia" w:hAnsiTheme="majorHAnsi" w:cstheme="majorBidi"/>
      <w:szCs w:val="20"/>
    </w:rPr>
  </w:style>
  <w:style w:type="character" w:styleId="FootnoteReference">
    <w:name w:val="footnote reference"/>
    <w:basedOn w:val="DefaultParagraphFont"/>
    <w:semiHidden/>
    <w:locked/>
    <w:rsid w:val="006B2C14"/>
    <w:rPr>
      <w:vertAlign w:val="superscript"/>
    </w:rPr>
  </w:style>
  <w:style w:type="paragraph" w:styleId="FootnoteText">
    <w:name w:val="footnote text"/>
    <w:basedOn w:val="Normal"/>
    <w:link w:val="FootnoteTextChar"/>
    <w:semiHidden/>
    <w:locked/>
    <w:rsid w:val="006B2C14"/>
    <w:rPr>
      <w:szCs w:val="20"/>
    </w:rPr>
  </w:style>
  <w:style w:type="character" w:customStyle="1" w:styleId="FootnoteTextChar">
    <w:name w:val="Footnote Text Char"/>
    <w:basedOn w:val="DefaultParagraphFont"/>
    <w:link w:val="FootnoteText"/>
    <w:semiHidden/>
    <w:rsid w:val="006B2C14"/>
    <w:rPr>
      <w:rFonts w:ascii="Arial" w:hAnsi="Arial"/>
    </w:rPr>
  </w:style>
  <w:style w:type="character" w:styleId="HTMLAcronym">
    <w:name w:val="HTML Acronym"/>
    <w:basedOn w:val="DefaultParagraphFont"/>
    <w:semiHidden/>
    <w:locked/>
    <w:rsid w:val="006B2C14"/>
  </w:style>
  <w:style w:type="paragraph" w:styleId="HTMLAddress">
    <w:name w:val="HTML Address"/>
    <w:basedOn w:val="Normal"/>
    <w:link w:val="HTMLAddressChar"/>
    <w:semiHidden/>
    <w:locked/>
    <w:rsid w:val="006B2C14"/>
    <w:rPr>
      <w:i/>
      <w:iCs/>
    </w:rPr>
  </w:style>
  <w:style w:type="character" w:customStyle="1" w:styleId="HTMLAddressChar">
    <w:name w:val="HTML Address Char"/>
    <w:basedOn w:val="DefaultParagraphFont"/>
    <w:link w:val="HTMLAddress"/>
    <w:semiHidden/>
    <w:rsid w:val="006B2C14"/>
    <w:rPr>
      <w:rFonts w:ascii="Arial" w:hAnsi="Arial"/>
      <w:i/>
      <w:iCs/>
      <w:szCs w:val="24"/>
    </w:rPr>
  </w:style>
  <w:style w:type="character" w:styleId="HTMLCite">
    <w:name w:val="HTML Cite"/>
    <w:basedOn w:val="DefaultParagraphFont"/>
    <w:semiHidden/>
    <w:locked/>
    <w:rsid w:val="006B2C14"/>
    <w:rPr>
      <w:i/>
      <w:iCs/>
    </w:rPr>
  </w:style>
  <w:style w:type="character" w:styleId="HTMLCode">
    <w:name w:val="HTML Code"/>
    <w:basedOn w:val="DefaultParagraphFont"/>
    <w:semiHidden/>
    <w:locked/>
    <w:rsid w:val="006B2C14"/>
    <w:rPr>
      <w:rFonts w:ascii="Consolas" w:hAnsi="Consolas" w:cs="Consolas"/>
      <w:sz w:val="20"/>
      <w:szCs w:val="20"/>
    </w:rPr>
  </w:style>
  <w:style w:type="character" w:styleId="HTMLDefinition">
    <w:name w:val="HTML Definition"/>
    <w:basedOn w:val="DefaultParagraphFont"/>
    <w:semiHidden/>
    <w:locked/>
    <w:rsid w:val="006B2C14"/>
    <w:rPr>
      <w:i/>
      <w:iCs/>
    </w:rPr>
  </w:style>
  <w:style w:type="character" w:styleId="HTMLKeyboard">
    <w:name w:val="HTML Keyboard"/>
    <w:basedOn w:val="DefaultParagraphFont"/>
    <w:semiHidden/>
    <w:locked/>
    <w:rsid w:val="006B2C14"/>
    <w:rPr>
      <w:rFonts w:ascii="Consolas" w:hAnsi="Consolas" w:cs="Consolas"/>
      <w:sz w:val="20"/>
      <w:szCs w:val="20"/>
    </w:rPr>
  </w:style>
  <w:style w:type="paragraph" w:styleId="HTMLPreformatted">
    <w:name w:val="HTML Preformatted"/>
    <w:basedOn w:val="Normal"/>
    <w:link w:val="HTMLPreformattedChar"/>
    <w:semiHidden/>
    <w:locked/>
    <w:rsid w:val="006B2C14"/>
    <w:rPr>
      <w:rFonts w:ascii="Consolas" w:hAnsi="Consolas" w:cs="Consolas"/>
      <w:szCs w:val="20"/>
    </w:rPr>
  </w:style>
  <w:style w:type="character" w:customStyle="1" w:styleId="HTMLPreformattedChar">
    <w:name w:val="HTML Preformatted Char"/>
    <w:basedOn w:val="DefaultParagraphFont"/>
    <w:link w:val="HTMLPreformatted"/>
    <w:semiHidden/>
    <w:rsid w:val="006B2C14"/>
    <w:rPr>
      <w:rFonts w:ascii="Consolas" w:hAnsi="Consolas" w:cs="Consolas"/>
    </w:rPr>
  </w:style>
  <w:style w:type="character" w:styleId="HTMLSample">
    <w:name w:val="HTML Sample"/>
    <w:basedOn w:val="DefaultParagraphFont"/>
    <w:semiHidden/>
    <w:locked/>
    <w:rsid w:val="006B2C14"/>
    <w:rPr>
      <w:rFonts w:ascii="Consolas" w:hAnsi="Consolas" w:cs="Consolas"/>
      <w:sz w:val="24"/>
      <w:szCs w:val="24"/>
    </w:rPr>
  </w:style>
  <w:style w:type="character" w:styleId="HTMLTypewriter">
    <w:name w:val="HTML Typewriter"/>
    <w:basedOn w:val="DefaultParagraphFont"/>
    <w:semiHidden/>
    <w:locked/>
    <w:rsid w:val="006B2C14"/>
    <w:rPr>
      <w:rFonts w:ascii="Consolas" w:hAnsi="Consolas" w:cs="Consolas"/>
      <w:sz w:val="20"/>
      <w:szCs w:val="20"/>
    </w:rPr>
  </w:style>
  <w:style w:type="character" w:styleId="HTMLVariable">
    <w:name w:val="HTML Variable"/>
    <w:basedOn w:val="DefaultParagraphFont"/>
    <w:semiHidden/>
    <w:locked/>
    <w:rsid w:val="006B2C14"/>
    <w:rPr>
      <w:i/>
      <w:iCs/>
    </w:rPr>
  </w:style>
  <w:style w:type="paragraph" w:styleId="Index1">
    <w:name w:val="index 1"/>
    <w:basedOn w:val="Normal"/>
    <w:next w:val="Normal"/>
    <w:autoRedefine/>
    <w:semiHidden/>
    <w:locked/>
    <w:rsid w:val="006B2C14"/>
    <w:pPr>
      <w:ind w:left="200" w:hanging="200"/>
    </w:pPr>
  </w:style>
  <w:style w:type="paragraph" w:styleId="Index2">
    <w:name w:val="index 2"/>
    <w:basedOn w:val="Normal"/>
    <w:next w:val="Normal"/>
    <w:autoRedefine/>
    <w:semiHidden/>
    <w:locked/>
    <w:rsid w:val="006B2C14"/>
    <w:pPr>
      <w:ind w:left="400" w:hanging="200"/>
    </w:pPr>
  </w:style>
  <w:style w:type="paragraph" w:styleId="Index3">
    <w:name w:val="index 3"/>
    <w:basedOn w:val="Normal"/>
    <w:next w:val="Normal"/>
    <w:autoRedefine/>
    <w:semiHidden/>
    <w:locked/>
    <w:rsid w:val="006B2C14"/>
    <w:pPr>
      <w:ind w:left="600" w:hanging="200"/>
    </w:pPr>
  </w:style>
  <w:style w:type="paragraph" w:styleId="Index4">
    <w:name w:val="index 4"/>
    <w:basedOn w:val="Normal"/>
    <w:next w:val="Normal"/>
    <w:autoRedefine/>
    <w:semiHidden/>
    <w:locked/>
    <w:rsid w:val="006B2C14"/>
    <w:pPr>
      <w:ind w:left="800" w:hanging="200"/>
    </w:pPr>
  </w:style>
  <w:style w:type="paragraph" w:styleId="Index5">
    <w:name w:val="index 5"/>
    <w:basedOn w:val="Normal"/>
    <w:next w:val="Normal"/>
    <w:autoRedefine/>
    <w:semiHidden/>
    <w:locked/>
    <w:rsid w:val="006B2C14"/>
    <w:pPr>
      <w:ind w:left="1000" w:hanging="200"/>
    </w:pPr>
  </w:style>
  <w:style w:type="paragraph" w:styleId="Index6">
    <w:name w:val="index 6"/>
    <w:basedOn w:val="Normal"/>
    <w:next w:val="Normal"/>
    <w:autoRedefine/>
    <w:semiHidden/>
    <w:locked/>
    <w:rsid w:val="006B2C14"/>
    <w:pPr>
      <w:ind w:left="1200" w:hanging="200"/>
    </w:pPr>
  </w:style>
  <w:style w:type="paragraph" w:styleId="Index7">
    <w:name w:val="index 7"/>
    <w:basedOn w:val="Normal"/>
    <w:next w:val="Normal"/>
    <w:autoRedefine/>
    <w:semiHidden/>
    <w:locked/>
    <w:rsid w:val="006B2C14"/>
    <w:pPr>
      <w:ind w:left="1400" w:hanging="200"/>
    </w:pPr>
  </w:style>
  <w:style w:type="paragraph" w:styleId="Index8">
    <w:name w:val="index 8"/>
    <w:basedOn w:val="Normal"/>
    <w:next w:val="Normal"/>
    <w:autoRedefine/>
    <w:semiHidden/>
    <w:locked/>
    <w:rsid w:val="006B2C14"/>
    <w:pPr>
      <w:ind w:left="1600" w:hanging="200"/>
    </w:pPr>
  </w:style>
  <w:style w:type="paragraph" w:styleId="Index9">
    <w:name w:val="index 9"/>
    <w:basedOn w:val="Normal"/>
    <w:next w:val="Normal"/>
    <w:autoRedefine/>
    <w:semiHidden/>
    <w:locked/>
    <w:rsid w:val="006B2C14"/>
    <w:pPr>
      <w:ind w:left="1800" w:hanging="200"/>
    </w:pPr>
  </w:style>
  <w:style w:type="paragraph" w:styleId="IndexHeading">
    <w:name w:val="index heading"/>
    <w:basedOn w:val="Normal"/>
    <w:next w:val="Index1"/>
    <w:semiHidden/>
    <w:locked/>
    <w:rsid w:val="006B2C1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66EF8"/>
    <w:rPr>
      <w:b/>
      <w:bCs/>
      <w:i/>
      <w:iCs/>
      <w:color w:val="4F81BD" w:themeColor="accent1"/>
    </w:rPr>
  </w:style>
  <w:style w:type="paragraph" w:styleId="IntenseQuote">
    <w:name w:val="Intense Quote"/>
    <w:basedOn w:val="Normal"/>
    <w:next w:val="Normal"/>
    <w:link w:val="IntenseQuoteChar"/>
    <w:uiPriority w:val="30"/>
    <w:semiHidden/>
    <w:qFormat/>
    <w:rsid w:val="00966E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B2C14"/>
    <w:rPr>
      <w:rFonts w:ascii="Arial" w:hAnsi="Arial"/>
      <w:b/>
      <w:bCs/>
      <w:i/>
      <w:iCs/>
      <w:color w:val="4F81BD" w:themeColor="accent1"/>
      <w:szCs w:val="24"/>
    </w:rPr>
  </w:style>
  <w:style w:type="character" w:styleId="IntenseReference">
    <w:name w:val="Intense Reference"/>
    <w:basedOn w:val="DefaultParagraphFont"/>
    <w:uiPriority w:val="32"/>
    <w:semiHidden/>
    <w:qFormat/>
    <w:rsid w:val="00966EF8"/>
    <w:rPr>
      <w:b/>
      <w:bCs/>
      <w:smallCaps/>
      <w:color w:val="C0504D" w:themeColor="accent2"/>
      <w:spacing w:val="5"/>
      <w:u w:val="single"/>
    </w:rPr>
  </w:style>
  <w:style w:type="table" w:styleId="LightGrid">
    <w:name w:val="Light Grid"/>
    <w:basedOn w:val="TableNormal"/>
    <w:uiPriority w:val="62"/>
    <w:semiHidden/>
    <w:rsid w:val="00966EF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66E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966E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966EF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966EF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966EF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966EF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966EF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66E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966E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966EF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966EF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966EF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966EF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966EF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66EF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966EF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966EF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966EF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966EF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966EF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6B2C14"/>
  </w:style>
  <w:style w:type="paragraph" w:styleId="List">
    <w:name w:val="List"/>
    <w:basedOn w:val="Normal"/>
    <w:semiHidden/>
    <w:locked/>
    <w:rsid w:val="006B2C14"/>
    <w:pPr>
      <w:ind w:left="283" w:hanging="283"/>
      <w:contextualSpacing/>
    </w:pPr>
  </w:style>
  <w:style w:type="paragraph" w:styleId="List2">
    <w:name w:val="List 2"/>
    <w:basedOn w:val="Normal"/>
    <w:semiHidden/>
    <w:locked/>
    <w:rsid w:val="006B2C14"/>
    <w:pPr>
      <w:ind w:left="566" w:hanging="283"/>
      <w:contextualSpacing/>
    </w:pPr>
  </w:style>
  <w:style w:type="paragraph" w:styleId="List3">
    <w:name w:val="List 3"/>
    <w:basedOn w:val="Normal"/>
    <w:semiHidden/>
    <w:locked/>
    <w:rsid w:val="006B2C14"/>
    <w:pPr>
      <w:ind w:left="849" w:hanging="283"/>
      <w:contextualSpacing/>
    </w:pPr>
  </w:style>
  <w:style w:type="paragraph" w:styleId="List4">
    <w:name w:val="List 4"/>
    <w:basedOn w:val="Normal"/>
    <w:semiHidden/>
    <w:locked/>
    <w:rsid w:val="006B2C14"/>
    <w:pPr>
      <w:ind w:left="1132" w:hanging="283"/>
      <w:contextualSpacing/>
    </w:pPr>
  </w:style>
  <w:style w:type="paragraph" w:styleId="List5">
    <w:name w:val="List 5"/>
    <w:basedOn w:val="Normal"/>
    <w:semiHidden/>
    <w:locked/>
    <w:rsid w:val="006B2C14"/>
    <w:pPr>
      <w:ind w:left="1415" w:hanging="283"/>
      <w:contextualSpacing/>
    </w:pPr>
  </w:style>
  <w:style w:type="paragraph" w:styleId="ListBullet">
    <w:name w:val="List Bullet"/>
    <w:basedOn w:val="Normal"/>
    <w:semiHidden/>
    <w:locked/>
    <w:rsid w:val="006B2C14"/>
    <w:pPr>
      <w:numPr>
        <w:numId w:val="5"/>
      </w:numPr>
      <w:contextualSpacing/>
    </w:pPr>
  </w:style>
  <w:style w:type="paragraph" w:styleId="ListBullet2">
    <w:name w:val="List Bullet 2"/>
    <w:basedOn w:val="Normal"/>
    <w:semiHidden/>
    <w:locked/>
    <w:rsid w:val="006B2C14"/>
    <w:pPr>
      <w:numPr>
        <w:numId w:val="6"/>
      </w:numPr>
      <w:contextualSpacing/>
    </w:pPr>
  </w:style>
  <w:style w:type="paragraph" w:styleId="ListBullet3">
    <w:name w:val="List Bullet 3"/>
    <w:basedOn w:val="Normal"/>
    <w:semiHidden/>
    <w:locked/>
    <w:rsid w:val="006B2C14"/>
    <w:pPr>
      <w:numPr>
        <w:numId w:val="7"/>
      </w:numPr>
      <w:contextualSpacing/>
    </w:pPr>
  </w:style>
  <w:style w:type="paragraph" w:styleId="ListBullet4">
    <w:name w:val="List Bullet 4"/>
    <w:basedOn w:val="Normal"/>
    <w:semiHidden/>
    <w:locked/>
    <w:rsid w:val="006B2C14"/>
    <w:pPr>
      <w:numPr>
        <w:numId w:val="8"/>
      </w:numPr>
      <w:contextualSpacing/>
    </w:pPr>
  </w:style>
  <w:style w:type="paragraph" w:styleId="ListBullet5">
    <w:name w:val="List Bullet 5"/>
    <w:basedOn w:val="Normal"/>
    <w:semiHidden/>
    <w:locked/>
    <w:rsid w:val="006B2C14"/>
    <w:pPr>
      <w:numPr>
        <w:numId w:val="9"/>
      </w:numPr>
      <w:contextualSpacing/>
    </w:pPr>
  </w:style>
  <w:style w:type="paragraph" w:styleId="ListContinue">
    <w:name w:val="List Continue"/>
    <w:basedOn w:val="Normal"/>
    <w:semiHidden/>
    <w:locked/>
    <w:rsid w:val="006B2C14"/>
    <w:pPr>
      <w:spacing w:after="120"/>
      <w:ind w:left="283"/>
      <w:contextualSpacing/>
    </w:pPr>
  </w:style>
  <w:style w:type="paragraph" w:styleId="ListContinue2">
    <w:name w:val="List Continue 2"/>
    <w:basedOn w:val="Normal"/>
    <w:semiHidden/>
    <w:locked/>
    <w:rsid w:val="006B2C14"/>
    <w:pPr>
      <w:spacing w:after="120"/>
      <w:ind w:left="566"/>
      <w:contextualSpacing/>
    </w:pPr>
  </w:style>
  <w:style w:type="paragraph" w:styleId="ListContinue3">
    <w:name w:val="List Continue 3"/>
    <w:basedOn w:val="Normal"/>
    <w:semiHidden/>
    <w:locked/>
    <w:rsid w:val="006B2C14"/>
    <w:pPr>
      <w:spacing w:after="120"/>
      <w:ind w:left="849"/>
      <w:contextualSpacing/>
    </w:pPr>
  </w:style>
  <w:style w:type="paragraph" w:styleId="ListContinue4">
    <w:name w:val="List Continue 4"/>
    <w:basedOn w:val="Normal"/>
    <w:semiHidden/>
    <w:locked/>
    <w:rsid w:val="006B2C14"/>
    <w:pPr>
      <w:spacing w:after="120"/>
      <w:ind w:left="1132"/>
      <w:contextualSpacing/>
    </w:pPr>
  </w:style>
  <w:style w:type="paragraph" w:styleId="ListContinue5">
    <w:name w:val="List Continue 5"/>
    <w:basedOn w:val="Normal"/>
    <w:semiHidden/>
    <w:locked/>
    <w:rsid w:val="006B2C14"/>
    <w:pPr>
      <w:spacing w:after="120"/>
      <w:ind w:left="1415"/>
      <w:contextualSpacing/>
    </w:pPr>
  </w:style>
  <w:style w:type="paragraph" w:styleId="ListNumber">
    <w:name w:val="List Number"/>
    <w:basedOn w:val="Normal"/>
    <w:semiHidden/>
    <w:locked/>
    <w:rsid w:val="006B2C14"/>
    <w:pPr>
      <w:numPr>
        <w:numId w:val="10"/>
      </w:numPr>
      <w:contextualSpacing/>
    </w:pPr>
  </w:style>
  <w:style w:type="paragraph" w:styleId="ListNumber2">
    <w:name w:val="List Number 2"/>
    <w:basedOn w:val="Normal"/>
    <w:semiHidden/>
    <w:locked/>
    <w:rsid w:val="006B2C14"/>
    <w:pPr>
      <w:numPr>
        <w:numId w:val="11"/>
      </w:numPr>
      <w:contextualSpacing/>
    </w:pPr>
  </w:style>
  <w:style w:type="paragraph" w:styleId="ListNumber3">
    <w:name w:val="List Number 3"/>
    <w:basedOn w:val="Normal"/>
    <w:semiHidden/>
    <w:locked/>
    <w:rsid w:val="006B2C14"/>
    <w:pPr>
      <w:numPr>
        <w:numId w:val="12"/>
      </w:numPr>
      <w:contextualSpacing/>
    </w:pPr>
  </w:style>
  <w:style w:type="paragraph" w:styleId="ListNumber4">
    <w:name w:val="List Number 4"/>
    <w:basedOn w:val="Normal"/>
    <w:semiHidden/>
    <w:locked/>
    <w:rsid w:val="006B2C14"/>
    <w:pPr>
      <w:numPr>
        <w:numId w:val="13"/>
      </w:numPr>
      <w:contextualSpacing/>
    </w:pPr>
  </w:style>
  <w:style w:type="paragraph" w:styleId="ListNumber5">
    <w:name w:val="List Number 5"/>
    <w:basedOn w:val="Normal"/>
    <w:semiHidden/>
    <w:locked/>
    <w:rsid w:val="006B2C14"/>
    <w:pPr>
      <w:numPr>
        <w:numId w:val="14"/>
      </w:numPr>
      <w:contextualSpacing/>
    </w:pPr>
  </w:style>
  <w:style w:type="paragraph" w:styleId="MacroText">
    <w:name w:val="macro"/>
    <w:link w:val="MacroTextChar"/>
    <w:semiHidden/>
    <w:locked/>
    <w:rsid w:val="006B2C1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6B2C14"/>
    <w:rPr>
      <w:rFonts w:ascii="Consolas" w:hAnsi="Consolas" w:cs="Consolas"/>
    </w:rPr>
  </w:style>
  <w:style w:type="table" w:styleId="MediumGrid1">
    <w:name w:val="Medium Grid 1"/>
    <w:basedOn w:val="TableNormal"/>
    <w:uiPriority w:val="67"/>
    <w:semiHidden/>
    <w:rsid w:val="00966EF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66EF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966E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966EF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966EF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966EF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966EF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66E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66E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966E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966E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966E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966E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966E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966EF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66EF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966EF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966EF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966EF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966EF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966EF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66EF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66EF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66EF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66E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66EF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66EF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66EF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66EF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66E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66E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66E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66E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66E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66E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66EF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6B2C1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6B2C1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966EF8"/>
    <w:rPr>
      <w:rFonts w:ascii="Arial" w:hAnsi="Arial"/>
      <w:szCs w:val="24"/>
    </w:rPr>
  </w:style>
  <w:style w:type="paragraph" w:styleId="NormalWeb">
    <w:name w:val="Normal (Web)"/>
    <w:basedOn w:val="Normal"/>
    <w:semiHidden/>
    <w:locked/>
    <w:rsid w:val="006B2C14"/>
    <w:rPr>
      <w:rFonts w:ascii="Times New Roman" w:hAnsi="Times New Roman"/>
      <w:sz w:val="24"/>
    </w:rPr>
  </w:style>
  <w:style w:type="paragraph" w:styleId="NormalIndent">
    <w:name w:val="Normal Indent"/>
    <w:basedOn w:val="Normal"/>
    <w:semiHidden/>
    <w:locked/>
    <w:rsid w:val="006B2C14"/>
    <w:pPr>
      <w:ind w:left="720"/>
    </w:pPr>
  </w:style>
  <w:style w:type="paragraph" w:styleId="NoteHeading">
    <w:name w:val="Note Heading"/>
    <w:basedOn w:val="Normal"/>
    <w:next w:val="Normal"/>
    <w:link w:val="NoteHeadingChar"/>
    <w:semiHidden/>
    <w:locked/>
    <w:rsid w:val="006B2C14"/>
  </w:style>
  <w:style w:type="character" w:customStyle="1" w:styleId="NoteHeadingChar">
    <w:name w:val="Note Heading Char"/>
    <w:basedOn w:val="DefaultParagraphFont"/>
    <w:link w:val="NoteHeading"/>
    <w:semiHidden/>
    <w:rsid w:val="006B2C14"/>
    <w:rPr>
      <w:rFonts w:ascii="Arial" w:hAnsi="Arial"/>
      <w:szCs w:val="24"/>
    </w:rPr>
  </w:style>
  <w:style w:type="character" w:styleId="PageNumber">
    <w:name w:val="page number"/>
    <w:basedOn w:val="DefaultParagraphFont"/>
    <w:semiHidden/>
    <w:locked/>
    <w:rsid w:val="006B2C14"/>
  </w:style>
  <w:style w:type="character" w:styleId="PlaceholderText">
    <w:name w:val="Placeholder Text"/>
    <w:basedOn w:val="DefaultParagraphFont"/>
    <w:uiPriority w:val="99"/>
    <w:semiHidden/>
    <w:rsid w:val="00966EF8"/>
    <w:rPr>
      <w:color w:val="808080"/>
    </w:rPr>
  </w:style>
  <w:style w:type="paragraph" w:styleId="PlainText">
    <w:name w:val="Plain Text"/>
    <w:basedOn w:val="Normal"/>
    <w:link w:val="PlainTextChar"/>
    <w:semiHidden/>
    <w:locked/>
    <w:rsid w:val="006B2C14"/>
    <w:rPr>
      <w:rFonts w:ascii="Consolas" w:hAnsi="Consolas" w:cs="Consolas"/>
      <w:sz w:val="21"/>
      <w:szCs w:val="21"/>
    </w:rPr>
  </w:style>
  <w:style w:type="character" w:customStyle="1" w:styleId="PlainTextChar">
    <w:name w:val="Plain Text Char"/>
    <w:basedOn w:val="DefaultParagraphFont"/>
    <w:link w:val="PlainText"/>
    <w:semiHidden/>
    <w:rsid w:val="006B2C14"/>
    <w:rPr>
      <w:rFonts w:ascii="Consolas" w:hAnsi="Consolas" w:cs="Consolas"/>
      <w:sz w:val="21"/>
      <w:szCs w:val="21"/>
    </w:rPr>
  </w:style>
  <w:style w:type="paragraph" w:styleId="Quote">
    <w:name w:val="Quote"/>
    <w:basedOn w:val="Normal"/>
    <w:next w:val="Normal"/>
    <w:link w:val="QuoteChar"/>
    <w:uiPriority w:val="29"/>
    <w:semiHidden/>
    <w:qFormat/>
    <w:rsid w:val="00966EF8"/>
    <w:rPr>
      <w:i/>
      <w:iCs/>
      <w:color w:val="000000" w:themeColor="text1"/>
    </w:rPr>
  </w:style>
  <w:style w:type="character" w:customStyle="1" w:styleId="QuoteChar">
    <w:name w:val="Quote Char"/>
    <w:basedOn w:val="DefaultParagraphFont"/>
    <w:link w:val="Quote"/>
    <w:uiPriority w:val="29"/>
    <w:semiHidden/>
    <w:rsid w:val="006B2C14"/>
    <w:rPr>
      <w:rFonts w:ascii="Arial" w:hAnsi="Arial"/>
      <w:i/>
      <w:iCs/>
      <w:color w:val="000000" w:themeColor="text1"/>
      <w:szCs w:val="24"/>
    </w:rPr>
  </w:style>
  <w:style w:type="paragraph" w:styleId="Salutation">
    <w:name w:val="Salutation"/>
    <w:basedOn w:val="Normal"/>
    <w:next w:val="Normal"/>
    <w:link w:val="SalutationChar"/>
    <w:semiHidden/>
    <w:locked/>
    <w:rsid w:val="006B2C14"/>
  </w:style>
  <w:style w:type="character" w:customStyle="1" w:styleId="SalutationChar">
    <w:name w:val="Salutation Char"/>
    <w:basedOn w:val="DefaultParagraphFont"/>
    <w:link w:val="Salutation"/>
    <w:semiHidden/>
    <w:rsid w:val="006B2C14"/>
    <w:rPr>
      <w:rFonts w:ascii="Arial" w:hAnsi="Arial"/>
      <w:szCs w:val="24"/>
    </w:rPr>
  </w:style>
  <w:style w:type="paragraph" w:styleId="Signature">
    <w:name w:val="Signature"/>
    <w:basedOn w:val="Normal"/>
    <w:link w:val="SignatureChar"/>
    <w:semiHidden/>
    <w:locked/>
    <w:rsid w:val="006B2C14"/>
    <w:pPr>
      <w:ind w:left="4252"/>
    </w:pPr>
  </w:style>
  <w:style w:type="character" w:customStyle="1" w:styleId="SignatureChar">
    <w:name w:val="Signature Char"/>
    <w:basedOn w:val="DefaultParagraphFont"/>
    <w:link w:val="Signature"/>
    <w:semiHidden/>
    <w:rsid w:val="006B2C14"/>
    <w:rPr>
      <w:rFonts w:ascii="Arial" w:hAnsi="Arial"/>
      <w:szCs w:val="24"/>
    </w:rPr>
  </w:style>
  <w:style w:type="character" w:styleId="Strong">
    <w:name w:val="Strong"/>
    <w:basedOn w:val="DefaultParagraphFont"/>
    <w:semiHidden/>
    <w:qFormat/>
    <w:locked/>
    <w:rsid w:val="006B2C14"/>
    <w:rPr>
      <w:b/>
      <w:bCs/>
    </w:rPr>
  </w:style>
  <w:style w:type="paragraph" w:styleId="Subtitle">
    <w:name w:val="Subtitle"/>
    <w:basedOn w:val="Normal"/>
    <w:next w:val="Normal"/>
    <w:link w:val="SubtitleChar"/>
    <w:semiHidden/>
    <w:qFormat/>
    <w:locked/>
    <w:rsid w:val="006B2C14"/>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6B2C1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966EF8"/>
    <w:rPr>
      <w:i/>
      <w:iCs/>
      <w:color w:val="808080" w:themeColor="text1" w:themeTint="7F"/>
    </w:rPr>
  </w:style>
  <w:style w:type="character" w:styleId="SubtleReference">
    <w:name w:val="Subtle Reference"/>
    <w:basedOn w:val="DefaultParagraphFont"/>
    <w:uiPriority w:val="31"/>
    <w:semiHidden/>
    <w:qFormat/>
    <w:rsid w:val="00966EF8"/>
    <w:rPr>
      <w:smallCaps/>
      <w:color w:val="C0504D" w:themeColor="accent2"/>
      <w:u w:val="single"/>
    </w:rPr>
  </w:style>
  <w:style w:type="table" w:styleId="Table3Deffects1">
    <w:name w:val="Table 3D effects 1"/>
    <w:basedOn w:val="TableNormal"/>
    <w:semiHidden/>
    <w:locked/>
    <w:rsid w:val="006B2C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6B2C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6B2C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6B2C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6B2C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6B2C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6B2C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6B2C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6B2C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6B2C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6B2C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6B2C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6B2C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6B2C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6B2C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6B2C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6B2C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6B2C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6B2C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6B2C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6B2C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6B2C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6B2C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6B2C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6B2C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6B2C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6B2C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6B2C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6B2C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6B2C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6B2C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6B2C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6B2C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6B2C14"/>
    <w:pPr>
      <w:ind w:left="200" w:hanging="200"/>
    </w:pPr>
  </w:style>
  <w:style w:type="paragraph" w:styleId="TableofFigures">
    <w:name w:val="table of figures"/>
    <w:basedOn w:val="Normal"/>
    <w:next w:val="Normal"/>
    <w:semiHidden/>
    <w:locked/>
    <w:rsid w:val="006B2C14"/>
  </w:style>
  <w:style w:type="table" w:styleId="TableProfessional">
    <w:name w:val="Table Professional"/>
    <w:basedOn w:val="TableNormal"/>
    <w:semiHidden/>
    <w:locked/>
    <w:rsid w:val="006B2C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6B2C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6B2C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6B2C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6B2C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6B2C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6B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6B2C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6B2C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6B2C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6B2C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6B2C1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6B2C14"/>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6B2C14"/>
    <w:pPr>
      <w:spacing w:after="100"/>
    </w:pPr>
  </w:style>
  <w:style w:type="paragraph" w:styleId="TOC2">
    <w:name w:val="toc 2"/>
    <w:basedOn w:val="Normal"/>
    <w:next w:val="Normal"/>
    <w:autoRedefine/>
    <w:semiHidden/>
    <w:locked/>
    <w:rsid w:val="006B2C14"/>
    <w:pPr>
      <w:spacing w:after="100"/>
      <w:ind w:left="200"/>
    </w:pPr>
  </w:style>
  <w:style w:type="paragraph" w:styleId="TOC3">
    <w:name w:val="toc 3"/>
    <w:basedOn w:val="Normal"/>
    <w:next w:val="Normal"/>
    <w:autoRedefine/>
    <w:semiHidden/>
    <w:locked/>
    <w:rsid w:val="006B2C14"/>
    <w:pPr>
      <w:spacing w:after="100"/>
      <w:ind w:left="400"/>
    </w:pPr>
  </w:style>
  <w:style w:type="paragraph" w:styleId="TOC4">
    <w:name w:val="toc 4"/>
    <w:basedOn w:val="Normal"/>
    <w:next w:val="Normal"/>
    <w:autoRedefine/>
    <w:semiHidden/>
    <w:locked/>
    <w:rsid w:val="006B2C14"/>
    <w:pPr>
      <w:spacing w:after="100"/>
      <w:ind w:left="600"/>
    </w:pPr>
  </w:style>
  <w:style w:type="paragraph" w:styleId="TOC5">
    <w:name w:val="toc 5"/>
    <w:basedOn w:val="Normal"/>
    <w:next w:val="Normal"/>
    <w:autoRedefine/>
    <w:semiHidden/>
    <w:locked/>
    <w:rsid w:val="006B2C14"/>
    <w:pPr>
      <w:spacing w:after="100"/>
      <w:ind w:left="800"/>
    </w:pPr>
  </w:style>
  <w:style w:type="paragraph" w:styleId="TOC6">
    <w:name w:val="toc 6"/>
    <w:basedOn w:val="Normal"/>
    <w:next w:val="Normal"/>
    <w:autoRedefine/>
    <w:semiHidden/>
    <w:locked/>
    <w:rsid w:val="006B2C14"/>
    <w:pPr>
      <w:spacing w:after="100"/>
      <w:ind w:left="1000"/>
    </w:pPr>
  </w:style>
  <w:style w:type="paragraph" w:styleId="TOC7">
    <w:name w:val="toc 7"/>
    <w:basedOn w:val="Normal"/>
    <w:next w:val="Normal"/>
    <w:autoRedefine/>
    <w:semiHidden/>
    <w:locked/>
    <w:rsid w:val="006B2C14"/>
    <w:pPr>
      <w:spacing w:after="100"/>
      <w:ind w:left="1200"/>
    </w:pPr>
  </w:style>
  <w:style w:type="paragraph" w:styleId="TOC8">
    <w:name w:val="toc 8"/>
    <w:basedOn w:val="Normal"/>
    <w:next w:val="Normal"/>
    <w:autoRedefine/>
    <w:semiHidden/>
    <w:locked/>
    <w:rsid w:val="006B2C14"/>
    <w:pPr>
      <w:spacing w:after="100"/>
      <w:ind w:left="1400"/>
    </w:pPr>
  </w:style>
  <w:style w:type="paragraph" w:styleId="TOC9">
    <w:name w:val="toc 9"/>
    <w:basedOn w:val="Normal"/>
    <w:next w:val="Normal"/>
    <w:autoRedefine/>
    <w:semiHidden/>
    <w:locked/>
    <w:rsid w:val="006B2C14"/>
    <w:pPr>
      <w:spacing w:after="100"/>
      <w:ind w:left="1600"/>
    </w:pPr>
  </w:style>
  <w:style w:type="paragraph" w:styleId="TOCHeading">
    <w:name w:val="TOC Heading"/>
    <w:basedOn w:val="Heading1"/>
    <w:next w:val="Normal"/>
    <w:uiPriority w:val="39"/>
    <w:semiHidden/>
    <w:unhideWhenUsed/>
    <w:qFormat/>
    <w:rsid w:val="00966EF8"/>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966EF8"/>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966EF8"/>
    <w:rPr>
      <w:i/>
    </w:rPr>
  </w:style>
  <w:style w:type="character" w:customStyle="1" w:styleId="QPPTableTextITALICChar">
    <w:name w:val="QPP Table Text ITALIC Char"/>
    <w:basedOn w:val="QPPTableTextBodyChar"/>
    <w:link w:val="QPPTableTextITALIC"/>
    <w:rsid w:val="006B2C14"/>
    <w:rPr>
      <w:rFonts w:ascii="Arial" w:hAnsi="Arial" w:cs="Arial"/>
      <w:i/>
      <w:color w:val="000000"/>
    </w:rPr>
  </w:style>
  <w:style w:type="character" w:customStyle="1" w:styleId="HyperlinkITALIC">
    <w:name w:val="Hyperlink ITALIC"/>
    <w:basedOn w:val="Hyperlink"/>
    <w:uiPriority w:val="1"/>
    <w:rsid w:val="00966EF8"/>
    <w:rPr>
      <w:i/>
      <w:color w:val="0000FF"/>
      <w:u w:val="single"/>
    </w:rPr>
  </w:style>
  <w:style w:type="table" w:customStyle="1" w:styleId="QPPTableGrid">
    <w:name w:val="QPP Table Grid"/>
    <w:basedOn w:val="TableNormal"/>
    <w:uiPriority w:val="99"/>
    <w:rsid w:val="00966EF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Revision">
    <w:name w:val="Revision"/>
    <w:hidden/>
    <w:uiPriority w:val="99"/>
    <w:semiHidden/>
    <w:rsid w:val="001C377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art5LocalPlan.docx" TargetMode="External"/><Relationship Id="rId13" Type="http://schemas.openxmlformats.org/officeDocument/2006/relationships/hyperlink" Target="CityWestTOA.docx" TargetMode="External"/><Relationship Id="rId18" Type="http://schemas.openxmlformats.org/officeDocument/2006/relationships/hyperlink" Target="Definitions.docx" TargetMode="External"/><Relationship Id="rId26" Type="http://schemas.openxmlformats.org/officeDocument/2006/relationships/hyperlink" Target="Definitions.docx"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Definitions.docx" TargetMode="External"/><Relationship Id="rId34" Type="http://schemas.openxmlformats.org/officeDocument/2006/relationships/hyperlink" Target="Definitions.docx" TargetMode="External"/><Relationship Id="rId7" Type="http://schemas.openxmlformats.org/officeDocument/2006/relationships/endnotes" Target="endnotes.xml"/><Relationship Id="rId12" Type="http://schemas.openxmlformats.org/officeDocument/2006/relationships/hyperlink" Target="Part5TablesOfAssessmentIntro.docx" TargetMode="External"/><Relationship Id="rId17" Type="http://schemas.openxmlformats.org/officeDocument/2006/relationships/hyperlink" Target="Definitions.docx" TargetMode="External"/><Relationship Id="rId25" Type="http://schemas.openxmlformats.org/officeDocument/2006/relationships/hyperlink" Target="Definitions.docx" TargetMode="External"/><Relationship Id="rId33" Type="http://schemas.openxmlformats.org/officeDocument/2006/relationships/hyperlink" Target="Definitions.doc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ityWestTOA.docx" TargetMode="External"/><Relationship Id="rId20" Type="http://schemas.openxmlformats.org/officeDocument/2006/relationships/hyperlink" Target="Definitions.docx" TargetMode="External"/><Relationship Id="rId29" Type="http://schemas.openxmlformats.org/officeDocument/2006/relationships/hyperlink" Target="Definition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art5TablesOfAssessmentIntro.docx" TargetMode="External"/><Relationship Id="rId24" Type="http://schemas.openxmlformats.org/officeDocument/2006/relationships/hyperlink" Target="Definitions.docx" TargetMode="External"/><Relationship Id="rId32" Type="http://schemas.openxmlformats.org/officeDocument/2006/relationships/hyperlink" Target="Definitions.docx"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ityWestTOA.docx" TargetMode="External"/><Relationship Id="rId23" Type="http://schemas.openxmlformats.org/officeDocument/2006/relationships/hyperlink" Target="Definitions.docx" TargetMode="External"/><Relationship Id="rId28" Type="http://schemas.openxmlformats.org/officeDocument/2006/relationships/hyperlink" Target="IndependentDesignPSP.docx" TargetMode="External"/><Relationship Id="rId36" Type="http://schemas.openxmlformats.org/officeDocument/2006/relationships/hyperlink" Target="http://eplan.brisbane.qld.gov.au/New%20City%20Plan%20QPP/Part%2007%20-%20Local%20plans/Spatial%20Maps/FigureA_City_West.pdf" TargetMode="External"/><Relationship Id="rId10" Type="http://schemas.openxmlformats.org/officeDocument/2006/relationships/hyperlink" Target="Part1.docx" TargetMode="External"/><Relationship Id="rId19" Type="http://schemas.openxmlformats.org/officeDocument/2006/relationships/hyperlink" Target="Definitions.docx" TargetMode="External"/><Relationship Id="rId31" Type="http://schemas.openxmlformats.org/officeDocument/2006/relationships/hyperlink" Target="Definitions.docx" TargetMode="External"/><Relationship Id="rId4" Type="http://schemas.openxmlformats.org/officeDocument/2006/relationships/settings" Target="settings.xml"/><Relationship Id="rId9" Type="http://schemas.openxmlformats.org/officeDocument/2006/relationships/hyperlink" Target="https://www.brisbane.qld.gov.au/planning-building/planning-guidelines-tools/brisbane-city-plan-2014/city-plan-2014-mapping" TargetMode="External"/><Relationship Id="rId14" Type="http://schemas.openxmlformats.org/officeDocument/2006/relationships/hyperlink" Target="CityWestTOA.docx" TargetMode="External"/><Relationship Id="rId22" Type="http://schemas.openxmlformats.org/officeDocument/2006/relationships/hyperlink" Target="Definitions.docx" TargetMode="External"/><Relationship Id="rId27" Type="http://schemas.openxmlformats.org/officeDocument/2006/relationships/hyperlink" Target="Definitions.docx" TargetMode="External"/><Relationship Id="rId30" Type="http://schemas.openxmlformats.org/officeDocument/2006/relationships/hyperlink" Target="Definitions.docx" TargetMode="External"/><Relationship Id="rId35"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p\personalp$\099510\Home\AppData\Microsoft\Templates\QP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A23BA-FA6B-4D1B-9A3E-1665D2FC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QPP template.dotx</Template>
  <TotalTime>1042</TotalTime>
  <Pages>8</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20678</CharactersWithSpaces>
  <SharedDoc>false</SharedDoc>
  <HLinks>
    <vt:vector size="1464" baseType="variant">
      <vt:variant>
        <vt:i4>7929971</vt:i4>
      </vt:variant>
      <vt:variant>
        <vt:i4>729</vt:i4>
      </vt:variant>
      <vt:variant>
        <vt:i4>0</vt:i4>
      </vt:variant>
      <vt:variant>
        <vt:i4>5</vt:i4>
      </vt:variant>
      <vt:variant>
        <vt:lpwstr/>
      </vt:variant>
      <vt:variant>
        <vt:lpwstr>Figured</vt:lpwstr>
      </vt:variant>
      <vt:variant>
        <vt:i4>786454</vt:i4>
      </vt:variant>
      <vt:variant>
        <vt:i4>726</vt:i4>
      </vt:variant>
      <vt:variant>
        <vt:i4>0</vt:i4>
      </vt:variant>
      <vt:variant>
        <vt:i4>5</vt:i4>
      </vt:variant>
      <vt:variant>
        <vt:lpwstr>../Schedule 1 - Definitions/Definitions.doc</vt:lpwstr>
      </vt:variant>
      <vt:variant>
        <vt:lpwstr>Storey</vt:lpwstr>
      </vt:variant>
      <vt:variant>
        <vt:i4>1376264</vt:i4>
      </vt:variant>
      <vt:variant>
        <vt:i4>723</vt:i4>
      </vt:variant>
      <vt:variant>
        <vt:i4>0</vt:i4>
      </vt:variant>
      <vt:variant>
        <vt:i4>5</vt:i4>
      </vt:variant>
      <vt:variant>
        <vt:lpwstr>../Schedule 1 - Definitions/Definitions.doc</vt:lpwstr>
      </vt:variant>
      <vt:variant>
        <vt:lpwstr>GFA</vt:lpwstr>
      </vt:variant>
      <vt:variant>
        <vt:i4>6750313</vt:i4>
      </vt:variant>
      <vt:variant>
        <vt:i4>720</vt:i4>
      </vt:variant>
      <vt:variant>
        <vt:i4>0</vt:i4>
      </vt:variant>
      <vt:variant>
        <vt:i4>5</vt:i4>
      </vt:variant>
      <vt:variant>
        <vt:lpwstr>../Schedule 1 - Definitions/Definitions.doc</vt:lpwstr>
      </vt:variant>
      <vt:variant>
        <vt:lpwstr>AccessWay</vt:lpwstr>
      </vt:variant>
      <vt:variant>
        <vt:i4>1376264</vt:i4>
      </vt:variant>
      <vt:variant>
        <vt:i4>717</vt:i4>
      </vt:variant>
      <vt:variant>
        <vt:i4>0</vt:i4>
      </vt:variant>
      <vt:variant>
        <vt:i4>5</vt:i4>
      </vt:variant>
      <vt:variant>
        <vt:lpwstr>../Schedule 1 - Definitions/Definitions.doc</vt:lpwstr>
      </vt:variant>
      <vt:variant>
        <vt:lpwstr>GFA</vt:lpwstr>
      </vt:variant>
      <vt:variant>
        <vt:i4>1376264</vt:i4>
      </vt:variant>
      <vt:variant>
        <vt:i4>714</vt:i4>
      </vt:variant>
      <vt:variant>
        <vt:i4>0</vt:i4>
      </vt:variant>
      <vt:variant>
        <vt:i4>5</vt:i4>
      </vt:variant>
      <vt:variant>
        <vt:lpwstr>../Schedule 1 - Definitions/Definitions.doc</vt:lpwstr>
      </vt:variant>
      <vt:variant>
        <vt:lpwstr>GFA</vt:lpwstr>
      </vt:variant>
      <vt:variant>
        <vt:i4>6750313</vt:i4>
      </vt:variant>
      <vt:variant>
        <vt:i4>711</vt:i4>
      </vt:variant>
      <vt:variant>
        <vt:i4>0</vt:i4>
      </vt:variant>
      <vt:variant>
        <vt:i4>5</vt:i4>
      </vt:variant>
      <vt:variant>
        <vt:lpwstr>../Schedule 1 - Definitions/Definitions.doc</vt:lpwstr>
      </vt:variant>
      <vt:variant>
        <vt:lpwstr>AccessWay</vt:lpwstr>
      </vt:variant>
      <vt:variant>
        <vt:i4>1376264</vt:i4>
      </vt:variant>
      <vt:variant>
        <vt:i4>708</vt:i4>
      </vt:variant>
      <vt:variant>
        <vt:i4>0</vt:i4>
      </vt:variant>
      <vt:variant>
        <vt:i4>5</vt:i4>
      </vt:variant>
      <vt:variant>
        <vt:lpwstr>../Schedule 1 - Definitions/Definitions.doc</vt:lpwstr>
      </vt:variant>
      <vt:variant>
        <vt:lpwstr>GFA</vt:lpwstr>
      </vt:variant>
      <vt:variant>
        <vt:i4>262146</vt:i4>
      </vt:variant>
      <vt:variant>
        <vt:i4>705</vt:i4>
      </vt:variant>
      <vt:variant>
        <vt:i4>0</vt:i4>
      </vt:variant>
      <vt:variant>
        <vt:i4>5</vt:i4>
      </vt:variant>
      <vt:variant>
        <vt:lpwstr>../Schedule 1 - Definitions/Definitions.doc</vt:lpwstr>
      </vt:variant>
      <vt:variant>
        <vt:lpwstr>Amenity</vt:lpwstr>
      </vt:variant>
      <vt:variant>
        <vt:i4>1507337</vt:i4>
      </vt:variant>
      <vt:variant>
        <vt:i4>702</vt:i4>
      </vt:variant>
      <vt:variant>
        <vt:i4>0</vt:i4>
      </vt:variant>
      <vt:variant>
        <vt:i4>5</vt:i4>
      </vt:variant>
      <vt:variant>
        <vt:lpwstr>../Schedule 1 - Definitions/Definitions.doc</vt:lpwstr>
      </vt:variant>
      <vt:variant>
        <vt:lpwstr>Setback</vt:lpwstr>
      </vt:variant>
      <vt:variant>
        <vt:i4>7667837</vt:i4>
      </vt:variant>
      <vt:variant>
        <vt:i4>699</vt:i4>
      </vt:variant>
      <vt:variant>
        <vt:i4>0</vt:i4>
      </vt:variant>
      <vt:variant>
        <vt:i4>5</vt:i4>
      </vt:variant>
      <vt:variant>
        <vt:lpwstr>../Schedule 1 - Definitions/Definitions.doc</vt:lpwstr>
      </vt:variant>
      <vt:variant>
        <vt:lpwstr>SiteCover</vt:lpwstr>
      </vt:variant>
      <vt:variant>
        <vt:i4>7929971</vt:i4>
      </vt:variant>
      <vt:variant>
        <vt:i4>696</vt:i4>
      </vt:variant>
      <vt:variant>
        <vt:i4>0</vt:i4>
      </vt:variant>
      <vt:variant>
        <vt:i4>5</vt:i4>
      </vt:variant>
      <vt:variant>
        <vt:lpwstr/>
      </vt:variant>
      <vt:variant>
        <vt:lpwstr>Figurer</vt:lpwstr>
      </vt:variant>
      <vt:variant>
        <vt:i4>7667837</vt:i4>
      </vt:variant>
      <vt:variant>
        <vt:i4>693</vt:i4>
      </vt:variant>
      <vt:variant>
        <vt:i4>0</vt:i4>
      </vt:variant>
      <vt:variant>
        <vt:i4>5</vt:i4>
      </vt:variant>
      <vt:variant>
        <vt:lpwstr>../Schedule 1 - Definitions/Definitions.doc</vt:lpwstr>
      </vt:variant>
      <vt:variant>
        <vt:lpwstr>SiteCover</vt:lpwstr>
      </vt:variant>
      <vt:variant>
        <vt:i4>7667837</vt:i4>
      </vt:variant>
      <vt:variant>
        <vt:i4>690</vt:i4>
      </vt:variant>
      <vt:variant>
        <vt:i4>0</vt:i4>
      </vt:variant>
      <vt:variant>
        <vt:i4>5</vt:i4>
      </vt:variant>
      <vt:variant>
        <vt:lpwstr>../Schedule 1 - Definitions/Definitions.doc</vt:lpwstr>
      </vt:variant>
      <vt:variant>
        <vt:lpwstr>SiteCover</vt:lpwstr>
      </vt:variant>
      <vt:variant>
        <vt:i4>7667837</vt:i4>
      </vt:variant>
      <vt:variant>
        <vt:i4>687</vt:i4>
      </vt:variant>
      <vt:variant>
        <vt:i4>0</vt:i4>
      </vt:variant>
      <vt:variant>
        <vt:i4>5</vt:i4>
      </vt:variant>
      <vt:variant>
        <vt:lpwstr>../Schedule 1 - Definitions/Definitions.doc</vt:lpwstr>
      </vt:variant>
      <vt:variant>
        <vt:lpwstr>SiteCover</vt:lpwstr>
      </vt:variant>
      <vt:variant>
        <vt:i4>7667837</vt:i4>
      </vt:variant>
      <vt:variant>
        <vt:i4>684</vt:i4>
      </vt:variant>
      <vt:variant>
        <vt:i4>0</vt:i4>
      </vt:variant>
      <vt:variant>
        <vt:i4>5</vt:i4>
      </vt:variant>
      <vt:variant>
        <vt:lpwstr>../Schedule 1 - Definitions/Definitions.doc</vt:lpwstr>
      </vt:variant>
      <vt:variant>
        <vt:lpwstr>SiteCover</vt:lpwstr>
      </vt:variant>
      <vt:variant>
        <vt:i4>7667837</vt:i4>
      </vt:variant>
      <vt:variant>
        <vt:i4>681</vt:i4>
      </vt:variant>
      <vt:variant>
        <vt:i4>0</vt:i4>
      </vt:variant>
      <vt:variant>
        <vt:i4>5</vt:i4>
      </vt:variant>
      <vt:variant>
        <vt:lpwstr>../Schedule 1 - Definitions/Definitions.doc</vt:lpwstr>
      </vt:variant>
      <vt:variant>
        <vt:lpwstr>SiteCover</vt:lpwstr>
      </vt:variant>
      <vt:variant>
        <vt:i4>7667837</vt:i4>
      </vt:variant>
      <vt:variant>
        <vt:i4>678</vt:i4>
      </vt:variant>
      <vt:variant>
        <vt:i4>0</vt:i4>
      </vt:variant>
      <vt:variant>
        <vt:i4>5</vt:i4>
      </vt:variant>
      <vt:variant>
        <vt:lpwstr>../Schedule 1 - Definitions/Definitions.doc</vt:lpwstr>
      </vt:variant>
      <vt:variant>
        <vt:lpwstr>SiteCover</vt:lpwstr>
      </vt:variant>
      <vt:variant>
        <vt:i4>7667837</vt:i4>
      </vt:variant>
      <vt:variant>
        <vt:i4>675</vt:i4>
      </vt:variant>
      <vt:variant>
        <vt:i4>0</vt:i4>
      </vt:variant>
      <vt:variant>
        <vt:i4>5</vt:i4>
      </vt:variant>
      <vt:variant>
        <vt:lpwstr>../Schedule 1 - Definitions/Definitions.doc</vt:lpwstr>
      </vt:variant>
      <vt:variant>
        <vt:lpwstr>SiteCover</vt:lpwstr>
      </vt:variant>
      <vt:variant>
        <vt:i4>262146</vt:i4>
      </vt:variant>
      <vt:variant>
        <vt:i4>672</vt:i4>
      </vt:variant>
      <vt:variant>
        <vt:i4>0</vt:i4>
      </vt:variant>
      <vt:variant>
        <vt:i4>5</vt:i4>
      </vt:variant>
      <vt:variant>
        <vt:lpwstr>../Schedule 1 - Definitions/Definitions.doc</vt:lpwstr>
      </vt:variant>
      <vt:variant>
        <vt:lpwstr>Amenity</vt:lpwstr>
      </vt:variant>
      <vt:variant>
        <vt:i4>7667837</vt:i4>
      </vt:variant>
      <vt:variant>
        <vt:i4>669</vt:i4>
      </vt:variant>
      <vt:variant>
        <vt:i4>0</vt:i4>
      </vt:variant>
      <vt:variant>
        <vt:i4>5</vt:i4>
      </vt:variant>
      <vt:variant>
        <vt:lpwstr>../Schedule 1 - Definitions/Definitions.doc</vt:lpwstr>
      </vt:variant>
      <vt:variant>
        <vt:lpwstr>SiteCover</vt:lpwstr>
      </vt:variant>
      <vt:variant>
        <vt:i4>7929971</vt:i4>
      </vt:variant>
      <vt:variant>
        <vt:i4>666</vt:i4>
      </vt:variant>
      <vt:variant>
        <vt:i4>0</vt:i4>
      </vt:variant>
      <vt:variant>
        <vt:i4>5</vt:i4>
      </vt:variant>
      <vt:variant>
        <vt:lpwstr/>
      </vt:variant>
      <vt:variant>
        <vt:lpwstr>Figurek</vt:lpwstr>
      </vt:variant>
      <vt:variant>
        <vt:i4>786454</vt:i4>
      </vt:variant>
      <vt:variant>
        <vt:i4>663</vt:i4>
      </vt:variant>
      <vt:variant>
        <vt:i4>0</vt:i4>
      </vt:variant>
      <vt:variant>
        <vt:i4>5</vt:i4>
      </vt:variant>
      <vt:variant>
        <vt:lpwstr>../Schedule 1 - Definitions/Definitions.doc</vt:lpwstr>
      </vt:variant>
      <vt:variant>
        <vt:lpwstr>Storey</vt:lpwstr>
      </vt:variant>
      <vt:variant>
        <vt:i4>7929971</vt:i4>
      </vt:variant>
      <vt:variant>
        <vt:i4>660</vt:i4>
      </vt:variant>
      <vt:variant>
        <vt:i4>0</vt:i4>
      </vt:variant>
      <vt:variant>
        <vt:i4>5</vt:i4>
      </vt:variant>
      <vt:variant>
        <vt:lpwstr/>
      </vt:variant>
      <vt:variant>
        <vt:lpwstr>Figureq</vt:lpwstr>
      </vt:variant>
      <vt:variant>
        <vt:i4>7929971</vt:i4>
      </vt:variant>
      <vt:variant>
        <vt:i4>657</vt:i4>
      </vt:variant>
      <vt:variant>
        <vt:i4>0</vt:i4>
      </vt:variant>
      <vt:variant>
        <vt:i4>5</vt:i4>
      </vt:variant>
      <vt:variant>
        <vt:lpwstr/>
      </vt:variant>
      <vt:variant>
        <vt:lpwstr>Figurek</vt:lpwstr>
      </vt:variant>
      <vt:variant>
        <vt:i4>7929971</vt:i4>
      </vt:variant>
      <vt:variant>
        <vt:i4>654</vt:i4>
      </vt:variant>
      <vt:variant>
        <vt:i4>0</vt:i4>
      </vt:variant>
      <vt:variant>
        <vt:i4>5</vt:i4>
      </vt:variant>
      <vt:variant>
        <vt:lpwstr/>
      </vt:variant>
      <vt:variant>
        <vt:lpwstr>Figurep</vt:lpwstr>
      </vt:variant>
      <vt:variant>
        <vt:i4>7929971</vt:i4>
      </vt:variant>
      <vt:variant>
        <vt:i4>651</vt:i4>
      </vt:variant>
      <vt:variant>
        <vt:i4>0</vt:i4>
      </vt:variant>
      <vt:variant>
        <vt:i4>5</vt:i4>
      </vt:variant>
      <vt:variant>
        <vt:lpwstr/>
      </vt:variant>
      <vt:variant>
        <vt:lpwstr>Figurep</vt:lpwstr>
      </vt:variant>
      <vt:variant>
        <vt:i4>7929971</vt:i4>
      </vt:variant>
      <vt:variant>
        <vt:i4>648</vt:i4>
      </vt:variant>
      <vt:variant>
        <vt:i4>0</vt:i4>
      </vt:variant>
      <vt:variant>
        <vt:i4>5</vt:i4>
      </vt:variant>
      <vt:variant>
        <vt:lpwstr/>
      </vt:variant>
      <vt:variant>
        <vt:lpwstr>Figurep</vt:lpwstr>
      </vt:variant>
      <vt:variant>
        <vt:i4>786454</vt:i4>
      </vt:variant>
      <vt:variant>
        <vt:i4>645</vt:i4>
      </vt:variant>
      <vt:variant>
        <vt:i4>0</vt:i4>
      </vt:variant>
      <vt:variant>
        <vt:i4>5</vt:i4>
      </vt:variant>
      <vt:variant>
        <vt:lpwstr>../Schedule 1 - Definitions/Definitions.doc</vt:lpwstr>
      </vt:variant>
      <vt:variant>
        <vt:lpwstr>Storey</vt:lpwstr>
      </vt:variant>
      <vt:variant>
        <vt:i4>7929971</vt:i4>
      </vt:variant>
      <vt:variant>
        <vt:i4>642</vt:i4>
      </vt:variant>
      <vt:variant>
        <vt:i4>0</vt:i4>
      </vt:variant>
      <vt:variant>
        <vt:i4>5</vt:i4>
      </vt:variant>
      <vt:variant>
        <vt:lpwstr/>
      </vt:variant>
      <vt:variant>
        <vt:lpwstr>Figurep</vt:lpwstr>
      </vt:variant>
      <vt:variant>
        <vt:i4>7929971</vt:i4>
      </vt:variant>
      <vt:variant>
        <vt:i4>639</vt:i4>
      </vt:variant>
      <vt:variant>
        <vt:i4>0</vt:i4>
      </vt:variant>
      <vt:variant>
        <vt:i4>5</vt:i4>
      </vt:variant>
      <vt:variant>
        <vt:lpwstr/>
      </vt:variant>
      <vt:variant>
        <vt:lpwstr>Figurep</vt:lpwstr>
      </vt:variant>
      <vt:variant>
        <vt:i4>1507337</vt:i4>
      </vt:variant>
      <vt:variant>
        <vt:i4>636</vt:i4>
      </vt:variant>
      <vt:variant>
        <vt:i4>0</vt:i4>
      </vt:variant>
      <vt:variant>
        <vt:i4>5</vt:i4>
      </vt:variant>
      <vt:variant>
        <vt:lpwstr>../Schedule 1 - Definitions/Definitions.doc</vt:lpwstr>
      </vt:variant>
      <vt:variant>
        <vt:lpwstr>Setback</vt:lpwstr>
      </vt:variant>
      <vt:variant>
        <vt:i4>1507337</vt:i4>
      </vt:variant>
      <vt:variant>
        <vt:i4>633</vt:i4>
      </vt:variant>
      <vt:variant>
        <vt:i4>0</vt:i4>
      </vt:variant>
      <vt:variant>
        <vt:i4>5</vt:i4>
      </vt:variant>
      <vt:variant>
        <vt:lpwstr>../Schedule 1 - Definitions/Definitions.doc</vt:lpwstr>
      </vt:variant>
      <vt:variant>
        <vt:lpwstr>Setback</vt:lpwstr>
      </vt:variant>
      <vt:variant>
        <vt:i4>1179655</vt:i4>
      </vt:variant>
      <vt:variant>
        <vt:i4>630</vt:i4>
      </vt:variant>
      <vt:variant>
        <vt:i4>0</vt:i4>
      </vt:variant>
      <vt:variant>
        <vt:i4>5</vt:i4>
      </vt:variant>
      <vt:variant>
        <vt:lpwstr>../Schedule 1 - Definitions/Definitions.doc</vt:lpwstr>
      </vt:variant>
      <vt:variant>
        <vt:lpwstr>BuildingHeight</vt:lpwstr>
      </vt:variant>
      <vt:variant>
        <vt:i4>1507337</vt:i4>
      </vt:variant>
      <vt:variant>
        <vt:i4>627</vt:i4>
      </vt:variant>
      <vt:variant>
        <vt:i4>0</vt:i4>
      </vt:variant>
      <vt:variant>
        <vt:i4>5</vt:i4>
      </vt:variant>
      <vt:variant>
        <vt:lpwstr>../Schedule 1 - Definitions/Definitions.doc</vt:lpwstr>
      </vt:variant>
      <vt:variant>
        <vt:lpwstr>Setback</vt:lpwstr>
      </vt:variant>
      <vt:variant>
        <vt:i4>6684780</vt:i4>
      </vt:variant>
      <vt:variant>
        <vt:i4>624</vt:i4>
      </vt:variant>
      <vt:variant>
        <vt:i4>0</vt:i4>
      </vt:variant>
      <vt:variant>
        <vt:i4>5</vt:i4>
      </vt:variant>
      <vt:variant>
        <vt:lpwstr>../Schedule 1 - Definitions/Definitions.doc</vt:lpwstr>
      </vt:variant>
      <vt:variant>
        <vt:lpwstr>Dwelling</vt:lpwstr>
      </vt:variant>
      <vt:variant>
        <vt:i4>7012473</vt:i4>
      </vt:variant>
      <vt:variant>
        <vt:i4>621</vt:i4>
      </vt:variant>
      <vt:variant>
        <vt:i4>0</vt:i4>
      </vt:variant>
      <vt:variant>
        <vt:i4>5</vt:i4>
      </vt:variant>
      <vt:variant>
        <vt:lpwstr>../Schedule 1 - Definitions/Definitions.doc</vt:lpwstr>
      </vt:variant>
      <vt:variant>
        <vt:lpwstr>HabitableRoom</vt:lpwstr>
      </vt:variant>
      <vt:variant>
        <vt:i4>7929971</vt:i4>
      </vt:variant>
      <vt:variant>
        <vt:i4>618</vt:i4>
      </vt:variant>
      <vt:variant>
        <vt:i4>0</vt:i4>
      </vt:variant>
      <vt:variant>
        <vt:i4>5</vt:i4>
      </vt:variant>
      <vt:variant>
        <vt:lpwstr/>
      </vt:variant>
      <vt:variant>
        <vt:lpwstr>Figuree</vt:lpwstr>
      </vt:variant>
      <vt:variant>
        <vt:i4>1507337</vt:i4>
      </vt:variant>
      <vt:variant>
        <vt:i4>615</vt:i4>
      </vt:variant>
      <vt:variant>
        <vt:i4>0</vt:i4>
      </vt:variant>
      <vt:variant>
        <vt:i4>5</vt:i4>
      </vt:variant>
      <vt:variant>
        <vt:lpwstr>../Schedule 1 - Definitions/Definitions.doc</vt:lpwstr>
      </vt:variant>
      <vt:variant>
        <vt:lpwstr>Setback</vt:lpwstr>
      </vt:variant>
      <vt:variant>
        <vt:i4>5636176</vt:i4>
      </vt:variant>
      <vt:variant>
        <vt:i4>612</vt:i4>
      </vt:variant>
      <vt:variant>
        <vt:i4>0</vt:i4>
      </vt:variant>
      <vt:variant>
        <vt:i4>5</vt:i4>
      </vt:variant>
      <vt:variant>
        <vt:lpwstr/>
      </vt:variant>
      <vt:variant>
        <vt:lpwstr>AO191</vt:lpwstr>
      </vt:variant>
      <vt:variant>
        <vt:i4>1507337</vt:i4>
      </vt:variant>
      <vt:variant>
        <vt:i4>609</vt:i4>
      </vt:variant>
      <vt:variant>
        <vt:i4>0</vt:i4>
      </vt:variant>
      <vt:variant>
        <vt:i4>5</vt:i4>
      </vt:variant>
      <vt:variant>
        <vt:lpwstr>../Schedule 1 - Definitions/Definitions.doc</vt:lpwstr>
      </vt:variant>
      <vt:variant>
        <vt:lpwstr>Setback</vt:lpwstr>
      </vt:variant>
      <vt:variant>
        <vt:i4>1179655</vt:i4>
      </vt:variant>
      <vt:variant>
        <vt:i4>606</vt:i4>
      </vt:variant>
      <vt:variant>
        <vt:i4>0</vt:i4>
      </vt:variant>
      <vt:variant>
        <vt:i4>5</vt:i4>
      </vt:variant>
      <vt:variant>
        <vt:lpwstr>../Schedule 1 - Definitions/Definitions.doc</vt:lpwstr>
      </vt:variant>
      <vt:variant>
        <vt:lpwstr>BuildingHeight</vt:lpwstr>
      </vt:variant>
      <vt:variant>
        <vt:i4>1507337</vt:i4>
      </vt:variant>
      <vt:variant>
        <vt:i4>603</vt:i4>
      </vt:variant>
      <vt:variant>
        <vt:i4>0</vt:i4>
      </vt:variant>
      <vt:variant>
        <vt:i4>5</vt:i4>
      </vt:variant>
      <vt:variant>
        <vt:lpwstr>../Schedule 1 - Definitions/Definitions.doc</vt:lpwstr>
      </vt:variant>
      <vt:variant>
        <vt:lpwstr>Setback</vt:lpwstr>
      </vt:variant>
      <vt:variant>
        <vt:i4>1179655</vt:i4>
      </vt:variant>
      <vt:variant>
        <vt:i4>600</vt:i4>
      </vt:variant>
      <vt:variant>
        <vt:i4>0</vt:i4>
      </vt:variant>
      <vt:variant>
        <vt:i4>5</vt:i4>
      </vt:variant>
      <vt:variant>
        <vt:lpwstr>../Schedule 1 - Definitions/Definitions.doc</vt:lpwstr>
      </vt:variant>
      <vt:variant>
        <vt:lpwstr>BuildingHeight</vt:lpwstr>
      </vt:variant>
      <vt:variant>
        <vt:i4>1507337</vt:i4>
      </vt:variant>
      <vt:variant>
        <vt:i4>597</vt:i4>
      </vt:variant>
      <vt:variant>
        <vt:i4>0</vt:i4>
      </vt:variant>
      <vt:variant>
        <vt:i4>5</vt:i4>
      </vt:variant>
      <vt:variant>
        <vt:lpwstr>../Schedule 1 - Definitions/Definitions.doc</vt:lpwstr>
      </vt:variant>
      <vt:variant>
        <vt:lpwstr>Setback</vt:lpwstr>
      </vt:variant>
      <vt:variant>
        <vt:i4>1507337</vt:i4>
      </vt:variant>
      <vt:variant>
        <vt:i4>594</vt:i4>
      </vt:variant>
      <vt:variant>
        <vt:i4>0</vt:i4>
      </vt:variant>
      <vt:variant>
        <vt:i4>5</vt:i4>
      </vt:variant>
      <vt:variant>
        <vt:lpwstr>../Schedule 1 - Definitions/Definitions.doc</vt:lpwstr>
      </vt:variant>
      <vt:variant>
        <vt:lpwstr>Setback</vt:lpwstr>
      </vt:variant>
      <vt:variant>
        <vt:i4>1507337</vt:i4>
      </vt:variant>
      <vt:variant>
        <vt:i4>591</vt:i4>
      </vt:variant>
      <vt:variant>
        <vt:i4>0</vt:i4>
      </vt:variant>
      <vt:variant>
        <vt:i4>5</vt:i4>
      </vt:variant>
      <vt:variant>
        <vt:lpwstr>../Schedule 1 - Definitions/Definitions.doc</vt:lpwstr>
      </vt:variant>
      <vt:variant>
        <vt:lpwstr>Setback</vt:lpwstr>
      </vt:variant>
      <vt:variant>
        <vt:i4>1507337</vt:i4>
      </vt:variant>
      <vt:variant>
        <vt:i4>588</vt:i4>
      </vt:variant>
      <vt:variant>
        <vt:i4>0</vt:i4>
      </vt:variant>
      <vt:variant>
        <vt:i4>5</vt:i4>
      </vt:variant>
      <vt:variant>
        <vt:lpwstr>../Schedule 1 - Definitions/Definitions.doc</vt:lpwstr>
      </vt:variant>
      <vt:variant>
        <vt:lpwstr>Setback</vt:lpwstr>
      </vt:variant>
      <vt:variant>
        <vt:i4>1507337</vt:i4>
      </vt:variant>
      <vt:variant>
        <vt:i4>585</vt:i4>
      </vt:variant>
      <vt:variant>
        <vt:i4>0</vt:i4>
      </vt:variant>
      <vt:variant>
        <vt:i4>5</vt:i4>
      </vt:variant>
      <vt:variant>
        <vt:lpwstr>../Schedule 1 - Definitions/Definitions.doc</vt:lpwstr>
      </vt:variant>
      <vt:variant>
        <vt:lpwstr>Setback</vt:lpwstr>
      </vt:variant>
      <vt:variant>
        <vt:i4>5701712</vt:i4>
      </vt:variant>
      <vt:variant>
        <vt:i4>582</vt:i4>
      </vt:variant>
      <vt:variant>
        <vt:i4>0</vt:i4>
      </vt:variant>
      <vt:variant>
        <vt:i4>5</vt:i4>
      </vt:variant>
      <vt:variant>
        <vt:lpwstr/>
      </vt:variant>
      <vt:variant>
        <vt:lpwstr>AO181</vt:lpwstr>
      </vt:variant>
      <vt:variant>
        <vt:i4>1507337</vt:i4>
      </vt:variant>
      <vt:variant>
        <vt:i4>579</vt:i4>
      </vt:variant>
      <vt:variant>
        <vt:i4>0</vt:i4>
      </vt:variant>
      <vt:variant>
        <vt:i4>5</vt:i4>
      </vt:variant>
      <vt:variant>
        <vt:lpwstr>../Schedule 1 - Definitions/Definitions.doc</vt:lpwstr>
      </vt:variant>
      <vt:variant>
        <vt:lpwstr>Setback</vt:lpwstr>
      </vt:variant>
      <vt:variant>
        <vt:i4>1507337</vt:i4>
      </vt:variant>
      <vt:variant>
        <vt:i4>576</vt:i4>
      </vt:variant>
      <vt:variant>
        <vt:i4>0</vt:i4>
      </vt:variant>
      <vt:variant>
        <vt:i4>5</vt:i4>
      </vt:variant>
      <vt:variant>
        <vt:lpwstr>../Schedule 1 - Definitions/Definitions.doc</vt:lpwstr>
      </vt:variant>
      <vt:variant>
        <vt:lpwstr>Setback</vt:lpwstr>
      </vt:variant>
      <vt:variant>
        <vt:i4>2359402</vt:i4>
      </vt:variant>
      <vt:variant>
        <vt:i4>573</vt:i4>
      </vt:variant>
      <vt:variant>
        <vt:i4>0</vt:i4>
      </vt:variant>
      <vt:variant>
        <vt:i4>5</vt:i4>
      </vt:variant>
      <vt:variant>
        <vt:lpwstr>../Part 9 - Development codes/CentreUseCode.doc</vt:lpwstr>
      </vt:variant>
      <vt:variant>
        <vt:lpwstr/>
      </vt:variant>
      <vt:variant>
        <vt:i4>1376264</vt:i4>
      </vt:variant>
      <vt:variant>
        <vt:i4>570</vt:i4>
      </vt:variant>
      <vt:variant>
        <vt:i4>0</vt:i4>
      </vt:variant>
      <vt:variant>
        <vt:i4>5</vt:i4>
      </vt:variant>
      <vt:variant>
        <vt:lpwstr>../Schedule 1 - Definitions/Definitions.doc</vt:lpwstr>
      </vt:variant>
      <vt:variant>
        <vt:lpwstr>GFA</vt:lpwstr>
      </vt:variant>
      <vt:variant>
        <vt:i4>1376264</vt:i4>
      </vt:variant>
      <vt:variant>
        <vt:i4>567</vt:i4>
      </vt:variant>
      <vt:variant>
        <vt:i4>0</vt:i4>
      </vt:variant>
      <vt:variant>
        <vt:i4>5</vt:i4>
      </vt:variant>
      <vt:variant>
        <vt:lpwstr>../Schedule 1 - Definitions/Definitions.doc</vt:lpwstr>
      </vt:variant>
      <vt:variant>
        <vt:lpwstr>GFA</vt:lpwstr>
      </vt:variant>
      <vt:variant>
        <vt:i4>5767248</vt:i4>
      </vt:variant>
      <vt:variant>
        <vt:i4>564</vt:i4>
      </vt:variant>
      <vt:variant>
        <vt:i4>0</vt:i4>
      </vt:variant>
      <vt:variant>
        <vt:i4>5</vt:i4>
      </vt:variant>
      <vt:variant>
        <vt:lpwstr/>
      </vt:variant>
      <vt:variant>
        <vt:lpwstr>AO171</vt:lpwstr>
      </vt:variant>
      <vt:variant>
        <vt:i4>1376264</vt:i4>
      </vt:variant>
      <vt:variant>
        <vt:i4>561</vt:i4>
      </vt:variant>
      <vt:variant>
        <vt:i4>0</vt:i4>
      </vt:variant>
      <vt:variant>
        <vt:i4>5</vt:i4>
      </vt:variant>
      <vt:variant>
        <vt:lpwstr>../Schedule 1 - Definitions/Definitions.doc</vt:lpwstr>
      </vt:variant>
      <vt:variant>
        <vt:lpwstr>GFA</vt:lpwstr>
      </vt:variant>
      <vt:variant>
        <vt:i4>1376264</vt:i4>
      </vt:variant>
      <vt:variant>
        <vt:i4>558</vt:i4>
      </vt:variant>
      <vt:variant>
        <vt:i4>0</vt:i4>
      </vt:variant>
      <vt:variant>
        <vt:i4>5</vt:i4>
      </vt:variant>
      <vt:variant>
        <vt:lpwstr>../Schedule 1 - Definitions/Definitions.doc</vt:lpwstr>
      </vt:variant>
      <vt:variant>
        <vt:lpwstr>GFA</vt:lpwstr>
      </vt:variant>
      <vt:variant>
        <vt:i4>1376264</vt:i4>
      </vt:variant>
      <vt:variant>
        <vt:i4>555</vt:i4>
      </vt:variant>
      <vt:variant>
        <vt:i4>0</vt:i4>
      </vt:variant>
      <vt:variant>
        <vt:i4>5</vt:i4>
      </vt:variant>
      <vt:variant>
        <vt:lpwstr>../Schedule 1 - Definitions/Definitions.doc</vt:lpwstr>
      </vt:variant>
      <vt:variant>
        <vt:lpwstr>GFA</vt:lpwstr>
      </vt:variant>
      <vt:variant>
        <vt:i4>1376264</vt:i4>
      </vt:variant>
      <vt:variant>
        <vt:i4>552</vt:i4>
      </vt:variant>
      <vt:variant>
        <vt:i4>0</vt:i4>
      </vt:variant>
      <vt:variant>
        <vt:i4>5</vt:i4>
      </vt:variant>
      <vt:variant>
        <vt:lpwstr>../Schedule 1 - Definitions/Definitions.doc</vt:lpwstr>
      </vt:variant>
      <vt:variant>
        <vt:lpwstr>GFA</vt:lpwstr>
      </vt:variant>
      <vt:variant>
        <vt:i4>1376264</vt:i4>
      </vt:variant>
      <vt:variant>
        <vt:i4>549</vt:i4>
      </vt:variant>
      <vt:variant>
        <vt:i4>0</vt:i4>
      </vt:variant>
      <vt:variant>
        <vt:i4>5</vt:i4>
      </vt:variant>
      <vt:variant>
        <vt:lpwstr>../Schedule 1 - Definitions/Definitions.doc</vt:lpwstr>
      </vt:variant>
      <vt:variant>
        <vt:lpwstr>GFA</vt:lpwstr>
      </vt:variant>
      <vt:variant>
        <vt:i4>1376264</vt:i4>
      </vt:variant>
      <vt:variant>
        <vt:i4>546</vt:i4>
      </vt:variant>
      <vt:variant>
        <vt:i4>0</vt:i4>
      </vt:variant>
      <vt:variant>
        <vt:i4>5</vt:i4>
      </vt:variant>
      <vt:variant>
        <vt:lpwstr>../Schedule 1 - Definitions/Definitions.doc</vt:lpwstr>
      </vt:variant>
      <vt:variant>
        <vt:lpwstr>GFA</vt:lpwstr>
      </vt:variant>
      <vt:variant>
        <vt:i4>589855</vt:i4>
      </vt:variant>
      <vt:variant>
        <vt:i4>543</vt:i4>
      </vt:variant>
      <vt:variant>
        <vt:i4>0</vt:i4>
      </vt:variant>
      <vt:variant>
        <vt:i4>5</vt:i4>
      </vt:variant>
      <vt:variant>
        <vt:lpwstr>../Schedule 1 - Definitions/Definitions.doc</vt:lpwstr>
      </vt:variant>
      <vt:variant>
        <vt:lpwstr>DwgHse</vt:lpwstr>
      </vt:variant>
      <vt:variant>
        <vt:i4>7929971</vt:i4>
      </vt:variant>
      <vt:variant>
        <vt:i4>540</vt:i4>
      </vt:variant>
      <vt:variant>
        <vt:i4>0</vt:i4>
      </vt:variant>
      <vt:variant>
        <vt:i4>5</vt:i4>
      </vt:variant>
      <vt:variant>
        <vt:lpwstr/>
      </vt:variant>
      <vt:variant>
        <vt:lpwstr>Figurek</vt:lpwstr>
      </vt:variant>
      <vt:variant>
        <vt:i4>7929971</vt:i4>
      </vt:variant>
      <vt:variant>
        <vt:i4>537</vt:i4>
      </vt:variant>
      <vt:variant>
        <vt:i4>0</vt:i4>
      </vt:variant>
      <vt:variant>
        <vt:i4>5</vt:i4>
      </vt:variant>
      <vt:variant>
        <vt:lpwstr/>
      </vt:variant>
      <vt:variant>
        <vt:lpwstr>Figureo</vt:lpwstr>
      </vt:variant>
      <vt:variant>
        <vt:i4>7929971</vt:i4>
      </vt:variant>
      <vt:variant>
        <vt:i4>534</vt:i4>
      </vt:variant>
      <vt:variant>
        <vt:i4>0</vt:i4>
      </vt:variant>
      <vt:variant>
        <vt:i4>5</vt:i4>
      </vt:variant>
      <vt:variant>
        <vt:lpwstr/>
      </vt:variant>
      <vt:variant>
        <vt:lpwstr>Figurej</vt:lpwstr>
      </vt:variant>
      <vt:variant>
        <vt:i4>7929971</vt:i4>
      </vt:variant>
      <vt:variant>
        <vt:i4>531</vt:i4>
      </vt:variant>
      <vt:variant>
        <vt:i4>0</vt:i4>
      </vt:variant>
      <vt:variant>
        <vt:i4>5</vt:i4>
      </vt:variant>
      <vt:variant>
        <vt:lpwstr/>
      </vt:variant>
      <vt:variant>
        <vt:lpwstr>Figurei</vt:lpwstr>
      </vt:variant>
      <vt:variant>
        <vt:i4>7929971</vt:i4>
      </vt:variant>
      <vt:variant>
        <vt:i4>528</vt:i4>
      </vt:variant>
      <vt:variant>
        <vt:i4>0</vt:i4>
      </vt:variant>
      <vt:variant>
        <vt:i4>5</vt:i4>
      </vt:variant>
      <vt:variant>
        <vt:lpwstr/>
      </vt:variant>
      <vt:variant>
        <vt:lpwstr>Figureh</vt:lpwstr>
      </vt:variant>
      <vt:variant>
        <vt:i4>7929971</vt:i4>
      </vt:variant>
      <vt:variant>
        <vt:i4>525</vt:i4>
      </vt:variant>
      <vt:variant>
        <vt:i4>0</vt:i4>
      </vt:variant>
      <vt:variant>
        <vt:i4>5</vt:i4>
      </vt:variant>
      <vt:variant>
        <vt:lpwstr/>
      </vt:variant>
      <vt:variant>
        <vt:lpwstr>Figureg</vt:lpwstr>
      </vt:variant>
      <vt:variant>
        <vt:i4>7929971</vt:i4>
      </vt:variant>
      <vt:variant>
        <vt:i4>522</vt:i4>
      </vt:variant>
      <vt:variant>
        <vt:i4>0</vt:i4>
      </vt:variant>
      <vt:variant>
        <vt:i4>5</vt:i4>
      </vt:variant>
      <vt:variant>
        <vt:lpwstr/>
      </vt:variant>
      <vt:variant>
        <vt:lpwstr>Figureo</vt:lpwstr>
      </vt:variant>
      <vt:variant>
        <vt:i4>262146</vt:i4>
      </vt:variant>
      <vt:variant>
        <vt:i4>519</vt:i4>
      </vt:variant>
      <vt:variant>
        <vt:i4>0</vt:i4>
      </vt:variant>
      <vt:variant>
        <vt:i4>5</vt:i4>
      </vt:variant>
      <vt:variant>
        <vt:lpwstr>../Schedule 1 - Definitions/Definitions.doc</vt:lpwstr>
      </vt:variant>
      <vt:variant>
        <vt:lpwstr>Amenity</vt:lpwstr>
      </vt:variant>
      <vt:variant>
        <vt:i4>262146</vt:i4>
      </vt:variant>
      <vt:variant>
        <vt:i4>516</vt:i4>
      </vt:variant>
      <vt:variant>
        <vt:i4>0</vt:i4>
      </vt:variant>
      <vt:variant>
        <vt:i4>5</vt:i4>
      </vt:variant>
      <vt:variant>
        <vt:lpwstr>../Schedule 1 - Definitions/Definitions.doc</vt:lpwstr>
      </vt:variant>
      <vt:variant>
        <vt:lpwstr>Amenity</vt:lpwstr>
      </vt:variant>
      <vt:variant>
        <vt:i4>7929971</vt:i4>
      </vt:variant>
      <vt:variant>
        <vt:i4>513</vt:i4>
      </vt:variant>
      <vt:variant>
        <vt:i4>0</vt:i4>
      </vt:variant>
      <vt:variant>
        <vt:i4>5</vt:i4>
      </vt:variant>
      <vt:variant>
        <vt:lpwstr/>
      </vt:variant>
      <vt:variant>
        <vt:lpwstr>Figuren</vt:lpwstr>
      </vt:variant>
      <vt:variant>
        <vt:i4>7929971</vt:i4>
      </vt:variant>
      <vt:variant>
        <vt:i4>510</vt:i4>
      </vt:variant>
      <vt:variant>
        <vt:i4>0</vt:i4>
      </vt:variant>
      <vt:variant>
        <vt:i4>5</vt:i4>
      </vt:variant>
      <vt:variant>
        <vt:lpwstr/>
      </vt:variant>
      <vt:variant>
        <vt:lpwstr>Figurem</vt:lpwstr>
      </vt:variant>
      <vt:variant>
        <vt:i4>7929971</vt:i4>
      </vt:variant>
      <vt:variant>
        <vt:i4>507</vt:i4>
      </vt:variant>
      <vt:variant>
        <vt:i4>0</vt:i4>
      </vt:variant>
      <vt:variant>
        <vt:i4>5</vt:i4>
      </vt:variant>
      <vt:variant>
        <vt:lpwstr/>
      </vt:variant>
      <vt:variant>
        <vt:lpwstr>Figurei</vt:lpwstr>
      </vt:variant>
      <vt:variant>
        <vt:i4>7929971</vt:i4>
      </vt:variant>
      <vt:variant>
        <vt:i4>504</vt:i4>
      </vt:variant>
      <vt:variant>
        <vt:i4>0</vt:i4>
      </vt:variant>
      <vt:variant>
        <vt:i4>5</vt:i4>
      </vt:variant>
      <vt:variant>
        <vt:lpwstr/>
      </vt:variant>
      <vt:variant>
        <vt:lpwstr>Figurek</vt:lpwstr>
      </vt:variant>
      <vt:variant>
        <vt:i4>7929971</vt:i4>
      </vt:variant>
      <vt:variant>
        <vt:i4>501</vt:i4>
      </vt:variant>
      <vt:variant>
        <vt:i4>0</vt:i4>
      </vt:variant>
      <vt:variant>
        <vt:i4>5</vt:i4>
      </vt:variant>
      <vt:variant>
        <vt:lpwstr/>
      </vt:variant>
      <vt:variant>
        <vt:lpwstr>Figurej</vt:lpwstr>
      </vt:variant>
      <vt:variant>
        <vt:i4>7929971</vt:i4>
      </vt:variant>
      <vt:variant>
        <vt:i4>498</vt:i4>
      </vt:variant>
      <vt:variant>
        <vt:i4>0</vt:i4>
      </vt:variant>
      <vt:variant>
        <vt:i4>5</vt:i4>
      </vt:variant>
      <vt:variant>
        <vt:lpwstr/>
      </vt:variant>
      <vt:variant>
        <vt:lpwstr>Figurei</vt:lpwstr>
      </vt:variant>
      <vt:variant>
        <vt:i4>7929971</vt:i4>
      </vt:variant>
      <vt:variant>
        <vt:i4>495</vt:i4>
      </vt:variant>
      <vt:variant>
        <vt:i4>0</vt:i4>
      </vt:variant>
      <vt:variant>
        <vt:i4>5</vt:i4>
      </vt:variant>
      <vt:variant>
        <vt:lpwstr/>
      </vt:variant>
      <vt:variant>
        <vt:lpwstr>Figureh</vt:lpwstr>
      </vt:variant>
      <vt:variant>
        <vt:i4>7929971</vt:i4>
      </vt:variant>
      <vt:variant>
        <vt:i4>492</vt:i4>
      </vt:variant>
      <vt:variant>
        <vt:i4>0</vt:i4>
      </vt:variant>
      <vt:variant>
        <vt:i4>5</vt:i4>
      </vt:variant>
      <vt:variant>
        <vt:lpwstr/>
      </vt:variant>
      <vt:variant>
        <vt:lpwstr>Figureg</vt:lpwstr>
      </vt:variant>
      <vt:variant>
        <vt:i4>7929971</vt:i4>
      </vt:variant>
      <vt:variant>
        <vt:i4>489</vt:i4>
      </vt:variant>
      <vt:variant>
        <vt:i4>0</vt:i4>
      </vt:variant>
      <vt:variant>
        <vt:i4>5</vt:i4>
      </vt:variant>
      <vt:variant>
        <vt:lpwstr/>
      </vt:variant>
      <vt:variant>
        <vt:lpwstr>Figuref</vt:lpwstr>
      </vt:variant>
      <vt:variant>
        <vt:i4>1507337</vt:i4>
      </vt:variant>
      <vt:variant>
        <vt:i4>486</vt:i4>
      </vt:variant>
      <vt:variant>
        <vt:i4>0</vt:i4>
      </vt:variant>
      <vt:variant>
        <vt:i4>5</vt:i4>
      </vt:variant>
      <vt:variant>
        <vt:lpwstr>../Schedule 1 - Definitions/Definitions.doc</vt:lpwstr>
      </vt:variant>
      <vt:variant>
        <vt:lpwstr>Setback</vt:lpwstr>
      </vt:variant>
      <vt:variant>
        <vt:i4>1179655</vt:i4>
      </vt:variant>
      <vt:variant>
        <vt:i4>483</vt:i4>
      </vt:variant>
      <vt:variant>
        <vt:i4>0</vt:i4>
      </vt:variant>
      <vt:variant>
        <vt:i4>5</vt:i4>
      </vt:variant>
      <vt:variant>
        <vt:lpwstr>../Schedule 1 - Definitions/Definitions.doc</vt:lpwstr>
      </vt:variant>
      <vt:variant>
        <vt:lpwstr>BuildingHeight</vt:lpwstr>
      </vt:variant>
      <vt:variant>
        <vt:i4>1507337</vt:i4>
      </vt:variant>
      <vt:variant>
        <vt:i4>480</vt:i4>
      </vt:variant>
      <vt:variant>
        <vt:i4>0</vt:i4>
      </vt:variant>
      <vt:variant>
        <vt:i4>5</vt:i4>
      </vt:variant>
      <vt:variant>
        <vt:lpwstr>../Schedule 1 - Definitions/Definitions.doc</vt:lpwstr>
      </vt:variant>
      <vt:variant>
        <vt:lpwstr>Setback</vt:lpwstr>
      </vt:variant>
      <vt:variant>
        <vt:i4>6684780</vt:i4>
      </vt:variant>
      <vt:variant>
        <vt:i4>477</vt:i4>
      </vt:variant>
      <vt:variant>
        <vt:i4>0</vt:i4>
      </vt:variant>
      <vt:variant>
        <vt:i4>5</vt:i4>
      </vt:variant>
      <vt:variant>
        <vt:lpwstr>../Schedule 1 - Definitions/Definitions.doc</vt:lpwstr>
      </vt:variant>
      <vt:variant>
        <vt:lpwstr>Dwelling</vt:lpwstr>
      </vt:variant>
      <vt:variant>
        <vt:i4>7012473</vt:i4>
      </vt:variant>
      <vt:variant>
        <vt:i4>474</vt:i4>
      </vt:variant>
      <vt:variant>
        <vt:i4>0</vt:i4>
      </vt:variant>
      <vt:variant>
        <vt:i4>5</vt:i4>
      </vt:variant>
      <vt:variant>
        <vt:lpwstr>../Schedule 1 - Definitions/Definitions.doc</vt:lpwstr>
      </vt:variant>
      <vt:variant>
        <vt:lpwstr>HabitableRoom</vt:lpwstr>
      </vt:variant>
      <vt:variant>
        <vt:i4>6160464</vt:i4>
      </vt:variant>
      <vt:variant>
        <vt:i4>471</vt:i4>
      </vt:variant>
      <vt:variant>
        <vt:i4>0</vt:i4>
      </vt:variant>
      <vt:variant>
        <vt:i4>5</vt:i4>
      </vt:variant>
      <vt:variant>
        <vt:lpwstr/>
      </vt:variant>
      <vt:variant>
        <vt:lpwstr>AO111</vt:lpwstr>
      </vt:variant>
      <vt:variant>
        <vt:i4>6684780</vt:i4>
      </vt:variant>
      <vt:variant>
        <vt:i4>468</vt:i4>
      </vt:variant>
      <vt:variant>
        <vt:i4>0</vt:i4>
      </vt:variant>
      <vt:variant>
        <vt:i4>5</vt:i4>
      </vt:variant>
      <vt:variant>
        <vt:lpwstr>../Schedule 1 - Definitions/Definitions.doc</vt:lpwstr>
      </vt:variant>
      <vt:variant>
        <vt:lpwstr>Dwelling</vt:lpwstr>
      </vt:variant>
      <vt:variant>
        <vt:i4>7012473</vt:i4>
      </vt:variant>
      <vt:variant>
        <vt:i4>465</vt:i4>
      </vt:variant>
      <vt:variant>
        <vt:i4>0</vt:i4>
      </vt:variant>
      <vt:variant>
        <vt:i4>5</vt:i4>
      </vt:variant>
      <vt:variant>
        <vt:lpwstr>../Schedule 1 - Definitions/Definitions.doc</vt:lpwstr>
      </vt:variant>
      <vt:variant>
        <vt:lpwstr>HabitableRoom</vt:lpwstr>
      </vt:variant>
      <vt:variant>
        <vt:i4>1507337</vt:i4>
      </vt:variant>
      <vt:variant>
        <vt:i4>462</vt:i4>
      </vt:variant>
      <vt:variant>
        <vt:i4>0</vt:i4>
      </vt:variant>
      <vt:variant>
        <vt:i4>5</vt:i4>
      </vt:variant>
      <vt:variant>
        <vt:lpwstr>../Schedule 1 - Definitions/Definitions.doc</vt:lpwstr>
      </vt:variant>
      <vt:variant>
        <vt:lpwstr>Setback</vt:lpwstr>
      </vt:variant>
      <vt:variant>
        <vt:i4>7929971</vt:i4>
      </vt:variant>
      <vt:variant>
        <vt:i4>459</vt:i4>
      </vt:variant>
      <vt:variant>
        <vt:i4>0</vt:i4>
      </vt:variant>
      <vt:variant>
        <vt:i4>5</vt:i4>
      </vt:variant>
      <vt:variant>
        <vt:lpwstr/>
      </vt:variant>
      <vt:variant>
        <vt:lpwstr>Figuree</vt:lpwstr>
      </vt:variant>
      <vt:variant>
        <vt:i4>1507337</vt:i4>
      </vt:variant>
      <vt:variant>
        <vt:i4>456</vt:i4>
      </vt:variant>
      <vt:variant>
        <vt:i4>0</vt:i4>
      </vt:variant>
      <vt:variant>
        <vt:i4>5</vt:i4>
      </vt:variant>
      <vt:variant>
        <vt:lpwstr>../Schedule 1 - Definitions/Definitions.doc</vt:lpwstr>
      </vt:variant>
      <vt:variant>
        <vt:lpwstr>Setback</vt:lpwstr>
      </vt:variant>
      <vt:variant>
        <vt:i4>6160464</vt:i4>
      </vt:variant>
      <vt:variant>
        <vt:i4>453</vt:i4>
      </vt:variant>
      <vt:variant>
        <vt:i4>0</vt:i4>
      </vt:variant>
      <vt:variant>
        <vt:i4>5</vt:i4>
      </vt:variant>
      <vt:variant>
        <vt:lpwstr/>
      </vt:variant>
      <vt:variant>
        <vt:lpwstr>AO111</vt:lpwstr>
      </vt:variant>
      <vt:variant>
        <vt:i4>1507337</vt:i4>
      </vt:variant>
      <vt:variant>
        <vt:i4>450</vt:i4>
      </vt:variant>
      <vt:variant>
        <vt:i4>0</vt:i4>
      </vt:variant>
      <vt:variant>
        <vt:i4>5</vt:i4>
      </vt:variant>
      <vt:variant>
        <vt:lpwstr>../Schedule 1 - Definitions/Definitions.doc</vt:lpwstr>
      </vt:variant>
      <vt:variant>
        <vt:lpwstr>Setback</vt:lpwstr>
      </vt:variant>
      <vt:variant>
        <vt:i4>1507337</vt:i4>
      </vt:variant>
      <vt:variant>
        <vt:i4>447</vt:i4>
      </vt:variant>
      <vt:variant>
        <vt:i4>0</vt:i4>
      </vt:variant>
      <vt:variant>
        <vt:i4>5</vt:i4>
      </vt:variant>
      <vt:variant>
        <vt:lpwstr>../Schedule 1 - Definitions/Definitions.doc</vt:lpwstr>
      </vt:variant>
      <vt:variant>
        <vt:lpwstr>Setback</vt:lpwstr>
      </vt:variant>
      <vt:variant>
        <vt:i4>1507337</vt:i4>
      </vt:variant>
      <vt:variant>
        <vt:i4>444</vt:i4>
      </vt:variant>
      <vt:variant>
        <vt:i4>0</vt:i4>
      </vt:variant>
      <vt:variant>
        <vt:i4>5</vt:i4>
      </vt:variant>
      <vt:variant>
        <vt:lpwstr>../Schedule 1 - Definitions/Definitions.doc</vt:lpwstr>
      </vt:variant>
      <vt:variant>
        <vt:lpwstr>Setback</vt:lpwstr>
      </vt:variant>
      <vt:variant>
        <vt:i4>1179655</vt:i4>
      </vt:variant>
      <vt:variant>
        <vt:i4>441</vt:i4>
      </vt:variant>
      <vt:variant>
        <vt:i4>0</vt:i4>
      </vt:variant>
      <vt:variant>
        <vt:i4>5</vt:i4>
      </vt:variant>
      <vt:variant>
        <vt:lpwstr>../Schedule 1 - Definitions/Definitions.doc</vt:lpwstr>
      </vt:variant>
      <vt:variant>
        <vt:lpwstr>BuildingHeight</vt:lpwstr>
      </vt:variant>
      <vt:variant>
        <vt:i4>1179655</vt:i4>
      </vt:variant>
      <vt:variant>
        <vt:i4>438</vt:i4>
      </vt:variant>
      <vt:variant>
        <vt:i4>0</vt:i4>
      </vt:variant>
      <vt:variant>
        <vt:i4>5</vt:i4>
      </vt:variant>
      <vt:variant>
        <vt:lpwstr>../Schedule 1 - Definitions/Definitions.doc</vt:lpwstr>
      </vt:variant>
      <vt:variant>
        <vt:lpwstr>BuildingHeight</vt:lpwstr>
      </vt:variant>
      <vt:variant>
        <vt:i4>1179655</vt:i4>
      </vt:variant>
      <vt:variant>
        <vt:i4>435</vt:i4>
      </vt:variant>
      <vt:variant>
        <vt:i4>0</vt:i4>
      </vt:variant>
      <vt:variant>
        <vt:i4>5</vt:i4>
      </vt:variant>
      <vt:variant>
        <vt:lpwstr>../Schedule 1 - Definitions/Definitions.doc</vt:lpwstr>
      </vt:variant>
      <vt:variant>
        <vt:lpwstr>BuildingHeight</vt:lpwstr>
      </vt:variant>
      <vt:variant>
        <vt:i4>1179655</vt:i4>
      </vt:variant>
      <vt:variant>
        <vt:i4>432</vt:i4>
      </vt:variant>
      <vt:variant>
        <vt:i4>0</vt:i4>
      </vt:variant>
      <vt:variant>
        <vt:i4>5</vt:i4>
      </vt:variant>
      <vt:variant>
        <vt:lpwstr>../Schedule 1 - Definitions/Definitions.doc</vt:lpwstr>
      </vt:variant>
      <vt:variant>
        <vt:lpwstr>BuildingHeight</vt:lpwstr>
      </vt:variant>
      <vt:variant>
        <vt:i4>1507337</vt:i4>
      </vt:variant>
      <vt:variant>
        <vt:i4>429</vt:i4>
      </vt:variant>
      <vt:variant>
        <vt:i4>0</vt:i4>
      </vt:variant>
      <vt:variant>
        <vt:i4>5</vt:i4>
      </vt:variant>
      <vt:variant>
        <vt:lpwstr>../Schedule 1 - Definitions/Definitions.doc</vt:lpwstr>
      </vt:variant>
      <vt:variant>
        <vt:lpwstr>Setback</vt:lpwstr>
      </vt:variant>
      <vt:variant>
        <vt:i4>1507337</vt:i4>
      </vt:variant>
      <vt:variant>
        <vt:i4>426</vt:i4>
      </vt:variant>
      <vt:variant>
        <vt:i4>0</vt:i4>
      </vt:variant>
      <vt:variant>
        <vt:i4>5</vt:i4>
      </vt:variant>
      <vt:variant>
        <vt:lpwstr>../Schedule 1 - Definitions/Definitions.doc</vt:lpwstr>
      </vt:variant>
      <vt:variant>
        <vt:lpwstr>Setback</vt:lpwstr>
      </vt:variant>
      <vt:variant>
        <vt:i4>1507337</vt:i4>
      </vt:variant>
      <vt:variant>
        <vt:i4>423</vt:i4>
      </vt:variant>
      <vt:variant>
        <vt:i4>0</vt:i4>
      </vt:variant>
      <vt:variant>
        <vt:i4>5</vt:i4>
      </vt:variant>
      <vt:variant>
        <vt:lpwstr>../Schedule 1 - Definitions/Definitions.doc</vt:lpwstr>
      </vt:variant>
      <vt:variant>
        <vt:lpwstr>Setback</vt:lpwstr>
      </vt:variant>
      <vt:variant>
        <vt:i4>1507337</vt:i4>
      </vt:variant>
      <vt:variant>
        <vt:i4>420</vt:i4>
      </vt:variant>
      <vt:variant>
        <vt:i4>0</vt:i4>
      </vt:variant>
      <vt:variant>
        <vt:i4>5</vt:i4>
      </vt:variant>
      <vt:variant>
        <vt:lpwstr>../Schedule 1 - Definitions/Definitions.doc</vt:lpwstr>
      </vt:variant>
      <vt:variant>
        <vt:lpwstr>Setback</vt:lpwstr>
      </vt:variant>
      <vt:variant>
        <vt:i4>7667837</vt:i4>
      </vt:variant>
      <vt:variant>
        <vt:i4>417</vt:i4>
      </vt:variant>
      <vt:variant>
        <vt:i4>0</vt:i4>
      </vt:variant>
      <vt:variant>
        <vt:i4>5</vt:i4>
      </vt:variant>
      <vt:variant>
        <vt:lpwstr>../Schedule 1 - Definitions/Definitions.doc</vt:lpwstr>
      </vt:variant>
      <vt:variant>
        <vt:lpwstr>SiteCover</vt:lpwstr>
      </vt:variant>
      <vt:variant>
        <vt:i4>1048595</vt:i4>
      </vt:variant>
      <vt:variant>
        <vt:i4>414</vt:i4>
      </vt:variant>
      <vt:variant>
        <vt:i4>0</vt:i4>
      </vt:variant>
      <vt:variant>
        <vt:i4>5</vt:i4>
      </vt:variant>
      <vt:variant>
        <vt:lpwstr>../Schedule 1 - Definitions/Definitions.doc</vt:lpwstr>
      </vt:variant>
      <vt:variant>
        <vt:lpwstr>GroundLevel</vt:lpwstr>
      </vt:variant>
      <vt:variant>
        <vt:i4>786454</vt:i4>
      </vt:variant>
      <vt:variant>
        <vt:i4>411</vt:i4>
      </vt:variant>
      <vt:variant>
        <vt:i4>0</vt:i4>
      </vt:variant>
      <vt:variant>
        <vt:i4>5</vt:i4>
      </vt:variant>
      <vt:variant>
        <vt:lpwstr>../Schedule 1 - Definitions/Definitions.doc</vt:lpwstr>
      </vt:variant>
      <vt:variant>
        <vt:lpwstr>Storey</vt:lpwstr>
      </vt:variant>
      <vt:variant>
        <vt:i4>7667837</vt:i4>
      </vt:variant>
      <vt:variant>
        <vt:i4>408</vt:i4>
      </vt:variant>
      <vt:variant>
        <vt:i4>0</vt:i4>
      </vt:variant>
      <vt:variant>
        <vt:i4>5</vt:i4>
      </vt:variant>
      <vt:variant>
        <vt:lpwstr>../Schedule 1 - Definitions/Definitions.doc</vt:lpwstr>
      </vt:variant>
      <vt:variant>
        <vt:lpwstr>SiteCover</vt:lpwstr>
      </vt:variant>
      <vt:variant>
        <vt:i4>7667837</vt:i4>
      </vt:variant>
      <vt:variant>
        <vt:i4>405</vt:i4>
      </vt:variant>
      <vt:variant>
        <vt:i4>0</vt:i4>
      </vt:variant>
      <vt:variant>
        <vt:i4>5</vt:i4>
      </vt:variant>
      <vt:variant>
        <vt:lpwstr>../Schedule 1 - Definitions/Definitions.doc</vt:lpwstr>
      </vt:variant>
      <vt:variant>
        <vt:lpwstr>SiteCover</vt:lpwstr>
      </vt:variant>
      <vt:variant>
        <vt:i4>262146</vt:i4>
      </vt:variant>
      <vt:variant>
        <vt:i4>402</vt:i4>
      </vt:variant>
      <vt:variant>
        <vt:i4>0</vt:i4>
      </vt:variant>
      <vt:variant>
        <vt:i4>5</vt:i4>
      </vt:variant>
      <vt:variant>
        <vt:lpwstr>../Schedule 1 - Definitions/Definitions.doc</vt:lpwstr>
      </vt:variant>
      <vt:variant>
        <vt:lpwstr>Amenity</vt:lpwstr>
      </vt:variant>
      <vt:variant>
        <vt:i4>7667837</vt:i4>
      </vt:variant>
      <vt:variant>
        <vt:i4>399</vt:i4>
      </vt:variant>
      <vt:variant>
        <vt:i4>0</vt:i4>
      </vt:variant>
      <vt:variant>
        <vt:i4>5</vt:i4>
      </vt:variant>
      <vt:variant>
        <vt:lpwstr>../Schedule 1 - Definitions/Definitions.doc</vt:lpwstr>
      </vt:variant>
      <vt:variant>
        <vt:lpwstr>SiteCover</vt:lpwstr>
      </vt:variant>
      <vt:variant>
        <vt:i4>1376264</vt:i4>
      </vt:variant>
      <vt:variant>
        <vt:i4>396</vt:i4>
      </vt:variant>
      <vt:variant>
        <vt:i4>0</vt:i4>
      </vt:variant>
      <vt:variant>
        <vt:i4>5</vt:i4>
      </vt:variant>
      <vt:variant>
        <vt:lpwstr>../Schedule 1 - Definitions/Definitions.doc</vt:lpwstr>
      </vt:variant>
      <vt:variant>
        <vt:lpwstr>GFA</vt:lpwstr>
      </vt:variant>
      <vt:variant>
        <vt:i4>1376264</vt:i4>
      </vt:variant>
      <vt:variant>
        <vt:i4>393</vt:i4>
      </vt:variant>
      <vt:variant>
        <vt:i4>0</vt:i4>
      </vt:variant>
      <vt:variant>
        <vt:i4>5</vt:i4>
      </vt:variant>
      <vt:variant>
        <vt:lpwstr>../Schedule 1 - Definitions/Definitions.doc</vt:lpwstr>
      </vt:variant>
      <vt:variant>
        <vt:lpwstr>GFA</vt:lpwstr>
      </vt:variant>
      <vt:variant>
        <vt:i4>1376264</vt:i4>
      </vt:variant>
      <vt:variant>
        <vt:i4>390</vt:i4>
      </vt:variant>
      <vt:variant>
        <vt:i4>0</vt:i4>
      </vt:variant>
      <vt:variant>
        <vt:i4>5</vt:i4>
      </vt:variant>
      <vt:variant>
        <vt:lpwstr>../Schedule 1 - Definitions/Definitions.doc</vt:lpwstr>
      </vt:variant>
      <vt:variant>
        <vt:lpwstr>GFA</vt:lpwstr>
      </vt:variant>
      <vt:variant>
        <vt:i4>1376264</vt:i4>
      </vt:variant>
      <vt:variant>
        <vt:i4>387</vt:i4>
      </vt:variant>
      <vt:variant>
        <vt:i4>0</vt:i4>
      </vt:variant>
      <vt:variant>
        <vt:i4>5</vt:i4>
      </vt:variant>
      <vt:variant>
        <vt:lpwstr>../Schedule 1 - Definitions/Definitions.doc</vt:lpwstr>
      </vt:variant>
      <vt:variant>
        <vt:lpwstr>GFA</vt:lpwstr>
      </vt:variant>
      <vt:variant>
        <vt:i4>1376264</vt:i4>
      </vt:variant>
      <vt:variant>
        <vt:i4>384</vt:i4>
      </vt:variant>
      <vt:variant>
        <vt:i4>0</vt:i4>
      </vt:variant>
      <vt:variant>
        <vt:i4>5</vt:i4>
      </vt:variant>
      <vt:variant>
        <vt:lpwstr>../Schedule 1 - Definitions/Definitions.doc</vt:lpwstr>
      </vt:variant>
      <vt:variant>
        <vt:lpwstr>GFA</vt:lpwstr>
      </vt:variant>
      <vt:variant>
        <vt:i4>7929971</vt:i4>
      </vt:variant>
      <vt:variant>
        <vt:i4>381</vt:i4>
      </vt:variant>
      <vt:variant>
        <vt:i4>0</vt:i4>
      </vt:variant>
      <vt:variant>
        <vt:i4>5</vt:i4>
      </vt:variant>
      <vt:variant>
        <vt:lpwstr/>
      </vt:variant>
      <vt:variant>
        <vt:lpwstr>Figurec</vt:lpwstr>
      </vt:variant>
      <vt:variant>
        <vt:i4>1507337</vt:i4>
      </vt:variant>
      <vt:variant>
        <vt:i4>378</vt:i4>
      </vt:variant>
      <vt:variant>
        <vt:i4>0</vt:i4>
      </vt:variant>
      <vt:variant>
        <vt:i4>5</vt:i4>
      </vt:variant>
      <vt:variant>
        <vt:lpwstr>../Schedule 1 - Definitions/Definitions.doc</vt:lpwstr>
      </vt:variant>
      <vt:variant>
        <vt:lpwstr>Setback</vt:lpwstr>
      </vt:variant>
      <vt:variant>
        <vt:i4>1048595</vt:i4>
      </vt:variant>
      <vt:variant>
        <vt:i4>375</vt:i4>
      </vt:variant>
      <vt:variant>
        <vt:i4>0</vt:i4>
      </vt:variant>
      <vt:variant>
        <vt:i4>5</vt:i4>
      </vt:variant>
      <vt:variant>
        <vt:lpwstr>../Schedule 1 - Definitions/Definitions.doc</vt:lpwstr>
      </vt:variant>
      <vt:variant>
        <vt:lpwstr>GroundLevel</vt:lpwstr>
      </vt:variant>
      <vt:variant>
        <vt:i4>262146</vt:i4>
      </vt:variant>
      <vt:variant>
        <vt:i4>372</vt:i4>
      </vt:variant>
      <vt:variant>
        <vt:i4>0</vt:i4>
      </vt:variant>
      <vt:variant>
        <vt:i4>5</vt:i4>
      </vt:variant>
      <vt:variant>
        <vt:lpwstr>../Schedule 1 - Definitions/Definitions.doc</vt:lpwstr>
      </vt:variant>
      <vt:variant>
        <vt:lpwstr>Amenity</vt:lpwstr>
      </vt:variant>
      <vt:variant>
        <vt:i4>6684780</vt:i4>
      </vt:variant>
      <vt:variant>
        <vt:i4>369</vt:i4>
      </vt:variant>
      <vt:variant>
        <vt:i4>0</vt:i4>
      </vt:variant>
      <vt:variant>
        <vt:i4>5</vt:i4>
      </vt:variant>
      <vt:variant>
        <vt:lpwstr>../Schedule 1 - Definitions/Definitions.doc</vt:lpwstr>
      </vt:variant>
      <vt:variant>
        <vt:lpwstr>Dwelling</vt:lpwstr>
      </vt:variant>
      <vt:variant>
        <vt:i4>7012473</vt:i4>
      </vt:variant>
      <vt:variant>
        <vt:i4>366</vt:i4>
      </vt:variant>
      <vt:variant>
        <vt:i4>0</vt:i4>
      </vt:variant>
      <vt:variant>
        <vt:i4>5</vt:i4>
      </vt:variant>
      <vt:variant>
        <vt:lpwstr>../Schedule 1 - Definitions/Definitions.doc</vt:lpwstr>
      </vt:variant>
      <vt:variant>
        <vt:lpwstr>HabitableRoom</vt:lpwstr>
      </vt:variant>
      <vt:variant>
        <vt:i4>262146</vt:i4>
      </vt:variant>
      <vt:variant>
        <vt:i4>363</vt:i4>
      </vt:variant>
      <vt:variant>
        <vt:i4>0</vt:i4>
      </vt:variant>
      <vt:variant>
        <vt:i4>5</vt:i4>
      </vt:variant>
      <vt:variant>
        <vt:lpwstr>../Schedule 1 - Definitions/Definitions.doc</vt:lpwstr>
      </vt:variant>
      <vt:variant>
        <vt:lpwstr>Amenity</vt:lpwstr>
      </vt:variant>
      <vt:variant>
        <vt:i4>589855</vt:i4>
      </vt:variant>
      <vt:variant>
        <vt:i4>360</vt:i4>
      </vt:variant>
      <vt:variant>
        <vt:i4>0</vt:i4>
      </vt:variant>
      <vt:variant>
        <vt:i4>5</vt:i4>
      </vt:variant>
      <vt:variant>
        <vt:lpwstr>../Schedule 1 - Definitions/Definitions.doc</vt:lpwstr>
      </vt:variant>
      <vt:variant>
        <vt:lpwstr>DwgHse</vt:lpwstr>
      </vt:variant>
      <vt:variant>
        <vt:i4>589855</vt:i4>
      </vt:variant>
      <vt:variant>
        <vt:i4>357</vt:i4>
      </vt:variant>
      <vt:variant>
        <vt:i4>0</vt:i4>
      </vt:variant>
      <vt:variant>
        <vt:i4>5</vt:i4>
      </vt:variant>
      <vt:variant>
        <vt:lpwstr>../Schedule 1 - Definitions/Definitions.doc</vt:lpwstr>
      </vt:variant>
      <vt:variant>
        <vt:lpwstr>DwgHse</vt:lpwstr>
      </vt:variant>
      <vt:variant>
        <vt:i4>589855</vt:i4>
      </vt:variant>
      <vt:variant>
        <vt:i4>354</vt:i4>
      </vt:variant>
      <vt:variant>
        <vt:i4>0</vt:i4>
      </vt:variant>
      <vt:variant>
        <vt:i4>5</vt:i4>
      </vt:variant>
      <vt:variant>
        <vt:lpwstr>../Schedule 1 - Definitions/Definitions.doc</vt:lpwstr>
      </vt:variant>
      <vt:variant>
        <vt:lpwstr>DwgHse</vt:lpwstr>
      </vt:variant>
      <vt:variant>
        <vt:i4>3997816</vt:i4>
      </vt:variant>
      <vt:variant>
        <vt:i4>351</vt:i4>
      </vt:variant>
      <vt:variant>
        <vt:i4>0</vt:i4>
      </vt:variant>
      <vt:variant>
        <vt:i4>5</vt:i4>
      </vt:variant>
      <vt:variant>
        <vt:lpwstr>../Part 9 - Development codes/TransportCode.doc</vt:lpwstr>
      </vt:variant>
      <vt:variant>
        <vt:lpwstr/>
      </vt:variant>
      <vt:variant>
        <vt:i4>1638405</vt:i4>
      </vt:variant>
      <vt:variant>
        <vt:i4>348</vt:i4>
      </vt:variant>
      <vt:variant>
        <vt:i4>0</vt:i4>
      </vt:variant>
      <vt:variant>
        <vt:i4>5</vt:i4>
      </vt:variant>
      <vt:variant>
        <vt:lpwstr>../Schedule 1 - Definitions/Definitions.doc</vt:lpwstr>
      </vt:variant>
      <vt:variant>
        <vt:lpwstr>Office</vt:lpwstr>
      </vt:variant>
      <vt:variant>
        <vt:i4>6684780</vt:i4>
      </vt:variant>
      <vt:variant>
        <vt:i4>345</vt:i4>
      </vt:variant>
      <vt:variant>
        <vt:i4>0</vt:i4>
      </vt:variant>
      <vt:variant>
        <vt:i4>5</vt:i4>
      </vt:variant>
      <vt:variant>
        <vt:lpwstr>../Schedule 1 - Definitions/Definitions.doc</vt:lpwstr>
      </vt:variant>
      <vt:variant>
        <vt:lpwstr>Dwelling</vt:lpwstr>
      </vt:variant>
      <vt:variant>
        <vt:i4>1572866</vt:i4>
      </vt:variant>
      <vt:variant>
        <vt:i4>342</vt:i4>
      </vt:variant>
      <vt:variant>
        <vt:i4>0</vt:i4>
      </vt:variant>
      <vt:variant>
        <vt:i4>5</vt:i4>
      </vt:variant>
      <vt:variant>
        <vt:lpwstr>../Schedule 1 - Definitions/Definitions.doc</vt:lpwstr>
      </vt:variant>
      <vt:variant>
        <vt:lpwstr>DwgUnit</vt:lpwstr>
      </vt:variant>
      <vt:variant>
        <vt:i4>1376264</vt:i4>
      </vt:variant>
      <vt:variant>
        <vt:i4>339</vt:i4>
      </vt:variant>
      <vt:variant>
        <vt:i4>0</vt:i4>
      </vt:variant>
      <vt:variant>
        <vt:i4>5</vt:i4>
      </vt:variant>
      <vt:variant>
        <vt:lpwstr>../Schedule 1 - Definitions/Definitions.doc</vt:lpwstr>
      </vt:variant>
      <vt:variant>
        <vt:lpwstr>GFA</vt:lpwstr>
      </vt:variant>
      <vt:variant>
        <vt:i4>589855</vt:i4>
      </vt:variant>
      <vt:variant>
        <vt:i4>336</vt:i4>
      </vt:variant>
      <vt:variant>
        <vt:i4>0</vt:i4>
      </vt:variant>
      <vt:variant>
        <vt:i4>5</vt:i4>
      </vt:variant>
      <vt:variant>
        <vt:lpwstr>../Schedule 1 - Definitions/Definitions.doc</vt:lpwstr>
      </vt:variant>
      <vt:variant>
        <vt:lpwstr>DwgHse</vt:lpwstr>
      </vt:variant>
      <vt:variant>
        <vt:i4>262146</vt:i4>
      </vt:variant>
      <vt:variant>
        <vt:i4>333</vt:i4>
      </vt:variant>
      <vt:variant>
        <vt:i4>0</vt:i4>
      </vt:variant>
      <vt:variant>
        <vt:i4>5</vt:i4>
      </vt:variant>
      <vt:variant>
        <vt:lpwstr>../Schedule 1 - Definitions/Definitions.doc</vt:lpwstr>
      </vt:variant>
      <vt:variant>
        <vt:lpwstr>Amenity</vt:lpwstr>
      </vt:variant>
      <vt:variant>
        <vt:i4>7929971</vt:i4>
      </vt:variant>
      <vt:variant>
        <vt:i4>330</vt:i4>
      </vt:variant>
      <vt:variant>
        <vt:i4>0</vt:i4>
      </vt:variant>
      <vt:variant>
        <vt:i4>5</vt:i4>
      </vt:variant>
      <vt:variant>
        <vt:lpwstr/>
      </vt:variant>
      <vt:variant>
        <vt:lpwstr>Figurer</vt:lpwstr>
      </vt:variant>
      <vt:variant>
        <vt:i4>5767236</vt:i4>
      </vt:variant>
      <vt:variant>
        <vt:i4>327</vt:i4>
      </vt:variant>
      <vt:variant>
        <vt:i4>0</vt:i4>
      </vt:variant>
      <vt:variant>
        <vt:i4>5</vt:i4>
      </vt:variant>
      <vt:variant>
        <vt:lpwstr/>
      </vt:variant>
      <vt:variant>
        <vt:lpwstr>table721613b</vt:lpwstr>
      </vt:variant>
      <vt:variant>
        <vt:i4>7929971</vt:i4>
      </vt:variant>
      <vt:variant>
        <vt:i4>324</vt:i4>
      </vt:variant>
      <vt:variant>
        <vt:i4>0</vt:i4>
      </vt:variant>
      <vt:variant>
        <vt:i4>5</vt:i4>
      </vt:variant>
      <vt:variant>
        <vt:lpwstr/>
      </vt:variant>
      <vt:variant>
        <vt:lpwstr>Figured</vt:lpwstr>
      </vt:variant>
      <vt:variant>
        <vt:i4>5767236</vt:i4>
      </vt:variant>
      <vt:variant>
        <vt:i4>321</vt:i4>
      </vt:variant>
      <vt:variant>
        <vt:i4>0</vt:i4>
      </vt:variant>
      <vt:variant>
        <vt:i4>5</vt:i4>
      </vt:variant>
      <vt:variant>
        <vt:lpwstr/>
      </vt:variant>
      <vt:variant>
        <vt:lpwstr>table721613b</vt:lpwstr>
      </vt:variant>
      <vt:variant>
        <vt:i4>786454</vt:i4>
      </vt:variant>
      <vt:variant>
        <vt:i4>318</vt:i4>
      </vt:variant>
      <vt:variant>
        <vt:i4>0</vt:i4>
      </vt:variant>
      <vt:variant>
        <vt:i4>5</vt:i4>
      </vt:variant>
      <vt:variant>
        <vt:lpwstr>../Schedule 1 - Definitions/Definitions.doc</vt:lpwstr>
      </vt:variant>
      <vt:variant>
        <vt:lpwstr>Storey</vt:lpwstr>
      </vt:variant>
      <vt:variant>
        <vt:i4>5767236</vt:i4>
      </vt:variant>
      <vt:variant>
        <vt:i4>315</vt:i4>
      </vt:variant>
      <vt:variant>
        <vt:i4>0</vt:i4>
      </vt:variant>
      <vt:variant>
        <vt:i4>5</vt:i4>
      </vt:variant>
      <vt:variant>
        <vt:lpwstr/>
      </vt:variant>
      <vt:variant>
        <vt:lpwstr>table721613b</vt:lpwstr>
      </vt:variant>
      <vt:variant>
        <vt:i4>1179655</vt:i4>
      </vt:variant>
      <vt:variant>
        <vt:i4>312</vt:i4>
      </vt:variant>
      <vt:variant>
        <vt:i4>0</vt:i4>
      </vt:variant>
      <vt:variant>
        <vt:i4>5</vt:i4>
      </vt:variant>
      <vt:variant>
        <vt:lpwstr>../Schedule 1 - Definitions/Definitions.doc</vt:lpwstr>
      </vt:variant>
      <vt:variant>
        <vt:lpwstr>BuildingHeight</vt:lpwstr>
      </vt:variant>
      <vt:variant>
        <vt:i4>262146</vt:i4>
      </vt:variant>
      <vt:variant>
        <vt:i4>309</vt:i4>
      </vt:variant>
      <vt:variant>
        <vt:i4>0</vt:i4>
      </vt:variant>
      <vt:variant>
        <vt:i4>5</vt:i4>
      </vt:variant>
      <vt:variant>
        <vt:lpwstr>../Schedule 1 - Definitions/Definitions.doc</vt:lpwstr>
      </vt:variant>
      <vt:variant>
        <vt:lpwstr>Amenity</vt:lpwstr>
      </vt:variant>
      <vt:variant>
        <vt:i4>1179655</vt:i4>
      </vt:variant>
      <vt:variant>
        <vt:i4>306</vt:i4>
      </vt:variant>
      <vt:variant>
        <vt:i4>0</vt:i4>
      </vt:variant>
      <vt:variant>
        <vt:i4>5</vt:i4>
      </vt:variant>
      <vt:variant>
        <vt:lpwstr>../Schedule 1 - Definitions/Definitions.doc</vt:lpwstr>
      </vt:variant>
      <vt:variant>
        <vt:lpwstr>BuildingHeight</vt:lpwstr>
      </vt:variant>
      <vt:variant>
        <vt:i4>786454</vt:i4>
      </vt:variant>
      <vt:variant>
        <vt:i4>303</vt:i4>
      </vt:variant>
      <vt:variant>
        <vt:i4>0</vt:i4>
      </vt:variant>
      <vt:variant>
        <vt:i4>5</vt:i4>
      </vt:variant>
      <vt:variant>
        <vt:lpwstr>../Schedule 1 - Definitions/Definitions.doc</vt:lpwstr>
      </vt:variant>
      <vt:variant>
        <vt:lpwstr>Storey</vt:lpwstr>
      </vt:variant>
      <vt:variant>
        <vt:i4>5767236</vt:i4>
      </vt:variant>
      <vt:variant>
        <vt:i4>300</vt:i4>
      </vt:variant>
      <vt:variant>
        <vt:i4>0</vt:i4>
      </vt:variant>
      <vt:variant>
        <vt:i4>5</vt:i4>
      </vt:variant>
      <vt:variant>
        <vt:lpwstr/>
      </vt:variant>
      <vt:variant>
        <vt:lpwstr>table721613b</vt:lpwstr>
      </vt:variant>
      <vt:variant>
        <vt:i4>1179655</vt:i4>
      </vt:variant>
      <vt:variant>
        <vt:i4>297</vt:i4>
      </vt:variant>
      <vt:variant>
        <vt:i4>0</vt:i4>
      </vt:variant>
      <vt:variant>
        <vt:i4>5</vt:i4>
      </vt:variant>
      <vt:variant>
        <vt:lpwstr>../Schedule 1 - Definitions/Definitions.doc</vt:lpwstr>
      </vt:variant>
      <vt:variant>
        <vt:lpwstr>BuildingHeight</vt:lpwstr>
      </vt:variant>
      <vt:variant>
        <vt:i4>786454</vt:i4>
      </vt:variant>
      <vt:variant>
        <vt:i4>294</vt:i4>
      </vt:variant>
      <vt:variant>
        <vt:i4>0</vt:i4>
      </vt:variant>
      <vt:variant>
        <vt:i4>5</vt:i4>
      </vt:variant>
      <vt:variant>
        <vt:lpwstr>../Schedule 1 - Definitions/Definitions.doc</vt:lpwstr>
      </vt:variant>
      <vt:variant>
        <vt:lpwstr>Storey</vt:lpwstr>
      </vt:variant>
      <vt:variant>
        <vt:i4>262146</vt:i4>
      </vt:variant>
      <vt:variant>
        <vt:i4>291</vt:i4>
      </vt:variant>
      <vt:variant>
        <vt:i4>0</vt:i4>
      </vt:variant>
      <vt:variant>
        <vt:i4>5</vt:i4>
      </vt:variant>
      <vt:variant>
        <vt:lpwstr>../Schedule 1 - Definitions/Definitions.doc</vt:lpwstr>
      </vt:variant>
      <vt:variant>
        <vt:lpwstr>Amenity</vt:lpwstr>
      </vt:variant>
      <vt:variant>
        <vt:i4>1245196</vt:i4>
      </vt:variant>
      <vt:variant>
        <vt:i4>288</vt:i4>
      </vt:variant>
      <vt:variant>
        <vt:i4>0</vt:i4>
      </vt:variant>
      <vt:variant>
        <vt:i4>5</vt:i4>
      </vt:variant>
      <vt:variant>
        <vt:lpwstr>../Schedule 1 - Definitions/Definitions.doc</vt:lpwstr>
      </vt:variant>
      <vt:variant>
        <vt:lpwstr>CommunityFacilities</vt:lpwstr>
      </vt:variant>
      <vt:variant>
        <vt:i4>1179655</vt:i4>
      </vt:variant>
      <vt:variant>
        <vt:i4>285</vt:i4>
      </vt:variant>
      <vt:variant>
        <vt:i4>0</vt:i4>
      </vt:variant>
      <vt:variant>
        <vt:i4>5</vt:i4>
      </vt:variant>
      <vt:variant>
        <vt:lpwstr>../Schedule 1 - Definitions/Definitions.doc</vt:lpwstr>
      </vt:variant>
      <vt:variant>
        <vt:lpwstr>BuildingHeight</vt:lpwstr>
      </vt:variant>
      <vt:variant>
        <vt:i4>786454</vt:i4>
      </vt:variant>
      <vt:variant>
        <vt:i4>282</vt:i4>
      </vt:variant>
      <vt:variant>
        <vt:i4>0</vt:i4>
      </vt:variant>
      <vt:variant>
        <vt:i4>5</vt:i4>
      </vt:variant>
      <vt:variant>
        <vt:lpwstr>../Schedule 1 - Definitions/Definitions.doc</vt:lpwstr>
      </vt:variant>
      <vt:variant>
        <vt:lpwstr>Storey</vt:lpwstr>
      </vt:variant>
      <vt:variant>
        <vt:i4>786454</vt:i4>
      </vt:variant>
      <vt:variant>
        <vt:i4>279</vt:i4>
      </vt:variant>
      <vt:variant>
        <vt:i4>0</vt:i4>
      </vt:variant>
      <vt:variant>
        <vt:i4>5</vt:i4>
      </vt:variant>
      <vt:variant>
        <vt:lpwstr>../Schedule 1 - Definitions/Definitions.doc</vt:lpwstr>
      </vt:variant>
      <vt:variant>
        <vt:lpwstr>Storey</vt:lpwstr>
      </vt:variant>
      <vt:variant>
        <vt:i4>262146</vt:i4>
      </vt:variant>
      <vt:variant>
        <vt:i4>276</vt:i4>
      </vt:variant>
      <vt:variant>
        <vt:i4>0</vt:i4>
      </vt:variant>
      <vt:variant>
        <vt:i4>5</vt:i4>
      </vt:variant>
      <vt:variant>
        <vt:lpwstr>../Schedule 1 - Definitions/Definitions.doc</vt:lpwstr>
      </vt:variant>
      <vt:variant>
        <vt:lpwstr>Amenity</vt:lpwstr>
      </vt:variant>
      <vt:variant>
        <vt:i4>1179655</vt:i4>
      </vt:variant>
      <vt:variant>
        <vt:i4>273</vt:i4>
      </vt:variant>
      <vt:variant>
        <vt:i4>0</vt:i4>
      </vt:variant>
      <vt:variant>
        <vt:i4>5</vt:i4>
      </vt:variant>
      <vt:variant>
        <vt:lpwstr>../Schedule 1 - Definitions/Definitions.doc</vt:lpwstr>
      </vt:variant>
      <vt:variant>
        <vt:lpwstr>BuildingHeight</vt:lpwstr>
      </vt:variant>
      <vt:variant>
        <vt:i4>786454</vt:i4>
      </vt:variant>
      <vt:variant>
        <vt:i4>270</vt:i4>
      </vt:variant>
      <vt:variant>
        <vt:i4>0</vt:i4>
      </vt:variant>
      <vt:variant>
        <vt:i4>5</vt:i4>
      </vt:variant>
      <vt:variant>
        <vt:lpwstr>../Schedule 1 - Definitions/Definitions.doc</vt:lpwstr>
      </vt:variant>
      <vt:variant>
        <vt:lpwstr>Storey</vt:lpwstr>
      </vt:variant>
      <vt:variant>
        <vt:i4>7929971</vt:i4>
      </vt:variant>
      <vt:variant>
        <vt:i4>266</vt:i4>
      </vt:variant>
      <vt:variant>
        <vt:i4>0</vt:i4>
      </vt:variant>
      <vt:variant>
        <vt:i4>5</vt:i4>
      </vt:variant>
      <vt:variant>
        <vt:lpwstr/>
      </vt:variant>
      <vt:variant>
        <vt:lpwstr>Figureb</vt:lpwstr>
      </vt:variant>
      <vt:variant>
        <vt:i4>7929971</vt:i4>
      </vt:variant>
      <vt:variant>
        <vt:i4>264</vt:i4>
      </vt:variant>
      <vt:variant>
        <vt:i4>0</vt:i4>
      </vt:variant>
      <vt:variant>
        <vt:i4>5</vt:i4>
      </vt:variant>
      <vt:variant>
        <vt:lpwstr/>
      </vt:variant>
      <vt:variant>
        <vt:lpwstr>Figureb</vt:lpwstr>
      </vt:variant>
      <vt:variant>
        <vt:i4>7929971</vt:i4>
      </vt:variant>
      <vt:variant>
        <vt:i4>261</vt:i4>
      </vt:variant>
      <vt:variant>
        <vt:i4>0</vt:i4>
      </vt:variant>
      <vt:variant>
        <vt:i4>5</vt:i4>
      </vt:variant>
      <vt:variant>
        <vt:lpwstr/>
      </vt:variant>
      <vt:variant>
        <vt:lpwstr>Figurea</vt:lpwstr>
      </vt:variant>
      <vt:variant>
        <vt:i4>7602300</vt:i4>
      </vt:variant>
      <vt:variant>
        <vt:i4>258</vt:i4>
      </vt:variant>
      <vt:variant>
        <vt:i4>0</vt:i4>
      </vt:variant>
      <vt:variant>
        <vt:i4>5</vt:i4>
      </vt:variant>
      <vt:variant>
        <vt:lpwstr>../Schedule 1 - Definitions/Definitions.doc</vt:lpwstr>
      </vt:variant>
      <vt:variant>
        <vt:lpwstr>Hospital</vt:lpwstr>
      </vt:variant>
      <vt:variant>
        <vt:i4>2031629</vt:i4>
      </vt:variant>
      <vt:variant>
        <vt:i4>255</vt:i4>
      </vt:variant>
      <vt:variant>
        <vt:i4>0</vt:i4>
      </vt:variant>
      <vt:variant>
        <vt:i4>5</vt:i4>
      </vt:variant>
      <vt:variant>
        <vt:lpwstr>../Schedule 1 - Definitions/Definitions.doc</vt:lpwstr>
      </vt:variant>
      <vt:variant>
        <vt:lpwstr>Lowimpactindustryusedef</vt:lpwstr>
      </vt:variant>
      <vt:variant>
        <vt:i4>6357101</vt:i4>
      </vt:variant>
      <vt:variant>
        <vt:i4>252</vt:i4>
      </vt:variant>
      <vt:variant>
        <vt:i4>0</vt:i4>
      </vt:variant>
      <vt:variant>
        <vt:i4>5</vt:i4>
      </vt:variant>
      <vt:variant>
        <vt:lpwstr>../Schedule 1 - Definitions/Definitions.doc</vt:lpwstr>
      </vt:variant>
      <vt:variant>
        <vt:lpwstr>OutdoorSales</vt:lpwstr>
      </vt:variant>
      <vt:variant>
        <vt:i4>262146</vt:i4>
      </vt:variant>
      <vt:variant>
        <vt:i4>249</vt:i4>
      </vt:variant>
      <vt:variant>
        <vt:i4>0</vt:i4>
      </vt:variant>
      <vt:variant>
        <vt:i4>5</vt:i4>
      </vt:variant>
      <vt:variant>
        <vt:lpwstr>../Schedule 1 - Definitions/Definitions.doc</vt:lpwstr>
      </vt:variant>
      <vt:variant>
        <vt:lpwstr>Amenity</vt:lpwstr>
      </vt:variant>
      <vt:variant>
        <vt:i4>1507335</vt:i4>
      </vt:variant>
      <vt:variant>
        <vt:i4>246</vt:i4>
      </vt:variant>
      <vt:variant>
        <vt:i4>0</vt:i4>
      </vt:variant>
      <vt:variant>
        <vt:i4>5</vt:i4>
      </vt:variant>
      <vt:variant>
        <vt:lpwstr>../Schedule 1 - Definitions/Definitions.doc</vt:lpwstr>
      </vt:variant>
      <vt:variant>
        <vt:lpwstr>CityCentre</vt:lpwstr>
      </vt:variant>
      <vt:variant>
        <vt:i4>1507335</vt:i4>
      </vt:variant>
      <vt:variant>
        <vt:i4>243</vt:i4>
      </vt:variant>
      <vt:variant>
        <vt:i4>0</vt:i4>
      </vt:variant>
      <vt:variant>
        <vt:i4>5</vt:i4>
      </vt:variant>
      <vt:variant>
        <vt:lpwstr>../Schedule 1 - Definitions/Definitions.doc</vt:lpwstr>
      </vt:variant>
      <vt:variant>
        <vt:lpwstr>CityCentre</vt:lpwstr>
      </vt:variant>
      <vt:variant>
        <vt:i4>6488182</vt:i4>
      </vt:variant>
      <vt:variant>
        <vt:i4>240</vt:i4>
      </vt:variant>
      <vt:variant>
        <vt:i4>0</vt:i4>
      </vt:variant>
      <vt:variant>
        <vt:i4>5</vt:i4>
      </vt:variant>
      <vt:variant>
        <vt:lpwstr>../Schedule 1 - Definitions/Definitions.doc</vt:lpwstr>
      </vt:variant>
      <vt:variant>
        <vt:lpwstr>PlotRatio</vt:lpwstr>
      </vt:variant>
      <vt:variant>
        <vt:i4>1507335</vt:i4>
      </vt:variant>
      <vt:variant>
        <vt:i4>237</vt:i4>
      </vt:variant>
      <vt:variant>
        <vt:i4>0</vt:i4>
      </vt:variant>
      <vt:variant>
        <vt:i4>5</vt:i4>
      </vt:variant>
      <vt:variant>
        <vt:lpwstr>../Schedule 1 - Definitions/Definitions.doc</vt:lpwstr>
      </vt:variant>
      <vt:variant>
        <vt:lpwstr>CityCentre</vt:lpwstr>
      </vt:variant>
      <vt:variant>
        <vt:i4>1507335</vt:i4>
      </vt:variant>
      <vt:variant>
        <vt:i4>234</vt:i4>
      </vt:variant>
      <vt:variant>
        <vt:i4>0</vt:i4>
      </vt:variant>
      <vt:variant>
        <vt:i4>5</vt:i4>
      </vt:variant>
      <vt:variant>
        <vt:lpwstr>../Schedule 1 - Definitions/Definitions.doc</vt:lpwstr>
      </vt:variant>
      <vt:variant>
        <vt:lpwstr>CityCentre</vt:lpwstr>
      </vt:variant>
      <vt:variant>
        <vt:i4>131081</vt:i4>
      </vt:variant>
      <vt:variant>
        <vt:i4>231</vt:i4>
      </vt:variant>
      <vt:variant>
        <vt:i4>0</vt:i4>
      </vt:variant>
      <vt:variant>
        <vt:i4>5</vt:i4>
      </vt:variant>
      <vt:variant>
        <vt:lpwstr>../Schedule 1 - Definitions/Definitions.doc</vt:lpwstr>
      </vt:variant>
      <vt:variant>
        <vt:lpwstr>WalkingDistance</vt:lpwstr>
      </vt:variant>
      <vt:variant>
        <vt:i4>7274594</vt:i4>
      </vt:variant>
      <vt:variant>
        <vt:i4>228</vt:i4>
      </vt:variant>
      <vt:variant>
        <vt:i4>0</vt:i4>
      </vt:variant>
      <vt:variant>
        <vt:i4>5</vt:i4>
      </vt:variant>
      <vt:variant>
        <vt:lpwstr>../Schedule 1 - Definitions/Definitions.doc</vt:lpwstr>
      </vt:variant>
      <vt:variant>
        <vt:lpwstr>Shortterm</vt:lpwstr>
      </vt:variant>
      <vt:variant>
        <vt:i4>6750315</vt:i4>
      </vt:variant>
      <vt:variant>
        <vt:i4>225</vt:i4>
      </vt:variant>
      <vt:variant>
        <vt:i4>0</vt:i4>
      </vt:variant>
      <vt:variant>
        <vt:i4>5</vt:i4>
      </vt:variant>
      <vt:variant>
        <vt:lpwstr>../Schedule 1 - Definitions/Definitions.doc</vt:lpwstr>
      </vt:variant>
      <vt:variant>
        <vt:lpwstr>Multiple</vt:lpwstr>
      </vt:variant>
      <vt:variant>
        <vt:i4>1507335</vt:i4>
      </vt:variant>
      <vt:variant>
        <vt:i4>222</vt:i4>
      </vt:variant>
      <vt:variant>
        <vt:i4>0</vt:i4>
      </vt:variant>
      <vt:variant>
        <vt:i4>5</vt:i4>
      </vt:variant>
      <vt:variant>
        <vt:lpwstr>../Schedule 1 - Definitions/Definitions.doc</vt:lpwstr>
      </vt:variant>
      <vt:variant>
        <vt:lpwstr>CityCentre</vt:lpwstr>
      </vt:variant>
      <vt:variant>
        <vt:i4>1507337</vt:i4>
      </vt:variant>
      <vt:variant>
        <vt:i4>219</vt:i4>
      </vt:variant>
      <vt:variant>
        <vt:i4>0</vt:i4>
      </vt:variant>
      <vt:variant>
        <vt:i4>5</vt:i4>
      </vt:variant>
      <vt:variant>
        <vt:lpwstr>../Schedule 1 - Definitions/Definitions.doc</vt:lpwstr>
      </vt:variant>
      <vt:variant>
        <vt:lpwstr>Setback</vt:lpwstr>
      </vt:variant>
      <vt:variant>
        <vt:i4>786454</vt:i4>
      </vt:variant>
      <vt:variant>
        <vt:i4>216</vt:i4>
      </vt:variant>
      <vt:variant>
        <vt:i4>0</vt:i4>
      </vt:variant>
      <vt:variant>
        <vt:i4>5</vt:i4>
      </vt:variant>
      <vt:variant>
        <vt:lpwstr>../Schedule 1 - Definitions/Definitions.doc</vt:lpwstr>
      </vt:variant>
      <vt:variant>
        <vt:lpwstr>Storey</vt:lpwstr>
      </vt:variant>
      <vt:variant>
        <vt:i4>1507337</vt:i4>
      </vt:variant>
      <vt:variant>
        <vt:i4>213</vt:i4>
      </vt:variant>
      <vt:variant>
        <vt:i4>0</vt:i4>
      </vt:variant>
      <vt:variant>
        <vt:i4>5</vt:i4>
      </vt:variant>
      <vt:variant>
        <vt:lpwstr>../Schedule 1 - Definitions/Definitions.doc</vt:lpwstr>
      </vt:variant>
      <vt:variant>
        <vt:lpwstr>Setback</vt:lpwstr>
      </vt:variant>
      <vt:variant>
        <vt:i4>1507335</vt:i4>
      </vt:variant>
      <vt:variant>
        <vt:i4>210</vt:i4>
      </vt:variant>
      <vt:variant>
        <vt:i4>0</vt:i4>
      </vt:variant>
      <vt:variant>
        <vt:i4>5</vt:i4>
      </vt:variant>
      <vt:variant>
        <vt:lpwstr>../Schedule 1 - Definitions/Definitions.doc</vt:lpwstr>
      </vt:variant>
      <vt:variant>
        <vt:lpwstr>CityCentre</vt:lpwstr>
      </vt:variant>
      <vt:variant>
        <vt:i4>1376264</vt:i4>
      </vt:variant>
      <vt:variant>
        <vt:i4>207</vt:i4>
      </vt:variant>
      <vt:variant>
        <vt:i4>0</vt:i4>
      </vt:variant>
      <vt:variant>
        <vt:i4>5</vt:i4>
      </vt:variant>
      <vt:variant>
        <vt:lpwstr>../Schedule 1 - Definitions/Definitions.doc</vt:lpwstr>
      </vt:variant>
      <vt:variant>
        <vt:lpwstr>GFA</vt:lpwstr>
      </vt:variant>
      <vt:variant>
        <vt:i4>1507335</vt:i4>
      </vt:variant>
      <vt:variant>
        <vt:i4>204</vt:i4>
      </vt:variant>
      <vt:variant>
        <vt:i4>0</vt:i4>
      </vt:variant>
      <vt:variant>
        <vt:i4>5</vt:i4>
      </vt:variant>
      <vt:variant>
        <vt:lpwstr>../Schedule 1 - Definitions/Definitions.doc</vt:lpwstr>
      </vt:variant>
      <vt:variant>
        <vt:lpwstr>CityCentre</vt:lpwstr>
      </vt:variant>
      <vt:variant>
        <vt:i4>786454</vt:i4>
      </vt:variant>
      <vt:variant>
        <vt:i4>201</vt:i4>
      </vt:variant>
      <vt:variant>
        <vt:i4>0</vt:i4>
      </vt:variant>
      <vt:variant>
        <vt:i4>5</vt:i4>
      </vt:variant>
      <vt:variant>
        <vt:lpwstr>../Schedule 1 - Definitions/Definitions.doc</vt:lpwstr>
      </vt:variant>
      <vt:variant>
        <vt:lpwstr>Storey</vt:lpwstr>
      </vt:variant>
      <vt:variant>
        <vt:i4>786454</vt:i4>
      </vt:variant>
      <vt:variant>
        <vt:i4>198</vt:i4>
      </vt:variant>
      <vt:variant>
        <vt:i4>0</vt:i4>
      </vt:variant>
      <vt:variant>
        <vt:i4>5</vt:i4>
      </vt:variant>
      <vt:variant>
        <vt:lpwstr>../Schedule 1 - Definitions/Definitions.doc</vt:lpwstr>
      </vt:variant>
      <vt:variant>
        <vt:lpwstr>Storey</vt:lpwstr>
      </vt:variant>
      <vt:variant>
        <vt:i4>8126562</vt:i4>
      </vt:variant>
      <vt:variant>
        <vt:i4>195</vt:i4>
      </vt:variant>
      <vt:variant>
        <vt:i4>0</vt:i4>
      </vt:variant>
      <vt:variant>
        <vt:i4>5</vt:i4>
      </vt:variant>
      <vt:variant>
        <vt:lpwstr>../Schedule 1 - Definitions/Definitions.doc</vt:lpwstr>
      </vt:variant>
      <vt:variant>
        <vt:lpwstr>CommCharBuilding</vt:lpwstr>
      </vt:variant>
      <vt:variant>
        <vt:i4>786454</vt:i4>
      </vt:variant>
      <vt:variant>
        <vt:i4>192</vt:i4>
      </vt:variant>
      <vt:variant>
        <vt:i4>0</vt:i4>
      </vt:variant>
      <vt:variant>
        <vt:i4>5</vt:i4>
      </vt:variant>
      <vt:variant>
        <vt:lpwstr>../Schedule 1 - Definitions/Definitions.doc</vt:lpwstr>
      </vt:variant>
      <vt:variant>
        <vt:lpwstr>Storey</vt:lpwstr>
      </vt:variant>
      <vt:variant>
        <vt:i4>786454</vt:i4>
      </vt:variant>
      <vt:variant>
        <vt:i4>189</vt:i4>
      </vt:variant>
      <vt:variant>
        <vt:i4>0</vt:i4>
      </vt:variant>
      <vt:variant>
        <vt:i4>5</vt:i4>
      </vt:variant>
      <vt:variant>
        <vt:lpwstr>../Schedule 1 - Definitions/Definitions.doc</vt:lpwstr>
      </vt:variant>
      <vt:variant>
        <vt:lpwstr>Storey</vt:lpwstr>
      </vt:variant>
      <vt:variant>
        <vt:i4>786454</vt:i4>
      </vt:variant>
      <vt:variant>
        <vt:i4>186</vt:i4>
      </vt:variant>
      <vt:variant>
        <vt:i4>0</vt:i4>
      </vt:variant>
      <vt:variant>
        <vt:i4>5</vt:i4>
      </vt:variant>
      <vt:variant>
        <vt:lpwstr>../Schedule 1 - Definitions/Definitions.doc</vt:lpwstr>
      </vt:variant>
      <vt:variant>
        <vt:lpwstr>Storey</vt:lpwstr>
      </vt:variant>
      <vt:variant>
        <vt:i4>1507337</vt:i4>
      </vt:variant>
      <vt:variant>
        <vt:i4>183</vt:i4>
      </vt:variant>
      <vt:variant>
        <vt:i4>0</vt:i4>
      </vt:variant>
      <vt:variant>
        <vt:i4>5</vt:i4>
      </vt:variant>
      <vt:variant>
        <vt:lpwstr>../Schedule 1 - Definitions/Definitions.doc</vt:lpwstr>
      </vt:variant>
      <vt:variant>
        <vt:lpwstr>Setback</vt:lpwstr>
      </vt:variant>
      <vt:variant>
        <vt:i4>7929971</vt:i4>
      </vt:variant>
      <vt:variant>
        <vt:i4>180</vt:i4>
      </vt:variant>
      <vt:variant>
        <vt:i4>0</vt:i4>
      </vt:variant>
      <vt:variant>
        <vt:i4>5</vt:i4>
      </vt:variant>
      <vt:variant>
        <vt:lpwstr/>
      </vt:variant>
      <vt:variant>
        <vt:lpwstr>Figurea</vt:lpwstr>
      </vt:variant>
      <vt:variant>
        <vt:i4>6553707</vt:i4>
      </vt:variant>
      <vt:variant>
        <vt:i4>177</vt:i4>
      </vt:variant>
      <vt:variant>
        <vt:i4>0</vt:i4>
      </vt:variant>
      <vt:variant>
        <vt:i4>5</vt:i4>
      </vt:variant>
      <vt:variant>
        <vt:lpwstr>../Schedule 1 - Definitions/Definitions.doc</vt:lpwstr>
      </vt:variant>
      <vt:variant>
        <vt:lpwstr>FoodDrink</vt:lpwstr>
      </vt:variant>
      <vt:variant>
        <vt:i4>7929971</vt:i4>
      </vt:variant>
      <vt:variant>
        <vt:i4>174</vt:i4>
      </vt:variant>
      <vt:variant>
        <vt:i4>0</vt:i4>
      </vt:variant>
      <vt:variant>
        <vt:i4>5</vt:i4>
      </vt:variant>
      <vt:variant>
        <vt:lpwstr/>
      </vt:variant>
      <vt:variant>
        <vt:lpwstr>Figurea</vt:lpwstr>
      </vt:variant>
      <vt:variant>
        <vt:i4>1441795</vt:i4>
      </vt:variant>
      <vt:variant>
        <vt:i4>171</vt:i4>
      </vt:variant>
      <vt:variant>
        <vt:i4>0</vt:i4>
      </vt:variant>
      <vt:variant>
        <vt:i4>5</vt:i4>
      </vt:variant>
      <vt:variant>
        <vt:lpwstr>../Schedule 1 - Definitions/Definitions.doc</vt:lpwstr>
      </vt:variant>
      <vt:variant>
        <vt:lpwstr>HealthCare</vt:lpwstr>
      </vt:variant>
      <vt:variant>
        <vt:i4>1638405</vt:i4>
      </vt:variant>
      <vt:variant>
        <vt:i4>168</vt:i4>
      </vt:variant>
      <vt:variant>
        <vt:i4>0</vt:i4>
      </vt:variant>
      <vt:variant>
        <vt:i4>5</vt:i4>
      </vt:variant>
      <vt:variant>
        <vt:lpwstr>../Schedule 1 - Definitions/Definitions.doc</vt:lpwstr>
      </vt:variant>
      <vt:variant>
        <vt:lpwstr>Office</vt:lpwstr>
      </vt:variant>
      <vt:variant>
        <vt:i4>7602300</vt:i4>
      </vt:variant>
      <vt:variant>
        <vt:i4>165</vt:i4>
      </vt:variant>
      <vt:variant>
        <vt:i4>0</vt:i4>
      </vt:variant>
      <vt:variant>
        <vt:i4>5</vt:i4>
      </vt:variant>
      <vt:variant>
        <vt:lpwstr>../Schedule 1 - Definitions/Definitions.doc</vt:lpwstr>
      </vt:variant>
      <vt:variant>
        <vt:lpwstr>Hospital</vt:lpwstr>
      </vt:variant>
      <vt:variant>
        <vt:i4>7929971</vt:i4>
      </vt:variant>
      <vt:variant>
        <vt:i4>162</vt:i4>
      </vt:variant>
      <vt:variant>
        <vt:i4>0</vt:i4>
      </vt:variant>
      <vt:variant>
        <vt:i4>5</vt:i4>
      </vt:variant>
      <vt:variant>
        <vt:lpwstr/>
      </vt:variant>
      <vt:variant>
        <vt:lpwstr>Figurea</vt:lpwstr>
      </vt:variant>
      <vt:variant>
        <vt:i4>8257634</vt:i4>
      </vt:variant>
      <vt:variant>
        <vt:i4>159</vt:i4>
      </vt:variant>
      <vt:variant>
        <vt:i4>0</vt:i4>
      </vt:variant>
      <vt:variant>
        <vt:i4>5</vt:i4>
      </vt:variant>
      <vt:variant>
        <vt:lpwstr>../Schedule 1 - Definitions/Definitions.doc</vt:lpwstr>
      </vt:variant>
      <vt:variant>
        <vt:lpwstr>CentreActivities</vt:lpwstr>
      </vt:variant>
      <vt:variant>
        <vt:i4>7929971</vt:i4>
      </vt:variant>
      <vt:variant>
        <vt:i4>156</vt:i4>
      </vt:variant>
      <vt:variant>
        <vt:i4>0</vt:i4>
      </vt:variant>
      <vt:variant>
        <vt:i4>5</vt:i4>
      </vt:variant>
      <vt:variant>
        <vt:lpwstr/>
      </vt:variant>
      <vt:variant>
        <vt:lpwstr>Figurea</vt:lpwstr>
      </vt:variant>
      <vt:variant>
        <vt:i4>131089</vt:i4>
      </vt:variant>
      <vt:variant>
        <vt:i4>153</vt:i4>
      </vt:variant>
      <vt:variant>
        <vt:i4>0</vt:i4>
      </vt:variant>
      <vt:variant>
        <vt:i4>5</vt:i4>
      </vt:variant>
      <vt:variant>
        <vt:lpwstr>../Schedule 1 - Definitions/Definitions.doc</vt:lpwstr>
      </vt:variant>
      <vt:variant>
        <vt:lpwstr>IndoorSport</vt:lpwstr>
      </vt:variant>
      <vt:variant>
        <vt:i4>7929971</vt:i4>
      </vt:variant>
      <vt:variant>
        <vt:i4>150</vt:i4>
      </vt:variant>
      <vt:variant>
        <vt:i4>0</vt:i4>
      </vt:variant>
      <vt:variant>
        <vt:i4>5</vt:i4>
      </vt:variant>
      <vt:variant>
        <vt:lpwstr/>
      </vt:variant>
      <vt:variant>
        <vt:lpwstr>Figureb</vt:lpwstr>
      </vt:variant>
      <vt:variant>
        <vt:i4>524298</vt:i4>
      </vt:variant>
      <vt:variant>
        <vt:i4>147</vt:i4>
      </vt:variant>
      <vt:variant>
        <vt:i4>0</vt:i4>
      </vt:variant>
      <vt:variant>
        <vt:i4>5</vt:i4>
      </vt:variant>
      <vt:variant>
        <vt:lpwstr>../Schedule 1 - Definitions/Definitions.doc</vt:lpwstr>
      </vt:variant>
      <vt:variant>
        <vt:lpwstr>Theatre</vt:lpwstr>
      </vt:variant>
      <vt:variant>
        <vt:i4>1507335</vt:i4>
      </vt:variant>
      <vt:variant>
        <vt:i4>144</vt:i4>
      </vt:variant>
      <vt:variant>
        <vt:i4>0</vt:i4>
      </vt:variant>
      <vt:variant>
        <vt:i4>5</vt:i4>
      </vt:variant>
      <vt:variant>
        <vt:lpwstr>../Schedule 1 - Definitions/Definitions.doc</vt:lpwstr>
      </vt:variant>
      <vt:variant>
        <vt:lpwstr>CityCentre</vt:lpwstr>
      </vt:variant>
      <vt:variant>
        <vt:i4>262146</vt:i4>
      </vt:variant>
      <vt:variant>
        <vt:i4>141</vt:i4>
      </vt:variant>
      <vt:variant>
        <vt:i4>0</vt:i4>
      </vt:variant>
      <vt:variant>
        <vt:i4>5</vt:i4>
      </vt:variant>
      <vt:variant>
        <vt:lpwstr>../Schedule 1 - Definitions/Definitions.doc</vt:lpwstr>
      </vt:variant>
      <vt:variant>
        <vt:lpwstr>Amenity</vt:lpwstr>
      </vt:variant>
      <vt:variant>
        <vt:i4>1441817</vt:i4>
      </vt:variant>
      <vt:variant>
        <vt:i4>138</vt:i4>
      </vt:variant>
      <vt:variant>
        <vt:i4>0</vt:i4>
      </vt:variant>
      <vt:variant>
        <vt:i4>5</vt:i4>
      </vt:variant>
      <vt:variant>
        <vt:lpwstr>../Schedule 1 - Definitions/Definitions.doc</vt:lpwstr>
      </vt:variant>
      <vt:variant>
        <vt:lpwstr>Vet</vt:lpwstr>
      </vt:variant>
      <vt:variant>
        <vt:i4>65560</vt:i4>
      </vt:variant>
      <vt:variant>
        <vt:i4>135</vt:i4>
      </vt:variant>
      <vt:variant>
        <vt:i4>0</vt:i4>
      </vt:variant>
      <vt:variant>
        <vt:i4>5</vt:i4>
      </vt:variant>
      <vt:variant>
        <vt:lpwstr>../Schedule 1 - Definitions/Definitions.doc</vt:lpwstr>
      </vt:variant>
      <vt:variant>
        <vt:lpwstr>TelecomFacility</vt:lpwstr>
      </vt:variant>
      <vt:variant>
        <vt:i4>1638405</vt:i4>
      </vt:variant>
      <vt:variant>
        <vt:i4>132</vt:i4>
      </vt:variant>
      <vt:variant>
        <vt:i4>0</vt:i4>
      </vt:variant>
      <vt:variant>
        <vt:i4>5</vt:i4>
      </vt:variant>
      <vt:variant>
        <vt:lpwstr>../Schedule 1 - Definitions/Definitions.doc</vt:lpwstr>
      </vt:variant>
      <vt:variant>
        <vt:lpwstr>Office</vt:lpwstr>
      </vt:variant>
      <vt:variant>
        <vt:i4>7929971</vt:i4>
      </vt:variant>
      <vt:variant>
        <vt:i4>129</vt:i4>
      </vt:variant>
      <vt:variant>
        <vt:i4>0</vt:i4>
      </vt:variant>
      <vt:variant>
        <vt:i4>5</vt:i4>
      </vt:variant>
      <vt:variant>
        <vt:lpwstr/>
      </vt:variant>
      <vt:variant>
        <vt:lpwstr>Figurea</vt:lpwstr>
      </vt:variant>
      <vt:variant>
        <vt:i4>1441795</vt:i4>
      </vt:variant>
      <vt:variant>
        <vt:i4>126</vt:i4>
      </vt:variant>
      <vt:variant>
        <vt:i4>0</vt:i4>
      </vt:variant>
      <vt:variant>
        <vt:i4>5</vt:i4>
      </vt:variant>
      <vt:variant>
        <vt:lpwstr>../Schedule 1 - Definitions/Definitions.doc</vt:lpwstr>
      </vt:variant>
      <vt:variant>
        <vt:lpwstr>HealthCare</vt:lpwstr>
      </vt:variant>
      <vt:variant>
        <vt:i4>917512</vt:i4>
      </vt:variant>
      <vt:variant>
        <vt:i4>123</vt:i4>
      </vt:variant>
      <vt:variant>
        <vt:i4>0</vt:i4>
      </vt:variant>
      <vt:variant>
        <vt:i4>5</vt:i4>
      </vt:variant>
      <vt:variant>
        <vt:lpwstr>../Schedule 1 - Definitions/Definitions.doc</vt:lpwstr>
      </vt:variant>
      <vt:variant>
        <vt:lpwstr>PlaceofWorship</vt:lpwstr>
      </vt:variant>
      <vt:variant>
        <vt:i4>7929971</vt:i4>
      </vt:variant>
      <vt:variant>
        <vt:i4>120</vt:i4>
      </vt:variant>
      <vt:variant>
        <vt:i4>0</vt:i4>
      </vt:variant>
      <vt:variant>
        <vt:i4>5</vt:i4>
      </vt:variant>
      <vt:variant>
        <vt:lpwstr/>
      </vt:variant>
      <vt:variant>
        <vt:lpwstr>Figurea</vt:lpwstr>
      </vt:variant>
      <vt:variant>
        <vt:i4>8192121</vt:i4>
      </vt:variant>
      <vt:variant>
        <vt:i4>117</vt:i4>
      </vt:variant>
      <vt:variant>
        <vt:i4>0</vt:i4>
      </vt:variant>
      <vt:variant>
        <vt:i4>5</vt:i4>
      </vt:variant>
      <vt:variant>
        <vt:lpwstr>../Schedule 1 - Definitions/Definitions.doc</vt:lpwstr>
      </vt:variant>
      <vt:variant>
        <vt:lpwstr>Club</vt:lpwstr>
      </vt:variant>
      <vt:variant>
        <vt:i4>7929971</vt:i4>
      </vt:variant>
      <vt:variant>
        <vt:i4>114</vt:i4>
      </vt:variant>
      <vt:variant>
        <vt:i4>0</vt:i4>
      </vt:variant>
      <vt:variant>
        <vt:i4>5</vt:i4>
      </vt:variant>
      <vt:variant>
        <vt:lpwstr/>
      </vt:variant>
      <vt:variant>
        <vt:lpwstr>Figurea</vt:lpwstr>
      </vt:variant>
      <vt:variant>
        <vt:i4>131084</vt:i4>
      </vt:variant>
      <vt:variant>
        <vt:i4>111</vt:i4>
      </vt:variant>
      <vt:variant>
        <vt:i4>0</vt:i4>
      </vt:variant>
      <vt:variant>
        <vt:i4>5</vt:i4>
      </vt:variant>
      <vt:variant>
        <vt:lpwstr>../Schedule 1 - Definitions/Definitions.doc</vt:lpwstr>
      </vt:variant>
      <vt:variant>
        <vt:lpwstr>ParkingStation</vt:lpwstr>
      </vt:variant>
      <vt:variant>
        <vt:i4>786454</vt:i4>
      </vt:variant>
      <vt:variant>
        <vt:i4>108</vt:i4>
      </vt:variant>
      <vt:variant>
        <vt:i4>0</vt:i4>
      </vt:variant>
      <vt:variant>
        <vt:i4>5</vt:i4>
      </vt:variant>
      <vt:variant>
        <vt:lpwstr>../Schedule 1 - Definitions/Definitions.doc</vt:lpwstr>
      </vt:variant>
      <vt:variant>
        <vt:lpwstr>Storey</vt:lpwstr>
      </vt:variant>
      <vt:variant>
        <vt:i4>786454</vt:i4>
      </vt:variant>
      <vt:variant>
        <vt:i4>105</vt:i4>
      </vt:variant>
      <vt:variant>
        <vt:i4>0</vt:i4>
      </vt:variant>
      <vt:variant>
        <vt:i4>5</vt:i4>
      </vt:variant>
      <vt:variant>
        <vt:lpwstr>../Schedule 1 - Definitions/Definitions.doc</vt:lpwstr>
      </vt:variant>
      <vt:variant>
        <vt:lpwstr>Storey</vt:lpwstr>
      </vt:variant>
      <vt:variant>
        <vt:i4>1507335</vt:i4>
      </vt:variant>
      <vt:variant>
        <vt:i4>102</vt:i4>
      </vt:variant>
      <vt:variant>
        <vt:i4>0</vt:i4>
      </vt:variant>
      <vt:variant>
        <vt:i4>5</vt:i4>
      </vt:variant>
      <vt:variant>
        <vt:lpwstr>../Schedule 1 - Definitions/Definitions.doc</vt:lpwstr>
      </vt:variant>
      <vt:variant>
        <vt:lpwstr>CityCentre</vt:lpwstr>
      </vt:variant>
      <vt:variant>
        <vt:i4>262146</vt:i4>
      </vt:variant>
      <vt:variant>
        <vt:i4>99</vt:i4>
      </vt:variant>
      <vt:variant>
        <vt:i4>0</vt:i4>
      </vt:variant>
      <vt:variant>
        <vt:i4>5</vt:i4>
      </vt:variant>
      <vt:variant>
        <vt:lpwstr>../Schedule 1 - Definitions/Definitions.doc</vt:lpwstr>
      </vt:variant>
      <vt:variant>
        <vt:lpwstr>Amenity</vt:lpwstr>
      </vt:variant>
      <vt:variant>
        <vt:i4>786454</vt:i4>
      </vt:variant>
      <vt:variant>
        <vt:i4>96</vt:i4>
      </vt:variant>
      <vt:variant>
        <vt:i4>0</vt:i4>
      </vt:variant>
      <vt:variant>
        <vt:i4>5</vt:i4>
      </vt:variant>
      <vt:variant>
        <vt:lpwstr>../Schedule 1 - Definitions/Definitions.doc</vt:lpwstr>
      </vt:variant>
      <vt:variant>
        <vt:lpwstr>Storey</vt:lpwstr>
      </vt:variant>
      <vt:variant>
        <vt:i4>786454</vt:i4>
      </vt:variant>
      <vt:variant>
        <vt:i4>93</vt:i4>
      </vt:variant>
      <vt:variant>
        <vt:i4>0</vt:i4>
      </vt:variant>
      <vt:variant>
        <vt:i4>5</vt:i4>
      </vt:variant>
      <vt:variant>
        <vt:lpwstr>../Schedule 1 - Definitions/Definitions.doc</vt:lpwstr>
      </vt:variant>
      <vt:variant>
        <vt:lpwstr>Storey</vt:lpwstr>
      </vt:variant>
      <vt:variant>
        <vt:i4>6684780</vt:i4>
      </vt:variant>
      <vt:variant>
        <vt:i4>90</vt:i4>
      </vt:variant>
      <vt:variant>
        <vt:i4>0</vt:i4>
      </vt:variant>
      <vt:variant>
        <vt:i4>5</vt:i4>
      </vt:variant>
      <vt:variant>
        <vt:lpwstr>../Schedule 1 - Definitions/Definitions.doc</vt:lpwstr>
      </vt:variant>
      <vt:variant>
        <vt:lpwstr>Dwelling</vt:lpwstr>
      </vt:variant>
      <vt:variant>
        <vt:i4>589855</vt:i4>
      </vt:variant>
      <vt:variant>
        <vt:i4>87</vt:i4>
      </vt:variant>
      <vt:variant>
        <vt:i4>0</vt:i4>
      </vt:variant>
      <vt:variant>
        <vt:i4>5</vt:i4>
      </vt:variant>
      <vt:variant>
        <vt:lpwstr>../Schedule 1 - Definitions/Definitions.doc</vt:lpwstr>
      </vt:variant>
      <vt:variant>
        <vt:lpwstr>DwgHse</vt:lpwstr>
      </vt:variant>
      <vt:variant>
        <vt:i4>6750315</vt:i4>
      </vt:variant>
      <vt:variant>
        <vt:i4>84</vt:i4>
      </vt:variant>
      <vt:variant>
        <vt:i4>0</vt:i4>
      </vt:variant>
      <vt:variant>
        <vt:i4>5</vt:i4>
      </vt:variant>
      <vt:variant>
        <vt:lpwstr>../Schedule 1 - Definitions/Definitions.doc</vt:lpwstr>
      </vt:variant>
      <vt:variant>
        <vt:lpwstr>Multiple</vt:lpwstr>
      </vt:variant>
      <vt:variant>
        <vt:i4>983066</vt:i4>
      </vt:variant>
      <vt:variant>
        <vt:i4>81</vt:i4>
      </vt:variant>
      <vt:variant>
        <vt:i4>0</vt:i4>
      </vt:variant>
      <vt:variant>
        <vt:i4>5</vt:i4>
      </vt:variant>
      <vt:variant>
        <vt:lpwstr>../Schedule 1 - Definitions/Definitions.doc</vt:lpwstr>
      </vt:variant>
      <vt:variant>
        <vt:lpwstr>MajorR</vt:lpwstr>
      </vt:variant>
      <vt:variant>
        <vt:i4>7929971</vt:i4>
      </vt:variant>
      <vt:variant>
        <vt:i4>78</vt:i4>
      </vt:variant>
      <vt:variant>
        <vt:i4>0</vt:i4>
      </vt:variant>
      <vt:variant>
        <vt:i4>5</vt:i4>
      </vt:variant>
      <vt:variant>
        <vt:lpwstr/>
      </vt:variant>
      <vt:variant>
        <vt:lpwstr>Figureb</vt:lpwstr>
      </vt:variant>
      <vt:variant>
        <vt:i4>131084</vt:i4>
      </vt:variant>
      <vt:variant>
        <vt:i4>75</vt:i4>
      </vt:variant>
      <vt:variant>
        <vt:i4>0</vt:i4>
      </vt:variant>
      <vt:variant>
        <vt:i4>5</vt:i4>
      </vt:variant>
      <vt:variant>
        <vt:lpwstr>../Schedule 1 - Definitions/Definitions.doc</vt:lpwstr>
      </vt:variant>
      <vt:variant>
        <vt:lpwstr>ParkingStation</vt:lpwstr>
      </vt:variant>
      <vt:variant>
        <vt:i4>7929971</vt:i4>
      </vt:variant>
      <vt:variant>
        <vt:i4>72</vt:i4>
      </vt:variant>
      <vt:variant>
        <vt:i4>0</vt:i4>
      </vt:variant>
      <vt:variant>
        <vt:i4>5</vt:i4>
      </vt:variant>
      <vt:variant>
        <vt:lpwstr/>
      </vt:variant>
      <vt:variant>
        <vt:lpwstr>Figureb</vt:lpwstr>
      </vt:variant>
      <vt:variant>
        <vt:i4>524298</vt:i4>
      </vt:variant>
      <vt:variant>
        <vt:i4>69</vt:i4>
      </vt:variant>
      <vt:variant>
        <vt:i4>0</vt:i4>
      </vt:variant>
      <vt:variant>
        <vt:i4>5</vt:i4>
      </vt:variant>
      <vt:variant>
        <vt:lpwstr>../Schedule 1 - Definitions/Definitions.doc</vt:lpwstr>
      </vt:variant>
      <vt:variant>
        <vt:lpwstr>Theatre</vt:lpwstr>
      </vt:variant>
      <vt:variant>
        <vt:i4>6029431</vt:i4>
      </vt:variant>
      <vt:variant>
        <vt:i4>66</vt:i4>
      </vt:variant>
      <vt:variant>
        <vt:i4>0</vt:i4>
      </vt:variant>
      <vt:variant>
        <vt:i4>5</vt:i4>
      </vt:variant>
      <vt:variant>
        <vt:lpwstr>../../../../../C_PConf/new City Plan/ePlan SIR/Schedule 1 - Definitions/Definitions.doc</vt:lpwstr>
      </vt:variant>
      <vt:variant>
        <vt:lpwstr>Storey</vt:lpwstr>
      </vt:variant>
      <vt:variant>
        <vt:i4>262146</vt:i4>
      </vt:variant>
      <vt:variant>
        <vt:i4>63</vt:i4>
      </vt:variant>
      <vt:variant>
        <vt:i4>0</vt:i4>
      </vt:variant>
      <vt:variant>
        <vt:i4>5</vt:i4>
      </vt:variant>
      <vt:variant>
        <vt:lpwstr>../Schedule 1 - Definitions/Definitions.doc</vt:lpwstr>
      </vt:variant>
      <vt:variant>
        <vt:lpwstr>Amenity</vt:lpwstr>
      </vt:variant>
      <vt:variant>
        <vt:i4>6684780</vt:i4>
      </vt:variant>
      <vt:variant>
        <vt:i4>60</vt:i4>
      </vt:variant>
      <vt:variant>
        <vt:i4>0</vt:i4>
      </vt:variant>
      <vt:variant>
        <vt:i4>5</vt:i4>
      </vt:variant>
      <vt:variant>
        <vt:lpwstr>../Schedule 1 - Definitions/Definitions.doc</vt:lpwstr>
      </vt:variant>
      <vt:variant>
        <vt:lpwstr>Dwelling</vt:lpwstr>
      </vt:variant>
      <vt:variant>
        <vt:i4>1507335</vt:i4>
      </vt:variant>
      <vt:variant>
        <vt:i4>57</vt:i4>
      </vt:variant>
      <vt:variant>
        <vt:i4>0</vt:i4>
      </vt:variant>
      <vt:variant>
        <vt:i4>5</vt:i4>
      </vt:variant>
      <vt:variant>
        <vt:lpwstr>../Schedule 1 - Definitions/Definitions.doc</vt:lpwstr>
      </vt:variant>
      <vt:variant>
        <vt:lpwstr>CityCentre</vt:lpwstr>
      </vt:variant>
      <vt:variant>
        <vt:i4>262146</vt:i4>
      </vt:variant>
      <vt:variant>
        <vt:i4>54</vt:i4>
      </vt:variant>
      <vt:variant>
        <vt:i4>0</vt:i4>
      </vt:variant>
      <vt:variant>
        <vt:i4>5</vt:i4>
      </vt:variant>
      <vt:variant>
        <vt:lpwstr>../Schedule 1 - Definitions/Definitions.doc</vt:lpwstr>
      </vt:variant>
      <vt:variant>
        <vt:lpwstr>Amenity</vt:lpwstr>
      </vt:variant>
      <vt:variant>
        <vt:i4>1507335</vt:i4>
      </vt:variant>
      <vt:variant>
        <vt:i4>51</vt:i4>
      </vt:variant>
      <vt:variant>
        <vt:i4>0</vt:i4>
      </vt:variant>
      <vt:variant>
        <vt:i4>5</vt:i4>
      </vt:variant>
      <vt:variant>
        <vt:lpwstr>../Schedule 1 - Definitions/Definitions.doc</vt:lpwstr>
      </vt:variant>
      <vt:variant>
        <vt:lpwstr>CityCentre</vt:lpwstr>
      </vt:variant>
      <vt:variant>
        <vt:i4>131081</vt:i4>
      </vt:variant>
      <vt:variant>
        <vt:i4>48</vt:i4>
      </vt:variant>
      <vt:variant>
        <vt:i4>0</vt:i4>
      </vt:variant>
      <vt:variant>
        <vt:i4>5</vt:i4>
      </vt:variant>
      <vt:variant>
        <vt:lpwstr>../Schedule 1 - Definitions/Definitions.doc</vt:lpwstr>
      </vt:variant>
      <vt:variant>
        <vt:lpwstr>WalkingDistance</vt:lpwstr>
      </vt:variant>
      <vt:variant>
        <vt:i4>1507335</vt:i4>
      </vt:variant>
      <vt:variant>
        <vt:i4>45</vt:i4>
      </vt:variant>
      <vt:variant>
        <vt:i4>0</vt:i4>
      </vt:variant>
      <vt:variant>
        <vt:i4>5</vt:i4>
      </vt:variant>
      <vt:variant>
        <vt:lpwstr>../Schedule 1 - Definitions/Definitions.doc</vt:lpwstr>
      </vt:variant>
      <vt:variant>
        <vt:lpwstr>CityCentre</vt:lpwstr>
      </vt:variant>
      <vt:variant>
        <vt:i4>6684780</vt:i4>
      </vt:variant>
      <vt:variant>
        <vt:i4>42</vt:i4>
      </vt:variant>
      <vt:variant>
        <vt:i4>0</vt:i4>
      </vt:variant>
      <vt:variant>
        <vt:i4>5</vt:i4>
      </vt:variant>
      <vt:variant>
        <vt:lpwstr>../Schedule 1 - Definitions/Definitions.doc</vt:lpwstr>
      </vt:variant>
      <vt:variant>
        <vt:lpwstr>Dwelling</vt:lpwstr>
      </vt:variant>
      <vt:variant>
        <vt:i4>5111887</vt:i4>
      </vt:variant>
      <vt:variant>
        <vt:i4>39</vt:i4>
      </vt:variant>
      <vt:variant>
        <vt:i4>0</vt:i4>
      </vt:variant>
      <vt:variant>
        <vt:i4>5</vt:i4>
      </vt:variant>
      <vt:variant>
        <vt:lpwstr>../Part 5 - Tables of assessment/Part5NeighbourhoodPlans/PetrieTceSpringHillTOA.doc</vt:lpwstr>
      </vt:variant>
      <vt:variant>
        <vt:lpwstr>Table5654D</vt:lpwstr>
      </vt:variant>
      <vt:variant>
        <vt:i4>4784207</vt:i4>
      </vt:variant>
      <vt:variant>
        <vt:i4>36</vt:i4>
      </vt:variant>
      <vt:variant>
        <vt:i4>0</vt:i4>
      </vt:variant>
      <vt:variant>
        <vt:i4>5</vt:i4>
      </vt:variant>
      <vt:variant>
        <vt:lpwstr>../Part 5 - Tables of assessment/Part5NeighbourhoodPlans/PetrieTceSpringHillTOA.doc</vt:lpwstr>
      </vt:variant>
      <vt:variant>
        <vt:lpwstr>Table5654C</vt:lpwstr>
      </vt:variant>
      <vt:variant>
        <vt:i4>4718671</vt:i4>
      </vt:variant>
      <vt:variant>
        <vt:i4>33</vt:i4>
      </vt:variant>
      <vt:variant>
        <vt:i4>0</vt:i4>
      </vt:variant>
      <vt:variant>
        <vt:i4>5</vt:i4>
      </vt:variant>
      <vt:variant>
        <vt:lpwstr>../Part 5 - Tables of assessment/Part5NeighbourhoodPlans/PetrieTceSpringHillTOA.doc</vt:lpwstr>
      </vt:variant>
      <vt:variant>
        <vt:lpwstr>Table5654B</vt:lpwstr>
      </vt:variant>
      <vt:variant>
        <vt:i4>4915279</vt:i4>
      </vt:variant>
      <vt:variant>
        <vt:i4>30</vt:i4>
      </vt:variant>
      <vt:variant>
        <vt:i4>0</vt:i4>
      </vt:variant>
      <vt:variant>
        <vt:i4>5</vt:i4>
      </vt:variant>
      <vt:variant>
        <vt:lpwstr>../Part 5 - Tables of assessment/Part5NeighbourhoodPlans/PetrieTceSpringHillTOA.doc</vt:lpwstr>
      </vt:variant>
      <vt:variant>
        <vt:lpwstr>Table5654A</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3539058</vt:i4>
      </vt:variant>
      <vt:variant>
        <vt:i4>15</vt:i4>
      </vt:variant>
      <vt:variant>
        <vt:i4>0</vt:i4>
      </vt:variant>
      <vt:variant>
        <vt:i4>5</vt:i4>
      </vt:variant>
      <vt:variant>
        <vt:lpwstr>../Part 5 - Tables of assessment/Part5Lowdensityresidential.doc</vt:lpwstr>
      </vt:variant>
      <vt:variant>
        <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852038</vt:i4>
      </vt:variant>
      <vt:variant>
        <vt:i4>3</vt:i4>
      </vt:variant>
      <vt:variant>
        <vt:i4>0</vt:i4>
      </vt:variant>
      <vt:variant>
        <vt:i4>5</vt:i4>
      </vt:variant>
      <vt:variant>
        <vt:lpwstr>http://www.brisbane.qld.gov.au/planning-building/current-planning-projects/brisbanes-new-city-plan/draft-new-city-plan-mapping/index.htm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081071</dc:creator>
  <cp:lastModifiedBy>Alexander Amon</cp:lastModifiedBy>
  <cp:revision>109</cp:revision>
  <cp:lastPrinted>2013-01-16T05:46:00Z</cp:lastPrinted>
  <dcterms:created xsi:type="dcterms:W3CDTF">2013-06-20T23:12:00Z</dcterms:created>
  <dcterms:modified xsi:type="dcterms:W3CDTF">2018-01-31T01:12:00Z</dcterms:modified>
</cp:coreProperties>
</file>